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1480" w:rsidRPr="005E0226" w:rsidRDefault="003B1480" w:rsidP="003B1480">
      <w:pPr>
        <w:shd w:val="clear" w:color="auto" w:fill="FFFFFF"/>
        <w:spacing w:before="100" w:beforeAutospacing="1" w:after="100" w:afterAutospacing="1" w:line="293" w:lineRule="atLeast"/>
        <w:ind w:firstLine="30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lv-LV"/>
        </w:rPr>
      </w:pPr>
      <w:r w:rsidRPr="005E0226">
        <w:rPr>
          <w:rFonts w:ascii="Times New Roman" w:eastAsia="Times New Roman" w:hAnsi="Times New Roman"/>
          <w:b/>
          <w:bCs/>
          <w:sz w:val="24"/>
          <w:szCs w:val="24"/>
          <w:lang w:eastAsia="lv-LV"/>
        </w:rPr>
        <w:t>Informācija par SIA „Daugavpils lidosta” sociālajām garantijām</w:t>
      </w:r>
    </w:p>
    <w:tbl>
      <w:tblPr>
        <w:tblW w:w="5000" w:type="pct"/>
        <w:tblBorders>
          <w:top w:val="outset" w:sz="6" w:space="0" w:color="414142"/>
          <w:left w:val="outset" w:sz="6" w:space="0" w:color="414142"/>
          <w:bottom w:val="outset" w:sz="6" w:space="0" w:color="414142"/>
          <w:right w:val="outset" w:sz="6" w:space="0" w:color="414142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659"/>
        <w:gridCol w:w="2261"/>
        <w:gridCol w:w="3391"/>
        <w:gridCol w:w="3109"/>
      </w:tblGrid>
      <w:tr w:rsidR="003B1480" w:rsidRPr="00663AE7" w:rsidTr="00AF3B7C">
        <w:trPr>
          <w:trHeight w:val="225"/>
        </w:trPr>
        <w:tc>
          <w:tcPr>
            <w:tcW w:w="3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3B1480" w:rsidRPr="00663AE7" w:rsidRDefault="003B1480" w:rsidP="00AF3B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  <w:proofErr w:type="spellStart"/>
            <w:r w:rsidRPr="00663AE7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Nr</w:t>
            </w:r>
            <w:proofErr w:type="spellEnd"/>
            <w:r w:rsidRPr="00663AE7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. p. k.</w:t>
            </w:r>
          </w:p>
        </w:tc>
        <w:tc>
          <w:tcPr>
            <w:tcW w:w="12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3B1480" w:rsidRPr="00663AE7" w:rsidRDefault="003B1480" w:rsidP="00AF3B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  <w:r w:rsidRPr="00663AE7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Sociālās garantijas veids</w:t>
            </w:r>
          </w:p>
        </w:tc>
        <w:tc>
          <w:tcPr>
            <w:tcW w:w="18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3B1480" w:rsidRPr="00663AE7" w:rsidRDefault="003B1480" w:rsidP="00AF3B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  <w:r w:rsidRPr="00663AE7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Sociālās garantijas apmērs (</w:t>
            </w:r>
            <w:proofErr w:type="spellStart"/>
            <w:r w:rsidRPr="00663AE7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lv-LV"/>
              </w:rPr>
              <w:t>euro</w:t>
            </w:r>
            <w:r w:rsidRPr="00663AE7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 vai</w:t>
            </w:r>
            <w:proofErr w:type="spellEnd"/>
            <w:r w:rsidRPr="00663AE7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 xml:space="preserve"> %)</w:t>
            </w:r>
          </w:p>
        </w:tc>
        <w:tc>
          <w:tcPr>
            <w:tcW w:w="16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3B1480" w:rsidRPr="00663AE7" w:rsidRDefault="003B1480" w:rsidP="00AF3B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  <w:r w:rsidRPr="00663AE7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Piešķiršanas pamatojums vai kritēriji</w:t>
            </w:r>
          </w:p>
        </w:tc>
      </w:tr>
      <w:tr w:rsidR="003B1480" w:rsidRPr="00663AE7" w:rsidTr="00AF3B7C">
        <w:trPr>
          <w:trHeight w:val="225"/>
        </w:trPr>
        <w:tc>
          <w:tcPr>
            <w:tcW w:w="3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3B1480" w:rsidRPr="00663AE7" w:rsidRDefault="003B1480" w:rsidP="00AF3B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  <w:r w:rsidRPr="00663AE7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</w:tcPr>
          <w:p w:rsidR="003B1480" w:rsidRPr="00663AE7" w:rsidRDefault="00B75423" w:rsidP="00AF3B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  <w:r w:rsidRPr="00B75423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Pabalsts darbinieka nāves gadījumā</w:t>
            </w:r>
            <w:r w:rsidR="00E2249B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 xml:space="preserve"> viņa ģimenes loceklim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 xml:space="preserve"> vai personai, kura uzņēmusies darbinieka apbedīšanu</w:t>
            </w:r>
          </w:p>
        </w:tc>
        <w:tc>
          <w:tcPr>
            <w:tcW w:w="18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</w:tcPr>
          <w:p w:rsidR="003B1480" w:rsidRPr="00663AE7" w:rsidRDefault="00B75423" w:rsidP="00AF3B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  <w:r w:rsidRPr="00B75423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Darbiniekam noteiktās mēnešalgas apmērā</w:t>
            </w:r>
          </w:p>
        </w:tc>
        <w:tc>
          <w:tcPr>
            <w:tcW w:w="16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</w:tcPr>
          <w:p w:rsidR="003B1480" w:rsidRPr="00663AE7" w:rsidRDefault="00E2249B" w:rsidP="00AF3B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Atbilstoši iekšējā normatīvā akta „SIA „</w:t>
            </w:r>
            <w:r w:rsidRPr="00E2249B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D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augavpils lidosta”</w:t>
            </w:r>
            <w:r w:rsidRPr="00E2249B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 xml:space="preserve"> darbinieku atlīdzības noteikšanas svarīgākie nosacījumi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”</w:t>
            </w:r>
            <w:r w:rsidR="00AF3B7C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 xml:space="preserve"> un Darba likuma nosacījumiem</w:t>
            </w:r>
          </w:p>
        </w:tc>
      </w:tr>
      <w:tr w:rsidR="003B1480" w:rsidRPr="00663AE7" w:rsidTr="00AF3B7C">
        <w:trPr>
          <w:trHeight w:val="225"/>
        </w:trPr>
        <w:tc>
          <w:tcPr>
            <w:tcW w:w="3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3B1480" w:rsidRPr="00663AE7" w:rsidRDefault="00E2249B" w:rsidP="00AF3B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3B1480" w:rsidRPr="00663AE7" w:rsidRDefault="005108F8" w:rsidP="00AF3B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Pabalsts darbiniekam vecāku, laulātā, bērnu, vecvecāku, adoptētāja vai adoptētā, brāļa vai māsas, apgādājamā nāves gadījumā</w:t>
            </w:r>
          </w:p>
        </w:tc>
        <w:tc>
          <w:tcPr>
            <w:tcW w:w="18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3B1480" w:rsidRPr="00663AE7" w:rsidRDefault="005108F8" w:rsidP="00AF3B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Valstī noteiktās minimālās mēnešalgas apmērā</w:t>
            </w:r>
          </w:p>
        </w:tc>
        <w:tc>
          <w:tcPr>
            <w:tcW w:w="16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3B1480" w:rsidRPr="00663AE7" w:rsidRDefault="00AF3B7C" w:rsidP="00AF3B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Atbilstoši iekšējā normatīvā akta „SIA „</w:t>
            </w:r>
            <w:r w:rsidRPr="00E2249B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D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augavpils lidosta”</w:t>
            </w:r>
            <w:r w:rsidRPr="00E2249B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 xml:space="preserve"> darbinieku atlīdzības noteikšanas svarīgākie nosacījumi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” un Darba likuma nosacījumiem</w:t>
            </w:r>
          </w:p>
        </w:tc>
      </w:tr>
      <w:tr w:rsidR="003B1480" w:rsidRPr="00663AE7" w:rsidTr="00AF3B7C">
        <w:trPr>
          <w:trHeight w:val="225"/>
        </w:trPr>
        <w:tc>
          <w:tcPr>
            <w:tcW w:w="3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3B1480" w:rsidRPr="00663AE7" w:rsidRDefault="005108F8" w:rsidP="00AF3B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3</w:t>
            </w:r>
          </w:p>
        </w:tc>
        <w:tc>
          <w:tcPr>
            <w:tcW w:w="12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3B1480" w:rsidRPr="00663AE7" w:rsidRDefault="00487A87" w:rsidP="00AF3B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Pabalsts, aizejot ikgadējā apmaksātā atvaļinājumā, ņemot vērā nodarbinātības ilgumu uzņēmumā</w:t>
            </w:r>
          </w:p>
        </w:tc>
        <w:tc>
          <w:tcPr>
            <w:tcW w:w="18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3B1480" w:rsidRPr="00663AE7" w:rsidRDefault="00487A87" w:rsidP="00AF3B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No 20% līdz 50% no mēnešalgas atkarībā no nodarbinātības ilguma</w:t>
            </w:r>
          </w:p>
        </w:tc>
        <w:tc>
          <w:tcPr>
            <w:tcW w:w="16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3B1480" w:rsidRPr="00663AE7" w:rsidRDefault="00AF3B7C" w:rsidP="00AF3B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Atbilstoši iekšējā normatīvā akta „SIA „</w:t>
            </w:r>
            <w:r w:rsidRPr="00E2249B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D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augavpils lidosta”</w:t>
            </w:r>
            <w:r w:rsidRPr="00E2249B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 xml:space="preserve"> darbinieku atlīdzības noteikšanas svarīgākie nosacījumi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” un Darba likuma nosacījumiem</w:t>
            </w:r>
          </w:p>
        </w:tc>
      </w:tr>
      <w:tr w:rsidR="00487A87" w:rsidRPr="00663AE7" w:rsidTr="00AF3B7C">
        <w:trPr>
          <w:trHeight w:val="225"/>
        </w:trPr>
        <w:tc>
          <w:tcPr>
            <w:tcW w:w="3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</w:tcPr>
          <w:p w:rsidR="00487A87" w:rsidRDefault="00487A87" w:rsidP="00AF3B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</w:tcPr>
          <w:p w:rsidR="00487A87" w:rsidRDefault="00487A87" w:rsidP="00AF3B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Apmaksātais papildatvaļinājums, nepārsniedzot 5 darba dienas, atkarībā no nodarbinātības ilguma uzņēmumā</w:t>
            </w:r>
          </w:p>
        </w:tc>
        <w:tc>
          <w:tcPr>
            <w:tcW w:w="18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</w:tcPr>
          <w:p w:rsidR="00487A87" w:rsidRDefault="00E97C3A" w:rsidP="00AF3B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Darba algas saglabāšana</w:t>
            </w:r>
            <w:bookmarkStart w:id="0" w:name="_GoBack"/>
            <w:bookmarkEnd w:id="0"/>
          </w:p>
        </w:tc>
        <w:tc>
          <w:tcPr>
            <w:tcW w:w="16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</w:tcPr>
          <w:p w:rsidR="00487A87" w:rsidRDefault="00AF3B7C" w:rsidP="00AF3B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Atbilstoši iekšējā normatīvā akta „SIA „</w:t>
            </w:r>
            <w:r w:rsidRPr="00E2249B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D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augavpils lidosta”</w:t>
            </w:r>
            <w:r w:rsidRPr="00E2249B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 xml:space="preserve"> darbinieku atlīdzības noteikšanas svarīgākie nosacījumi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” un Darba likuma nosacījumiem</w:t>
            </w:r>
          </w:p>
        </w:tc>
      </w:tr>
      <w:tr w:rsidR="00487A87" w:rsidRPr="00663AE7" w:rsidTr="00AF3B7C">
        <w:trPr>
          <w:trHeight w:val="225"/>
        </w:trPr>
        <w:tc>
          <w:tcPr>
            <w:tcW w:w="3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</w:tcPr>
          <w:p w:rsidR="00487A87" w:rsidRDefault="00487A87" w:rsidP="00AF3B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5</w:t>
            </w:r>
          </w:p>
        </w:tc>
        <w:tc>
          <w:tcPr>
            <w:tcW w:w="12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</w:tcPr>
          <w:p w:rsidR="00487A87" w:rsidRDefault="00487A87" w:rsidP="00AF3B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Mācību atvaļinājums 20 darba dienas gadā (studiju gala pārbaudījumu un valsts pārbau</w:t>
            </w:r>
            <w:r w:rsidR="00AF3B7C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dījumu kārtošanai, sagatavošanās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 xml:space="preserve"> pārbaudījumiem, diplomdarba, promocijas darba, kvalifikācijas darba, bakalaura un maģistra darba izstrādei un aizstāvēšanai)</w:t>
            </w:r>
          </w:p>
        </w:tc>
        <w:tc>
          <w:tcPr>
            <w:tcW w:w="18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</w:tcPr>
          <w:p w:rsidR="00487A87" w:rsidRDefault="00AF3B7C" w:rsidP="00AF3B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Darba algas saglabāšana</w:t>
            </w:r>
          </w:p>
        </w:tc>
        <w:tc>
          <w:tcPr>
            <w:tcW w:w="16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</w:tcPr>
          <w:p w:rsidR="00487A87" w:rsidRDefault="00AF3B7C" w:rsidP="00AF3B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Atbilstoši iekšējā normatīvā akta „SIA „</w:t>
            </w:r>
            <w:r w:rsidRPr="00E2249B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D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augavpils lidosta”</w:t>
            </w:r>
            <w:r w:rsidRPr="00E2249B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 xml:space="preserve"> darbinieku atlīdzības noteikšanas svarīgākie nosacījumi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” un Darba likuma nosacījumiem</w:t>
            </w:r>
          </w:p>
        </w:tc>
      </w:tr>
      <w:tr w:rsidR="00AF3B7C" w:rsidRPr="00663AE7" w:rsidTr="00AF3B7C">
        <w:trPr>
          <w:trHeight w:val="225"/>
        </w:trPr>
        <w:tc>
          <w:tcPr>
            <w:tcW w:w="3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</w:tcPr>
          <w:p w:rsidR="00AF3B7C" w:rsidRDefault="00AF3B7C" w:rsidP="00AF3B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</w:tcPr>
          <w:p w:rsidR="00AF3B7C" w:rsidRDefault="00AF3B7C" w:rsidP="00AF3B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Pabalsts sakarā ar darbinieka stāšanos laulībā</w:t>
            </w:r>
            <w:r w:rsidR="005E0226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 xml:space="preserve"> (</w:t>
            </w:r>
            <w:r w:rsidR="005E0226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3 apmaksātās brīvdienas</w:t>
            </w:r>
            <w:r w:rsidR="005E0226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)</w:t>
            </w:r>
          </w:p>
        </w:tc>
        <w:tc>
          <w:tcPr>
            <w:tcW w:w="18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</w:tcPr>
          <w:p w:rsidR="00AF3B7C" w:rsidRDefault="005E0226" w:rsidP="00AF3B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D</w:t>
            </w:r>
            <w:r w:rsidR="00AF3B7C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arba algas saglabāšana</w:t>
            </w:r>
          </w:p>
        </w:tc>
        <w:tc>
          <w:tcPr>
            <w:tcW w:w="16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</w:tcPr>
          <w:p w:rsidR="00AF3B7C" w:rsidRDefault="00AF3B7C" w:rsidP="00AF3B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Atbilstoši iekšējā normatīvā akta „SIA „</w:t>
            </w:r>
            <w:r w:rsidRPr="00E2249B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D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augavpils lidosta”</w:t>
            </w:r>
            <w:r w:rsidRPr="00E2249B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 xml:space="preserve"> darbinieku atlīdzības noteikšanas svarīgākie nosacījumi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” un Darba likuma nosacījumiem</w:t>
            </w:r>
          </w:p>
        </w:tc>
      </w:tr>
    </w:tbl>
    <w:p w:rsidR="00C60EB9" w:rsidRDefault="00C60EB9"/>
    <w:sectPr w:rsidR="00C60EB9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1480"/>
    <w:rsid w:val="003B1480"/>
    <w:rsid w:val="00487A87"/>
    <w:rsid w:val="005108F8"/>
    <w:rsid w:val="005E0226"/>
    <w:rsid w:val="00AF3B7C"/>
    <w:rsid w:val="00B75423"/>
    <w:rsid w:val="00C60EB9"/>
    <w:rsid w:val="00E2249B"/>
    <w:rsid w:val="00E97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1480"/>
    <w:rPr>
      <w:rFonts w:ascii="Calibri" w:eastAsia="Calibri" w:hAnsi="Calibri" w:cs="Times New Roman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1480"/>
    <w:rPr>
      <w:rFonts w:ascii="Calibri" w:eastAsia="Calibri" w:hAnsi="Calibri" w:cs="Times New Roman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304</Words>
  <Characters>1736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Jefimovs Nikolajs</dc:creator>
  <cp:lastModifiedBy>Jefimovs Nikolajs</cp:lastModifiedBy>
  <cp:revision>7</cp:revision>
  <dcterms:created xsi:type="dcterms:W3CDTF">2018-02-20T14:54:00Z</dcterms:created>
  <dcterms:modified xsi:type="dcterms:W3CDTF">2018-02-21T08:50:00Z</dcterms:modified>
</cp:coreProperties>
</file>