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05" w:rsidRPr="009C3D21" w:rsidRDefault="002C5B05" w:rsidP="002C5B05">
      <w:pPr>
        <w:jc w:val="center"/>
        <w:rPr>
          <w:lang w:val="lv-LV"/>
        </w:rPr>
      </w:pPr>
      <w:r w:rsidRPr="009C3D21">
        <w:rPr>
          <w:lang w:val="lv-LV"/>
        </w:rPr>
        <w:t>Daugavpils pilsētas domes iepirkumu komisija</w:t>
      </w:r>
    </w:p>
    <w:p w:rsidR="002C5B05" w:rsidRPr="009C3D21" w:rsidRDefault="002C5B05" w:rsidP="002C5B05">
      <w:pPr>
        <w:jc w:val="center"/>
        <w:rPr>
          <w:b/>
          <w:bCs/>
          <w:lang w:val="lv-LV"/>
        </w:rPr>
      </w:pPr>
      <w:r w:rsidRPr="009C3D21">
        <w:rPr>
          <w:b/>
          <w:bCs/>
          <w:lang w:val="lv-LV"/>
        </w:rPr>
        <w:t>“</w:t>
      </w:r>
      <w:r w:rsidRPr="009C3D21">
        <w:rPr>
          <w:b/>
          <w:lang w:val="lv-LV"/>
        </w:rPr>
        <w:t>Būvprojekta izstrāde un autoruzraudzība būvobjektam: „Stāvlaukuma būvniecība zemes gabalā ar kadastra apzīmējumu 05000111001, Odu un Vaļņu ielu rajonā, Daugavpilī” (SAM 3.3.1.)</w:t>
      </w:r>
      <w:r w:rsidRPr="009C3D21">
        <w:rPr>
          <w:b/>
          <w:bCs/>
          <w:lang w:val="lv-LV"/>
        </w:rPr>
        <w:t>”</w:t>
      </w:r>
    </w:p>
    <w:p w:rsidR="002C5B05" w:rsidRPr="009C3D21" w:rsidRDefault="002C5B05" w:rsidP="002C5B05">
      <w:pPr>
        <w:jc w:val="center"/>
        <w:rPr>
          <w:lang w:val="lv-LV"/>
        </w:rPr>
      </w:pPr>
      <w:r w:rsidRPr="009C3D21">
        <w:rPr>
          <w:lang w:val="lv-LV"/>
        </w:rPr>
        <w:t>identifikācijas numurs DPD 2017/19</w:t>
      </w:r>
    </w:p>
    <w:p w:rsidR="002C5B05" w:rsidRDefault="002C5B05" w:rsidP="006415FD">
      <w:pPr>
        <w:pStyle w:val="BodyTextIndent2"/>
        <w:tabs>
          <w:tab w:val="left" w:pos="3686"/>
        </w:tabs>
        <w:spacing w:after="0" w:line="240" w:lineRule="auto"/>
        <w:rPr>
          <w:i/>
          <w:lang w:val="lv-LV"/>
        </w:rPr>
      </w:pPr>
      <w:bookmarkStart w:id="0" w:name="_GoBack"/>
      <w:bookmarkEnd w:id="0"/>
    </w:p>
    <w:p w:rsidR="00593249" w:rsidRPr="000F20E0" w:rsidRDefault="00593249" w:rsidP="006415FD">
      <w:pPr>
        <w:pStyle w:val="BodyTextIndent2"/>
        <w:tabs>
          <w:tab w:val="left" w:pos="3686"/>
        </w:tabs>
        <w:spacing w:after="0" w:line="240" w:lineRule="auto"/>
        <w:rPr>
          <w:i/>
          <w:lang w:val="lv-LV"/>
        </w:rPr>
      </w:pPr>
      <w:r w:rsidRPr="000F20E0">
        <w:rPr>
          <w:i/>
          <w:lang w:val="lv-LV"/>
        </w:rPr>
        <w:t>Infor</w:t>
      </w:r>
      <w:r w:rsidR="00E66F51" w:rsidRPr="000F20E0">
        <w:rPr>
          <w:i/>
          <w:lang w:val="lv-LV"/>
        </w:rPr>
        <w:t xml:space="preserve">mācija par iepirkumā </w:t>
      </w:r>
      <w:r w:rsidR="0009066A" w:rsidRPr="000F20E0">
        <w:rPr>
          <w:b/>
          <w:i/>
          <w:lang w:val="lv-LV"/>
        </w:rPr>
        <w:t>DPD 201</w:t>
      </w:r>
      <w:r w:rsidR="002005D7" w:rsidRPr="000F20E0">
        <w:rPr>
          <w:b/>
          <w:i/>
          <w:lang w:val="lv-LV"/>
        </w:rPr>
        <w:t>7</w:t>
      </w:r>
      <w:r w:rsidR="0009066A" w:rsidRPr="000F20E0">
        <w:rPr>
          <w:b/>
          <w:i/>
          <w:lang w:val="lv-LV"/>
        </w:rPr>
        <w:t>/</w:t>
      </w:r>
      <w:r w:rsidR="00B32E2D">
        <w:rPr>
          <w:b/>
          <w:i/>
          <w:lang w:val="lv-LV"/>
        </w:rPr>
        <w:t>19</w:t>
      </w:r>
    </w:p>
    <w:p w:rsidR="00593249" w:rsidRPr="000F20E0" w:rsidRDefault="0098590E" w:rsidP="006415FD">
      <w:pPr>
        <w:pStyle w:val="BodyTextIndent2"/>
        <w:tabs>
          <w:tab w:val="left" w:pos="3686"/>
        </w:tabs>
        <w:spacing w:after="0" w:line="240" w:lineRule="auto"/>
        <w:rPr>
          <w:i/>
          <w:lang w:val="lv-LV"/>
        </w:rPr>
      </w:pPr>
      <w:r w:rsidRPr="000F20E0">
        <w:rPr>
          <w:i/>
          <w:lang w:val="lv-LV"/>
        </w:rPr>
        <w:t>24</w:t>
      </w:r>
      <w:r w:rsidR="00593249" w:rsidRPr="000F20E0">
        <w:rPr>
          <w:i/>
          <w:lang w:val="lv-LV"/>
        </w:rPr>
        <w:t>.</w:t>
      </w:r>
      <w:r w:rsidR="002005D7" w:rsidRPr="000F20E0">
        <w:rPr>
          <w:i/>
          <w:lang w:val="lv-LV"/>
        </w:rPr>
        <w:t>0</w:t>
      </w:r>
      <w:r w:rsidR="00B32E2D">
        <w:rPr>
          <w:i/>
          <w:lang w:val="lv-LV"/>
        </w:rPr>
        <w:t>3</w:t>
      </w:r>
      <w:r w:rsidR="004B4208" w:rsidRPr="000F20E0">
        <w:rPr>
          <w:i/>
          <w:lang w:val="lv-LV"/>
        </w:rPr>
        <w:t>.</w:t>
      </w:r>
      <w:r w:rsidR="0009066A" w:rsidRPr="000F20E0">
        <w:rPr>
          <w:i/>
          <w:lang w:val="lv-LV"/>
        </w:rPr>
        <w:t>201</w:t>
      </w:r>
      <w:r w:rsidR="002005D7" w:rsidRPr="000F20E0">
        <w:rPr>
          <w:i/>
          <w:lang w:val="lv-LV"/>
        </w:rPr>
        <w:t>7</w:t>
      </w:r>
      <w:r w:rsidR="0009066A" w:rsidRPr="000F20E0">
        <w:rPr>
          <w:i/>
          <w:lang w:val="lv-LV"/>
        </w:rPr>
        <w:t>. izraudzīto pretendentu</w:t>
      </w:r>
    </w:p>
    <w:p w:rsidR="00FE0049" w:rsidRPr="000F20E0" w:rsidRDefault="00FE0049" w:rsidP="006415FD">
      <w:pPr>
        <w:pStyle w:val="BodyTextIndent2"/>
        <w:tabs>
          <w:tab w:val="left" w:pos="3686"/>
        </w:tabs>
        <w:spacing w:after="0" w:line="240" w:lineRule="auto"/>
        <w:ind w:left="1334"/>
        <w:jc w:val="right"/>
        <w:rPr>
          <w:lang w:val="lv-LV"/>
        </w:rPr>
      </w:pPr>
    </w:p>
    <w:p w:rsidR="00CF27F5" w:rsidRDefault="00B45C06" w:rsidP="006415FD">
      <w:pPr>
        <w:pStyle w:val="BodyTextIndent2"/>
        <w:spacing w:after="0" w:line="240" w:lineRule="auto"/>
        <w:ind w:left="0"/>
        <w:jc w:val="both"/>
        <w:rPr>
          <w:color w:val="000000"/>
          <w:lang w:val="lv-LV"/>
        </w:rPr>
      </w:pPr>
      <w:r w:rsidRPr="000F20E0">
        <w:rPr>
          <w:lang w:val="lv-LV"/>
        </w:rPr>
        <w:tab/>
      </w:r>
      <w:r w:rsidR="00CF27F5" w:rsidRPr="000F20E0">
        <w:rPr>
          <w:lang w:val="lv-LV"/>
        </w:rPr>
        <w:t>Iepirkumam</w:t>
      </w:r>
      <w:r w:rsidR="00E933A7">
        <w:rPr>
          <w:lang w:val="lv-LV"/>
        </w:rPr>
        <w:t xml:space="preserve"> </w:t>
      </w:r>
      <w:r w:rsidR="00CF27F5" w:rsidRPr="000F20E0">
        <w:rPr>
          <w:lang w:val="lv-LV"/>
        </w:rPr>
        <w:t>“</w:t>
      </w:r>
      <w:r w:rsidR="00E933A7" w:rsidRPr="00E933A7">
        <w:rPr>
          <w:bCs/>
          <w:szCs w:val="20"/>
          <w:lang w:val="lv-LV" w:eastAsia="lv-LV"/>
        </w:rPr>
        <w:t>Būvprojekta izstrāde un autoruzraudzība būvprojektam : “Stāvlaukuma būvniecība zemes gabalā ar kadastra apzīmējumu 05000111001, Odu un Vaļņu ielu rajonā, Daugavpilī” (SAM 3.3.1)</w:t>
      </w:r>
      <w:r w:rsidR="009F5A17" w:rsidRPr="000F20E0">
        <w:rPr>
          <w:lang w:val="lv-LV"/>
        </w:rPr>
        <w:t>”</w:t>
      </w:r>
      <w:r w:rsidR="00CF27F5" w:rsidRPr="000F20E0">
        <w:rPr>
          <w:color w:val="000000"/>
          <w:lang w:val="lv-LV"/>
        </w:rPr>
        <w:t>, identifikācijas numurs DPD 201</w:t>
      </w:r>
      <w:r w:rsidR="00685CFC" w:rsidRPr="000F20E0">
        <w:rPr>
          <w:color w:val="000000"/>
          <w:lang w:val="lv-LV"/>
        </w:rPr>
        <w:t>7</w:t>
      </w:r>
      <w:r w:rsidR="00CF27F5" w:rsidRPr="000F20E0">
        <w:rPr>
          <w:color w:val="000000"/>
          <w:lang w:val="lv-LV"/>
        </w:rPr>
        <w:t>/</w:t>
      </w:r>
      <w:r w:rsidR="00356E3C" w:rsidRPr="000F20E0">
        <w:rPr>
          <w:color w:val="000000"/>
          <w:lang w:val="lv-LV"/>
        </w:rPr>
        <w:t>1</w:t>
      </w:r>
      <w:r w:rsidR="00B32E2D">
        <w:rPr>
          <w:color w:val="000000"/>
          <w:lang w:val="lv-LV"/>
        </w:rPr>
        <w:t>9</w:t>
      </w:r>
      <w:r w:rsidR="00356E3C" w:rsidRPr="000F20E0">
        <w:rPr>
          <w:color w:val="000000"/>
          <w:lang w:val="lv-LV"/>
        </w:rPr>
        <w:t xml:space="preserve"> </w:t>
      </w:r>
      <w:r w:rsidR="00685CFC" w:rsidRPr="000F20E0">
        <w:rPr>
          <w:color w:val="000000"/>
          <w:lang w:val="lv-LV"/>
        </w:rPr>
        <w:t xml:space="preserve">piedāvājumu </w:t>
      </w:r>
      <w:r w:rsidR="00CF27F5" w:rsidRPr="000F20E0">
        <w:rPr>
          <w:color w:val="000000"/>
          <w:lang w:val="lv-LV"/>
        </w:rPr>
        <w:t>iesni</w:t>
      </w:r>
      <w:r w:rsidR="004B4208" w:rsidRPr="000F20E0">
        <w:rPr>
          <w:color w:val="000000"/>
          <w:lang w:val="lv-LV"/>
        </w:rPr>
        <w:t xml:space="preserve">edza </w:t>
      </w:r>
      <w:r w:rsidR="00B32E2D">
        <w:rPr>
          <w:color w:val="000000"/>
          <w:lang w:val="lv-LV"/>
        </w:rPr>
        <w:t>2</w:t>
      </w:r>
      <w:r w:rsidR="00685CFC" w:rsidRPr="000F20E0">
        <w:rPr>
          <w:color w:val="000000"/>
          <w:lang w:val="lv-LV"/>
        </w:rPr>
        <w:t xml:space="preserve"> pretendent</w:t>
      </w:r>
      <w:r w:rsidR="00B32E2D">
        <w:rPr>
          <w:color w:val="000000"/>
          <w:lang w:val="lv-LV"/>
        </w:rPr>
        <w:t>i</w:t>
      </w:r>
      <w:r w:rsidR="0067080E" w:rsidRPr="000F20E0">
        <w:rPr>
          <w:color w:val="000000"/>
          <w:lang w:val="lv-LV"/>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E933A7" w:rsidRPr="00A30124" w:rsidTr="00B60ADC">
        <w:tc>
          <w:tcPr>
            <w:tcW w:w="992" w:type="dxa"/>
            <w:shd w:val="clear" w:color="auto" w:fill="auto"/>
            <w:vAlign w:val="center"/>
          </w:tcPr>
          <w:p w:rsidR="00E933A7" w:rsidRPr="00A30124" w:rsidRDefault="00E933A7" w:rsidP="00B60ADC">
            <w:pPr>
              <w:jc w:val="center"/>
              <w:rPr>
                <w:b/>
                <w:lang w:val="lv-LV"/>
              </w:rPr>
            </w:pPr>
            <w:proofErr w:type="spellStart"/>
            <w:r w:rsidRPr="00A30124">
              <w:rPr>
                <w:b/>
                <w:lang w:val="lv-LV"/>
              </w:rPr>
              <w:t>Nr.p.k</w:t>
            </w:r>
            <w:proofErr w:type="spellEnd"/>
            <w:r w:rsidRPr="00A30124">
              <w:rPr>
                <w:b/>
                <w:lang w:val="lv-LV"/>
              </w:rPr>
              <w:t>.</w:t>
            </w:r>
          </w:p>
        </w:tc>
        <w:tc>
          <w:tcPr>
            <w:tcW w:w="5245" w:type="dxa"/>
            <w:shd w:val="clear" w:color="auto" w:fill="auto"/>
            <w:vAlign w:val="center"/>
          </w:tcPr>
          <w:p w:rsidR="00E933A7" w:rsidRPr="00A30124" w:rsidRDefault="00E933A7" w:rsidP="00B60ADC">
            <w:pPr>
              <w:jc w:val="center"/>
              <w:rPr>
                <w:b/>
                <w:lang w:val="lv-LV"/>
              </w:rPr>
            </w:pPr>
            <w:r w:rsidRPr="00A30124">
              <w:rPr>
                <w:b/>
                <w:lang w:val="lv-LV"/>
              </w:rPr>
              <w:t>Pretendenta nosaukums, reģ.nr., adrese</w:t>
            </w:r>
          </w:p>
        </w:tc>
        <w:tc>
          <w:tcPr>
            <w:tcW w:w="2409" w:type="dxa"/>
            <w:shd w:val="clear" w:color="auto" w:fill="auto"/>
            <w:vAlign w:val="center"/>
          </w:tcPr>
          <w:p w:rsidR="00E933A7" w:rsidRPr="00A30124" w:rsidRDefault="00E933A7" w:rsidP="00B60ADC">
            <w:pPr>
              <w:jc w:val="center"/>
              <w:rPr>
                <w:b/>
                <w:lang w:val="lv-LV"/>
              </w:rPr>
            </w:pPr>
            <w:r w:rsidRPr="00A30124">
              <w:rPr>
                <w:b/>
                <w:lang w:val="lv-LV"/>
              </w:rPr>
              <w:t>Piedāvājuma iesniegšanas datums un laiks</w:t>
            </w:r>
          </w:p>
        </w:tc>
      </w:tr>
      <w:tr w:rsidR="00E933A7" w:rsidRPr="00A30124" w:rsidTr="00B60ADC">
        <w:tc>
          <w:tcPr>
            <w:tcW w:w="992" w:type="dxa"/>
            <w:shd w:val="clear" w:color="auto" w:fill="auto"/>
            <w:vAlign w:val="center"/>
          </w:tcPr>
          <w:p w:rsidR="00E933A7" w:rsidRPr="00A30124" w:rsidRDefault="00E933A7" w:rsidP="00B60ADC">
            <w:pPr>
              <w:jc w:val="center"/>
              <w:rPr>
                <w:lang w:val="lv-LV"/>
              </w:rPr>
            </w:pPr>
            <w:r w:rsidRPr="00A30124">
              <w:rPr>
                <w:lang w:val="lv-LV"/>
              </w:rPr>
              <w:t>1.</w:t>
            </w:r>
          </w:p>
        </w:tc>
        <w:tc>
          <w:tcPr>
            <w:tcW w:w="5245" w:type="dxa"/>
            <w:shd w:val="clear" w:color="auto" w:fill="auto"/>
          </w:tcPr>
          <w:p w:rsidR="00E933A7" w:rsidRPr="00A30124" w:rsidRDefault="00E933A7" w:rsidP="00B60ADC">
            <w:pPr>
              <w:jc w:val="both"/>
              <w:rPr>
                <w:lang w:val="lv-LV"/>
              </w:rPr>
            </w:pPr>
            <w:r>
              <w:rPr>
                <w:sz w:val="23"/>
                <w:szCs w:val="23"/>
                <w:lang w:val="lv-LV"/>
              </w:rPr>
              <w:t xml:space="preserve">SIA “SKA projekts”, </w:t>
            </w:r>
            <w:proofErr w:type="spellStart"/>
            <w:r>
              <w:rPr>
                <w:sz w:val="23"/>
                <w:szCs w:val="23"/>
                <w:lang w:val="lv-LV"/>
              </w:rPr>
              <w:t>reģ.Nr</w:t>
            </w:r>
            <w:proofErr w:type="spellEnd"/>
            <w:r>
              <w:rPr>
                <w:sz w:val="23"/>
                <w:szCs w:val="23"/>
                <w:lang w:val="lv-LV"/>
              </w:rPr>
              <w:t>. 45403018537, Pils rajons 215-31, Jēkabpils, LV- 5202</w:t>
            </w:r>
          </w:p>
        </w:tc>
        <w:tc>
          <w:tcPr>
            <w:tcW w:w="2409" w:type="dxa"/>
            <w:shd w:val="clear" w:color="auto" w:fill="auto"/>
            <w:vAlign w:val="center"/>
          </w:tcPr>
          <w:p w:rsidR="00E933A7" w:rsidRDefault="00E933A7" w:rsidP="00B60ADC">
            <w:pPr>
              <w:jc w:val="center"/>
              <w:rPr>
                <w:lang w:val="lv-LV"/>
              </w:rPr>
            </w:pPr>
            <w:r>
              <w:rPr>
                <w:lang w:val="lv-LV"/>
              </w:rPr>
              <w:t>06.03.2017.,</w:t>
            </w:r>
          </w:p>
          <w:p w:rsidR="00E933A7" w:rsidRPr="00A30124" w:rsidRDefault="00E933A7" w:rsidP="00B60ADC">
            <w:pPr>
              <w:jc w:val="center"/>
              <w:rPr>
                <w:lang w:val="lv-LV"/>
              </w:rPr>
            </w:pPr>
            <w:r>
              <w:rPr>
                <w:lang w:val="lv-LV"/>
              </w:rPr>
              <w:t>plkst. 16:02</w:t>
            </w:r>
          </w:p>
        </w:tc>
      </w:tr>
      <w:tr w:rsidR="00E933A7" w:rsidRPr="00A30124" w:rsidTr="00B60ADC">
        <w:tc>
          <w:tcPr>
            <w:tcW w:w="992" w:type="dxa"/>
            <w:shd w:val="clear" w:color="auto" w:fill="auto"/>
            <w:vAlign w:val="center"/>
          </w:tcPr>
          <w:p w:rsidR="00E933A7" w:rsidRPr="00A30124" w:rsidRDefault="00E933A7" w:rsidP="00B60ADC">
            <w:pPr>
              <w:jc w:val="center"/>
              <w:rPr>
                <w:lang w:val="lv-LV"/>
              </w:rPr>
            </w:pPr>
            <w:r>
              <w:rPr>
                <w:lang w:val="lv-LV"/>
              </w:rPr>
              <w:t>2.</w:t>
            </w:r>
          </w:p>
        </w:tc>
        <w:tc>
          <w:tcPr>
            <w:tcW w:w="5245" w:type="dxa"/>
            <w:shd w:val="clear" w:color="auto" w:fill="auto"/>
          </w:tcPr>
          <w:p w:rsidR="00E933A7" w:rsidRDefault="00E933A7" w:rsidP="00B60ADC">
            <w:pPr>
              <w:jc w:val="both"/>
              <w:rPr>
                <w:sz w:val="23"/>
                <w:szCs w:val="23"/>
                <w:lang w:val="lv-LV"/>
              </w:rPr>
            </w:pPr>
            <w:r>
              <w:rPr>
                <w:sz w:val="23"/>
                <w:szCs w:val="23"/>
                <w:lang w:val="lv-LV"/>
              </w:rPr>
              <w:t xml:space="preserve">SIA ”INRI”, </w:t>
            </w:r>
            <w:proofErr w:type="spellStart"/>
            <w:r>
              <w:rPr>
                <w:sz w:val="23"/>
                <w:szCs w:val="23"/>
                <w:lang w:val="lv-LV"/>
              </w:rPr>
              <w:t>reģ.Nr</w:t>
            </w:r>
            <w:proofErr w:type="spellEnd"/>
            <w:r>
              <w:rPr>
                <w:sz w:val="23"/>
                <w:szCs w:val="23"/>
                <w:lang w:val="lv-LV"/>
              </w:rPr>
              <w:t>. 41503010158, Saules iela 69-03, Daugavpils, LV- 5401</w:t>
            </w:r>
          </w:p>
        </w:tc>
        <w:tc>
          <w:tcPr>
            <w:tcW w:w="2409" w:type="dxa"/>
            <w:shd w:val="clear" w:color="auto" w:fill="auto"/>
            <w:vAlign w:val="center"/>
          </w:tcPr>
          <w:p w:rsidR="00E933A7" w:rsidRDefault="00E933A7" w:rsidP="00B60ADC">
            <w:pPr>
              <w:jc w:val="center"/>
              <w:rPr>
                <w:lang w:val="lv-LV"/>
              </w:rPr>
            </w:pPr>
            <w:r>
              <w:rPr>
                <w:lang w:val="lv-LV"/>
              </w:rPr>
              <w:t>07.03.2017.,</w:t>
            </w:r>
          </w:p>
          <w:p w:rsidR="00E933A7" w:rsidRDefault="00E933A7" w:rsidP="00B60ADC">
            <w:pPr>
              <w:jc w:val="center"/>
              <w:rPr>
                <w:lang w:val="lv-LV"/>
              </w:rPr>
            </w:pPr>
            <w:r>
              <w:rPr>
                <w:lang w:val="lv-LV"/>
              </w:rPr>
              <w:t>plkst. 08:05</w:t>
            </w:r>
          </w:p>
        </w:tc>
      </w:tr>
    </w:tbl>
    <w:p w:rsidR="00E933A7" w:rsidRDefault="00E933A7" w:rsidP="006415FD">
      <w:pPr>
        <w:pStyle w:val="BodyTextIndent2"/>
        <w:spacing w:after="0" w:line="240" w:lineRule="auto"/>
        <w:ind w:left="0"/>
        <w:jc w:val="both"/>
        <w:rPr>
          <w:color w:val="000000"/>
          <w:lang w:val="lv-LV"/>
        </w:rPr>
      </w:pPr>
    </w:p>
    <w:p w:rsidR="00E933A7" w:rsidRDefault="00E933A7" w:rsidP="006415FD">
      <w:pPr>
        <w:pStyle w:val="BodyTextIndent2"/>
        <w:spacing w:after="0" w:line="240" w:lineRule="auto"/>
        <w:ind w:left="0"/>
        <w:jc w:val="both"/>
        <w:rPr>
          <w:color w:val="000000"/>
          <w:lang w:val="lv-LV"/>
        </w:rPr>
      </w:pPr>
      <w:r>
        <w:rPr>
          <w:color w:val="000000"/>
          <w:lang w:val="lv-LV"/>
        </w:rPr>
        <w:t>Pretendentu piedāvātās cenas:</w:t>
      </w:r>
    </w:p>
    <w:p w:rsidR="00E933A7" w:rsidRDefault="00E933A7" w:rsidP="006415FD">
      <w:pPr>
        <w:pStyle w:val="BodyTextIndent2"/>
        <w:spacing w:after="0" w:line="240" w:lineRule="auto"/>
        <w:ind w:left="0"/>
        <w:jc w:val="both"/>
        <w:rPr>
          <w:color w:val="000000"/>
          <w:lang w:val="lv-LV"/>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E933A7" w:rsidRPr="002C5B05" w:rsidTr="00B60ADC">
        <w:trPr>
          <w:trHeight w:val="493"/>
        </w:trPr>
        <w:tc>
          <w:tcPr>
            <w:tcW w:w="992" w:type="dxa"/>
            <w:shd w:val="clear" w:color="auto" w:fill="auto"/>
          </w:tcPr>
          <w:p w:rsidR="00E933A7" w:rsidRPr="00157518" w:rsidRDefault="00E933A7" w:rsidP="00B60ADC">
            <w:pPr>
              <w:contextualSpacing/>
              <w:jc w:val="both"/>
              <w:rPr>
                <w:rFonts w:eastAsia="Calibri"/>
                <w:bCs/>
                <w:lang w:val="lv-LV" w:eastAsia="ar-SA"/>
              </w:rPr>
            </w:pPr>
            <w:proofErr w:type="spellStart"/>
            <w:r w:rsidRPr="00157518">
              <w:rPr>
                <w:rFonts w:eastAsia="Calibri"/>
                <w:b/>
                <w:iCs/>
                <w:lang w:val="lv-LV"/>
              </w:rPr>
              <w:t>Nr.p.k</w:t>
            </w:r>
            <w:proofErr w:type="spellEnd"/>
            <w:r w:rsidRPr="00157518">
              <w:rPr>
                <w:rFonts w:eastAsia="Calibri"/>
                <w:b/>
                <w:iCs/>
                <w:lang w:val="lv-LV"/>
              </w:rPr>
              <w:t>.</w:t>
            </w:r>
          </w:p>
        </w:tc>
        <w:tc>
          <w:tcPr>
            <w:tcW w:w="5245" w:type="dxa"/>
            <w:shd w:val="clear" w:color="auto" w:fill="auto"/>
          </w:tcPr>
          <w:p w:rsidR="00E933A7" w:rsidRPr="00157518" w:rsidRDefault="00E933A7" w:rsidP="00B60ADC">
            <w:pPr>
              <w:contextualSpacing/>
              <w:jc w:val="center"/>
              <w:rPr>
                <w:rFonts w:eastAsia="Calibri"/>
                <w:bCs/>
                <w:lang w:val="lv-LV" w:eastAsia="ar-SA"/>
              </w:rPr>
            </w:pPr>
            <w:r w:rsidRPr="00157518">
              <w:rPr>
                <w:rFonts w:eastAsia="Calibri"/>
                <w:b/>
                <w:iCs/>
                <w:lang w:val="lv-LV"/>
              </w:rPr>
              <w:t>Pretendenta nosaukums</w:t>
            </w:r>
          </w:p>
        </w:tc>
        <w:tc>
          <w:tcPr>
            <w:tcW w:w="2409" w:type="dxa"/>
            <w:shd w:val="clear" w:color="auto" w:fill="auto"/>
          </w:tcPr>
          <w:p w:rsidR="00E933A7" w:rsidRPr="00157518" w:rsidRDefault="00E933A7" w:rsidP="00B60ADC">
            <w:pPr>
              <w:contextualSpacing/>
              <w:jc w:val="center"/>
              <w:rPr>
                <w:rFonts w:eastAsia="Calibri"/>
                <w:b/>
                <w:iCs/>
                <w:lang w:val="lv-LV"/>
              </w:rPr>
            </w:pPr>
            <w:r w:rsidRPr="00157518">
              <w:rPr>
                <w:rFonts w:eastAsia="Calibri"/>
                <w:b/>
                <w:iCs/>
                <w:lang w:val="lv-LV"/>
              </w:rPr>
              <w:t>Piedāvātā līgumcena EUR bez PVN</w:t>
            </w:r>
          </w:p>
        </w:tc>
      </w:tr>
      <w:tr w:rsidR="00E933A7" w:rsidRPr="00AF0196" w:rsidTr="00B60ADC">
        <w:tc>
          <w:tcPr>
            <w:tcW w:w="992" w:type="dxa"/>
            <w:shd w:val="clear" w:color="auto" w:fill="auto"/>
          </w:tcPr>
          <w:p w:rsidR="00E933A7" w:rsidRPr="00157518" w:rsidRDefault="00E933A7" w:rsidP="00B60ADC">
            <w:pPr>
              <w:contextualSpacing/>
              <w:jc w:val="both"/>
              <w:rPr>
                <w:rFonts w:eastAsia="Calibri"/>
                <w:bCs/>
                <w:lang w:val="lv-LV" w:eastAsia="ar-SA"/>
              </w:rPr>
            </w:pPr>
            <w:r w:rsidRPr="00157518">
              <w:rPr>
                <w:rFonts w:eastAsia="Calibri"/>
                <w:bCs/>
                <w:lang w:val="lv-LV" w:eastAsia="ar-SA"/>
              </w:rPr>
              <w:t>1.</w:t>
            </w:r>
          </w:p>
        </w:tc>
        <w:tc>
          <w:tcPr>
            <w:tcW w:w="5245" w:type="dxa"/>
            <w:shd w:val="clear" w:color="auto" w:fill="auto"/>
          </w:tcPr>
          <w:p w:rsidR="00E933A7" w:rsidRPr="00157518" w:rsidRDefault="00E933A7" w:rsidP="00B60ADC">
            <w:pPr>
              <w:contextualSpacing/>
              <w:jc w:val="both"/>
              <w:rPr>
                <w:rFonts w:eastAsia="Calibri"/>
                <w:bCs/>
                <w:lang w:val="lv-LV" w:eastAsia="ar-SA"/>
              </w:rPr>
            </w:pPr>
            <w:r>
              <w:rPr>
                <w:sz w:val="23"/>
                <w:szCs w:val="23"/>
                <w:lang w:val="lv-LV"/>
              </w:rPr>
              <w:t>SIA “SKA projekts”</w:t>
            </w:r>
          </w:p>
        </w:tc>
        <w:tc>
          <w:tcPr>
            <w:tcW w:w="2409" w:type="dxa"/>
            <w:shd w:val="clear" w:color="auto" w:fill="auto"/>
            <w:vAlign w:val="center"/>
          </w:tcPr>
          <w:p w:rsidR="00E933A7" w:rsidRPr="00157518" w:rsidRDefault="00E933A7" w:rsidP="00B60ADC">
            <w:pPr>
              <w:contextualSpacing/>
              <w:jc w:val="center"/>
              <w:rPr>
                <w:rFonts w:eastAsia="Calibri"/>
                <w:bCs/>
                <w:lang w:val="lv-LV" w:eastAsia="ar-SA"/>
              </w:rPr>
            </w:pPr>
            <w:r>
              <w:rPr>
                <w:rFonts w:eastAsia="Calibri"/>
                <w:bCs/>
                <w:lang w:val="lv-LV" w:eastAsia="ar-SA"/>
              </w:rPr>
              <w:t>19 674.53</w:t>
            </w:r>
          </w:p>
        </w:tc>
      </w:tr>
      <w:tr w:rsidR="00E933A7" w:rsidRPr="00AF0196" w:rsidTr="00B60ADC">
        <w:tc>
          <w:tcPr>
            <w:tcW w:w="992" w:type="dxa"/>
            <w:shd w:val="clear" w:color="auto" w:fill="auto"/>
          </w:tcPr>
          <w:p w:rsidR="00E933A7" w:rsidRPr="00157518" w:rsidRDefault="00E933A7" w:rsidP="00B60ADC">
            <w:pPr>
              <w:contextualSpacing/>
              <w:jc w:val="both"/>
              <w:rPr>
                <w:rFonts w:eastAsia="Calibri"/>
                <w:bCs/>
                <w:lang w:val="lv-LV" w:eastAsia="ar-SA"/>
              </w:rPr>
            </w:pPr>
            <w:r>
              <w:rPr>
                <w:rFonts w:eastAsia="Calibri"/>
                <w:bCs/>
                <w:lang w:val="lv-LV" w:eastAsia="ar-SA"/>
              </w:rPr>
              <w:t>2.</w:t>
            </w:r>
          </w:p>
        </w:tc>
        <w:tc>
          <w:tcPr>
            <w:tcW w:w="5245" w:type="dxa"/>
            <w:shd w:val="clear" w:color="auto" w:fill="auto"/>
          </w:tcPr>
          <w:p w:rsidR="00E933A7" w:rsidRPr="00FE0A9A" w:rsidRDefault="00E933A7" w:rsidP="00B60ADC">
            <w:pPr>
              <w:contextualSpacing/>
              <w:jc w:val="both"/>
              <w:rPr>
                <w:sz w:val="23"/>
                <w:szCs w:val="23"/>
                <w:lang w:val="lv-LV"/>
              </w:rPr>
            </w:pPr>
            <w:r>
              <w:rPr>
                <w:sz w:val="23"/>
                <w:szCs w:val="23"/>
                <w:lang w:val="lv-LV"/>
              </w:rPr>
              <w:t>SIA ”INRI”</w:t>
            </w:r>
          </w:p>
        </w:tc>
        <w:tc>
          <w:tcPr>
            <w:tcW w:w="2409" w:type="dxa"/>
            <w:shd w:val="clear" w:color="auto" w:fill="auto"/>
            <w:vAlign w:val="center"/>
          </w:tcPr>
          <w:p w:rsidR="00E933A7" w:rsidRPr="00157518" w:rsidRDefault="00E933A7" w:rsidP="00B60ADC">
            <w:pPr>
              <w:contextualSpacing/>
              <w:jc w:val="center"/>
              <w:rPr>
                <w:rFonts w:eastAsia="Calibri"/>
                <w:bCs/>
                <w:lang w:val="lv-LV" w:eastAsia="ar-SA"/>
              </w:rPr>
            </w:pPr>
            <w:r>
              <w:rPr>
                <w:rFonts w:eastAsia="Calibri"/>
                <w:bCs/>
                <w:lang w:val="lv-LV" w:eastAsia="ar-SA"/>
              </w:rPr>
              <w:t>15 276.36</w:t>
            </w:r>
          </w:p>
        </w:tc>
      </w:tr>
    </w:tbl>
    <w:p w:rsidR="00E933A7" w:rsidRDefault="00E933A7" w:rsidP="006415FD">
      <w:pPr>
        <w:pStyle w:val="BodyTextIndent2"/>
        <w:spacing w:after="0" w:line="240" w:lineRule="auto"/>
        <w:ind w:left="0"/>
        <w:jc w:val="both"/>
        <w:rPr>
          <w:color w:val="000000"/>
          <w:lang w:val="lv-LV"/>
        </w:rPr>
      </w:pPr>
    </w:p>
    <w:p w:rsidR="00453A80" w:rsidRPr="00453A80" w:rsidRDefault="00453A80" w:rsidP="00453A80">
      <w:pPr>
        <w:pStyle w:val="BodyTextIndent"/>
        <w:ind w:firstLine="720"/>
        <w:rPr>
          <w:b/>
          <w:lang w:val="lv-LV"/>
        </w:rPr>
      </w:pPr>
      <w:r w:rsidRPr="00453A80">
        <w:rPr>
          <w:bCs/>
          <w:lang w:val="lv-LV"/>
        </w:rPr>
        <w:t xml:space="preserve">Iepirkums DPD 2017/19 tika izsludināts </w:t>
      </w:r>
      <w:r w:rsidRPr="00453A80">
        <w:rPr>
          <w:b/>
          <w:bCs/>
          <w:lang w:val="lv-LV"/>
        </w:rPr>
        <w:t>2017.gada 24.februārī</w:t>
      </w:r>
      <w:r w:rsidRPr="00453A80">
        <w:rPr>
          <w:bCs/>
          <w:lang w:val="lv-LV"/>
        </w:rPr>
        <w:t xml:space="preserve"> (</w:t>
      </w:r>
      <w:r w:rsidRPr="00453A80">
        <w:rPr>
          <w:u w:val="single"/>
          <w:lang w:val="lv-LV"/>
        </w:rPr>
        <w:t>paziņojums par plānoto līgumu publicēts Iepirkumu uzraudzības biroja mājaslapā ir publicēts 2017.gada 24.februārī).</w:t>
      </w:r>
    </w:p>
    <w:p w:rsidR="00453A80" w:rsidRPr="00183F89" w:rsidRDefault="00453A80" w:rsidP="00453A80">
      <w:pPr>
        <w:ind w:firstLine="720"/>
        <w:jc w:val="both"/>
        <w:rPr>
          <w:u w:val="single"/>
          <w:lang w:val="lv-LV"/>
        </w:rPr>
      </w:pPr>
      <w:r w:rsidRPr="00183F89">
        <w:rPr>
          <w:lang w:val="lv-LV"/>
        </w:rPr>
        <w:lastRenderedPageBreak/>
        <w:t>Saskaņā ar jaunā Publisko iepirkumu likuma (kas stājās spēkā 2017. gada 1. martā), pārejas noteikumu 2. punktu,</w:t>
      </w:r>
      <w:r w:rsidRPr="00183F89">
        <w:rPr>
          <w:u w:val="single"/>
          <w:lang w:val="lv-LV"/>
        </w:rPr>
        <w:t xml:space="preserve"> ja iepirkums </w:t>
      </w:r>
      <w:r w:rsidRPr="00183F89">
        <w:rPr>
          <w:lang w:val="lv-LV"/>
        </w:rPr>
        <w:t>vai iepirkuma procedūra</w:t>
      </w:r>
      <w:r w:rsidRPr="00183F89">
        <w:rPr>
          <w:u w:val="single"/>
          <w:lang w:val="lv-LV"/>
        </w:rPr>
        <w:t xml:space="preserve"> ir izsludināta </w:t>
      </w:r>
      <w:r w:rsidRPr="00183F89">
        <w:rPr>
          <w:lang w:val="lv-LV"/>
        </w:rPr>
        <w:t>vai lēmums par iepirkuma vai iepirkuma procedūras uzsākšanu, ja iepirkums vai iepirkuma procedūra nav jāizsludina, ir pieņemts</w:t>
      </w:r>
      <w:r w:rsidRPr="00183F89">
        <w:rPr>
          <w:u w:val="single"/>
          <w:lang w:val="lv-LV"/>
        </w:rPr>
        <w:t xml:space="preserve"> pirms šā likuma spēkā stāšanās dienas</w:t>
      </w:r>
      <w:r w:rsidRPr="00183F89">
        <w:rPr>
          <w:lang w:val="lv-LV"/>
        </w:rPr>
        <w:t xml:space="preserve">, tad iepirkums vai iepirkuma procedūra pabeidzama, tai skaitā apstrīdama vai pārsūdzama, saskaņā ar tā likuma noteikumiem, kas bija spēkā attiecīgā iepirkuma vai iepirkuma procedūras izsludināšanas vai lēmuma par tās uzsākšanu pieņemšanas dienā, izņemot noteikumus, kas iekļauti šā likuma </w:t>
      </w:r>
      <w:hyperlink r:id="rId8" w:anchor="p28" w:tgtFrame="_blank" w:history="1">
        <w:r w:rsidRPr="00183F89">
          <w:rPr>
            <w:lang w:val="lv-LV"/>
          </w:rPr>
          <w:t>28. panta</w:t>
        </w:r>
      </w:hyperlink>
      <w:r w:rsidRPr="00183F89">
        <w:rPr>
          <w:lang w:val="lv-LV"/>
        </w:rPr>
        <w:t xml:space="preserve"> otrajā daļā, </w:t>
      </w:r>
      <w:hyperlink r:id="rId9" w:anchor="p29" w:tgtFrame="_blank" w:history="1">
        <w:r w:rsidRPr="00183F89">
          <w:rPr>
            <w:lang w:val="lv-LV"/>
          </w:rPr>
          <w:t>29. pantā</w:t>
        </w:r>
      </w:hyperlink>
      <w:r w:rsidRPr="00183F89">
        <w:rPr>
          <w:lang w:val="lv-LV"/>
        </w:rPr>
        <w:t xml:space="preserve">, </w:t>
      </w:r>
      <w:hyperlink r:id="rId10" w:anchor="p30" w:tgtFrame="_blank" w:history="1">
        <w:r w:rsidRPr="00183F89">
          <w:rPr>
            <w:lang w:val="lv-LV"/>
          </w:rPr>
          <w:t>30. panta</w:t>
        </w:r>
      </w:hyperlink>
      <w:r w:rsidRPr="00183F89">
        <w:rPr>
          <w:lang w:val="lv-LV"/>
        </w:rPr>
        <w:t xml:space="preserve"> pirmajā daļā un </w:t>
      </w:r>
      <w:hyperlink r:id="rId11" w:anchor="p31" w:tgtFrame="_blank" w:history="1">
        <w:r w:rsidRPr="00183F89">
          <w:rPr>
            <w:lang w:val="lv-LV"/>
          </w:rPr>
          <w:t>31. panta</w:t>
        </w:r>
      </w:hyperlink>
      <w:r w:rsidRPr="00183F89">
        <w:rPr>
          <w:lang w:val="lv-LV"/>
        </w:rPr>
        <w:t xml:space="preserve"> otrajā daļā. </w:t>
      </w:r>
    </w:p>
    <w:p w:rsidR="00453A80" w:rsidRDefault="00453A80" w:rsidP="00453A80">
      <w:pPr>
        <w:ind w:firstLine="720"/>
        <w:jc w:val="both"/>
        <w:rPr>
          <w:lang w:val="lv-LV"/>
        </w:rPr>
      </w:pPr>
    </w:p>
    <w:p w:rsidR="00453A80" w:rsidRPr="00183F89" w:rsidRDefault="00453A80" w:rsidP="00453A80">
      <w:pPr>
        <w:ind w:firstLine="720"/>
        <w:jc w:val="both"/>
        <w:rPr>
          <w:b/>
          <w:lang w:val="lv-LV"/>
        </w:rPr>
      </w:pPr>
      <w:r w:rsidRPr="00183F89">
        <w:rPr>
          <w:lang w:val="lv-LV"/>
        </w:rPr>
        <w:t xml:space="preserve">Atbilstoši Publisko iepirkumu likuma </w:t>
      </w:r>
      <w:r w:rsidRPr="00183F89">
        <w:rPr>
          <w:b/>
          <w:bCs/>
          <w:lang w:val="lv-LV"/>
        </w:rPr>
        <w:t>8.</w:t>
      </w:r>
      <w:r w:rsidRPr="00183F89">
        <w:rPr>
          <w:b/>
          <w:bCs/>
          <w:vertAlign w:val="superscript"/>
          <w:lang w:val="lv-LV"/>
        </w:rPr>
        <w:t>2</w:t>
      </w:r>
      <w:r w:rsidRPr="00183F89">
        <w:rPr>
          <w:b/>
          <w:bCs/>
          <w:lang w:val="lv-LV"/>
        </w:rPr>
        <w:t xml:space="preserve"> panta 5.daļai, </w:t>
      </w:r>
      <w:r w:rsidRPr="00183F89">
        <w:rPr>
          <w:b/>
          <w:lang w:val="lv-LV"/>
        </w:rPr>
        <w:t>Pasūtītājs izslēdz pretendentu no dalības iepirkumā jebkurā no šādiem gadījumiem:</w:t>
      </w:r>
    </w:p>
    <w:p w:rsidR="00453A80" w:rsidRPr="00183F89" w:rsidRDefault="00453A80" w:rsidP="00453A80">
      <w:pPr>
        <w:ind w:firstLine="300"/>
        <w:jc w:val="both"/>
        <w:rPr>
          <w:lang w:val="lv-LV"/>
        </w:rPr>
      </w:pPr>
      <w:r w:rsidRPr="00183F89">
        <w:rPr>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53A80" w:rsidRPr="00183F89" w:rsidRDefault="00453A80" w:rsidP="00453A80">
      <w:pPr>
        <w:ind w:firstLine="300"/>
        <w:jc w:val="both"/>
        <w:rPr>
          <w:u w:val="single"/>
          <w:lang w:val="lv-LV"/>
        </w:rPr>
      </w:pPr>
      <w:r w:rsidRPr="00183F89">
        <w:rPr>
          <w:lang w:val="lv-LV"/>
        </w:rPr>
        <w:t xml:space="preserve">2) ievērojot Valsts ieņēmumu dienesta publiskās nodokļu parādnieku datubāzes pēdējās datu aktualizācijas datumu, </w:t>
      </w:r>
      <w:r w:rsidRPr="00183F89">
        <w:rPr>
          <w:u w:val="single"/>
          <w:lang w:val="lv-LV"/>
        </w:rPr>
        <w:t>ir konstatēts, ka pretendentam dienā, kad paziņojums par plānoto līgumu publicēts Iepirkumu uzraudzības biroja mājaslapā</w:t>
      </w:r>
      <w:r w:rsidRPr="00183F89">
        <w:rPr>
          <w:lang w:val="lv-LV"/>
        </w:rPr>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w:t>
      </w:r>
      <w:r w:rsidRPr="00183F89">
        <w:rPr>
          <w:u w:val="single"/>
          <w:lang w:val="lv-LV"/>
        </w:rPr>
        <w:t xml:space="preserve">ir nodokļu parādi, tajā skaitā valsts sociālās apdrošināšanas obligāto iemaksu parādi, kas kopsummā kādā no valstīm pārsniedz 150 </w:t>
      </w:r>
      <w:proofErr w:type="spellStart"/>
      <w:r w:rsidRPr="00183F89">
        <w:rPr>
          <w:iCs/>
          <w:u w:val="single"/>
          <w:lang w:val="lv-LV"/>
        </w:rPr>
        <w:t>euro</w:t>
      </w:r>
      <w:proofErr w:type="spellEnd"/>
      <w:r w:rsidRPr="00183F89">
        <w:rPr>
          <w:u w:val="single"/>
          <w:lang w:val="lv-LV"/>
        </w:rPr>
        <w:t>;</w:t>
      </w:r>
    </w:p>
    <w:p w:rsidR="00453A80" w:rsidRPr="00183F89" w:rsidRDefault="00453A80" w:rsidP="00453A80">
      <w:pPr>
        <w:ind w:firstLine="300"/>
        <w:jc w:val="both"/>
        <w:rPr>
          <w:u w:val="single"/>
          <w:lang w:val="lv-LV"/>
        </w:rPr>
      </w:pPr>
      <w:r w:rsidRPr="00183F89">
        <w:rPr>
          <w:lang w:val="lv-LV"/>
        </w:rPr>
        <w:t xml:space="preserve">3) </w:t>
      </w:r>
      <w:r w:rsidRPr="00183F89">
        <w:rPr>
          <w:u w:val="single"/>
          <w:lang w:val="lv-LV"/>
        </w:rPr>
        <w:t xml:space="preserve">uz pretendenta norādīto personu, uz kuras iespējām pretendents balstās, lai apliecinātu, ka tā kvalifikācija atbilst paziņojumā par plānoto līgumu vai iepirkuma dokumentos noteiktajām prasībām, </w:t>
      </w:r>
      <w:r w:rsidRPr="00183F89">
        <w:rPr>
          <w:lang w:val="lv-LV"/>
        </w:rPr>
        <w:t>kā arī uz personālsabiedrības biedru, ja pretendents ir personālsabiedrība,</w:t>
      </w:r>
      <w:r w:rsidRPr="00183F89">
        <w:rPr>
          <w:u w:val="single"/>
          <w:lang w:val="lv-LV"/>
        </w:rPr>
        <w:t xml:space="preserve"> ir attiecināmi šīs daļas </w:t>
      </w:r>
      <w:hyperlink r:id="rId12" w:anchor="p1" w:tgtFrame="_blank" w:history="1">
        <w:r w:rsidRPr="00183F89">
          <w:rPr>
            <w:u w:val="single"/>
            <w:lang w:val="lv-LV"/>
          </w:rPr>
          <w:t xml:space="preserve">1. </w:t>
        </w:r>
      </w:hyperlink>
      <w:r w:rsidRPr="00183F89">
        <w:rPr>
          <w:u w:val="single"/>
          <w:lang w:val="lv-LV"/>
        </w:rPr>
        <w:t xml:space="preserve">un </w:t>
      </w:r>
      <w:hyperlink r:id="rId13" w:anchor="p2" w:tgtFrame="_blank" w:history="1">
        <w:r w:rsidRPr="00183F89">
          <w:rPr>
            <w:u w:val="single"/>
            <w:lang w:val="lv-LV"/>
          </w:rPr>
          <w:t>2.punktā</w:t>
        </w:r>
      </w:hyperlink>
      <w:r w:rsidRPr="00183F89">
        <w:rPr>
          <w:u w:val="single"/>
          <w:lang w:val="lv-LV"/>
        </w:rPr>
        <w:t xml:space="preserve"> minētie nosacījumi.</w:t>
      </w:r>
    </w:p>
    <w:p w:rsidR="00453A80" w:rsidRPr="00183F89" w:rsidRDefault="00453A80" w:rsidP="00453A80">
      <w:pPr>
        <w:ind w:firstLine="300"/>
        <w:jc w:val="both"/>
        <w:rPr>
          <w:lang w:val="lv-LV"/>
        </w:rPr>
      </w:pPr>
      <w:r w:rsidRPr="00183F89">
        <w:rPr>
          <w:lang w:val="lv-LV"/>
        </w:rPr>
        <w:t xml:space="preserve">Atbilstoši Publisko iepirkumu likuma </w:t>
      </w:r>
      <w:r w:rsidRPr="00183F89">
        <w:rPr>
          <w:bCs/>
          <w:lang w:val="lv-LV"/>
        </w:rPr>
        <w:t>8.</w:t>
      </w:r>
      <w:r w:rsidRPr="00183F89">
        <w:rPr>
          <w:bCs/>
          <w:vertAlign w:val="superscript"/>
          <w:lang w:val="lv-LV"/>
        </w:rPr>
        <w:t>2</w:t>
      </w:r>
      <w:r w:rsidRPr="00183F89">
        <w:rPr>
          <w:bCs/>
          <w:lang w:val="lv-LV"/>
        </w:rPr>
        <w:t xml:space="preserve"> panta 7.daļai, l</w:t>
      </w:r>
      <w:r w:rsidRPr="00183F89">
        <w:rPr>
          <w:lang w:val="lv-LV"/>
        </w:rPr>
        <w:t>ai pārbaudītu, vai pretendents nav izslēdzams no dalības iepirkumā šā panta piektās daļas 1., 2. vai 3.punktā minēto apstākļu dēļ, pasūtītājs:</w:t>
      </w:r>
    </w:p>
    <w:p w:rsidR="00453A80" w:rsidRPr="00183F89" w:rsidRDefault="00453A80" w:rsidP="00453A80">
      <w:pPr>
        <w:ind w:firstLine="300"/>
        <w:jc w:val="both"/>
        <w:rPr>
          <w:b/>
          <w:lang w:val="lv-LV"/>
        </w:rPr>
      </w:pPr>
      <w:r w:rsidRPr="00183F89">
        <w:rPr>
          <w:lang w:val="lv-LV"/>
        </w:rPr>
        <w:t xml:space="preserve">1) attiecībā uz Latvijā reģistrētu vai pastāvīgi dzīvojošu pretendentu un šā panta piektās daļas 3.punktā minēto personu, </w:t>
      </w:r>
      <w:r w:rsidRPr="00183F89">
        <w:rPr>
          <w:b/>
          <w:lang w:val="lv-LV"/>
        </w:rPr>
        <w:t>izmantojot Ministru kabineta noteikto informācijas sistēmu, Ministru kabineta noteiktajā kārtībā iegūst informāciju:</w:t>
      </w:r>
    </w:p>
    <w:p w:rsidR="00453A80" w:rsidRPr="00183F89" w:rsidRDefault="00453A80" w:rsidP="00453A80">
      <w:pPr>
        <w:ind w:firstLine="300"/>
        <w:jc w:val="both"/>
        <w:rPr>
          <w:lang w:val="lv-LV"/>
        </w:rPr>
      </w:pPr>
      <w:r w:rsidRPr="00183F89">
        <w:rPr>
          <w:lang w:val="lv-LV"/>
        </w:rPr>
        <w:t>a) par šā panta piektās daļas 1.punktā minētajiem faktiem — no Uzņēmumu reģistra,</w:t>
      </w:r>
    </w:p>
    <w:p w:rsidR="00453A80" w:rsidRPr="00183F89" w:rsidRDefault="00453A80" w:rsidP="00453A80">
      <w:pPr>
        <w:ind w:firstLine="300"/>
        <w:jc w:val="both"/>
        <w:rPr>
          <w:lang w:val="lv-LV"/>
        </w:rPr>
      </w:pPr>
      <w:r w:rsidRPr="00183F89">
        <w:rPr>
          <w:lang w:val="lv-LV"/>
        </w:rPr>
        <w:t>b) par šā panta piektās daļas 2.punktā minēto faktu — no Valsts ieņēmumu dienesta. Pasūtītājs attiecīgo informāciju no Valsts ieņēmumu dienesta ir tiesīgs saņemt, neprasot pretendenta un šā panta piektās daļas 3.punktā minētās personas piekrišanu;</w:t>
      </w:r>
    </w:p>
    <w:p w:rsidR="00453A80" w:rsidRPr="00183F89" w:rsidRDefault="00453A80" w:rsidP="00453A80">
      <w:pPr>
        <w:ind w:firstLine="300"/>
        <w:jc w:val="both"/>
        <w:rPr>
          <w:lang w:val="lv-LV"/>
        </w:rPr>
      </w:pPr>
      <w:r w:rsidRPr="00183F89">
        <w:rPr>
          <w:lang w:val="lv-LV"/>
        </w:rPr>
        <w:t>2) attiecībā uz ārvalstī reģistrētu vai pastāvīgi dzīvojošu pretendentu un šā panta piektās daļas 3.punktā minēto personu pieprasa, lai pretendents iesniedz attiecīgās kompetentās institūcijas izziņu, kas apliecina, ka uz to un šā panta piektās daļas 3.punktā minēto personu neattiecas šā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453A80" w:rsidRPr="00183F89" w:rsidRDefault="00453A80" w:rsidP="00453A80">
      <w:pPr>
        <w:ind w:firstLine="720"/>
        <w:jc w:val="both"/>
        <w:rPr>
          <w:lang w:val="lv-LV"/>
        </w:rPr>
      </w:pPr>
    </w:p>
    <w:p w:rsidR="00453A80" w:rsidRPr="00183F89" w:rsidRDefault="00453A80" w:rsidP="00453A80">
      <w:pPr>
        <w:ind w:firstLine="720"/>
        <w:jc w:val="both"/>
        <w:rPr>
          <w:lang w:val="lv-LV"/>
        </w:rPr>
      </w:pPr>
      <w:r w:rsidRPr="00183F89">
        <w:rPr>
          <w:lang w:val="lv-LV"/>
        </w:rPr>
        <w:t xml:space="preserve">Atbilstoši Publisko iepirkumu likuma </w:t>
      </w:r>
      <w:r w:rsidRPr="00183F89">
        <w:rPr>
          <w:bCs/>
          <w:lang w:val="lv-LV"/>
        </w:rPr>
        <w:t>8.</w:t>
      </w:r>
      <w:r w:rsidRPr="00183F89">
        <w:rPr>
          <w:bCs/>
          <w:vertAlign w:val="superscript"/>
          <w:lang w:val="lv-LV"/>
        </w:rPr>
        <w:t>2</w:t>
      </w:r>
      <w:r w:rsidRPr="00183F89">
        <w:rPr>
          <w:bCs/>
          <w:lang w:val="lv-LV"/>
        </w:rPr>
        <w:t xml:space="preserve"> panta 8.daļai, a</w:t>
      </w:r>
      <w:r w:rsidRPr="00183F89">
        <w:rPr>
          <w:lang w:val="lv-LV"/>
        </w:rPr>
        <w:t>tkarībā no atbilstoši šā panta septītās daļas 1.punkta "b" apakšpunktam veiktās pārbaudes rezultātiem pasūtītājs:</w:t>
      </w:r>
    </w:p>
    <w:p w:rsidR="00453A80" w:rsidRPr="00183F89" w:rsidRDefault="00453A80" w:rsidP="00453A80">
      <w:pPr>
        <w:ind w:firstLine="300"/>
        <w:jc w:val="both"/>
        <w:rPr>
          <w:lang w:val="lv-LV"/>
        </w:rPr>
      </w:pPr>
      <w:r w:rsidRPr="00183F89">
        <w:rPr>
          <w:lang w:val="lv-LV"/>
        </w:rPr>
        <w:t xml:space="preserve">1) neizslēdz pretendentu no dalības iepirkumā, ja konstatē, ka saskaņā ar Ministru kabineta noteiktajā informācijas sistēmā esošo informāciju pretendentam un šā panta piektās daļas 3.punktā </w:t>
      </w:r>
      <w:r w:rsidRPr="00183F89">
        <w:rPr>
          <w:lang w:val="lv-LV"/>
        </w:rPr>
        <w:lastRenderedPageBreak/>
        <w:t xml:space="preserve">minētajai personai nav nodokļu parādu, tajā skaitā valsts sociālās apdrošināšanas obligāto iemaksu parādu, kas kopsummā pārsniedz 150 </w:t>
      </w:r>
      <w:proofErr w:type="spellStart"/>
      <w:r w:rsidRPr="00183F89">
        <w:rPr>
          <w:iCs/>
          <w:lang w:val="lv-LV"/>
        </w:rPr>
        <w:t>euro</w:t>
      </w:r>
      <w:proofErr w:type="spellEnd"/>
      <w:r w:rsidRPr="00183F89">
        <w:rPr>
          <w:lang w:val="lv-LV"/>
        </w:rPr>
        <w:t>;</w:t>
      </w:r>
    </w:p>
    <w:p w:rsidR="00453A80" w:rsidRPr="00183F89" w:rsidRDefault="00453A80" w:rsidP="00453A80">
      <w:pPr>
        <w:ind w:firstLine="300"/>
        <w:jc w:val="both"/>
        <w:rPr>
          <w:u w:val="single"/>
          <w:lang w:val="lv-LV"/>
        </w:rPr>
      </w:pPr>
      <w:r w:rsidRPr="00183F89">
        <w:rPr>
          <w:lang w:val="lv-LV"/>
        </w:rPr>
        <w:t xml:space="preserve">2) informē pretendentu par to, ka saskaņā ar Valsts ieņēmumu dienesta publiskajā nodokļu parādnieku datubāzē pēdējās datu aktualizācijas datumā ievietoto informāciju ir konstatēts, ka tam vai šā panta piektās daļas 3.punktā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183F89">
        <w:rPr>
          <w:iCs/>
          <w:lang w:val="lv-LV"/>
        </w:rPr>
        <w:t>euro</w:t>
      </w:r>
      <w:proofErr w:type="spellEnd"/>
      <w:r w:rsidRPr="00183F89">
        <w:rPr>
          <w:lang w:val="lv-LV"/>
        </w:rPr>
        <w:t xml:space="preserve">, un nosaka termiņu — 10 dienas pēc informācijas izsniegšanas vai nosūtīšanas dienas — apliecinājuma iesniegšanai. Pretendents, lai apliecinātu, ka tam un šā panta piektās daļas 3.punktā minētajai personai nebija nodokļu parādu, tajā skaitā valsts sociālās apdrošināšanas obligāto iemaksu parādu, kas kopsummā pārsniedz 150 </w:t>
      </w:r>
      <w:proofErr w:type="spellStart"/>
      <w:r w:rsidRPr="00183F89">
        <w:rPr>
          <w:iCs/>
          <w:lang w:val="lv-LV"/>
        </w:rPr>
        <w:t>euro</w:t>
      </w:r>
      <w:proofErr w:type="spellEnd"/>
      <w:r w:rsidRPr="00183F89">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183F89">
        <w:rPr>
          <w:iCs/>
          <w:lang w:val="lv-LV"/>
        </w:rPr>
        <w:t>euro</w:t>
      </w:r>
      <w:proofErr w:type="spellEnd"/>
      <w:r w:rsidRPr="00183F89">
        <w:rPr>
          <w:lang w:val="lv-LV"/>
        </w:rPr>
        <w:t xml:space="preserve">. </w:t>
      </w:r>
      <w:r w:rsidRPr="00183F89">
        <w:rPr>
          <w:u w:val="single"/>
          <w:lang w:val="lv-LV"/>
        </w:rPr>
        <w:t>Ja noteiktajā termiņā minētais apliecinājums nav iesniegts, pasūtītājs pretendentu izslēdz no dalības iepirkumā.</w:t>
      </w:r>
    </w:p>
    <w:p w:rsidR="00453A80" w:rsidRPr="00183F89" w:rsidRDefault="00453A80" w:rsidP="00453A80">
      <w:pPr>
        <w:ind w:firstLine="720"/>
        <w:jc w:val="both"/>
        <w:rPr>
          <w:lang w:val="lv-LV"/>
        </w:rPr>
      </w:pPr>
    </w:p>
    <w:p w:rsidR="00453A80" w:rsidRPr="00183F89" w:rsidRDefault="00453A80" w:rsidP="00453A80">
      <w:pPr>
        <w:ind w:firstLine="720"/>
        <w:jc w:val="both"/>
        <w:rPr>
          <w:lang w:val="lv-LV"/>
        </w:rPr>
      </w:pPr>
      <w:r w:rsidRPr="00183F89">
        <w:rPr>
          <w:lang w:val="lv-LV"/>
        </w:rPr>
        <w:t xml:space="preserve">2017.gada 9.martā SIA “INRI” tika nosūtīta vēstule Nr.4.-1/158 ar lūgumu </w:t>
      </w:r>
      <w:r w:rsidRPr="00183F89">
        <w:rPr>
          <w:b/>
          <w:u w:val="single"/>
          <w:lang w:val="lv-LV"/>
        </w:rPr>
        <w:t>pēc iespējas ātrāk, bet ne vēlāk kā 10 dienas</w:t>
      </w:r>
      <w:r w:rsidRPr="00183F89">
        <w:rPr>
          <w:lang w:val="lv-LV"/>
        </w:rPr>
        <w:t xml:space="preserve"> pēc informācijas nosūtīšanas dienas iesniegt Daugavpils pilsētas domes iepirkumu komisijai attiecīgās apliecinātās izdrukas, par to, vai:</w:t>
      </w:r>
    </w:p>
    <w:p w:rsidR="00453A80" w:rsidRPr="00183F89" w:rsidRDefault="00453A80" w:rsidP="00453A80">
      <w:pPr>
        <w:pStyle w:val="ListParagraph"/>
        <w:numPr>
          <w:ilvl w:val="0"/>
          <w:numId w:val="9"/>
        </w:numPr>
        <w:jc w:val="both"/>
        <w:rPr>
          <w:lang w:val="lv-LV"/>
        </w:rPr>
      </w:pPr>
      <w:r w:rsidRPr="00183F89">
        <w:rPr>
          <w:lang w:val="lv-LV"/>
        </w:rPr>
        <w:t>pretendentam (</w:t>
      </w:r>
      <w:r w:rsidRPr="00183F89">
        <w:rPr>
          <w:b/>
          <w:lang w:val="lv-LV"/>
        </w:rPr>
        <w:t>SIA “INRI”</w:t>
      </w:r>
      <w:r w:rsidRPr="00183F89">
        <w:rPr>
          <w:lang w:val="lv-LV"/>
        </w:rPr>
        <w:t xml:space="preserve">) uz 2017.gada 24.februārī nav bijis nodokļu parāds, kas kopsummā pārsniedz 150 </w:t>
      </w:r>
      <w:proofErr w:type="spellStart"/>
      <w:r w:rsidRPr="00183F89">
        <w:rPr>
          <w:iCs/>
          <w:lang w:val="lv-LV"/>
        </w:rPr>
        <w:t>euro</w:t>
      </w:r>
      <w:proofErr w:type="spellEnd"/>
      <w:r w:rsidRPr="00183F89">
        <w:rPr>
          <w:iCs/>
          <w:lang w:val="lv-LV"/>
        </w:rPr>
        <w:t>;</w:t>
      </w:r>
    </w:p>
    <w:p w:rsidR="00453A80" w:rsidRPr="00183F89" w:rsidRDefault="00453A80" w:rsidP="00453A80">
      <w:pPr>
        <w:pStyle w:val="ListParagraph"/>
        <w:numPr>
          <w:ilvl w:val="0"/>
          <w:numId w:val="9"/>
        </w:numPr>
        <w:jc w:val="both"/>
        <w:rPr>
          <w:lang w:val="lv-LV"/>
        </w:rPr>
      </w:pPr>
      <w:r w:rsidRPr="00183F89">
        <w:rPr>
          <w:lang w:val="lv-LV"/>
        </w:rPr>
        <w:t>pretendenta norādītai personai, uz kuras iespējām pretendents balstās, lai apliecinātu, ka tā kvalifikācija atbilst iepirkuma dokumentos noteiktajām prasībām (</w:t>
      </w:r>
      <w:r w:rsidRPr="00183F89">
        <w:rPr>
          <w:b/>
          <w:lang w:val="lv-LV"/>
        </w:rPr>
        <w:t>SIA “EKO-PĒTNIEKS”</w:t>
      </w:r>
      <w:r w:rsidRPr="00183F89">
        <w:rPr>
          <w:lang w:val="lv-LV"/>
        </w:rPr>
        <w:t xml:space="preserve">) uz 2017.gada 24.februārī nav bijis nodokļu parāds, kas kopsummā pārsniedz 150 </w:t>
      </w:r>
      <w:proofErr w:type="spellStart"/>
      <w:r w:rsidRPr="00183F89">
        <w:rPr>
          <w:iCs/>
          <w:lang w:val="lv-LV"/>
        </w:rPr>
        <w:t>euro</w:t>
      </w:r>
      <w:proofErr w:type="spellEnd"/>
      <w:r w:rsidRPr="00183F89">
        <w:rPr>
          <w:iCs/>
          <w:lang w:val="lv-LV"/>
        </w:rPr>
        <w:t>.</w:t>
      </w:r>
    </w:p>
    <w:p w:rsidR="00453A80" w:rsidRPr="00183F89" w:rsidRDefault="00453A80" w:rsidP="00453A80">
      <w:pPr>
        <w:ind w:firstLine="720"/>
        <w:jc w:val="both"/>
        <w:rPr>
          <w:u w:val="single"/>
          <w:lang w:val="lv-LV"/>
        </w:rPr>
      </w:pPr>
    </w:p>
    <w:p w:rsidR="00453A80" w:rsidRPr="00183F89" w:rsidRDefault="00453A80" w:rsidP="00453A80">
      <w:pPr>
        <w:ind w:firstLine="720"/>
        <w:jc w:val="both"/>
        <w:rPr>
          <w:lang w:val="lv-LV"/>
        </w:rPr>
      </w:pPr>
      <w:r w:rsidRPr="00183F89">
        <w:rPr>
          <w:lang w:val="lv-LV"/>
        </w:rPr>
        <w:t xml:space="preserve">2017.gada 15.martā iepirkumu komisijā tika saņemta SIA “INRI” atbildes vēstule, kurā parāda esamības fakts uz 2017.gada 24.februāri nav atspēkots. Vienlaicīgi, SIA “INRI” uzskata, ka parāds ir izveidojies SIA “INRI” struktūrvienības dēļ, kuras darbības nav saistīta ar būvniecības, būvuzraudzības vai </w:t>
      </w:r>
      <w:proofErr w:type="spellStart"/>
      <w:r w:rsidRPr="00183F89">
        <w:rPr>
          <w:lang w:val="lv-LV"/>
        </w:rPr>
        <w:t>būvprojektēšanas</w:t>
      </w:r>
      <w:proofErr w:type="spellEnd"/>
      <w:r w:rsidRPr="00183F89">
        <w:rPr>
          <w:lang w:val="lv-LV"/>
        </w:rPr>
        <w:t xml:space="preserve"> pakalpojumu sniegšanu. Papildus tam, SIA “INRI” uzskata, ka dotajā situācijā var pierādīt pretendenta uzticamību pamatojoties uz Direktīvas 2014/24/ES 57.panta 6.p. Papildus tam, tika iesniegti 2017.gada 16.marta maksājuma uzdevumi par </w:t>
      </w:r>
      <w:r>
        <w:rPr>
          <w:lang w:val="lv-LV"/>
        </w:rPr>
        <w:t xml:space="preserve">konkrētu summu </w:t>
      </w:r>
      <w:r w:rsidRPr="00183F89">
        <w:rPr>
          <w:lang w:val="lv-LV"/>
        </w:rPr>
        <w:t xml:space="preserve">samaksu. </w:t>
      </w:r>
    </w:p>
    <w:p w:rsidR="00453A80" w:rsidRPr="00183F89" w:rsidRDefault="00453A80" w:rsidP="00453A80">
      <w:pPr>
        <w:ind w:firstLine="720"/>
        <w:jc w:val="both"/>
        <w:rPr>
          <w:lang w:val="lv-LV"/>
        </w:rPr>
      </w:pPr>
      <w:r w:rsidRPr="00183F89">
        <w:rPr>
          <w:lang w:val="lv-LV"/>
        </w:rPr>
        <w:t xml:space="preserve">Apakšuzņēmēja SIA “EKO-PĒTNIEKS” nodokļu parāds atbildes vēstulē nav komentēts. </w:t>
      </w:r>
      <w:r w:rsidRPr="00183F89">
        <w:rPr>
          <w:bCs/>
          <w:w w:val="106"/>
          <w:lang w:val="lv-LV"/>
        </w:rPr>
        <w:t xml:space="preserve">Dokumenti, kas apliecinātu apakšuzņēmēja parāda neesamību </w:t>
      </w:r>
      <w:r w:rsidRPr="00183F89">
        <w:rPr>
          <w:lang w:val="lv-LV"/>
        </w:rPr>
        <w:t>netika iesniegti.</w:t>
      </w:r>
    </w:p>
    <w:p w:rsidR="00453A80" w:rsidRPr="00183F89" w:rsidRDefault="00453A80" w:rsidP="00453A80">
      <w:pPr>
        <w:ind w:firstLine="720"/>
        <w:jc w:val="both"/>
        <w:rPr>
          <w:lang w:val="lv-LV"/>
        </w:rPr>
      </w:pPr>
      <w:r w:rsidRPr="00183F89">
        <w:rPr>
          <w:lang w:val="lv-LV"/>
        </w:rPr>
        <w:t xml:space="preserve"> </w:t>
      </w:r>
    </w:p>
    <w:p w:rsidR="00453A80" w:rsidRPr="00183F89" w:rsidRDefault="00453A80" w:rsidP="00453A80">
      <w:pPr>
        <w:ind w:firstLine="720"/>
        <w:jc w:val="both"/>
        <w:rPr>
          <w:lang w:val="lv-LV"/>
        </w:rPr>
      </w:pPr>
      <w:r w:rsidRPr="00183F89">
        <w:rPr>
          <w:lang w:val="lv-LV"/>
        </w:rPr>
        <w:t xml:space="preserve">Publisko iepirkumu likums attiecība uz nodokļu parādu neesamības pārbaudi neizdala pretendenta iekšējās struktūrvienības kā atsevišķu pārbaudes objektu un sistēmā </w:t>
      </w:r>
      <w:hyperlink r:id="rId14" w:history="1">
        <w:r w:rsidRPr="00183F89">
          <w:rPr>
            <w:rStyle w:val="Hyperlink"/>
            <w:lang w:val="lv-LV"/>
          </w:rPr>
          <w:t>www.eis.gov.lv</w:t>
        </w:r>
      </w:hyperlink>
      <w:r w:rsidRPr="00183F89">
        <w:rPr>
          <w:lang w:val="lv-LV"/>
        </w:rPr>
        <w:t xml:space="preserve"> pretendents ir pārbaudāms ievadot pretendenta reģistrācijas numuru (konkrētajā gadījumā SIA “INRI” reģistrācijas numuru 41503010158).</w:t>
      </w:r>
    </w:p>
    <w:p w:rsidR="00453A80" w:rsidRPr="00183F89" w:rsidRDefault="00453A80" w:rsidP="00453A80">
      <w:pPr>
        <w:ind w:firstLine="720"/>
        <w:jc w:val="both"/>
        <w:rPr>
          <w:lang w:val="lv-LV"/>
        </w:rPr>
      </w:pPr>
      <w:r w:rsidRPr="00183F89">
        <w:rPr>
          <w:lang w:val="lv-LV"/>
        </w:rPr>
        <w:t xml:space="preserve">Jautājumā par Direktīvas 2014/24/ES piemērošanu, jāņem vērā, ka </w:t>
      </w:r>
      <w:r w:rsidRPr="00183F89">
        <w:rPr>
          <w:sz w:val="23"/>
          <w:szCs w:val="23"/>
          <w:lang w:val="lv-LV"/>
        </w:rPr>
        <w:t xml:space="preserve">Iepirkumu uzraudzības birojs skaidrojumos ir norādījusi, ka </w:t>
      </w:r>
      <w:r w:rsidRPr="00183F89">
        <w:rPr>
          <w:bCs/>
          <w:sz w:val="23"/>
          <w:szCs w:val="23"/>
          <w:u w:val="single"/>
          <w:lang w:val="lv-LV"/>
        </w:rPr>
        <w:t>iepirkumos zem Eiropas Savienības noteiktajām līgumcenu robežvērtībām</w:t>
      </w:r>
      <w:r w:rsidRPr="00183F89">
        <w:rPr>
          <w:bCs/>
          <w:sz w:val="23"/>
          <w:szCs w:val="23"/>
          <w:lang w:val="lv-LV"/>
        </w:rPr>
        <w:t xml:space="preserve"> (šajā konkrētajā gadījuma – pakalpojumi – zem 135000 EUR bez PVN) pasūtītājs </w:t>
      </w:r>
      <w:r w:rsidRPr="00183F89">
        <w:rPr>
          <w:sz w:val="23"/>
          <w:szCs w:val="23"/>
          <w:lang w:val="lv-LV"/>
        </w:rPr>
        <w:t xml:space="preserve">ņem vērā </w:t>
      </w:r>
      <w:r w:rsidRPr="00183F89">
        <w:rPr>
          <w:bCs/>
          <w:sz w:val="23"/>
          <w:szCs w:val="23"/>
          <w:lang w:val="lv-LV"/>
        </w:rPr>
        <w:t>Publisko iepirkumu likuma 39.</w:t>
      </w:r>
      <w:r w:rsidRPr="00183F89">
        <w:rPr>
          <w:bCs/>
          <w:sz w:val="16"/>
          <w:szCs w:val="16"/>
          <w:lang w:val="lv-LV"/>
        </w:rPr>
        <w:t xml:space="preserve">1 </w:t>
      </w:r>
      <w:r w:rsidRPr="00183F89">
        <w:rPr>
          <w:bCs/>
          <w:sz w:val="23"/>
          <w:szCs w:val="23"/>
          <w:lang w:val="lv-LV"/>
        </w:rPr>
        <w:t>pantā un 8.</w:t>
      </w:r>
      <w:r w:rsidRPr="00183F89">
        <w:rPr>
          <w:bCs/>
          <w:sz w:val="16"/>
          <w:szCs w:val="16"/>
          <w:lang w:val="lv-LV"/>
        </w:rPr>
        <w:t xml:space="preserve">2 </w:t>
      </w:r>
      <w:r w:rsidRPr="00183F89">
        <w:rPr>
          <w:bCs/>
          <w:sz w:val="23"/>
          <w:szCs w:val="23"/>
          <w:lang w:val="lv-LV"/>
        </w:rPr>
        <w:t>pantā noteikto izslēgšanas noteikumu pārbaudes kārtību</w:t>
      </w:r>
      <w:r w:rsidRPr="00183F89">
        <w:rPr>
          <w:sz w:val="23"/>
          <w:szCs w:val="23"/>
          <w:lang w:val="lv-LV"/>
        </w:rPr>
        <w:t>, tai skaitā regulējumu par nodokļu parādu pārbaudi.</w:t>
      </w:r>
    </w:p>
    <w:p w:rsidR="00453A80" w:rsidRPr="00183F89" w:rsidRDefault="00453A80" w:rsidP="00453A80">
      <w:pPr>
        <w:ind w:firstLine="720"/>
        <w:jc w:val="both"/>
        <w:rPr>
          <w:lang w:val="lv-LV"/>
        </w:rPr>
      </w:pPr>
    </w:p>
    <w:p w:rsidR="00453A80" w:rsidRPr="00183F89" w:rsidRDefault="00453A80" w:rsidP="00453A80">
      <w:pPr>
        <w:ind w:firstLine="720"/>
        <w:jc w:val="both"/>
        <w:rPr>
          <w:u w:val="single"/>
          <w:lang w:val="lv-LV"/>
        </w:rPr>
      </w:pPr>
      <w:r w:rsidRPr="00183F89">
        <w:rPr>
          <w:u w:val="single"/>
          <w:lang w:val="lv-LV"/>
        </w:rPr>
        <w:lastRenderedPageBreak/>
        <w:t xml:space="preserve">Ņemot vērā to, ka SIA “INRI” pasūtītāja noteiktajā termiņā nav iesniegusi pieprasīto apliecinājumu (SIA “INRI” nodokļu parāds un </w:t>
      </w:r>
      <w:r w:rsidRPr="00183F89">
        <w:rPr>
          <w:lang w:val="lv-LV"/>
        </w:rPr>
        <w:t>personas, uz kuras iespējām pretendents balstās</w:t>
      </w:r>
      <w:r w:rsidRPr="00183F89">
        <w:rPr>
          <w:u w:val="single"/>
          <w:lang w:val="lv-LV"/>
        </w:rPr>
        <w:t xml:space="preserve"> - SIA “EKO-PĒTNIEKS”) pasūtītājs izslēdz pretendentu SIA “INRI” no dalības iepirkumā.</w:t>
      </w:r>
    </w:p>
    <w:p w:rsidR="00453A80" w:rsidRPr="00183F89" w:rsidRDefault="00453A80" w:rsidP="00453A80">
      <w:pPr>
        <w:ind w:firstLine="720"/>
        <w:jc w:val="both"/>
        <w:rPr>
          <w:lang w:val="lv-LV"/>
        </w:rPr>
      </w:pPr>
    </w:p>
    <w:p w:rsidR="00453A80" w:rsidRPr="00183F89" w:rsidRDefault="00453A80" w:rsidP="00453A80">
      <w:pPr>
        <w:ind w:firstLine="720"/>
        <w:jc w:val="both"/>
        <w:rPr>
          <w:lang w:val="lv-LV"/>
        </w:rPr>
      </w:pPr>
      <w:r w:rsidRPr="00183F89">
        <w:rPr>
          <w:lang w:val="lv-LV"/>
        </w:rPr>
        <w:t>Publisko iepirkumu likumā paredzētās izziņas ir iegūtas attiecībā uz otro pretendentu iepirkumā DPD 2017/19 – SIA “SKA projekts”, tajā skaitā, ir iegūtas E-izziņas par nodokļu nomaksas statusu dienā, kad paziņojums par plānoto līgumu publicēts Iepirkumu uzraudzības biroja mājaslapā. Pretendenta SIA “SKA projekts” izslēgšanas nosacījumi uz 2017.gada 24.februāri nav konstatēti.</w:t>
      </w:r>
    </w:p>
    <w:p w:rsidR="00453A80" w:rsidRPr="00183F89" w:rsidRDefault="00453A80" w:rsidP="00453A80">
      <w:pPr>
        <w:ind w:firstLine="720"/>
        <w:jc w:val="both"/>
        <w:rPr>
          <w:lang w:val="lv-LV"/>
        </w:rPr>
      </w:pPr>
    </w:p>
    <w:p w:rsidR="00453A80" w:rsidRPr="00183F89" w:rsidRDefault="00453A80" w:rsidP="00453A80">
      <w:pPr>
        <w:rPr>
          <w:b/>
          <w:bCs/>
          <w:lang w:val="lv-LV"/>
        </w:rPr>
      </w:pPr>
      <w:r w:rsidRPr="00183F89">
        <w:rPr>
          <w:b/>
          <w:bCs/>
          <w:lang w:val="lv-LV"/>
        </w:rPr>
        <w:t xml:space="preserve">Komisija nolēma: </w:t>
      </w:r>
    </w:p>
    <w:p w:rsidR="00453A80" w:rsidRPr="00183F89" w:rsidRDefault="00453A80" w:rsidP="00453A80">
      <w:pPr>
        <w:numPr>
          <w:ilvl w:val="0"/>
          <w:numId w:val="10"/>
        </w:numPr>
        <w:jc w:val="both"/>
        <w:rPr>
          <w:u w:val="single"/>
          <w:lang w:val="lv-LV"/>
        </w:rPr>
      </w:pPr>
      <w:r w:rsidRPr="00183F89">
        <w:rPr>
          <w:lang w:val="lv-LV"/>
        </w:rPr>
        <w:t xml:space="preserve">Pamatojoties uz Publisko iepirkumu likuma, kas bija spēkā iepirkuma izsludināšanas brīdī, </w:t>
      </w:r>
      <w:r w:rsidRPr="00183F89">
        <w:rPr>
          <w:bCs/>
          <w:lang w:val="lv-LV"/>
        </w:rPr>
        <w:t>8.</w:t>
      </w:r>
      <w:r w:rsidRPr="00183F89">
        <w:rPr>
          <w:bCs/>
          <w:vertAlign w:val="superscript"/>
          <w:lang w:val="lv-LV"/>
        </w:rPr>
        <w:t>2</w:t>
      </w:r>
      <w:r w:rsidRPr="00183F89">
        <w:rPr>
          <w:bCs/>
          <w:lang w:val="lv-LV"/>
        </w:rPr>
        <w:t xml:space="preserve"> panta 8.daļas 2.punktu, </w:t>
      </w:r>
      <w:r w:rsidRPr="00183F89">
        <w:rPr>
          <w:lang w:val="lv-LV"/>
        </w:rPr>
        <w:t>izslēgt pretendentu SIA “INRI” no dalības iepirkumā.</w:t>
      </w:r>
    </w:p>
    <w:p w:rsidR="00453A80" w:rsidRPr="00183F89" w:rsidRDefault="00453A80" w:rsidP="00453A80">
      <w:pPr>
        <w:numPr>
          <w:ilvl w:val="0"/>
          <w:numId w:val="10"/>
        </w:numPr>
        <w:jc w:val="both"/>
        <w:rPr>
          <w:lang w:val="lv-LV"/>
        </w:rPr>
      </w:pPr>
      <w:r w:rsidRPr="00183F89">
        <w:rPr>
          <w:lang w:val="lv-LV"/>
        </w:rPr>
        <w:t>Nodot tālākai vērtēšanai SIA “SKA PROJEKTS” iesniegto piedāvājumu.</w:t>
      </w:r>
    </w:p>
    <w:p w:rsidR="00E933A7" w:rsidRDefault="00E933A7" w:rsidP="006415FD">
      <w:pPr>
        <w:pStyle w:val="BodyTextIndent2"/>
        <w:spacing w:after="0" w:line="240" w:lineRule="auto"/>
        <w:ind w:left="0"/>
        <w:jc w:val="both"/>
        <w:rPr>
          <w:color w:val="000000"/>
          <w:lang w:val="lv-LV"/>
        </w:rPr>
      </w:pPr>
    </w:p>
    <w:p w:rsidR="00B45C06" w:rsidRPr="000F20E0" w:rsidRDefault="00685CFC" w:rsidP="006415FD">
      <w:pPr>
        <w:pStyle w:val="BodyTextIndent2"/>
        <w:spacing w:after="0" w:line="240" w:lineRule="auto"/>
        <w:ind w:left="0"/>
        <w:jc w:val="both"/>
        <w:rPr>
          <w:lang w:val="lv-LV"/>
        </w:rPr>
      </w:pPr>
      <w:r w:rsidRPr="000F20E0">
        <w:rPr>
          <w:lang w:val="lv-LV"/>
        </w:rPr>
        <w:tab/>
        <w:t>Pārbaudot pretendenta</w:t>
      </w:r>
      <w:r w:rsidR="00B45C06" w:rsidRPr="000F20E0">
        <w:rPr>
          <w:lang w:val="lv-LV"/>
        </w:rPr>
        <w:t xml:space="preserve"> iesniegto piedāvājumu, iepirkumu komisija ir pieņēmusi šādu lēmumu:</w:t>
      </w:r>
    </w:p>
    <w:p w:rsidR="00E65246" w:rsidRPr="000F20E0" w:rsidRDefault="00E65246" w:rsidP="006415FD">
      <w:pPr>
        <w:pStyle w:val="BodyTextIndent2"/>
        <w:tabs>
          <w:tab w:val="num" w:pos="900"/>
          <w:tab w:val="left" w:pos="3686"/>
        </w:tabs>
        <w:spacing w:after="0" w:line="240" w:lineRule="auto"/>
        <w:jc w:val="center"/>
        <w:rPr>
          <w:b/>
          <w:lang w:val="lv-LV"/>
        </w:rPr>
      </w:pPr>
      <w:r w:rsidRPr="000F20E0">
        <w:rPr>
          <w:b/>
          <w:lang w:val="lv-LV"/>
        </w:rPr>
        <w:t>Lēmums</w:t>
      </w:r>
    </w:p>
    <w:p w:rsidR="002C7B6D" w:rsidRPr="00183F89" w:rsidRDefault="002C7B6D" w:rsidP="002C7B6D">
      <w:pPr>
        <w:ind w:firstLine="540"/>
        <w:jc w:val="both"/>
        <w:rPr>
          <w:color w:val="000000"/>
          <w:lang w:val="lv-LV"/>
        </w:rPr>
      </w:pPr>
      <w:r w:rsidRPr="00183F89">
        <w:rPr>
          <w:color w:val="000000"/>
          <w:lang w:val="lv-LV"/>
        </w:rPr>
        <w:t>Atbilstoši iepirkuma “</w:t>
      </w:r>
      <w:r w:rsidRPr="00DA6E33">
        <w:rPr>
          <w:lang w:val="lv-LV"/>
        </w:rPr>
        <w:t>Būvprojekta izstrāde un autoruzraudzība būvobjektam: „Stāvlaukuma būvniecība zemes gabalā ar kadastra apzīmējumu 05000111001, Odu un Vaļņu ielu rajonā, Daugavpilī” (SAM 3.3.1.)</w:t>
      </w:r>
      <w:r w:rsidRPr="00183F89">
        <w:rPr>
          <w:color w:val="000000"/>
          <w:lang w:val="lv-LV"/>
        </w:rPr>
        <w:t>”, identifikācijas numurs DPD 2017/19, nolikuma 4.1.punktam, piedāvājumu izvēles kritērijs ir viszemākā cena.</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3463"/>
      </w:tblGrid>
      <w:tr w:rsidR="002C7B6D" w:rsidRPr="00183F89" w:rsidTr="00B60ADC">
        <w:trPr>
          <w:trHeight w:val="516"/>
        </w:trPr>
        <w:tc>
          <w:tcPr>
            <w:tcW w:w="5716" w:type="dxa"/>
            <w:shd w:val="clear" w:color="auto" w:fill="auto"/>
            <w:vAlign w:val="center"/>
          </w:tcPr>
          <w:p w:rsidR="002C7B6D" w:rsidRPr="00183F89" w:rsidRDefault="002C7B6D" w:rsidP="00B60ADC">
            <w:pPr>
              <w:jc w:val="center"/>
              <w:rPr>
                <w:b/>
                <w:lang w:val="lv-LV"/>
              </w:rPr>
            </w:pPr>
            <w:r w:rsidRPr="00183F89">
              <w:rPr>
                <w:b/>
                <w:lang w:val="lv-LV"/>
              </w:rPr>
              <w:t>Pretendenta nosaukums</w:t>
            </w:r>
          </w:p>
        </w:tc>
        <w:tc>
          <w:tcPr>
            <w:tcW w:w="3463" w:type="dxa"/>
            <w:vAlign w:val="center"/>
          </w:tcPr>
          <w:p w:rsidR="002C7B6D" w:rsidRPr="00183F89" w:rsidRDefault="002C7B6D" w:rsidP="00B60ADC">
            <w:pPr>
              <w:jc w:val="center"/>
              <w:rPr>
                <w:b/>
                <w:lang w:val="lv-LV"/>
              </w:rPr>
            </w:pPr>
            <w:r w:rsidRPr="00183F89">
              <w:rPr>
                <w:b/>
                <w:lang w:val="lv-LV"/>
              </w:rPr>
              <w:t xml:space="preserve">Piedāvātā cena EUR bez PVN </w:t>
            </w:r>
          </w:p>
        </w:tc>
      </w:tr>
      <w:tr w:rsidR="002C7B6D" w:rsidRPr="00183F89" w:rsidTr="00B60ADC">
        <w:trPr>
          <w:trHeight w:val="438"/>
        </w:trPr>
        <w:tc>
          <w:tcPr>
            <w:tcW w:w="5716" w:type="dxa"/>
            <w:shd w:val="clear" w:color="auto" w:fill="auto"/>
            <w:vAlign w:val="center"/>
          </w:tcPr>
          <w:p w:rsidR="002C7B6D" w:rsidRPr="00183F89" w:rsidRDefault="002C7B6D" w:rsidP="00B60ADC">
            <w:pPr>
              <w:jc w:val="center"/>
              <w:rPr>
                <w:lang w:val="lv-LV"/>
              </w:rPr>
            </w:pPr>
            <w:r w:rsidRPr="00183F89">
              <w:rPr>
                <w:lang w:val="lv-LV"/>
              </w:rPr>
              <w:t>SIA “SKA PROJEKTS”</w:t>
            </w:r>
          </w:p>
        </w:tc>
        <w:tc>
          <w:tcPr>
            <w:tcW w:w="3463" w:type="dxa"/>
            <w:shd w:val="clear" w:color="auto" w:fill="auto"/>
            <w:vAlign w:val="center"/>
          </w:tcPr>
          <w:p w:rsidR="002C7B6D" w:rsidRPr="00183F89" w:rsidRDefault="002C7B6D" w:rsidP="00B60ADC">
            <w:pPr>
              <w:jc w:val="center"/>
              <w:rPr>
                <w:lang w:val="lv-LV"/>
              </w:rPr>
            </w:pPr>
            <w:r w:rsidRPr="00183F89">
              <w:rPr>
                <w:lang w:val="lv-LV"/>
              </w:rPr>
              <w:t>19674,53</w:t>
            </w:r>
          </w:p>
        </w:tc>
      </w:tr>
    </w:tbl>
    <w:p w:rsidR="002C7B6D" w:rsidRPr="00183F89" w:rsidRDefault="002C7B6D" w:rsidP="002C7B6D">
      <w:pPr>
        <w:ind w:firstLine="547"/>
        <w:jc w:val="both"/>
        <w:rPr>
          <w:lang w:val="lv-LV"/>
        </w:rPr>
      </w:pPr>
      <w:r w:rsidRPr="00183F89">
        <w:rPr>
          <w:bCs/>
          <w:lang w:val="lv-LV"/>
        </w:rPr>
        <w:t xml:space="preserve">Publisko iepirkumu likuma, </w:t>
      </w:r>
      <w:r w:rsidRPr="00183F89">
        <w:rPr>
          <w:lang w:val="lv-LV"/>
        </w:rPr>
        <w:t xml:space="preserve">kas bija spēkā iepirkuma izsludināšanas brīdī, </w:t>
      </w:r>
      <w:r w:rsidRPr="00183F89">
        <w:rPr>
          <w:bCs/>
          <w:lang w:val="lv-LV"/>
        </w:rPr>
        <w:t>8.</w:t>
      </w:r>
      <w:r w:rsidRPr="00183F89">
        <w:rPr>
          <w:bCs/>
          <w:vertAlign w:val="superscript"/>
          <w:lang w:val="lv-LV"/>
        </w:rPr>
        <w:t>2</w:t>
      </w:r>
      <w:r w:rsidRPr="00183F89">
        <w:rPr>
          <w:bCs/>
          <w:lang w:val="lv-LV"/>
        </w:rPr>
        <w:t xml:space="preserve"> panta 7.daļā</w:t>
      </w:r>
      <w:r w:rsidRPr="00183F89">
        <w:rPr>
          <w:lang w:val="lv-LV"/>
        </w:rPr>
        <w:t xml:space="preserve"> minētās izziņas ir iegūtas (pielikumā), tajā skaitā, ir iegūtas E-izziņas par nodokļu nomaksas statusu dienā, kad paziņojums par plānoto līgumu publicēts Iepirkumu uzraudzības biroja mājaslapā, un dienā, kad pieņemts lēmums par iespējamu līguma slēgšanas tiesību piešķiršanu, Latvijā vai valstī, kurā tas reģistrēts vai kurā atrodas tā pastāvīgā dzīvesvieta; ir iegūtas E-izziņas par likvidācijas, maksātnespējas un saimnieciskās darbības apturēšanas procesiem, </w:t>
      </w:r>
      <w:r w:rsidRPr="00183F89">
        <w:rPr>
          <w:b/>
          <w:lang w:val="lv-LV"/>
        </w:rPr>
        <w:t xml:space="preserve">un netika konstatēti </w:t>
      </w:r>
      <w:r w:rsidRPr="00183F89">
        <w:rPr>
          <w:lang w:val="lv-LV"/>
        </w:rPr>
        <w:t>normatīvajā aktā paredzētie</w:t>
      </w:r>
      <w:r w:rsidRPr="00183F89">
        <w:rPr>
          <w:b/>
          <w:lang w:val="lv-LV"/>
        </w:rPr>
        <w:t xml:space="preserve"> izslēgšanas nosacījumi</w:t>
      </w:r>
      <w:r w:rsidRPr="00183F89">
        <w:rPr>
          <w:lang w:val="lv-LV"/>
        </w:rPr>
        <w:t xml:space="preserve">. </w:t>
      </w:r>
    </w:p>
    <w:p w:rsidR="002C7B6D" w:rsidRPr="00183F89" w:rsidRDefault="002C7B6D" w:rsidP="002C7B6D">
      <w:pPr>
        <w:tabs>
          <w:tab w:val="num" w:pos="709"/>
        </w:tabs>
        <w:jc w:val="both"/>
        <w:rPr>
          <w:b/>
          <w:bCs/>
          <w:lang w:val="lv-LV"/>
        </w:rPr>
      </w:pPr>
      <w:r w:rsidRPr="00183F89">
        <w:rPr>
          <w:lang w:val="lv-LV"/>
        </w:rPr>
        <w:tab/>
        <w:t xml:space="preserve">Ņemot vēra minēto, </w:t>
      </w:r>
      <w:r w:rsidRPr="00183F89">
        <w:rPr>
          <w:b/>
          <w:bCs/>
          <w:lang w:val="lv-LV"/>
        </w:rPr>
        <w:t>Komisija nolēma:</w:t>
      </w:r>
    </w:p>
    <w:p w:rsidR="002C7B6D" w:rsidRPr="00A80873" w:rsidRDefault="002C7B6D" w:rsidP="002C7B6D">
      <w:pPr>
        <w:numPr>
          <w:ilvl w:val="3"/>
          <w:numId w:val="3"/>
        </w:numPr>
        <w:tabs>
          <w:tab w:val="clear" w:pos="2880"/>
          <w:tab w:val="num" w:pos="426"/>
          <w:tab w:val="center" w:pos="4153"/>
          <w:tab w:val="right" w:pos="8306"/>
        </w:tabs>
        <w:ind w:left="426" w:hanging="284"/>
        <w:jc w:val="both"/>
        <w:rPr>
          <w:lang w:val="lv-LV"/>
        </w:rPr>
      </w:pPr>
      <w:r w:rsidRPr="00183F89">
        <w:rPr>
          <w:lang w:val="lv-LV"/>
        </w:rPr>
        <w:t xml:space="preserve">Piešķirt tiesības slēgt iepirkuma līgumu </w:t>
      </w:r>
      <w:r w:rsidRPr="00183F89">
        <w:rPr>
          <w:b/>
          <w:lang w:val="lv-LV"/>
        </w:rPr>
        <w:t>SIA “SKA PROJEKTS</w:t>
      </w:r>
      <w:r w:rsidRPr="00183F89">
        <w:rPr>
          <w:b/>
          <w:bCs/>
          <w:lang w:val="lv-LV"/>
        </w:rPr>
        <w:t>”</w:t>
      </w:r>
      <w:r w:rsidRPr="00183F89">
        <w:rPr>
          <w:lang w:val="lv-LV"/>
        </w:rPr>
        <w:t xml:space="preserve"> (reģ.Nr.45403018537, juridiskā adrese: Pils rajons 215-31, Jēkabpils, LV-5202) par piedāvāto cenu </w:t>
      </w:r>
      <w:r w:rsidRPr="00183F89">
        <w:rPr>
          <w:b/>
          <w:lang w:val="lv-LV"/>
        </w:rPr>
        <w:t xml:space="preserve">EUR </w:t>
      </w:r>
      <w:r w:rsidRPr="00183F89">
        <w:rPr>
          <w:lang w:val="lv-LV"/>
        </w:rPr>
        <w:t xml:space="preserve">19674,53 (deviņpadsmit tūkstoši seši simti septiņdesmit četri </w:t>
      </w:r>
      <w:proofErr w:type="spellStart"/>
      <w:r w:rsidRPr="00183F89">
        <w:rPr>
          <w:lang w:val="lv-LV"/>
        </w:rPr>
        <w:t>euro</w:t>
      </w:r>
      <w:proofErr w:type="spellEnd"/>
      <w:r w:rsidRPr="00183F89">
        <w:rPr>
          <w:lang w:val="lv-LV"/>
        </w:rPr>
        <w:t xml:space="preserve"> un piecdesmit trīs centi) </w:t>
      </w:r>
      <w:r w:rsidRPr="00183F89">
        <w:rPr>
          <w:b/>
          <w:bCs/>
          <w:lang w:val="lv-LV"/>
        </w:rPr>
        <w:t>bez PVN</w:t>
      </w:r>
      <w:r w:rsidRPr="00183F89">
        <w:rPr>
          <w:lang w:val="lv-LV"/>
        </w:rPr>
        <w:t xml:space="preserve"> iepirkuma</w:t>
      </w:r>
      <w:r w:rsidRPr="00183F89">
        <w:rPr>
          <w:b/>
          <w:lang w:val="lv-LV"/>
        </w:rPr>
        <w:t xml:space="preserve"> </w:t>
      </w:r>
      <w:r w:rsidRPr="00183F89">
        <w:rPr>
          <w:color w:val="000000"/>
          <w:lang w:val="lv-LV"/>
        </w:rPr>
        <w:t>“</w:t>
      </w:r>
      <w:r w:rsidRPr="00183F89">
        <w:rPr>
          <w:lang w:val="lv-LV"/>
        </w:rPr>
        <w:t xml:space="preserve">Būvprojekta izstrāde un autoruzraudzība būvobjektam: „Stāvlaukuma būvniecība </w:t>
      </w:r>
      <w:r w:rsidRPr="00A80873">
        <w:rPr>
          <w:lang w:val="lv-LV"/>
        </w:rPr>
        <w:t>zemes gabalā ar kadastra apzīmējumu 05000111001, Odu un Vaļņu ielu rajonā, Daugavpilī” (SAM 3.3.1.)</w:t>
      </w:r>
      <w:r w:rsidRPr="00A80873">
        <w:rPr>
          <w:color w:val="000000"/>
          <w:lang w:val="lv-LV"/>
        </w:rPr>
        <w:t>”, identifikācijas numurs DPD 2017/19.</w:t>
      </w:r>
    </w:p>
    <w:p w:rsidR="002C7B6D" w:rsidRPr="00A80873" w:rsidRDefault="002C7B6D" w:rsidP="002C7B6D">
      <w:pPr>
        <w:numPr>
          <w:ilvl w:val="3"/>
          <w:numId w:val="3"/>
        </w:numPr>
        <w:tabs>
          <w:tab w:val="clear" w:pos="2880"/>
          <w:tab w:val="num" w:pos="426"/>
          <w:tab w:val="center" w:pos="4153"/>
          <w:tab w:val="right" w:pos="8306"/>
        </w:tabs>
        <w:ind w:left="426" w:hanging="284"/>
        <w:jc w:val="both"/>
        <w:rPr>
          <w:lang w:val="lv-LV"/>
        </w:rPr>
      </w:pPr>
      <w:r w:rsidRPr="00A80873">
        <w:rPr>
          <w:lang w:val="lv-LV"/>
        </w:rPr>
        <w:t>Publisko iepirkumu likuma noteiktajā kārtībā paziņot pieņemto lēmumu pretendentam.</w:t>
      </w:r>
    </w:p>
    <w:p w:rsidR="002C7B6D" w:rsidRPr="00A80873" w:rsidRDefault="002C7B6D" w:rsidP="002C7B6D">
      <w:pPr>
        <w:numPr>
          <w:ilvl w:val="3"/>
          <w:numId w:val="3"/>
        </w:numPr>
        <w:tabs>
          <w:tab w:val="clear" w:pos="2880"/>
          <w:tab w:val="num" w:pos="426"/>
          <w:tab w:val="center" w:pos="4153"/>
          <w:tab w:val="right" w:pos="8306"/>
        </w:tabs>
        <w:ind w:left="426" w:hanging="284"/>
        <w:jc w:val="both"/>
        <w:rPr>
          <w:lang w:val="lv-LV"/>
        </w:rPr>
      </w:pPr>
      <w:r w:rsidRPr="00A80873">
        <w:rPr>
          <w:lang w:val="lv-LV"/>
        </w:rPr>
        <w:t>Publisko iepirkumu likuma noteiktajā kārtībā, pēc līguma noslēgšanas, publicēt informatīvu paziņojumu par noslēgto līgumu Iepirkumu uzraudzības biroja mājas lapā internetā.</w:t>
      </w:r>
    </w:p>
    <w:p w:rsidR="002C7B6D" w:rsidRPr="00A80873" w:rsidRDefault="002C7B6D" w:rsidP="002C7B6D">
      <w:pPr>
        <w:numPr>
          <w:ilvl w:val="3"/>
          <w:numId w:val="3"/>
        </w:numPr>
        <w:tabs>
          <w:tab w:val="clear" w:pos="2880"/>
          <w:tab w:val="num" w:pos="426"/>
          <w:tab w:val="center" w:pos="4153"/>
          <w:tab w:val="right" w:pos="8306"/>
        </w:tabs>
        <w:ind w:left="426" w:hanging="284"/>
        <w:jc w:val="both"/>
        <w:rPr>
          <w:lang w:val="lv-LV"/>
        </w:rPr>
      </w:pPr>
      <w:r w:rsidRPr="00A80873">
        <w:rPr>
          <w:lang w:val="lv-LV"/>
        </w:rPr>
        <w:t xml:space="preserve">Publisko iepirkumu likuma noteiktajā kārtībā publicēt attiecīgu informāciju Domes mājas lapā </w:t>
      </w:r>
      <w:hyperlink r:id="rId15" w:history="1">
        <w:r w:rsidRPr="00A80873">
          <w:rPr>
            <w:rStyle w:val="Hyperlink"/>
            <w:lang w:val="lv-LV"/>
          </w:rPr>
          <w:t>www.daugavpils.lv</w:t>
        </w:r>
      </w:hyperlink>
      <w:r w:rsidRPr="00A80873">
        <w:rPr>
          <w:lang w:val="lv-LV"/>
        </w:rPr>
        <w:t>.</w:t>
      </w:r>
    </w:p>
    <w:p w:rsidR="002C7B6D" w:rsidRDefault="002C7B6D" w:rsidP="002C7B6D">
      <w:pPr>
        <w:tabs>
          <w:tab w:val="center" w:pos="4153"/>
          <w:tab w:val="right" w:pos="8306"/>
        </w:tabs>
        <w:ind w:left="426"/>
        <w:jc w:val="both"/>
        <w:rPr>
          <w:lang w:val="lv-LV"/>
        </w:rPr>
      </w:pPr>
    </w:p>
    <w:p w:rsidR="002C5B05" w:rsidRPr="00A80873" w:rsidRDefault="002C5B05" w:rsidP="002C5B05">
      <w:pPr>
        <w:tabs>
          <w:tab w:val="center" w:pos="4153"/>
          <w:tab w:val="right" w:pos="8306"/>
        </w:tabs>
        <w:ind w:left="426"/>
        <w:jc w:val="right"/>
        <w:rPr>
          <w:lang w:val="lv-LV"/>
        </w:rPr>
      </w:pPr>
      <w:r>
        <w:rPr>
          <w:lang w:val="lv-LV"/>
        </w:rPr>
        <w:t>Iepirkumu komisija</w:t>
      </w:r>
    </w:p>
    <w:sectPr w:rsidR="002C5B05" w:rsidRPr="00A80873" w:rsidSect="00B45C06">
      <w:footerReference w:type="default" r:id="rId16"/>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4B" w:rsidRDefault="00303C4B" w:rsidP="00303C4B">
      <w:r>
        <w:separator/>
      </w:r>
    </w:p>
  </w:endnote>
  <w:endnote w:type="continuationSeparator" w:id="0">
    <w:p w:rsidR="00303C4B" w:rsidRDefault="00303C4B" w:rsidP="0030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01819"/>
      <w:docPartObj>
        <w:docPartGallery w:val="Page Numbers (Bottom of Page)"/>
        <w:docPartUnique/>
      </w:docPartObj>
    </w:sdtPr>
    <w:sdtEndPr>
      <w:rPr>
        <w:noProof/>
      </w:rPr>
    </w:sdtEndPr>
    <w:sdtContent>
      <w:p w:rsidR="00303C4B" w:rsidRDefault="00303C4B">
        <w:pPr>
          <w:pStyle w:val="Footer"/>
          <w:jc w:val="right"/>
        </w:pPr>
        <w:r>
          <w:fldChar w:fldCharType="begin"/>
        </w:r>
        <w:r>
          <w:instrText xml:space="preserve"> PAGE   \* MERGEFORMAT </w:instrText>
        </w:r>
        <w:r>
          <w:fldChar w:fldCharType="separate"/>
        </w:r>
        <w:r w:rsidR="002C5B05">
          <w:rPr>
            <w:noProof/>
          </w:rPr>
          <w:t>4</w:t>
        </w:r>
        <w:r>
          <w:rPr>
            <w:noProof/>
          </w:rPr>
          <w:fldChar w:fldCharType="end"/>
        </w:r>
      </w:p>
    </w:sdtContent>
  </w:sdt>
  <w:p w:rsidR="00303C4B" w:rsidRDefault="00303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4B" w:rsidRDefault="00303C4B" w:rsidP="00303C4B">
      <w:r>
        <w:separator/>
      </w:r>
    </w:p>
  </w:footnote>
  <w:footnote w:type="continuationSeparator" w:id="0">
    <w:p w:rsidR="00303C4B" w:rsidRDefault="00303C4B" w:rsidP="00303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276"/>
    <w:multiLevelType w:val="hybridMultilevel"/>
    <w:tmpl w:val="2BE089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C4EC2"/>
    <w:multiLevelType w:val="hybridMultilevel"/>
    <w:tmpl w:val="17F4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2790B"/>
    <w:multiLevelType w:val="hybridMultilevel"/>
    <w:tmpl w:val="F5FC6A54"/>
    <w:lvl w:ilvl="0" w:tplc="ACC0AE62">
      <w:start w:val="1"/>
      <w:numFmt w:val="decimal"/>
      <w:lvlText w:val="%1."/>
      <w:lvlJc w:val="left"/>
      <w:pPr>
        <w:tabs>
          <w:tab w:val="num" w:pos="1334"/>
        </w:tabs>
        <w:ind w:left="1334"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4C0DEF"/>
    <w:multiLevelType w:val="hybridMultilevel"/>
    <w:tmpl w:val="1B4E0938"/>
    <w:lvl w:ilvl="0" w:tplc="9B16103C">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4BB64166"/>
    <w:multiLevelType w:val="hybridMultilevel"/>
    <w:tmpl w:val="A130598C"/>
    <w:lvl w:ilvl="0" w:tplc="B55292A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77608A5"/>
    <w:multiLevelType w:val="hybridMultilevel"/>
    <w:tmpl w:val="3C2E1C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96872"/>
    <w:multiLevelType w:val="hybridMultilevel"/>
    <w:tmpl w:val="4664F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0"/>
  </w:num>
  <w:num w:numId="8">
    <w:abstractNumId w:val="1"/>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7"/>
    <w:rsid w:val="0009066A"/>
    <w:rsid w:val="00091650"/>
    <w:rsid w:val="000B52F5"/>
    <w:rsid w:val="000F20E0"/>
    <w:rsid w:val="001242BF"/>
    <w:rsid w:val="001370FC"/>
    <w:rsid w:val="001541DD"/>
    <w:rsid w:val="001F6077"/>
    <w:rsid w:val="002005D7"/>
    <w:rsid w:val="0025286D"/>
    <w:rsid w:val="002A3DA0"/>
    <w:rsid w:val="002C5B05"/>
    <w:rsid w:val="002C7B6D"/>
    <w:rsid w:val="002D1CF2"/>
    <w:rsid w:val="00303C4B"/>
    <w:rsid w:val="00356E3C"/>
    <w:rsid w:val="0041386F"/>
    <w:rsid w:val="00414B2D"/>
    <w:rsid w:val="004151C4"/>
    <w:rsid w:val="00453A80"/>
    <w:rsid w:val="004B4208"/>
    <w:rsid w:val="00593249"/>
    <w:rsid w:val="005D5AF4"/>
    <w:rsid w:val="005E7C4B"/>
    <w:rsid w:val="006415FD"/>
    <w:rsid w:val="0067061B"/>
    <w:rsid w:val="0067080E"/>
    <w:rsid w:val="00685CFC"/>
    <w:rsid w:val="006A7278"/>
    <w:rsid w:val="006C5722"/>
    <w:rsid w:val="007436A6"/>
    <w:rsid w:val="007472CF"/>
    <w:rsid w:val="007C6382"/>
    <w:rsid w:val="00825AD3"/>
    <w:rsid w:val="00855E07"/>
    <w:rsid w:val="00856331"/>
    <w:rsid w:val="008C1E79"/>
    <w:rsid w:val="00916EF7"/>
    <w:rsid w:val="0098590E"/>
    <w:rsid w:val="00987DAB"/>
    <w:rsid w:val="009C75E5"/>
    <w:rsid w:val="009E015C"/>
    <w:rsid w:val="009F5A17"/>
    <w:rsid w:val="00A578DA"/>
    <w:rsid w:val="00A80873"/>
    <w:rsid w:val="00AC3B62"/>
    <w:rsid w:val="00B32E2D"/>
    <w:rsid w:val="00B4412A"/>
    <w:rsid w:val="00B45C06"/>
    <w:rsid w:val="00BB090A"/>
    <w:rsid w:val="00C545A0"/>
    <w:rsid w:val="00C91A85"/>
    <w:rsid w:val="00CD0BE4"/>
    <w:rsid w:val="00CF27F5"/>
    <w:rsid w:val="00DC5827"/>
    <w:rsid w:val="00DD4C77"/>
    <w:rsid w:val="00E16CDC"/>
    <w:rsid w:val="00E65246"/>
    <w:rsid w:val="00E65B2D"/>
    <w:rsid w:val="00E66F51"/>
    <w:rsid w:val="00E933A7"/>
    <w:rsid w:val="00EB785F"/>
    <w:rsid w:val="00ED5105"/>
    <w:rsid w:val="00F33295"/>
    <w:rsid w:val="00F615A8"/>
    <w:rsid w:val="00FA30C2"/>
    <w:rsid w:val="00FE0049"/>
    <w:rsid w:val="00FE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0EA6-C15C-43A8-9E8B-5AE74016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F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16EF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tv2132">
    <w:name w:val="tv2132"/>
    <w:basedOn w:val="Normal"/>
    <w:rsid w:val="00916EF7"/>
    <w:pPr>
      <w:spacing w:line="360" w:lineRule="auto"/>
      <w:ind w:firstLine="300"/>
    </w:pPr>
    <w:rPr>
      <w:color w:val="414142"/>
      <w:sz w:val="20"/>
      <w:szCs w:val="20"/>
      <w:lang w:val="en-US"/>
    </w:rPr>
  </w:style>
  <w:style w:type="paragraph" w:styleId="BodyTextIndent2">
    <w:name w:val="Body Text Indent 2"/>
    <w:basedOn w:val="Normal"/>
    <w:link w:val="BodyTextIndent2Char"/>
    <w:uiPriority w:val="99"/>
    <w:unhideWhenUsed/>
    <w:rsid w:val="00916EF7"/>
    <w:pPr>
      <w:spacing w:after="120" w:line="480" w:lineRule="auto"/>
      <w:ind w:left="283"/>
    </w:pPr>
  </w:style>
  <w:style w:type="character" w:customStyle="1" w:styleId="BodyTextIndent2Char">
    <w:name w:val="Body Text Indent 2 Char"/>
    <w:basedOn w:val="DefaultParagraphFont"/>
    <w:link w:val="BodyTextIndent2"/>
    <w:uiPriority w:val="99"/>
    <w:rsid w:val="00916EF7"/>
    <w:rPr>
      <w:rFonts w:ascii="Times New Roman" w:eastAsia="Times New Roman" w:hAnsi="Times New Roman" w:cs="Times New Roman"/>
      <w:sz w:val="24"/>
      <w:szCs w:val="24"/>
      <w:lang w:val="en-GB"/>
    </w:rPr>
  </w:style>
  <w:style w:type="paragraph" w:customStyle="1" w:styleId="Default">
    <w:name w:val="Default"/>
    <w:rsid w:val="00916E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3249"/>
    <w:pPr>
      <w:ind w:left="720"/>
      <w:contextualSpacing/>
    </w:pPr>
  </w:style>
  <w:style w:type="character" w:styleId="Hyperlink">
    <w:name w:val="Hyperlink"/>
    <w:basedOn w:val="DefaultParagraphFont"/>
    <w:uiPriority w:val="99"/>
    <w:unhideWhenUsed/>
    <w:rsid w:val="002A3DA0"/>
    <w:rPr>
      <w:color w:val="0000FF"/>
      <w:u w:val="single"/>
    </w:rPr>
  </w:style>
  <w:style w:type="table" w:styleId="TableGrid">
    <w:name w:val="Table Grid"/>
    <w:basedOn w:val="TableNormal"/>
    <w:uiPriority w:val="39"/>
    <w:rsid w:val="00CF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615A8"/>
    <w:pPr>
      <w:spacing w:after="120"/>
      <w:ind w:left="283"/>
    </w:pPr>
  </w:style>
  <w:style w:type="character" w:customStyle="1" w:styleId="BodyTextIndentChar">
    <w:name w:val="Body Text Indent Char"/>
    <w:basedOn w:val="DefaultParagraphFont"/>
    <w:link w:val="BodyTextIndent"/>
    <w:uiPriority w:val="99"/>
    <w:semiHidden/>
    <w:rsid w:val="00F615A8"/>
    <w:rPr>
      <w:rFonts w:ascii="Times New Roman" w:eastAsia="Times New Roman" w:hAnsi="Times New Roman" w:cs="Times New Roman"/>
      <w:sz w:val="24"/>
      <w:szCs w:val="24"/>
      <w:lang w:val="en-GB"/>
    </w:rPr>
  </w:style>
  <w:style w:type="paragraph" w:customStyle="1" w:styleId="naisf">
    <w:name w:val="naisf"/>
    <w:basedOn w:val="Normal"/>
    <w:rsid w:val="002D1CF2"/>
    <w:pPr>
      <w:suppressAutoHyphens/>
      <w:spacing w:before="75" w:after="75"/>
      <w:ind w:firstLine="375"/>
      <w:jc w:val="both"/>
    </w:pPr>
    <w:rPr>
      <w:lang w:val="lv-LV" w:eastAsia="ar-SA"/>
    </w:rPr>
  </w:style>
  <w:style w:type="paragraph" w:styleId="Header">
    <w:name w:val="header"/>
    <w:basedOn w:val="Normal"/>
    <w:link w:val="HeaderChar"/>
    <w:uiPriority w:val="99"/>
    <w:unhideWhenUsed/>
    <w:rsid w:val="00303C4B"/>
    <w:pPr>
      <w:tabs>
        <w:tab w:val="center" w:pos="4680"/>
        <w:tab w:val="right" w:pos="9360"/>
      </w:tabs>
    </w:pPr>
  </w:style>
  <w:style w:type="character" w:customStyle="1" w:styleId="HeaderChar">
    <w:name w:val="Header Char"/>
    <w:basedOn w:val="DefaultParagraphFont"/>
    <w:link w:val="Header"/>
    <w:uiPriority w:val="99"/>
    <w:rsid w:val="00303C4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03C4B"/>
    <w:pPr>
      <w:tabs>
        <w:tab w:val="center" w:pos="4680"/>
        <w:tab w:val="right" w:pos="9360"/>
      </w:tabs>
    </w:pPr>
  </w:style>
  <w:style w:type="character" w:customStyle="1" w:styleId="FooterChar">
    <w:name w:val="Footer Char"/>
    <w:basedOn w:val="DefaultParagraphFont"/>
    <w:link w:val="Footer"/>
    <w:uiPriority w:val="99"/>
    <w:rsid w:val="00303C4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13" Type="http://schemas.openxmlformats.org/officeDocument/2006/relationships/hyperlink" Target="https://likumi.lv/doc.php?id=1335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133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7760-publisko-iepirkumu-likums"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s://likumi.lv/ta/id/287760-publisko-iepirkumu-likums" TargetMode="Externa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9FCF-0B5B-4322-9EF5-CDA0D58F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22</cp:revision>
  <dcterms:created xsi:type="dcterms:W3CDTF">2017-03-24T07:53:00Z</dcterms:created>
  <dcterms:modified xsi:type="dcterms:W3CDTF">2017-04-05T11:52:00Z</dcterms:modified>
</cp:coreProperties>
</file>