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5F" w:rsidRPr="00862AD5" w:rsidRDefault="00A70E5F" w:rsidP="00A70E5F">
      <w:pPr>
        <w:shd w:val="clear" w:color="auto" w:fill="FFFFFF"/>
        <w:spacing w:after="0" w:line="240" w:lineRule="auto"/>
        <w:jc w:val="center"/>
        <w:rPr>
          <w:rFonts w:ascii="Times New Roman" w:hAnsi="Times New Roman"/>
          <w:b/>
          <w:bCs/>
          <w:sz w:val="24"/>
          <w:szCs w:val="24"/>
        </w:rPr>
      </w:pPr>
      <w:r w:rsidRPr="00862AD5">
        <w:rPr>
          <w:rFonts w:ascii="Times New Roman" w:hAnsi="Times New Roman"/>
          <w:b/>
          <w:bCs/>
          <w:sz w:val="24"/>
          <w:szCs w:val="24"/>
        </w:rPr>
        <w:t xml:space="preserve">LĪGUMS </w:t>
      </w:r>
    </w:p>
    <w:p w:rsidR="00A70E5F" w:rsidRPr="00862AD5" w:rsidRDefault="00A70E5F" w:rsidP="00A70E5F">
      <w:pPr>
        <w:spacing w:after="0" w:line="240" w:lineRule="auto"/>
        <w:jc w:val="both"/>
        <w:rPr>
          <w:rFonts w:ascii="Times New Roman" w:hAnsi="Times New Roman"/>
          <w:b/>
          <w:bCs/>
          <w:sz w:val="24"/>
          <w:szCs w:val="24"/>
        </w:rPr>
      </w:pPr>
    </w:p>
    <w:p w:rsidR="00A70E5F" w:rsidRPr="00862AD5" w:rsidRDefault="00A70E5F" w:rsidP="00A70E5F">
      <w:pPr>
        <w:spacing w:after="0" w:line="240" w:lineRule="auto"/>
        <w:jc w:val="both"/>
        <w:rPr>
          <w:rFonts w:ascii="Times New Roman" w:hAnsi="Times New Roman"/>
          <w:b/>
          <w:bCs/>
          <w:sz w:val="24"/>
          <w:szCs w:val="24"/>
        </w:rPr>
      </w:pPr>
    </w:p>
    <w:p w:rsidR="00A70E5F" w:rsidRPr="00862AD5" w:rsidRDefault="00A70E5F" w:rsidP="00A70E5F">
      <w:pPr>
        <w:spacing w:after="0" w:line="240" w:lineRule="auto"/>
        <w:jc w:val="both"/>
        <w:rPr>
          <w:rFonts w:ascii="Times New Roman" w:hAnsi="Times New Roman"/>
          <w:bCs/>
          <w:sz w:val="24"/>
          <w:szCs w:val="24"/>
        </w:rPr>
      </w:pPr>
      <w:r w:rsidRPr="00862AD5">
        <w:rPr>
          <w:rFonts w:ascii="Times New Roman" w:hAnsi="Times New Roman"/>
          <w:bCs/>
          <w:sz w:val="24"/>
          <w:szCs w:val="24"/>
        </w:rPr>
        <w:t xml:space="preserve">Daugavpilī,                                                                         </w:t>
      </w:r>
      <w:r w:rsidR="00CF2DDF" w:rsidRPr="00862AD5">
        <w:rPr>
          <w:rFonts w:ascii="Times New Roman" w:hAnsi="Times New Roman"/>
          <w:bCs/>
          <w:sz w:val="24"/>
          <w:szCs w:val="24"/>
        </w:rPr>
        <w:t xml:space="preserve">          </w:t>
      </w:r>
      <w:r w:rsidRPr="00862AD5">
        <w:rPr>
          <w:rFonts w:ascii="Times New Roman" w:hAnsi="Times New Roman"/>
          <w:bCs/>
          <w:sz w:val="24"/>
          <w:szCs w:val="24"/>
        </w:rPr>
        <w:t xml:space="preserve"> </w:t>
      </w:r>
      <w:r w:rsidR="001828B1" w:rsidRPr="00862AD5">
        <w:rPr>
          <w:rFonts w:ascii="Times New Roman" w:hAnsi="Times New Roman"/>
          <w:bCs/>
          <w:sz w:val="24"/>
          <w:szCs w:val="24"/>
        </w:rPr>
        <w:t xml:space="preserve">   </w:t>
      </w:r>
      <w:r w:rsidRPr="00862AD5">
        <w:rPr>
          <w:rFonts w:ascii="Times New Roman" w:hAnsi="Times New Roman"/>
          <w:bCs/>
          <w:sz w:val="24"/>
          <w:szCs w:val="24"/>
        </w:rPr>
        <w:t xml:space="preserve"> </w:t>
      </w:r>
      <w:r w:rsidR="001828B1" w:rsidRPr="00862AD5">
        <w:rPr>
          <w:rFonts w:ascii="Times New Roman" w:hAnsi="Times New Roman"/>
          <w:bCs/>
          <w:sz w:val="24"/>
          <w:szCs w:val="24"/>
        </w:rPr>
        <w:t xml:space="preserve">    </w:t>
      </w:r>
      <w:r w:rsidR="006001E3" w:rsidRPr="00862AD5">
        <w:rPr>
          <w:rFonts w:ascii="Times New Roman" w:hAnsi="Times New Roman"/>
          <w:bCs/>
          <w:sz w:val="24"/>
          <w:szCs w:val="24"/>
        </w:rPr>
        <w:t xml:space="preserve">          </w:t>
      </w:r>
      <w:r w:rsidR="00607601" w:rsidRPr="00862AD5">
        <w:rPr>
          <w:rFonts w:ascii="Times New Roman" w:hAnsi="Times New Roman"/>
          <w:bCs/>
          <w:sz w:val="24"/>
          <w:szCs w:val="24"/>
        </w:rPr>
        <w:t xml:space="preserve">    </w:t>
      </w:r>
      <w:r w:rsidRPr="00862AD5">
        <w:rPr>
          <w:rFonts w:ascii="Times New Roman" w:hAnsi="Times New Roman"/>
          <w:bCs/>
          <w:sz w:val="24"/>
          <w:szCs w:val="24"/>
        </w:rPr>
        <w:t xml:space="preserve">2016.gada </w:t>
      </w:r>
      <w:r w:rsidR="00862AD5">
        <w:rPr>
          <w:rFonts w:ascii="Times New Roman" w:hAnsi="Times New Roman"/>
          <w:bCs/>
          <w:sz w:val="24"/>
          <w:szCs w:val="24"/>
        </w:rPr>
        <w:t>31</w:t>
      </w:r>
      <w:bookmarkStart w:id="0" w:name="_GoBack"/>
      <w:bookmarkEnd w:id="0"/>
      <w:r w:rsidR="006001E3" w:rsidRPr="00862AD5">
        <w:rPr>
          <w:rFonts w:ascii="Times New Roman" w:hAnsi="Times New Roman"/>
          <w:bCs/>
          <w:sz w:val="24"/>
          <w:szCs w:val="24"/>
        </w:rPr>
        <w:t>.</w:t>
      </w:r>
      <w:r w:rsidR="00607601" w:rsidRPr="00862AD5">
        <w:rPr>
          <w:rFonts w:ascii="Times New Roman" w:hAnsi="Times New Roman"/>
          <w:bCs/>
          <w:sz w:val="24"/>
          <w:szCs w:val="24"/>
        </w:rPr>
        <w:t>oktobr</w:t>
      </w:r>
      <w:r w:rsidR="006001E3" w:rsidRPr="00862AD5">
        <w:rPr>
          <w:rFonts w:ascii="Times New Roman" w:hAnsi="Times New Roman"/>
          <w:bCs/>
          <w:sz w:val="24"/>
          <w:szCs w:val="24"/>
        </w:rPr>
        <w:t>ī</w:t>
      </w:r>
    </w:p>
    <w:p w:rsidR="00A70E5F" w:rsidRPr="00862AD5" w:rsidRDefault="00A70E5F" w:rsidP="00A70E5F">
      <w:pPr>
        <w:spacing w:after="0" w:line="240" w:lineRule="auto"/>
        <w:jc w:val="both"/>
        <w:rPr>
          <w:rFonts w:ascii="Times New Roman" w:hAnsi="Times New Roman"/>
          <w:b/>
          <w:bCs/>
          <w:sz w:val="24"/>
          <w:szCs w:val="24"/>
        </w:rPr>
      </w:pPr>
    </w:p>
    <w:p w:rsidR="00A70E5F" w:rsidRPr="00862AD5" w:rsidRDefault="00A70E5F" w:rsidP="001828B1">
      <w:pPr>
        <w:spacing w:before="120" w:after="120" w:line="240" w:lineRule="auto"/>
        <w:jc w:val="both"/>
        <w:rPr>
          <w:rFonts w:ascii="Times New Roman" w:hAnsi="Times New Roman"/>
          <w:strike/>
          <w:sz w:val="24"/>
          <w:szCs w:val="24"/>
        </w:rPr>
      </w:pPr>
      <w:r w:rsidRPr="00862AD5">
        <w:rPr>
          <w:rFonts w:ascii="Times New Roman" w:hAnsi="Times New Roman"/>
          <w:b/>
          <w:sz w:val="24"/>
          <w:szCs w:val="24"/>
          <w:lang w:eastAsia="lv-LV"/>
        </w:rPr>
        <w:t>Daugavpils pilsētas pašvaldības iestāde “Komunālās saimniecības pārvalde”</w:t>
      </w:r>
      <w:r w:rsidRPr="00862AD5">
        <w:rPr>
          <w:rFonts w:ascii="Times New Roman" w:hAnsi="Times New Roman"/>
          <w:sz w:val="24"/>
          <w:szCs w:val="24"/>
          <w:lang w:eastAsia="lv-LV"/>
        </w:rPr>
        <w:t>, reģistrācijas Nr.90009547852, Saules iela 5a, Daugavpils, LV-5401, turpmāk saukta PASŪTĪTĀJS</w:t>
      </w:r>
      <w:r w:rsidRPr="00862AD5">
        <w:rPr>
          <w:rFonts w:ascii="Times New Roman" w:hAnsi="Times New Roman"/>
          <w:sz w:val="24"/>
          <w:szCs w:val="24"/>
        </w:rPr>
        <w:t>,</w:t>
      </w:r>
      <w:r w:rsidRPr="00862AD5">
        <w:rPr>
          <w:rFonts w:ascii="Times New Roman" w:hAnsi="Times New Roman"/>
          <w:sz w:val="24"/>
          <w:szCs w:val="24"/>
          <w:lang w:eastAsia="ar-SA"/>
        </w:rPr>
        <w:t xml:space="preserve"> </w:t>
      </w:r>
      <w:r w:rsidRPr="00862AD5">
        <w:rPr>
          <w:rFonts w:ascii="Times New Roman" w:hAnsi="Times New Roman"/>
          <w:color w:val="000000"/>
          <w:sz w:val="24"/>
          <w:szCs w:val="24"/>
          <w:lang w:eastAsia="ru-RU"/>
        </w:rPr>
        <w:t xml:space="preserve">tās </w:t>
      </w:r>
      <w:r w:rsidRPr="00862AD5">
        <w:rPr>
          <w:rFonts w:ascii="Times New Roman" w:hAnsi="Times New Roman"/>
          <w:b/>
          <w:color w:val="000000"/>
          <w:sz w:val="24"/>
          <w:szCs w:val="24"/>
          <w:lang w:eastAsia="ru-RU"/>
        </w:rPr>
        <w:t xml:space="preserve">vadītāja </w:t>
      </w:r>
      <w:r w:rsidRPr="00862AD5">
        <w:rPr>
          <w:rFonts w:ascii="Times New Roman" w:hAnsi="Times New Roman"/>
          <w:b/>
          <w:color w:val="000000"/>
          <w:sz w:val="24"/>
          <w:szCs w:val="24"/>
        </w:rPr>
        <w:t>Aivara Pudāna</w:t>
      </w:r>
      <w:r w:rsidRPr="00862AD5">
        <w:rPr>
          <w:rFonts w:ascii="Times New Roman" w:hAnsi="Times New Roman"/>
          <w:color w:val="000000"/>
          <w:sz w:val="24"/>
          <w:szCs w:val="24"/>
          <w:lang w:eastAsia="ru-RU"/>
        </w:rPr>
        <w:t xml:space="preserve"> personā</w:t>
      </w:r>
      <w:r w:rsidRPr="00862AD5">
        <w:rPr>
          <w:rFonts w:ascii="Times New Roman" w:hAnsi="Times New Roman"/>
          <w:sz w:val="24"/>
          <w:szCs w:val="24"/>
          <w:lang w:eastAsia="ru-RU"/>
        </w:rPr>
        <w:t>, kurš darbojas uz iestādes nolikuma pamata</w:t>
      </w:r>
      <w:r w:rsidRPr="00862AD5">
        <w:rPr>
          <w:rFonts w:ascii="Times New Roman" w:hAnsi="Times New Roman"/>
          <w:sz w:val="24"/>
          <w:szCs w:val="24"/>
          <w:lang w:eastAsia="ar-SA"/>
        </w:rPr>
        <w:t>, no vienas puses, un</w:t>
      </w:r>
      <w:r w:rsidR="00CF2DDF" w:rsidRPr="00862AD5">
        <w:rPr>
          <w:rFonts w:ascii="Times New Roman" w:hAnsi="Times New Roman"/>
          <w:sz w:val="24"/>
          <w:szCs w:val="24"/>
          <w:lang w:eastAsia="ar-SA"/>
        </w:rPr>
        <w:t xml:space="preserve"> </w:t>
      </w:r>
      <w:r w:rsidR="00443659" w:rsidRPr="00862AD5">
        <w:rPr>
          <w:rFonts w:ascii="Times New Roman" w:hAnsi="Times New Roman"/>
          <w:b/>
          <w:sz w:val="24"/>
          <w:szCs w:val="24"/>
        </w:rPr>
        <w:t xml:space="preserve">Piegādātāju apvienība: </w:t>
      </w:r>
      <w:r w:rsidR="00443659" w:rsidRPr="00862AD5">
        <w:rPr>
          <w:rFonts w:ascii="Times New Roman" w:hAnsi="Times New Roman"/>
          <w:b/>
          <w:bCs/>
          <w:sz w:val="24"/>
          <w:szCs w:val="24"/>
        </w:rPr>
        <w:t>SIA “Procesu analīzes un izpētes centrs”</w:t>
      </w:r>
      <w:r w:rsidR="00443659" w:rsidRPr="00862AD5">
        <w:rPr>
          <w:rFonts w:ascii="Times New Roman" w:hAnsi="Times New Roman"/>
          <w:sz w:val="24"/>
          <w:szCs w:val="24"/>
        </w:rPr>
        <w:t xml:space="preserve"> (reģ.Nr.40003203547, juridiskā adrese: Zeļļu iela 25, Rīga, LV-1002</w:t>
      </w:r>
      <w:r w:rsidR="00E158AD" w:rsidRPr="00862AD5">
        <w:rPr>
          <w:rFonts w:ascii="Times New Roman" w:hAnsi="Times New Roman"/>
          <w:sz w:val="24"/>
          <w:szCs w:val="24"/>
        </w:rPr>
        <w:t xml:space="preserve">, valdes loceklis </w:t>
      </w:r>
      <w:proofErr w:type="spellStart"/>
      <w:r w:rsidR="00E158AD" w:rsidRPr="00862AD5">
        <w:rPr>
          <w:rFonts w:ascii="Times New Roman" w:hAnsi="Times New Roman"/>
          <w:sz w:val="24"/>
          <w:szCs w:val="24"/>
        </w:rPr>
        <w:t>U.Bethers</w:t>
      </w:r>
      <w:proofErr w:type="spellEnd"/>
      <w:r w:rsidR="00443659" w:rsidRPr="00862AD5">
        <w:rPr>
          <w:rFonts w:ascii="Times New Roman" w:hAnsi="Times New Roman"/>
          <w:sz w:val="24"/>
          <w:szCs w:val="24"/>
        </w:rPr>
        <w:t xml:space="preserve">) </w:t>
      </w:r>
      <w:r w:rsidR="00443659" w:rsidRPr="00862AD5">
        <w:rPr>
          <w:rFonts w:ascii="Times New Roman" w:hAnsi="Times New Roman"/>
          <w:b/>
          <w:sz w:val="24"/>
          <w:szCs w:val="24"/>
        </w:rPr>
        <w:t>un SIA “</w:t>
      </w:r>
      <w:proofErr w:type="spellStart"/>
      <w:r w:rsidR="00443659" w:rsidRPr="00862AD5">
        <w:rPr>
          <w:rFonts w:ascii="Times New Roman" w:hAnsi="Times New Roman"/>
          <w:b/>
          <w:sz w:val="24"/>
          <w:szCs w:val="24"/>
        </w:rPr>
        <w:t>GeoExpert</w:t>
      </w:r>
      <w:proofErr w:type="spellEnd"/>
      <w:r w:rsidR="00443659" w:rsidRPr="00862AD5">
        <w:rPr>
          <w:rFonts w:ascii="Times New Roman" w:hAnsi="Times New Roman"/>
          <w:b/>
          <w:sz w:val="24"/>
          <w:szCs w:val="24"/>
        </w:rPr>
        <w:t>”</w:t>
      </w:r>
      <w:r w:rsidR="00443659" w:rsidRPr="00862AD5">
        <w:rPr>
          <w:rFonts w:ascii="Times New Roman" w:hAnsi="Times New Roman"/>
          <w:sz w:val="24"/>
          <w:szCs w:val="24"/>
        </w:rPr>
        <w:t xml:space="preserve"> (reģ.Nr.40103219597, juridiskā adrese: Ruses iela 26-24, Rīga, LV-1029</w:t>
      </w:r>
      <w:r w:rsidR="00E158AD" w:rsidRPr="00862AD5">
        <w:rPr>
          <w:rFonts w:ascii="Times New Roman" w:hAnsi="Times New Roman"/>
          <w:sz w:val="24"/>
          <w:szCs w:val="24"/>
        </w:rPr>
        <w:t xml:space="preserve">, valdes priekšsēdētājs </w:t>
      </w:r>
      <w:proofErr w:type="spellStart"/>
      <w:r w:rsidR="00E158AD" w:rsidRPr="00862AD5">
        <w:rPr>
          <w:rFonts w:ascii="Times New Roman" w:hAnsi="Times New Roman"/>
          <w:sz w:val="24"/>
          <w:szCs w:val="24"/>
        </w:rPr>
        <w:t>O.Aleksāns</w:t>
      </w:r>
      <w:proofErr w:type="spellEnd"/>
      <w:r w:rsidR="00443659" w:rsidRPr="00862AD5">
        <w:rPr>
          <w:rFonts w:ascii="Times New Roman" w:hAnsi="Times New Roman"/>
          <w:sz w:val="24"/>
          <w:szCs w:val="24"/>
        </w:rPr>
        <w:t>)</w:t>
      </w:r>
      <w:r w:rsidRPr="00862AD5">
        <w:rPr>
          <w:rFonts w:ascii="Times New Roman" w:hAnsi="Times New Roman"/>
          <w:i/>
          <w:sz w:val="24"/>
          <w:szCs w:val="24"/>
        </w:rPr>
        <w:t>,</w:t>
      </w:r>
      <w:r w:rsidRPr="00862AD5">
        <w:rPr>
          <w:rFonts w:ascii="Times New Roman" w:hAnsi="Times New Roman"/>
          <w:sz w:val="24"/>
          <w:szCs w:val="24"/>
        </w:rPr>
        <w:t xml:space="preserve"> </w:t>
      </w:r>
      <w:r w:rsidR="00443659" w:rsidRPr="00862AD5">
        <w:rPr>
          <w:rFonts w:ascii="Times New Roman" w:hAnsi="Times New Roman"/>
          <w:sz w:val="24"/>
          <w:szCs w:val="24"/>
        </w:rPr>
        <w:t>kuras a</w:t>
      </w:r>
      <w:r w:rsidR="00E158AD" w:rsidRPr="00862AD5">
        <w:rPr>
          <w:rFonts w:ascii="Times New Roman" w:hAnsi="Times New Roman"/>
          <w:sz w:val="24"/>
          <w:szCs w:val="24"/>
        </w:rPr>
        <w:t>b</w:t>
      </w:r>
      <w:r w:rsidR="00443659" w:rsidRPr="00862AD5">
        <w:rPr>
          <w:rFonts w:ascii="Times New Roman" w:hAnsi="Times New Roman"/>
          <w:sz w:val="24"/>
          <w:szCs w:val="24"/>
        </w:rPr>
        <w:t xml:space="preserve">as pārstāv </w:t>
      </w:r>
      <w:r w:rsidR="00E158AD" w:rsidRPr="00862AD5">
        <w:rPr>
          <w:rFonts w:ascii="Times New Roman" w:hAnsi="Times New Roman"/>
          <w:b/>
          <w:bCs/>
          <w:sz w:val="24"/>
          <w:szCs w:val="24"/>
        </w:rPr>
        <w:t>SIA “Procesu analīzes un izpētes centrs”</w:t>
      </w:r>
      <w:r w:rsidR="00E158AD" w:rsidRPr="00862AD5">
        <w:rPr>
          <w:rFonts w:ascii="Times New Roman" w:hAnsi="Times New Roman"/>
          <w:sz w:val="24"/>
          <w:szCs w:val="24"/>
        </w:rPr>
        <w:t xml:space="preserve"> valdes </w:t>
      </w:r>
      <w:r w:rsidR="00607601" w:rsidRPr="00862AD5">
        <w:rPr>
          <w:rFonts w:ascii="Times New Roman" w:hAnsi="Times New Roman"/>
          <w:sz w:val="24"/>
          <w:szCs w:val="24"/>
        </w:rPr>
        <w:t>priekšsēdētāja ________________ pers</w:t>
      </w:r>
      <w:r w:rsidR="00E158AD" w:rsidRPr="00862AD5">
        <w:rPr>
          <w:rFonts w:ascii="Times New Roman" w:hAnsi="Times New Roman"/>
          <w:sz w:val="24"/>
          <w:szCs w:val="24"/>
        </w:rPr>
        <w:t xml:space="preserve">onā (pamatojoties uz Līgumā #1016/2-b par sadarbību Daugavpils pilsētas domes iepirkumā DPD 2016/187 3.punktā iekļauto pilnvarojumu), </w:t>
      </w:r>
      <w:r w:rsidRPr="00862AD5">
        <w:rPr>
          <w:rFonts w:ascii="Times New Roman" w:hAnsi="Times New Roman"/>
          <w:sz w:val="24"/>
          <w:szCs w:val="24"/>
        </w:rPr>
        <w:t xml:space="preserve">turpmāk šā līguma tekstā saukts </w:t>
      </w:r>
      <w:r w:rsidRPr="00862AD5">
        <w:rPr>
          <w:rFonts w:ascii="Times New Roman" w:hAnsi="Times New Roman"/>
          <w:b/>
          <w:sz w:val="24"/>
          <w:szCs w:val="24"/>
        </w:rPr>
        <w:t>Izpildītājs</w:t>
      </w:r>
      <w:r w:rsidRPr="00862AD5">
        <w:rPr>
          <w:rFonts w:ascii="Times New Roman" w:hAnsi="Times New Roman"/>
          <w:sz w:val="24"/>
          <w:szCs w:val="24"/>
        </w:rPr>
        <w:t>, no otras puses,</w:t>
      </w:r>
      <w:r w:rsidR="00443659" w:rsidRPr="00862AD5">
        <w:rPr>
          <w:rFonts w:ascii="Times New Roman" w:hAnsi="Times New Roman"/>
          <w:sz w:val="24"/>
          <w:szCs w:val="24"/>
        </w:rPr>
        <w:t xml:space="preserve"> </w:t>
      </w:r>
      <w:r w:rsidRPr="00862AD5">
        <w:rPr>
          <w:rFonts w:ascii="Times New Roman" w:hAnsi="Times New Roman"/>
          <w:sz w:val="24"/>
          <w:szCs w:val="24"/>
        </w:rPr>
        <w:t>abi kopā un katrs atsevišķi turpmāk šā līguma tekstā saukti par Pusēm, pamatojoties uz  Daugavpils pilsētas domes veiktā iepirkuma (identifikācijas numurs DPD 2016/187) rezultātiem un Izpildītāja  iesniegto piedāvājumu, noslēdz šādu līgumu:</w:t>
      </w:r>
    </w:p>
    <w:p w:rsidR="00A70E5F" w:rsidRPr="00862AD5" w:rsidRDefault="00A70E5F" w:rsidP="001828B1">
      <w:pPr>
        <w:pStyle w:val="Footer"/>
        <w:numPr>
          <w:ilvl w:val="0"/>
          <w:numId w:val="1"/>
        </w:numPr>
        <w:spacing w:before="120" w:after="120"/>
        <w:jc w:val="both"/>
        <w:rPr>
          <w:b/>
          <w:bCs/>
          <w:sz w:val="24"/>
          <w:szCs w:val="24"/>
        </w:rPr>
      </w:pPr>
      <w:r w:rsidRPr="00862AD5">
        <w:rPr>
          <w:b/>
          <w:bCs/>
          <w:sz w:val="24"/>
          <w:szCs w:val="24"/>
        </w:rPr>
        <w:t>Līguma priekšmets</w:t>
      </w:r>
    </w:p>
    <w:p w:rsidR="00A70E5F" w:rsidRPr="00862AD5" w:rsidRDefault="00A70E5F" w:rsidP="001828B1">
      <w:pPr>
        <w:pStyle w:val="Footer"/>
        <w:tabs>
          <w:tab w:val="left" w:pos="720"/>
        </w:tabs>
        <w:spacing w:before="120" w:after="120"/>
        <w:jc w:val="both"/>
        <w:rPr>
          <w:b/>
          <w:bCs/>
          <w:sz w:val="24"/>
          <w:szCs w:val="24"/>
        </w:rPr>
      </w:pPr>
      <w:r w:rsidRPr="00862AD5">
        <w:rPr>
          <w:bCs/>
          <w:sz w:val="24"/>
          <w:szCs w:val="24"/>
        </w:rPr>
        <w:t xml:space="preserve">1.1. </w:t>
      </w:r>
      <w:r w:rsidRPr="00862AD5">
        <w:rPr>
          <w:sz w:val="24"/>
          <w:szCs w:val="24"/>
        </w:rPr>
        <w:t xml:space="preserve">Pasūtītājs uzdod, un Izpildītājs apņemas veikt </w:t>
      </w:r>
      <w:proofErr w:type="spellStart"/>
      <w:r w:rsidRPr="00862AD5">
        <w:rPr>
          <w:b/>
          <w:iCs/>
          <w:sz w:val="24"/>
          <w:szCs w:val="24"/>
          <w:shd w:val="clear" w:color="auto" w:fill="FFFFFF"/>
        </w:rPr>
        <w:t>Gubiščes</w:t>
      </w:r>
      <w:proofErr w:type="spellEnd"/>
      <w:r w:rsidRPr="00862AD5">
        <w:rPr>
          <w:b/>
          <w:iCs/>
          <w:sz w:val="24"/>
          <w:szCs w:val="24"/>
          <w:shd w:val="clear" w:color="auto" w:fill="FFFFFF"/>
        </w:rPr>
        <w:t xml:space="preserve"> ezera ūdens līmeņa izmaiņu noteikšanu ezera dibena tīrīšanas rezultātā</w:t>
      </w:r>
      <w:r w:rsidRPr="00862AD5">
        <w:rPr>
          <w:b/>
          <w:bCs/>
          <w:sz w:val="24"/>
          <w:szCs w:val="24"/>
        </w:rPr>
        <w:t xml:space="preserve"> </w:t>
      </w:r>
      <w:r w:rsidRPr="00862AD5">
        <w:rPr>
          <w:sz w:val="24"/>
          <w:szCs w:val="24"/>
        </w:rPr>
        <w:t xml:space="preserve"> - turpmāk – „Darbs / darba dokumentācija”, saskaņā ar Tehnisko specifikāciju un pretendenta iesniegto piedāvājumu iepirkumam (Līguma Pielikums Nr.1), un ievērojot visus šī Līguma nosacījumus.</w:t>
      </w:r>
    </w:p>
    <w:p w:rsidR="00A70E5F" w:rsidRPr="00862AD5" w:rsidRDefault="00A70E5F" w:rsidP="001828B1">
      <w:pPr>
        <w:pStyle w:val="Footer"/>
        <w:numPr>
          <w:ilvl w:val="1"/>
          <w:numId w:val="2"/>
        </w:numPr>
        <w:spacing w:before="120" w:after="120"/>
        <w:jc w:val="both"/>
        <w:rPr>
          <w:bCs/>
          <w:sz w:val="24"/>
          <w:szCs w:val="24"/>
        </w:rPr>
      </w:pPr>
      <w:r w:rsidRPr="00862AD5">
        <w:rPr>
          <w:sz w:val="24"/>
          <w:szCs w:val="24"/>
        </w:rPr>
        <w:t>iepirkumam DPD 2016/187.</w:t>
      </w:r>
    </w:p>
    <w:p w:rsidR="00A70E5F" w:rsidRPr="00862AD5" w:rsidRDefault="00A70E5F" w:rsidP="001828B1">
      <w:pPr>
        <w:pStyle w:val="Footer"/>
        <w:numPr>
          <w:ilvl w:val="0"/>
          <w:numId w:val="2"/>
        </w:numPr>
        <w:spacing w:before="120" w:after="120"/>
        <w:jc w:val="both"/>
        <w:rPr>
          <w:b/>
          <w:bCs/>
          <w:sz w:val="24"/>
          <w:szCs w:val="24"/>
        </w:rPr>
      </w:pPr>
      <w:r w:rsidRPr="00862AD5">
        <w:rPr>
          <w:b/>
          <w:bCs/>
          <w:sz w:val="24"/>
          <w:szCs w:val="24"/>
        </w:rPr>
        <w:t>Darbu izpildes termiņš</w:t>
      </w:r>
    </w:p>
    <w:p w:rsidR="00A70E5F" w:rsidRPr="00862AD5" w:rsidRDefault="00A70E5F" w:rsidP="001828B1">
      <w:pPr>
        <w:pStyle w:val="Footer"/>
        <w:tabs>
          <w:tab w:val="left" w:pos="720"/>
        </w:tabs>
        <w:spacing w:before="120" w:after="120"/>
        <w:jc w:val="both"/>
        <w:rPr>
          <w:sz w:val="24"/>
          <w:szCs w:val="24"/>
        </w:rPr>
      </w:pPr>
      <w:r w:rsidRPr="00862AD5">
        <w:rPr>
          <w:sz w:val="24"/>
          <w:szCs w:val="24"/>
        </w:rPr>
        <w:t>2.1. Līgums stājas spēkā ar tā parakstīšanas brīdi;</w:t>
      </w:r>
    </w:p>
    <w:p w:rsidR="00A70E5F" w:rsidRPr="00862AD5" w:rsidRDefault="00A70E5F" w:rsidP="001828B1">
      <w:pPr>
        <w:pStyle w:val="Footer"/>
        <w:numPr>
          <w:ilvl w:val="1"/>
          <w:numId w:val="2"/>
        </w:numPr>
        <w:tabs>
          <w:tab w:val="left" w:pos="720"/>
        </w:tabs>
        <w:spacing w:before="120" w:after="120"/>
        <w:jc w:val="both"/>
        <w:rPr>
          <w:sz w:val="24"/>
          <w:szCs w:val="24"/>
        </w:rPr>
      </w:pPr>
      <w:r w:rsidRPr="00862AD5">
        <w:rPr>
          <w:sz w:val="24"/>
          <w:szCs w:val="24"/>
        </w:rPr>
        <w:t xml:space="preserve">Līguma izpildes termiņš – </w:t>
      </w:r>
      <w:r w:rsidRPr="00862AD5">
        <w:rPr>
          <w:b/>
          <w:sz w:val="24"/>
          <w:szCs w:val="24"/>
        </w:rPr>
        <w:t>no 01.11.2016. – 30.04.2017</w:t>
      </w:r>
      <w:r w:rsidRPr="00862AD5">
        <w:rPr>
          <w:sz w:val="24"/>
          <w:szCs w:val="24"/>
        </w:rPr>
        <w:t>.</w:t>
      </w:r>
    </w:p>
    <w:p w:rsidR="00A70E5F" w:rsidRPr="00862AD5" w:rsidRDefault="00A70E5F" w:rsidP="001828B1">
      <w:pPr>
        <w:pStyle w:val="Footer"/>
        <w:numPr>
          <w:ilvl w:val="1"/>
          <w:numId w:val="2"/>
        </w:numPr>
        <w:tabs>
          <w:tab w:val="left" w:pos="720"/>
        </w:tabs>
        <w:spacing w:before="120" w:after="120"/>
        <w:jc w:val="both"/>
        <w:rPr>
          <w:sz w:val="24"/>
          <w:szCs w:val="24"/>
        </w:rPr>
      </w:pPr>
      <w:r w:rsidRPr="00862AD5">
        <w:rPr>
          <w:sz w:val="24"/>
          <w:szCs w:val="24"/>
        </w:rPr>
        <w:t xml:space="preserve">Darbu izpildes termiņi var tikt pagarināti pēc Pušu rakstiskas vienošanās, ja ir radušies no trešo personu darbībām atkarīgie šķēršļi. Līguma izpildes termiņa pagarinājumu aprēķina tikai un vienīgi uz to laika posmu, kurā eksistē šajā punktā minētais šķērslis.   </w:t>
      </w:r>
    </w:p>
    <w:p w:rsidR="00A70E5F" w:rsidRPr="00862AD5" w:rsidRDefault="00A70E5F" w:rsidP="001828B1">
      <w:pPr>
        <w:pStyle w:val="Footer"/>
        <w:numPr>
          <w:ilvl w:val="0"/>
          <w:numId w:val="2"/>
        </w:numPr>
        <w:spacing w:before="120" w:after="120"/>
        <w:jc w:val="both"/>
        <w:rPr>
          <w:b/>
          <w:bCs/>
          <w:sz w:val="24"/>
          <w:szCs w:val="24"/>
        </w:rPr>
      </w:pPr>
      <w:r w:rsidRPr="00862AD5">
        <w:rPr>
          <w:b/>
          <w:bCs/>
          <w:sz w:val="24"/>
          <w:szCs w:val="24"/>
        </w:rPr>
        <w:t>Līguma summa un norēķinu kārtība</w:t>
      </w:r>
    </w:p>
    <w:p w:rsidR="00A70E5F" w:rsidRPr="00862AD5" w:rsidRDefault="00A70E5F" w:rsidP="001828B1">
      <w:pPr>
        <w:numPr>
          <w:ilvl w:val="1"/>
          <w:numId w:val="3"/>
        </w:numPr>
        <w:spacing w:before="120" w:after="120" w:line="240" w:lineRule="auto"/>
        <w:jc w:val="both"/>
        <w:rPr>
          <w:rFonts w:ascii="Times New Roman" w:hAnsi="Times New Roman"/>
          <w:i/>
          <w:iCs/>
          <w:sz w:val="24"/>
          <w:szCs w:val="24"/>
        </w:rPr>
      </w:pPr>
      <w:r w:rsidRPr="00862AD5">
        <w:rPr>
          <w:rFonts w:ascii="Times New Roman" w:hAnsi="Times New Roman"/>
          <w:sz w:val="24"/>
          <w:szCs w:val="24"/>
        </w:rPr>
        <w:t xml:space="preserve">Līguma summa par Darbu atbilstoši Finanšu piedāvājumam tiek noteikta </w:t>
      </w:r>
      <w:r w:rsidRPr="00862AD5">
        <w:rPr>
          <w:rFonts w:ascii="Times New Roman" w:hAnsi="Times New Roman"/>
          <w:b/>
          <w:sz w:val="24"/>
          <w:szCs w:val="24"/>
        </w:rPr>
        <w:t xml:space="preserve">EUR </w:t>
      </w:r>
      <w:r w:rsidR="00241731" w:rsidRPr="00862AD5">
        <w:rPr>
          <w:rFonts w:ascii="Times New Roman" w:hAnsi="Times New Roman"/>
          <w:b/>
          <w:sz w:val="24"/>
          <w:szCs w:val="24"/>
        </w:rPr>
        <w:t>24500,00</w:t>
      </w:r>
      <w:r w:rsidR="00241731" w:rsidRPr="00862AD5">
        <w:rPr>
          <w:rFonts w:ascii="Times New Roman" w:hAnsi="Times New Roman"/>
          <w:sz w:val="24"/>
          <w:szCs w:val="24"/>
        </w:rPr>
        <w:t xml:space="preserve"> </w:t>
      </w:r>
      <w:r w:rsidRPr="00862AD5">
        <w:rPr>
          <w:rFonts w:ascii="Times New Roman" w:hAnsi="Times New Roman"/>
          <w:sz w:val="24"/>
          <w:szCs w:val="24"/>
        </w:rPr>
        <w:t>(</w:t>
      </w:r>
      <w:r w:rsidR="00241731" w:rsidRPr="00862AD5">
        <w:rPr>
          <w:rFonts w:ascii="Times New Roman" w:hAnsi="Times New Roman"/>
          <w:sz w:val="24"/>
          <w:szCs w:val="24"/>
        </w:rPr>
        <w:t xml:space="preserve">divdesmit četri tūkstoši pieci simti </w:t>
      </w:r>
      <w:proofErr w:type="spellStart"/>
      <w:r w:rsidR="00241731" w:rsidRPr="00862AD5">
        <w:rPr>
          <w:rFonts w:ascii="Times New Roman" w:hAnsi="Times New Roman"/>
          <w:sz w:val="24"/>
          <w:szCs w:val="24"/>
        </w:rPr>
        <w:t>euro</w:t>
      </w:r>
      <w:proofErr w:type="spellEnd"/>
      <w:r w:rsidR="00241731" w:rsidRPr="00862AD5">
        <w:rPr>
          <w:rFonts w:ascii="Times New Roman" w:hAnsi="Times New Roman"/>
          <w:sz w:val="24"/>
          <w:szCs w:val="24"/>
        </w:rPr>
        <w:t xml:space="preserve"> un nulle centi</w:t>
      </w:r>
      <w:r w:rsidRPr="00862AD5">
        <w:rPr>
          <w:rFonts w:ascii="Times New Roman" w:hAnsi="Times New Roman"/>
          <w:sz w:val="24"/>
          <w:szCs w:val="24"/>
        </w:rPr>
        <w:t xml:space="preserve">) bez PVN. Kopējā līguma summa sastāda EUR </w:t>
      </w:r>
      <w:r w:rsidR="00241731" w:rsidRPr="00862AD5">
        <w:rPr>
          <w:rFonts w:ascii="Times New Roman" w:hAnsi="Times New Roman"/>
          <w:sz w:val="24"/>
          <w:szCs w:val="24"/>
        </w:rPr>
        <w:t>29645,00</w:t>
      </w:r>
      <w:r w:rsidRPr="00862AD5">
        <w:rPr>
          <w:rFonts w:ascii="Times New Roman" w:hAnsi="Times New Roman"/>
          <w:sz w:val="24"/>
          <w:szCs w:val="24"/>
        </w:rPr>
        <w:t xml:space="preserve"> (</w:t>
      </w:r>
      <w:r w:rsidR="00241731" w:rsidRPr="00862AD5">
        <w:rPr>
          <w:rFonts w:ascii="Times New Roman" w:hAnsi="Times New Roman"/>
          <w:sz w:val="24"/>
          <w:szCs w:val="24"/>
        </w:rPr>
        <w:t xml:space="preserve">divdesmit deviņi tūkstoši seši simti četrdesmit pieci </w:t>
      </w:r>
      <w:proofErr w:type="spellStart"/>
      <w:r w:rsidR="00241731" w:rsidRPr="00862AD5">
        <w:rPr>
          <w:rFonts w:ascii="Times New Roman" w:hAnsi="Times New Roman"/>
          <w:sz w:val="24"/>
          <w:szCs w:val="24"/>
        </w:rPr>
        <w:t>euro</w:t>
      </w:r>
      <w:proofErr w:type="spellEnd"/>
      <w:r w:rsidR="00241731" w:rsidRPr="00862AD5">
        <w:rPr>
          <w:rFonts w:ascii="Times New Roman" w:hAnsi="Times New Roman"/>
          <w:sz w:val="24"/>
          <w:szCs w:val="24"/>
        </w:rPr>
        <w:t xml:space="preserve"> un nulle centi</w:t>
      </w:r>
      <w:r w:rsidRPr="00862AD5">
        <w:rPr>
          <w:rFonts w:ascii="Times New Roman" w:hAnsi="Times New Roman"/>
          <w:sz w:val="24"/>
          <w:szCs w:val="24"/>
        </w:rPr>
        <w:t xml:space="preserve">), tai skaitā PVN 21 % (divdesmit viens procents) EUR </w:t>
      </w:r>
      <w:r w:rsidR="00241731" w:rsidRPr="00862AD5">
        <w:rPr>
          <w:rFonts w:ascii="Times New Roman" w:hAnsi="Times New Roman"/>
          <w:sz w:val="24"/>
          <w:szCs w:val="24"/>
        </w:rPr>
        <w:t xml:space="preserve">5145,00 </w:t>
      </w:r>
      <w:r w:rsidRPr="00862AD5">
        <w:rPr>
          <w:rFonts w:ascii="Times New Roman" w:hAnsi="Times New Roman"/>
          <w:sz w:val="24"/>
          <w:szCs w:val="24"/>
        </w:rPr>
        <w:t>(</w:t>
      </w:r>
      <w:r w:rsidR="00241731" w:rsidRPr="00862AD5">
        <w:rPr>
          <w:rFonts w:ascii="Times New Roman" w:hAnsi="Times New Roman"/>
          <w:sz w:val="24"/>
          <w:szCs w:val="24"/>
        </w:rPr>
        <w:t xml:space="preserve">pieci tūkstoši viens simts četrdesmit pieci </w:t>
      </w:r>
      <w:proofErr w:type="spellStart"/>
      <w:r w:rsidR="00241731" w:rsidRPr="00862AD5">
        <w:rPr>
          <w:rFonts w:ascii="Times New Roman" w:hAnsi="Times New Roman"/>
          <w:sz w:val="24"/>
          <w:szCs w:val="24"/>
        </w:rPr>
        <w:t>euro</w:t>
      </w:r>
      <w:proofErr w:type="spellEnd"/>
      <w:r w:rsidR="00241731" w:rsidRPr="00862AD5">
        <w:rPr>
          <w:rFonts w:ascii="Times New Roman" w:hAnsi="Times New Roman"/>
          <w:sz w:val="24"/>
          <w:szCs w:val="24"/>
        </w:rPr>
        <w:t xml:space="preserve"> un nulle centi</w:t>
      </w:r>
      <w:r w:rsidRPr="00862AD5">
        <w:rPr>
          <w:rFonts w:ascii="Times New Roman" w:hAnsi="Times New Roman"/>
          <w:sz w:val="24"/>
          <w:szCs w:val="24"/>
        </w:rPr>
        <w:t xml:space="preserve">). </w:t>
      </w:r>
    </w:p>
    <w:p w:rsidR="00A70E5F" w:rsidRPr="00862AD5" w:rsidRDefault="00A70E5F" w:rsidP="001828B1">
      <w:pPr>
        <w:numPr>
          <w:ilvl w:val="1"/>
          <w:numId w:val="3"/>
        </w:numPr>
        <w:shd w:val="clear" w:color="auto" w:fill="FFFFFF"/>
        <w:spacing w:before="120" w:after="120" w:line="240" w:lineRule="auto"/>
        <w:jc w:val="both"/>
        <w:rPr>
          <w:rFonts w:ascii="Times New Roman" w:hAnsi="Times New Roman"/>
          <w:sz w:val="24"/>
          <w:szCs w:val="24"/>
        </w:rPr>
      </w:pPr>
      <w:r w:rsidRPr="00862AD5">
        <w:rPr>
          <w:rFonts w:ascii="Times New Roman" w:hAnsi="Times New Roman"/>
          <w:b/>
          <w:sz w:val="24"/>
          <w:szCs w:val="24"/>
        </w:rPr>
        <w:t>Maksājums 100%</w:t>
      </w:r>
      <w:r w:rsidRPr="00862AD5">
        <w:rPr>
          <w:rFonts w:ascii="Times New Roman" w:hAnsi="Times New Roman"/>
          <w:sz w:val="24"/>
          <w:szCs w:val="24"/>
        </w:rPr>
        <w:t xml:space="preserve"> apmērā no līguma summas tiks veikts 30 dienu laikā pēc līguma pilnīgas izpildes, Darba pieņemšanas akta parakstīšanas un rēķina saņemšanas. </w:t>
      </w:r>
    </w:p>
    <w:p w:rsidR="00A70E5F" w:rsidRPr="00862AD5" w:rsidRDefault="00A70E5F" w:rsidP="001828B1">
      <w:pPr>
        <w:pStyle w:val="Footer"/>
        <w:numPr>
          <w:ilvl w:val="1"/>
          <w:numId w:val="3"/>
        </w:numPr>
        <w:spacing w:before="120" w:after="120"/>
        <w:jc w:val="both"/>
        <w:rPr>
          <w:sz w:val="24"/>
          <w:szCs w:val="24"/>
        </w:rPr>
      </w:pPr>
      <w:r w:rsidRPr="00862AD5">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A70E5F" w:rsidRPr="00862AD5" w:rsidRDefault="00A70E5F" w:rsidP="001828B1">
      <w:pPr>
        <w:shd w:val="clear" w:color="auto" w:fill="FFFFFF"/>
        <w:spacing w:before="120" w:after="120" w:line="240" w:lineRule="auto"/>
        <w:ind w:left="426"/>
        <w:jc w:val="both"/>
        <w:rPr>
          <w:rFonts w:ascii="Times New Roman" w:hAnsi="Times New Roman"/>
          <w:sz w:val="24"/>
          <w:szCs w:val="24"/>
        </w:rPr>
      </w:pPr>
      <w:r w:rsidRPr="00862AD5">
        <w:rPr>
          <w:rFonts w:ascii="Times New Roman" w:hAnsi="Times New Roman"/>
          <w:sz w:val="24"/>
          <w:szCs w:val="24"/>
        </w:rPr>
        <w:t xml:space="preserve">3.5. Finanšu līdzekļu trūkuma dēļ Pasūtītājs ir tiesīgs vienpusēji apturēt darbu izpildi. Darbu apturēšanas gadījumā, Puses veic grozījumus Darbu izpildes kalendārajā plānā, grozot tikai darbu izpildes termiņus, nevis darbu izpildes ilgumu. Pasūtītāja tiesības apturēt darbu izpildi </w:t>
      </w:r>
      <w:r w:rsidRPr="00862AD5">
        <w:rPr>
          <w:rFonts w:ascii="Times New Roman" w:hAnsi="Times New Roman"/>
          <w:sz w:val="24"/>
          <w:szCs w:val="24"/>
        </w:rPr>
        <w:lastRenderedPageBreak/>
        <w:t>nav uzskatāmas par Pasūtītāja vainu un nevar būt par pamatu uzņēmējam prasīt no Pasūtītāja jebkādu kompensāciju, atlīdzību vai līgumsodu;</w:t>
      </w:r>
    </w:p>
    <w:p w:rsidR="00A70E5F" w:rsidRPr="00862AD5" w:rsidRDefault="00A70E5F" w:rsidP="001828B1">
      <w:pPr>
        <w:pStyle w:val="Footer"/>
        <w:tabs>
          <w:tab w:val="left" w:pos="720"/>
        </w:tabs>
        <w:spacing w:before="120" w:after="120"/>
        <w:jc w:val="both"/>
        <w:rPr>
          <w:b/>
          <w:bCs/>
          <w:sz w:val="24"/>
          <w:szCs w:val="24"/>
        </w:rPr>
      </w:pPr>
      <w:r w:rsidRPr="00862AD5">
        <w:rPr>
          <w:b/>
          <w:bCs/>
          <w:sz w:val="24"/>
          <w:szCs w:val="24"/>
        </w:rPr>
        <w:t xml:space="preserve">4. Darba nodošanas un pieņemšanas kārtība </w:t>
      </w:r>
    </w:p>
    <w:p w:rsidR="00A70E5F" w:rsidRPr="00862AD5" w:rsidRDefault="00A70E5F" w:rsidP="001828B1">
      <w:pPr>
        <w:pStyle w:val="Footer"/>
        <w:tabs>
          <w:tab w:val="left" w:pos="720"/>
        </w:tabs>
        <w:spacing w:before="120" w:after="120"/>
        <w:jc w:val="both"/>
        <w:rPr>
          <w:b/>
          <w:bCs/>
          <w:sz w:val="24"/>
          <w:szCs w:val="24"/>
        </w:rPr>
      </w:pPr>
      <w:r w:rsidRPr="00862AD5">
        <w:rPr>
          <w:sz w:val="24"/>
          <w:szCs w:val="24"/>
        </w:rPr>
        <w:t xml:space="preserve">4.1. Darbs tiek izsniegts 3 (trīs) eksemplāros, kā arī digitālā formātā. </w:t>
      </w:r>
    </w:p>
    <w:p w:rsidR="00A70E5F" w:rsidRPr="00862AD5" w:rsidRDefault="00A70E5F" w:rsidP="001828B1">
      <w:pPr>
        <w:pStyle w:val="Footer"/>
        <w:tabs>
          <w:tab w:val="left" w:pos="720"/>
        </w:tabs>
        <w:spacing w:before="120" w:after="120"/>
        <w:jc w:val="both"/>
        <w:rPr>
          <w:sz w:val="24"/>
          <w:szCs w:val="24"/>
        </w:rPr>
      </w:pPr>
      <w:r w:rsidRPr="00862AD5">
        <w:rPr>
          <w:sz w:val="24"/>
          <w:szCs w:val="24"/>
        </w:rPr>
        <w:t>4.2. Darba iesniegšana Pasūtītājam tiek fiksēta ar dokumentācijas nodošanas aktu.</w:t>
      </w:r>
    </w:p>
    <w:p w:rsidR="00A70E5F" w:rsidRPr="00862AD5" w:rsidRDefault="00A70E5F" w:rsidP="001828B1">
      <w:pPr>
        <w:pStyle w:val="Footer"/>
        <w:tabs>
          <w:tab w:val="left" w:pos="720"/>
        </w:tabs>
        <w:spacing w:before="120" w:after="120"/>
        <w:ind w:left="720"/>
        <w:jc w:val="both"/>
        <w:rPr>
          <w:sz w:val="24"/>
          <w:szCs w:val="24"/>
        </w:rPr>
      </w:pPr>
      <w:r w:rsidRPr="00862AD5">
        <w:rPr>
          <w:sz w:val="24"/>
          <w:szCs w:val="24"/>
        </w:rPr>
        <w:t>4.2.1. Pasūtītājs apliecina Darba saņemšanu, parakstot dokumentācijas nodošanas aktu.</w:t>
      </w:r>
    </w:p>
    <w:p w:rsidR="00A70E5F" w:rsidRPr="00862AD5" w:rsidRDefault="00A70E5F" w:rsidP="001828B1">
      <w:pPr>
        <w:pStyle w:val="Footer"/>
        <w:tabs>
          <w:tab w:val="left" w:pos="720"/>
        </w:tabs>
        <w:spacing w:before="120" w:after="120"/>
        <w:ind w:left="720"/>
        <w:jc w:val="both"/>
        <w:rPr>
          <w:sz w:val="24"/>
          <w:szCs w:val="24"/>
        </w:rPr>
      </w:pPr>
      <w:r w:rsidRPr="00862AD5">
        <w:rPr>
          <w:sz w:val="24"/>
          <w:szCs w:val="24"/>
        </w:rPr>
        <w:t>4.2.2. Pasūtītājam jāsaskaņo iesniegtā darba  Dokumentācija vai jāiesniedz rakstisks ziņojums Izpildītājam par neatbilstību un nepieciešamajiem labojumiem 5 (piecu) darba dienu laikā pēc Dokumentācijas saņemšanas.</w:t>
      </w:r>
    </w:p>
    <w:p w:rsidR="00A70E5F" w:rsidRPr="00862AD5" w:rsidRDefault="00A70E5F" w:rsidP="001828B1">
      <w:pPr>
        <w:pStyle w:val="Footer"/>
        <w:tabs>
          <w:tab w:val="left" w:pos="720"/>
        </w:tabs>
        <w:spacing w:before="120" w:after="120"/>
        <w:jc w:val="both"/>
        <w:rPr>
          <w:sz w:val="24"/>
          <w:szCs w:val="24"/>
        </w:rPr>
      </w:pPr>
      <w:r w:rsidRPr="00862AD5">
        <w:rPr>
          <w:sz w:val="24"/>
          <w:szCs w:val="24"/>
        </w:rPr>
        <w:t>4.3. Šajā Līgumā noteikto darbu izpilde tiek fiksēta ar Darba pieņemšanas aktu.</w:t>
      </w:r>
    </w:p>
    <w:p w:rsidR="00A70E5F" w:rsidRPr="00862AD5" w:rsidRDefault="00A70E5F" w:rsidP="001828B1">
      <w:pPr>
        <w:pStyle w:val="Footer"/>
        <w:tabs>
          <w:tab w:val="left" w:pos="720"/>
        </w:tabs>
        <w:spacing w:before="120" w:after="120"/>
        <w:ind w:left="720"/>
        <w:jc w:val="both"/>
        <w:rPr>
          <w:sz w:val="24"/>
          <w:szCs w:val="24"/>
        </w:rPr>
      </w:pPr>
      <w:r w:rsidRPr="00862AD5">
        <w:rPr>
          <w:sz w:val="24"/>
          <w:szCs w:val="24"/>
        </w:rPr>
        <w:t>4.3.1. Pasūtītājs paraksta Darba pieņemšanas aktu 5 (piecu) darba dienu laikā pēc tā saņemšanas vai arī rakstiskā veidā norāda uz Darba dokumentācijas neatbilstību Līguma prasībām.</w:t>
      </w:r>
    </w:p>
    <w:p w:rsidR="00A70E5F" w:rsidRPr="00862AD5" w:rsidRDefault="00A70E5F" w:rsidP="001828B1">
      <w:pPr>
        <w:pStyle w:val="Footer"/>
        <w:tabs>
          <w:tab w:val="left" w:pos="720"/>
        </w:tabs>
        <w:spacing w:before="120" w:after="120"/>
        <w:ind w:left="720"/>
        <w:jc w:val="both"/>
        <w:rPr>
          <w:sz w:val="24"/>
          <w:szCs w:val="24"/>
        </w:rPr>
      </w:pPr>
      <w:r w:rsidRPr="00862AD5">
        <w:rPr>
          <w:sz w:val="24"/>
          <w:szCs w:val="24"/>
        </w:rPr>
        <w:t>4.3.2. Pamatotu pretenziju gadījumā Puses sastāda aktu par nepieciešamajiem labojumiem un papildinājumiem izstrādātajā dokumentācijā, un to izpildes termiņiem.</w:t>
      </w:r>
    </w:p>
    <w:p w:rsidR="00A70E5F" w:rsidRPr="00862AD5" w:rsidRDefault="00A70E5F" w:rsidP="001828B1">
      <w:pPr>
        <w:pStyle w:val="Footer"/>
        <w:tabs>
          <w:tab w:val="left" w:pos="720"/>
        </w:tabs>
        <w:spacing w:before="120" w:after="120"/>
        <w:jc w:val="both"/>
        <w:rPr>
          <w:b/>
          <w:bCs/>
          <w:sz w:val="24"/>
          <w:szCs w:val="24"/>
        </w:rPr>
      </w:pPr>
      <w:r w:rsidRPr="00862AD5">
        <w:rPr>
          <w:b/>
          <w:bCs/>
          <w:sz w:val="24"/>
          <w:szCs w:val="24"/>
        </w:rPr>
        <w:t>5. Izpildītāja pienākumi un tiesības</w:t>
      </w:r>
    </w:p>
    <w:p w:rsidR="00A70E5F" w:rsidRPr="00862AD5" w:rsidRDefault="00A70E5F" w:rsidP="001828B1">
      <w:pPr>
        <w:pStyle w:val="Footer"/>
        <w:tabs>
          <w:tab w:val="left" w:pos="720"/>
        </w:tabs>
        <w:spacing w:before="120" w:after="120"/>
        <w:jc w:val="both"/>
        <w:rPr>
          <w:sz w:val="24"/>
          <w:szCs w:val="24"/>
        </w:rPr>
      </w:pPr>
      <w:r w:rsidRPr="00862AD5">
        <w:rPr>
          <w:sz w:val="24"/>
          <w:szCs w:val="24"/>
        </w:rPr>
        <w:t>5.1. Izpildītājam ir jāveic darbs atbilstoši šī Līguma nosacījumiem.</w:t>
      </w:r>
    </w:p>
    <w:p w:rsidR="00A70E5F" w:rsidRPr="00862AD5" w:rsidRDefault="00A70E5F" w:rsidP="001828B1">
      <w:pPr>
        <w:pStyle w:val="Footer"/>
        <w:tabs>
          <w:tab w:val="left" w:pos="720"/>
        </w:tabs>
        <w:spacing w:before="120" w:after="120"/>
        <w:jc w:val="both"/>
        <w:rPr>
          <w:sz w:val="24"/>
          <w:szCs w:val="24"/>
        </w:rPr>
      </w:pPr>
      <w:r w:rsidRPr="00862AD5">
        <w:rPr>
          <w:sz w:val="24"/>
          <w:szCs w:val="24"/>
        </w:rPr>
        <w:t>5.2. Izpildītājs apņemas ievērot informācijas konfidencialitāti, neizmantot to paša vai jebkuras trešās personas labā, neizpaust trešajām personām un nelietot citādi kā tikai Līgumā noteikto pienākumu izpildīšanas nodrošināšanai.</w:t>
      </w:r>
    </w:p>
    <w:p w:rsidR="00A70E5F" w:rsidRPr="00862AD5" w:rsidRDefault="00A70E5F" w:rsidP="001828B1">
      <w:pPr>
        <w:pStyle w:val="Footer"/>
        <w:tabs>
          <w:tab w:val="left" w:pos="720"/>
        </w:tabs>
        <w:spacing w:before="120" w:after="120"/>
        <w:jc w:val="both"/>
        <w:rPr>
          <w:sz w:val="24"/>
          <w:szCs w:val="24"/>
        </w:rPr>
      </w:pPr>
      <w:r w:rsidRPr="00862AD5">
        <w:rPr>
          <w:sz w:val="24"/>
          <w:szCs w:val="24"/>
        </w:rPr>
        <w:t>6.4. Izpildītājs apņemas nodrošināt savu dalību pasūtītāja rīkojamās sapulces Līguma izpildes laikā.</w:t>
      </w:r>
    </w:p>
    <w:p w:rsidR="00A70E5F" w:rsidRPr="00862AD5" w:rsidRDefault="00A70E5F" w:rsidP="001828B1">
      <w:pPr>
        <w:pStyle w:val="Footer"/>
        <w:tabs>
          <w:tab w:val="left" w:pos="720"/>
        </w:tabs>
        <w:spacing w:before="120" w:after="120"/>
        <w:jc w:val="both"/>
        <w:rPr>
          <w:sz w:val="24"/>
          <w:szCs w:val="24"/>
        </w:rPr>
      </w:pPr>
      <w:r w:rsidRPr="00862AD5">
        <w:rPr>
          <w:sz w:val="24"/>
          <w:szCs w:val="24"/>
        </w:rPr>
        <w:t>6.5. Līguma izpildes laikā izpildītājs var nomainīt iepirkumam iesniegtajā piedāvājuma nominētus speciālistu/</w:t>
      </w:r>
      <w:proofErr w:type="spellStart"/>
      <w:r w:rsidRPr="00862AD5">
        <w:rPr>
          <w:sz w:val="24"/>
          <w:szCs w:val="24"/>
        </w:rPr>
        <w:t>us</w:t>
      </w:r>
      <w:proofErr w:type="spellEnd"/>
      <w:r w:rsidRPr="00862AD5">
        <w:rPr>
          <w:sz w:val="24"/>
          <w:szCs w:val="24"/>
        </w:rPr>
        <w:t xml:space="preserve"> vienīgi ar pasūtītāja rakstveida piekrišanu. Pasūtītājs neakceptē personāla nomaiņu, ja piedāvātais personāls neatbilst iepirkuma dokumentos noteiktajām prasībām, kas attiecas uz piegādātāja personālu.</w:t>
      </w:r>
    </w:p>
    <w:p w:rsidR="00A70E5F" w:rsidRPr="00862AD5" w:rsidRDefault="00A70E5F" w:rsidP="001828B1">
      <w:pPr>
        <w:pStyle w:val="Footer"/>
        <w:tabs>
          <w:tab w:val="left" w:pos="720"/>
        </w:tabs>
        <w:spacing w:before="120" w:after="120"/>
        <w:rPr>
          <w:sz w:val="24"/>
          <w:szCs w:val="24"/>
        </w:rPr>
      </w:pPr>
      <w:r w:rsidRPr="00862AD5">
        <w:rPr>
          <w:b/>
          <w:bCs/>
          <w:sz w:val="24"/>
          <w:szCs w:val="24"/>
        </w:rPr>
        <w:t xml:space="preserve">7. Pasūtītāja pienākumi un tiesības </w:t>
      </w:r>
      <w:r w:rsidRPr="00862AD5">
        <w:rPr>
          <w:b/>
          <w:bCs/>
          <w:sz w:val="24"/>
          <w:szCs w:val="24"/>
        </w:rPr>
        <w:br/>
      </w:r>
      <w:r w:rsidRPr="00862AD5">
        <w:rPr>
          <w:bCs/>
          <w:sz w:val="24"/>
          <w:szCs w:val="24"/>
        </w:rPr>
        <w:t>7.1.</w:t>
      </w:r>
      <w:r w:rsidRPr="00862AD5">
        <w:rPr>
          <w:b/>
          <w:bCs/>
          <w:sz w:val="24"/>
          <w:szCs w:val="24"/>
        </w:rPr>
        <w:t xml:space="preserve"> </w:t>
      </w:r>
      <w:r w:rsidRPr="00862AD5">
        <w:rPr>
          <w:sz w:val="24"/>
          <w:szCs w:val="24"/>
        </w:rPr>
        <w:t>Pasūtītājam jāsniedz visa nepieciešamā dokumentācija un informācija, kas nepieciešama  darba veikšanai.</w:t>
      </w:r>
    </w:p>
    <w:p w:rsidR="00A70E5F" w:rsidRPr="00862AD5" w:rsidRDefault="00A70E5F" w:rsidP="001828B1">
      <w:pPr>
        <w:pStyle w:val="Footer"/>
        <w:tabs>
          <w:tab w:val="left" w:pos="720"/>
        </w:tabs>
        <w:spacing w:before="120" w:after="120"/>
        <w:jc w:val="both"/>
        <w:rPr>
          <w:b/>
          <w:bCs/>
          <w:sz w:val="24"/>
          <w:szCs w:val="24"/>
        </w:rPr>
      </w:pPr>
      <w:r w:rsidRPr="00862AD5">
        <w:rPr>
          <w:b/>
          <w:bCs/>
          <w:sz w:val="24"/>
          <w:szCs w:val="24"/>
        </w:rPr>
        <w:t>8. Pušu atbildība</w:t>
      </w:r>
    </w:p>
    <w:p w:rsidR="00A70E5F" w:rsidRPr="00862AD5" w:rsidRDefault="00A70E5F" w:rsidP="001828B1">
      <w:pPr>
        <w:pStyle w:val="Footer"/>
        <w:tabs>
          <w:tab w:val="left" w:pos="720"/>
        </w:tabs>
        <w:spacing w:before="120" w:after="120"/>
        <w:jc w:val="both"/>
        <w:rPr>
          <w:sz w:val="24"/>
          <w:szCs w:val="24"/>
        </w:rPr>
      </w:pPr>
      <w:r w:rsidRPr="00862AD5">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862AD5">
        <w:rPr>
          <w:iCs/>
          <w:sz w:val="24"/>
          <w:szCs w:val="24"/>
        </w:rPr>
        <w:t>.</w:t>
      </w:r>
    </w:p>
    <w:p w:rsidR="00A70E5F" w:rsidRPr="00862AD5" w:rsidRDefault="00A70E5F" w:rsidP="001828B1">
      <w:pPr>
        <w:pStyle w:val="Footer"/>
        <w:shd w:val="clear" w:color="auto" w:fill="FFFFFF"/>
        <w:tabs>
          <w:tab w:val="left" w:pos="720"/>
        </w:tabs>
        <w:spacing w:before="120" w:after="120"/>
        <w:jc w:val="both"/>
        <w:rPr>
          <w:sz w:val="24"/>
          <w:szCs w:val="24"/>
        </w:rPr>
      </w:pPr>
      <w:r w:rsidRPr="00862AD5">
        <w:rPr>
          <w:sz w:val="24"/>
          <w:szCs w:val="24"/>
        </w:rPr>
        <w:t xml:space="preserve">8.2. Darbu izpildes termiņa nokavēšanas gadījumā Izpildītājam ar 5 (piecu) darba dienu pielaides periodu jāsamaksā Pasūtītājam soda nauda 0.5% </w:t>
      </w:r>
      <w:r w:rsidRPr="00862AD5">
        <w:rPr>
          <w:sz w:val="24"/>
          <w:szCs w:val="24"/>
          <w:shd w:val="clear" w:color="auto" w:fill="FFFFFF"/>
        </w:rPr>
        <w:t>(nulle pieci procenti) apmērā no Līguma kopējās summas par katru nokavēto dienu, bet ne vairāk kā 10% (desmit procenti)</w:t>
      </w:r>
      <w:r w:rsidRPr="00862AD5">
        <w:rPr>
          <w:sz w:val="24"/>
          <w:szCs w:val="24"/>
        </w:rPr>
        <w:t xml:space="preserve"> no Līguma summas.</w:t>
      </w:r>
    </w:p>
    <w:p w:rsidR="00A70E5F" w:rsidRPr="00862AD5" w:rsidRDefault="00A70E5F" w:rsidP="001828B1">
      <w:pPr>
        <w:pStyle w:val="Footer"/>
        <w:tabs>
          <w:tab w:val="left" w:pos="720"/>
        </w:tabs>
        <w:spacing w:before="120" w:after="120"/>
        <w:jc w:val="both"/>
        <w:rPr>
          <w:b/>
          <w:bCs/>
          <w:sz w:val="24"/>
          <w:szCs w:val="24"/>
        </w:rPr>
      </w:pPr>
      <w:r w:rsidRPr="00862AD5">
        <w:rPr>
          <w:b/>
          <w:bCs/>
          <w:sz w:val="24"/>
          <w:szCs w:val="24"/>
        </w:rPr>
        <w:t xml:space="preserve">9. Līguma apturēšana, izbeigšana, izpilde </w:t>
      </w:r>
    </w:p>
    <w:p w:rsidR="00A70E5F" w:rsidRPr="00862AD5" w:rsidRDefault="00A70E5F" w:rsidP="001828B1">
      <w:pPr>
        <w:pStyle w:val="Footer"/>
        <w:tabs>
          <w:tab w:val="left" w:pos="720"/>
        </w:tabs>
        <w:spacing w:before="120" w:after="120"/>
        <w:jc w:val="both"/>
        <w:rPr>
          <w:sz w:val="24"/>
          <w:szCs w:val="24"/>
        </w:rPr>
      </w:pPr>
      <w:r w:rsidRPr="00862AD5">
        <w:rPr>
          <w:sz w:val="24"/>
          <w:szCs w:val="24"/>
        </w:rPr>
        <w:lastRenderedPageBreak/>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A70E5F" w:rsidRPr="00862AD5" w:rsidRDefault="00A70E5F" w:rsidP="001828B1">
      <w:pPr>
        <w:pStyle w:val="Footer"/>
        <w:tabs>
          <w:tab w:val="left" w:pos="720"/>
        </w:tabs>
        <w:spacing w:before="120" w:after="120"/>
        <w:jc w:val="both"/>
        <w:rPr>
          <w:sz w:val="24"/>
          <w:szCs w:val="24"/>
        </w:rPr>
      </w:pPr>
      <w:r w:rsidRPr="00862AD5">
        <w:rPr>
          <w:sz w:val="24"/>
          <w:szCs w:val="24"/>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10% (desmit procenti) apmērā no Līguma kopējās summas.</w:t>
      </w:r>
    </w:p>
    <w:p w:rsidR="00A70E5F" w:rsidRPr="00862AD5" w:rsidRDefault="00A70E5F" w:rsidP="001828B1">
      <w:pPr>
        <w:pStyle w:val="Footer"/>
        <w:tabs>
          <w:tab w:val="left" w:pos="720"/>
        </w:tabs>
        <w:spacing w:before="120" w:after="120"/>
        <w:jc w:val="both"/>
        <w:rPr>
          <w:sz w:val="24"/>
          <w:szCs w:val="24"/>
        </w:rPr>
      </w:pPr>
      <w:r w:rsidRPr="00862AD5">
        <w:rPr>
          <w:sz w:val="24"/>
          <w:szCs w:val="24"/>
        </w:rPr>
        <w:t>9.3. Līgums tiek uzskatīts par izpildītu, kad Puses ir pilnā mērā izpildījušas šī Līguma saistības.</w:t>
      </w:r>
    </w:p>
    <w:p w:rsidR="00A70E5F" w:rsidRPr="00862AD5" w:rsidRDefault="00A70E5F" w:rsidP="001828B1">
      <w:pPr>
        <w:pStyle w:val="Footer"/>
        <w:tabs>
          <w:tab w:val="left" w:pos="720"/>
        </w:tabs>
        <w:spacing w:before="120" w:after="120"/>
        <w:jc w:val="both"/>
        <w:rPr>
          <w:b/>
          <w:bCs/>
          <w:sz w:val="24"/>
          <w:szCs w:val="24"/>
        </w:rPr>
      </w:pPr>
      <w:r w:rsidRPr="00862AD5">
        <w:rPr>
          <w:b/>
          <w:bCs/>
          <w:sz w:val="24"/>
          <w:szCs w:val="24"/>
        </w:rPr>
        <w:t>10. Str</w:t>
      </w:r>
      <w:r w:rsidRPr="00862AD5">
        <w:rPr>
          <w:b/>
          <w:sz w:val="24"/>
          <w:szCs w:val="24"/>
        </w:rPr>
        <w:t>ī</w:t>
      </w:r>
      <w:r w:rsidRPr="00862AD5">
        <w:rPr>
          <w:b/>
          <w:bCs/>
          <w:sz w:val="24"/>
          <w:szCs w:val="24"/>
        </w:rPr>
        <w:t>du izšķiršanas kārt</w:t>
      </w:r>
      <w:r w:rsidRPr="00862AD5">
        <w:rPr>
          <w:b/>
          <w:sz w:val="24"/>
          <w:szCs w:val="24"/>
        </w:rPr>
        <w:t>ī</w:t>
      </w:r>
      <w:r w:rsidRPr="00862AD5">
        <w:rPr>
          <w:b/>
          <w:bCs/>
          <w:sz w:val="24"/>
          <w:szCs w:val="24"/>
        </w:rPr>
        <w:t>ba</w:t>
      </w:r>
    </w:p>
    <w:p w:rsidR="00A70E5F" w:rsidRPr="00862AD5" w:rsidRDefault="00A70E5F" w:rsidP="001828B1">
      <w:pPr>
        <w:pStyle w:val="Footer"/>
        <w:tabs>
          <w:tab w:val="left" w:pos="720"/>
        </w:tabs>
        <w:spacing w:before="120" w:after="120"/>
        <w:jc w:val="both"/>
        <w:rPr>
          <w:sz w:val="24"/>
          <w:szCs w:val="24"/>
        </w:rPr>
      </w:pPr>
      <w:r w:rsidRPr="00862AD5">
        <w:rPr>
          <w:sz w:val="24"/>
          <w:szCs w:val="24"/>
        </w:rPr>
        <w:t>10.1. Strīdus, kas Pusēm rodas šī Līguma sakarā, vispirms jāmēģina atrisināt Pusēm vienojoties.</w:t>
      </w:r>
    </w:p>
    <w:p w:rsidR="00A70E5F" w:rsidRPr="00862AD5" w:rsidRDefault="00A70E5F" w:rsidP="001828B1">
      <w:pPr>
        <w:pStyle w:val="Footer"/>
        <w:tabs>
          <w:tab w:val="left" w:pos="720"/>
        </w:tabs>
        <w:spacing w:before="120" w:after="120"/>
        <w:jc w:val="both"/>
        <w:rPr>
          <w:sz w:val="24"/>
          <w:szCs w:val="24"/>
        </w:rPr>
      </w:pPr>
      <w:r w:rsidRPr="00862AD5">
        <w:rPr>
          <w:sz w:val="24"/>
          <w:szCs w:val="24"/>
        </w:rPr>
        <w:t>10.2. Ja Puses nevar panākt kopīgi pieņemamu risinājumu, strīdīgais jautājums izskatāms tiesā saskaņā ar Latvijas Republikā spēkā esošo likumdošanu.</w:t>
      </w:r>
    </w:p>
    <w:p w:rsidR="00A70E5F" w:rsidRPr="00862AD5" w:rsidRDefault="00A70E5F" w:rsidP="001828B1">
      <w:pPr>
        <w:pStyle w:val="Footer"/>
        <w:tabs>
          <w:tab w:val="left" w:pos="720"/>
        </w:tabs>
        <w:spacing w:before="120" w:after="120"/>
        <w:jc w:val="both"/>
        <w:rPr>
          <w:b/>
          <w:bCs/>
          <w:sz w:val="24"/>
          <w:szCs w:val="24"/>
        </w:rPr>
      </w:pPr>
      <w:r w:rsidRPr="00862AD5">
        <w:rPr>
          <w:b/>
          <w:bCs/>
          <w:sz w:val="24"/>
          <w:szCs w:val="24"/>
        </w:rPr>
        <w:t xml:space="preserve">11. Nepārvarama vara </w:t>
      </w:r>
    </w:p>
    <w:p w:rsidR="00A70E5F" w:rsidRPr="00862AD5" w:rsidRDefault="00A70E5F" w:rsidP="001828B1">
      <w:pPr>
        <w:pStyle w:val="Footer"/>
        <w:tabs>
          <w:tab w:val="left" w:pos="720"/>
        </w:tabs>
        <w:spacing w:before="120" w:after="120"/>
        <w:jc w:val="both"/>
        <w:rPr>
          <w:sz w:val="24"/>
          <w:szCs w:val="24"/>
        </w:rPr>
      </w:pPr>
      <w:r w:rsidRPr="00862AD5">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A70E5F" w:rsidRPr="00862AD5" w:rsidRDefault="00A70E5F" w:rsidP="001828B1">
      <w:pPr>
        <w:pStyle w:val="Footer"/>
        <w:tabs>
          <w:tab w:val="left" w:pos="720"/>
        </w:tabs>
        <w:spacing w:before="120" w:after="120"/>
        <w:jc w:val="both"/>
        <w:rPr>
          <w:sz w:val="24"/>
          <w:szCs w:val="24"/>
        </w:rPr>
      </w:pPr>
      <w:r w:rsidRPr="00862AD5">
        <w:rPr>
          <w:sz w:val="24"/>
          <w:szCs w:val="24"/>
        </w:rPr>
        <w:t xml:space="preserve">11.2. Pusei, kuras saistību izpildi apgrūtina nepārvaramas varas apstākļi, nekavējoties </w:t>
      </w:r>
      <w:proofErr w:type="spellStart"/>
      <w:r w:rsidRPr="00862AD5">
        <w:rPr>
          <w:sz w:val="24"/>
          <w:szCs w:val="24"/>
        </w:rPr>
        <w:t>jānosūta</w:t>
      </w:r>
      <w:proofErr w:type="spellEnd"/>
      <w:r w:rsidRPr="00862AD5">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A70E5F" w:rsidRPr="00862AD5" w:rsidRDefault="00A70E5F" w:rsidP="001828B1">
      <w:pPr>
        <w:pStyle w:val="Footer"/>
        <w:tabs>
          <w:tab w:val="left" w:pos="720"/>
        </w:tabs>
        <w:spacing w:before="120" w:after="120"/>
        <w:jc w:val="both"/>
        <w:rPr>
          <w:sz w:val="24"/>
          <w:szCs w:val="24"/>
        </w:rPr>
      </w:pPr>
      <w:r w:rsidRPr="00862AD5">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A70E5F" w:rsidRPr="00862AD5" w:rsidRDefault="00A70E5F" w:rsidP="001828B1">
      <w:pPr>
        <w:pStyle w:val="Footer"/>
        <w:tabs>
          <w:tab w:val="left" w:pos="720"/>
        </w:tabs>
        <w:spacing w:before="120" w:after="120"/>
        <w:jc w:val="both"/>
        <w:rPr>
          <w:b/>
          <w:bCs/>
          <w:sz w:val="24"/>
          <w:szCs w:val="24"/>
        </w:rPr>
      </w:pPr>
      <w:r w:rsidRPr="00862AD5">
        <w:rPr>
          <w:b/>
          <w:bCs/>
          <w:sz w:val="24"/>
          <w:szCs w:val="24"/>
        </w:rPr>
        <w:t>12. Citi noteikumi</w:t>
      </w:r>
    </w:p>
    <w:p w:rsidR="00A70E5F" w:rsidRPr="00862AD5" w:rsidRDefault="00A70E5F" w:rsidP="001828B1">
      <w:pPr>
        <w:pStyle w:val="Footer"/>
        <w:tabs>
          <w:tab w:val="left" w:pos="720"/>
        </w:tabs>
        <w:spacing w:before="120" w:after="120"/>
        <w:jc w:val="both"/>
        <w:rPr>
          <w:sz w:val="24"/>
          <w:szCs w:val="24"/>
        </w:rPr>
      </w:pPr>
      <w:r w:rsidRPr="00862AD5">
        <w:rPr>
          <w:sz w:val="24"/>
          <w:szCs w:val="24"/>
        </w:rPr>
        <w:t>12.1. Likumdošana un Līguma valoda:</w:t>
      </w:r>
    </w:p>
    <w:p w:rsidR="00A70E5F" w:rsidRPr="00862AD5" w:rsidRDefault="00A70E5F" w:rsidP="001828B1">
      <w:pPr>
        <w:pStyle w:val="Footer"/>
        <w:tabs>
          <w:tab w:val="left" w:pos="720"/>
        </w:tabs>
        <w:spacing w:before="120" w:after="120"/>
        <w:ind w:firstLine="720"/>
        <w:jc w:val="both"/>
        <w:rPr>
          <w:sz w:val="24"/>
          <w:szCs w:val="24"/>
        </w:rPr>
      </w:pPr>
      <w:r w:rsidRPr="00862AD5">
        <w:rPr>
          <w:sz w:val="24"/>
          <w:szCs w:val="24"/>
        </w:rPr>
        <w:t>12.1.1. Šis Līgums tiek slēgts saskaņā ar Latvijas Republikas likumdošanu.</w:t>
      </w:r>
    </w:p>
    <w:p w:rsidR="00A70E5F" w:rsidRPr="00862AD5" w:rsidRDefault="00A70E5F" w:rsidP="001828B1">
      <w:pPr>
        <w:pStyle w:val="Footer"/>
        <w:tabs>
          <w:tab w:val="left" w:pos="720"/>
        </w:tabs>
        <w:spacing w:before="120" w:after="120"/>
        <w:ind w:firstLine="720"/>
        <w:jc w:val="both"/>
        <w:rPr>
          <w:sz w:val="24"/>
          <w:szCs w:val="24"/>
        </w:rPr>
      </w:pPr>
      <w:r w:rsidRPr="00862AD5">
        <w:rPr>
          <w:sz w:val="24"/>
          <w:szCs w:val="24"/>
        </w:rPr>
        <w:t>12.1.2. Šī Līguma valoda ir Latvijas Republikas valsts valoda.</w:t>
      </w:r>
    </w:p>
    <w:p w:rsidR="00A70E5F" w:rsidRPr="00862AD5" w:rsidRDefault="00A70E5F" w:rsidP="001828B1">
      <w:pPr>
        <w:pStyle w:val="Footer"/>
        <w:tabs>
          <w:tab w:val="left" w:pos="720"/>
        </w:tabs>
        <w:spacing w:before="120" w:after="120"/>
        <w:jc w:val="both"/>
        <w:rPr>
          <w:sz w:val="24"/>
          <w:szCs w:val="24"/>
        </w:rPr>
      </w:pPr>
      <w:r w:rsidRPr="00862AD5">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A70E5F" w:rsidRPr="00862AD5" w:rsidRDefault="00A70E5F" w:rsidP="00A70E5F">
      <w:pPr>
        <w:pStyle w:val="Footer"/>
        <w:tabs>
          <w:tab w:val="left" w:pos="720"/>
        </w:tabs>
        <w:jc w:val="both"/>
        <w:rPr>
          <w:sz w:val="24"/>
          <w:szCs w:val="24"/>
        </w:rPr>
      </w:pPr>
      <w:r w:rsidRPr="00862AD5">
        <w:rPr>
          <w:sz w:val="24"/>
          <w:szCs w:val="24"/>
        </w:rPr>
        <w:t>12.3. Pušu kontaktpersonas:</w:t>
      </w:r>
    </w:p>
    <w:tbl>
      <w:tblPr>
        <w:tblW w:w="9497" w:type="dxa"/>
        <w:tblInd w:w="426" w:type="dxa"/>
        <w:tblLayout w:type="fixed"/>
        <w:tblLook w:val="0000" w:firstRow="0" w:lastRow="0" w:firstColumn="0" w:lastColumn="0" w:noHBand="0" w:noVBand="0"/>
      </w:tblPr>
      <w:tblGrid>
        <w:gridCol w:w="4677"/>
        <w:gridCol w:w="4253"/>
        <w:gridCol w:w="567"/>
      </w:tblGrid>
      <w:tr w:rsidR="00A70E5F" w:rsidRPr="00862AD5" w:rsidTr="002A277B">
        <w:trPr>
          <w:gridAfter w:val="1"/>
          <w:wAfter w:w="567" w:type="dxa"/>
        </w:trPr>
        <w:tc>
          <w:tcPr>
            <w:tcW w:w="4677" w:type="dxa"/>
          </w:tcPr>
          <w:p w:rsidR="00A70E5F" w:rsidRPr="00862AD5" w:rsidRDefault="00A70E5F" w:rsidP="005A0A3A">
            <w:pPr>
              <w:pStyle w:val="heading"/>
              <w:numPr>
                <w:ilvl w:val="12"/>
                <w:numId w:val="0"/>
              </w:numPr>
              <w:rPr>
                <w:sz w:val="24"/>
                <w:szCs w:val="24"/>
              </w:rPr>
            </w:pPr>
            <w:r w:rsidRPr="00862AD5">
              <w:rPr>
                <w:sz w:val="24"/>
                <w:szCs w:val="24"/>
              </w:rPr>
              <w:t>Pasūtītāju pārstāv</w:t>
            </w:r>
          </w:p>
        </w:tc>
        <w:tc>
          <w:tcPr>
            <w:tcW w:w="4253" w:type="dxa"/>
          </w:tcPr>
          <w:p w:rsidR="00A70E5F" w:rsidRPr="00862AD5" w:rsidRDefault="00A70E5F" w:rsidP="005A0A3A">
            <w:pPr>
              <w:numPr>
                <w:ilvl w:val="12"/>
                <w:numId w:val="0"/>
              </w:numPr>
              <w:spacing w:after="0" w:line="240" w:lineRule="auto"/>
              <w:rPr>
                <w:rFonts w:ascii="Times New Roman" w:hAnsi="Times New Roman"/>
                <w:sz w:val="24"/>
                <w:szCs w:val="24"/>
              </w:rPr>
            </w:pPr>
            <w:r w:rsidRPr="00862AD5">
              <w:rPr>
                <w:rFonts w:ascii="Times New Roman" w:hAnsi="Times New Roman"/>
                <w:b/>
                <w:sz w:val="24"/>
                <w:szCs w:val="24"/>
              </w:rPr>
              <w:t>Izpildītāju pārstāv</w:t>
            </w:r>
          </w:p>
        </w:tc>
      </w:tr>
      <w:tr w:rsidR="00A70E5F" w:rsidRPr="00862AD5" w:rsidTr="002A277B">
        <w:trPr>
          <w:gridAfter w:val="1"/>
          <w:wAfter w:w="567" w:type="dxa"/>
        </w:trPr>
        <w:tc>
          <w:tcPr>
            <w:tcW w:w="4677" w:type="dxa"/>
          </w:tcPr>
          <w:p w:rsidR="00A70E5F" w:rsidRPr="00862AD5" w:rsidRDefault="007B44A2" w:rsidP="005A0A3A">
            <w:pPr>
              <w:numPr>
                <w:ilvl w:val="12"/>
                <w:numId w:val="0"/>
              </w:numPr>
              <w:spacing w:after="0" w:line="240" w:lineRule="auto"/>
              <w:rPr>
                <w:rFonts w:ascii="Times New Roman" w:hAnsi="Times New Roman"/>
                <w:sz w:val="24"/>
                <w:szCs w:val="24"/>
              </w:rPr>
            </w:pPr>
            <w:r w:rsidRPr="00862AD5">
              <w:rPr>
                <w:rFonts w:ascii="Times New Roman" w:hAnsi="Times New Roman"/>
                <w:b/>
                <w:sz w:val="24"/>
                <w:szCs w:val="24"/>
              </w:rPr>
              <w:t>Kaspars Laizāns</w:t>
            </w:r>
          </w:p>
        </w:tc>
        <w:tc>
          <w:tcPr>
            <w:tcW w:w="4253" w:type="dxa"/>
          </w:tcPr>
          <w:p w:rsidR="00A70E5F" w:rsidRPr="00862AD5" w:rsidRDefault="002A277B" w:rsidP="005A0A3A">
            <w:pPr>
              <w:numPr>
                <w:ilvl w:val="12"/>
                <w:numId w:val="0"/>
              </w:numPr>
              <w:spacing w:after="0" w:line="240" w:lineRule="auto"/>
              <w:rPr>
                <w:rFonts w:ascii="Times New Roman" w:hAnsi="Times New Roman"/>
                <w:b/>
                <w:sz w:val="24"/>
                <w:szCs w:val="24"/>
              </w:rPr>
            </w:pPr>
            <w:r w:rsidRPr="00862AD5">
              <w:rPr>
                <w:rFonts w:ascii="Times New Roman" w:hAnsi="Times New Roman"/>
                <w:b/>
                <w:sz w:val="24"/>
                <w:szCs w:val="24"/>
              </w:rPr>
              <w:t xml:space="preserve">Uldis </w:t>
            </w:r>
            <w:proofErr w:type="spellStart"/>
            <w:r w:rsidR="007B44A2" w:rsidRPr="00862AD5">
              <w:rPr>
                <w:rFonts w:ascii="Times New Roman" w:hAnsi="Times New Roman"/>
                <w:b/>
                <w:sz w:val="24"/>
                <w:szCs w:val="24"/>
              </w:rPr>
              <w:t>Bethers</w:t>
            </w:r>
            <w:proofErr w:type="spellEnd"/>
          </w:p>
        </w:tc>
      </w:tr>
      <w:tr w:rsidR="00A70E5F" w:rsidRPr="00862AD5" w:rsidTr="002A277B">
        <w:trPr>
          <w:gridAfter w:val="1"/>
          <w:wAfter w:w="567" w:type="dxa"/>
        </w:trPr>
        <w:tc>
          <w:tcPr>
            <w:tcW w:w="4677" w:type="dxa"/>
          </w:tcPr>
          <w:p w:rsidR="00A70E5F" w:rsidRPr="00862AD5" w:rsidRDefault="00A70E5F" w:rsidP="007B44A2">
            <w:pPr>
              <w:spacing w:after="0" w:line="240" w:lineRule="auto"/>
              <w:rPr>
                <w:rFonts w:ascii="Times New Roman" w:hAnsi="Times New Roman"/>
                <w:sz w:val="24"/>
                <w:szCs w:val="24"/>
              </w:rPr>
            </w:pPr>
            <w:r w:rsidRPr="00862AD5">
              <w:rPr>
                <w:rFonts w:ascii="Times New Roman" w:hAnsi="Times New Roman"/>
                <w:sz w:val="24"/>
                <w:szCs w:val="24"/>
              </w:rPr>
              <w:t xml:space="preserve">Adrese: </w:t>
            </w:r>
            <w:r w:rsidR="007B44A2" w:rsidRPr="00862AD5">
              <w:rPr>
                <w:rFonts w:ascii="Times New Roman" w:hAnsi="Times New Roman"/>
                <w:color w:val="000000"/>
                <w:sz w:val="24"/>
                <w:szCs w:val="24"/>
                <w:lang w:eastAsia="ar-SA"/>
              </w:rPr>
              <w:t>Saules iela 5a, Daugavpils, LV-5401</w:t>
            </w:r>
          </w:p>
        </w:tc>
        <w:tc>
          <w:tcPr>
            <w:tcW w:w="4253" w:type="dxa"/>
          </w:tcPr>
          <w:p w:rsidR="00A70E5F" w:rsidRPr="00862AD5" w:rsidRDefault="007B44A2" w:rsidP="007B44A2">
            <w:pPr>
              <w:spacing w:after="0" w:line="240" w:lineRule="auto"/>
              <w:rPr>
                <w:rFonts w:ascii="Times New Roman" w:hAnsi="Times New Roman"/>
                <w:sz w:val="24"/>
                <w:szCs w:val="24"/>
              </w:rPr>
            </w:pPr>
            <w:r w:rsidRPr="00862AD5">
              <w:rPr>
                <w:rFonts w:ascii="Times New Roman" w:hAnsi="Times New Roman"/>
                <w:sz w:val="24"/>
                <w:szCs w:val="24"/>
              </w:rPr>
              <w:t>Adrese: Zeļļu iela 25, Rīga, LV-1002</w:t>
            </w:r>
          </w:p>
        </w:tc>
      </w:tr>
      <w:tr w:rsidR="00A70E5F" w:rsidRPr="00862AD5" w:rsidTr="002A277B">
        <w:trPr>
          <w:gridAfter w:val="1"/>
          <w:wAfter w:w="567" w:type="dxa"/>
        </w:trPr>
        <w:tc>
          <w:tcPr>
            <w:tcW w:w="4677" w:type="dxa"/>
          </w:tcPr>
          <w:p w:rsidR="00A70E5F" w:rsidRPr="00862AD5" w:rsidRDefault="00A70E5F" w:rsidP="005A0A3A">
            <w:pPr>
              <w:numPr>
                <w:ilvl w:val="12"/>
                <w:numId w:val="0"/>
              </w:numPr>
              <w:spacing w:after="0" w:line="240" w:lineRule="auto"/>
              <w:rPr>
                <w:rFonts w:ascii="Times New Roman" w:hAnsi="Times New Roman"/>
                <w:sz w:val="24"/>
                <w:szCs w:val="24"/>
              </w:rPr>
            </w:pPr>
            <w:r w:rsidRPr="00862AD5">
              <w:rPr>
                <w:rFonts w:ascii="Times New Roman" w:hAnsi="Times New Roman"/>
                <w:sz w:val="24"/>
                <w:szCs w:val="24"/>
              </w:rPr>
              <w:t xml:space="preserve">Tālrunis: </w:t>
            </w:r>
            <w:r w:rsidR="007B44A2" w:rsidRPr="00862AD5">
              <w:rPr>
                <w:rFonts w:ascii="Times New Roman" w:hAnsi="Times New Roman"/>
                <w:sz w:val="24"/>
                <w:szCs w:val="24"/>
              </w:rPr>
              <w:t>65476480</w:t>
            </w:r>
          </w:p>
        </w:tc>
        <w:tc>
          <w:tcPr>
            <w:tcW w:w="4253" w:type="dxa"/>
          </w:tcPr>
          <w:p w:rsidR="00A70E5F" w:rsidRPr="00862AD5" w:rsidRDefault="00A70E5F" w:rsidP="007B44A2">
            <w:pPr>
              <w:numPr>
                <w:ilvl w:val="12"/>
                <w:numId w:val="0"/>
              </w:numPr>
              <w:spacing w:after="0" w:line="240" w:lineRule="auto"/>
              <w:rPr>
                <w:rFonts w:ascii="Times New Roman" w:hAnsi="Times New Roman"/>
                <w:sz w:val="24"/>
                <w:szCs w:val="24"/>
              </w:rPr>
            </w:pPr>
            <w:r w:rsidRPr="00862AD5">
              <w:rPr>
                <w:rFonts w:ascii="Times New Roman" w:hAnsi="Times New Roman"/>
                <w:sz w:val="24"/>
                <w:szCs w:val="24"/>
              </w:rPr>
              <w:t xml:space="preserve">Tālrunis: </w:t>
            </w:r>
            <w:r w:rsidR="002A277B" w:rsidRPr="00862AD5">
              <w:rPr>
                <w:rFonts w:ascii="Times New Roman" w:hAnsi="Times New Roman"/>
                <w:sz w:val="24"/>
                <w:szCs w:val="24"/>
              </w:rPr>
              <w:t>28369272</w:t>
            </w:r>
          </w:p>
        </w:tc>
      </w:tr>
      <w:tr w:rsidR="00A70E5F" w:rsidRPr="00862AD5" w:rsidTr="002A277B">
        <w:trPr>
          <w:gridAfter w:val="1"/>
          <w:wAfter w:w="567" w:type="dxa"/>
        </w:trPr>
        <w:tc>
          <w:tcPr>
            <w:tcW w:w="4677" w:type="dxa"/>
          </w:tcPr>
          <w:p w:rsidR="00A70E5F" w:rsidRPr="00862AD5" w:rsidRDefault="00A70E5F" w:rsidP="005A0A3A">
            <w:pPr>
              <w:numPr>
                <w:ilvl w:val="12"/>
                <w:numId w:val="0"/>
              </w:numPr>
              <w:spacing w:after="0" w:line="240" w:lineRule="auto"/>
              <w:rPr>
                <w:rFonts w:ascii="Times New Roman" w:hAnsi="Times New Roman"/>
                <w:sz w:val="24"/>
                <w:szCs w:val="24"/>
              </w:rPr>
            </w:pPr>
            <w:r w:rsidRPr="00862AD5">
              <w:rPr>
                <w:rFonts w:ascii="Times New Roman" w:hAnsi="Times New Roman"/>
                <w:sz w:val="24"/>
                <w:szCs w:val="24"/>
              </w:rPr>
              <w:t xml:space="preserve">Fakss: </w:t>
            </w:r>
            <w:r w:rsidR="007B44A2" w:rsidRPr="00862AD5">
              <w:rPr>
                <w:rFonts w:ascii="Times New Roman" w:hAnsi="Times New Roman"/>
                <w:bCs/>
                <w:sz w:val="24"/>
                <w:szCs w:val="24"/>
                <w:lang w:eastAsia="ru-RU"/>
              </w:rPr>
              <w:t>654-76318</w:t>
            </w:r>
          </w:p>
        </w:tc>
        <w:tc>
          <w:tcPr>
            <w:tcW w:w="4253" w:type="dxa"/>
          </w:tcPr>
          <w:p w:rsidR="00A70E5F" w:rsidRPr="00862AD5" w:rsidRDefault="00A70E5F" w:rsidP="007B44A2">
            <w:pPr>
              <w:numPr>
                <w:ilvl w:val="12"/>
                <w:numId w:val="0"/>
              </w:numPr>
              <w:spacing w:after="0" w:line="240" w:lineRule="auto"/>
              <w:rPr>
                <w:rFonts w:ascii="Times New Roman" w:hAnsi="Times New Roman"/>
                <w:sz w:val="24"/>
                <w:szCs w:val="24"/>
              </w:rPr>
            </w:pPr>
            <w:r w:rsidRPr="00862AD5">
              <w:rPr>
                <w:rFonts w:ascii="Times New Roman" w:hAnsi="Times New Roman"/>
                <w:sz w:val="24"/>
                <w:szCs w:val="24"/>
              </w:rPr>
              <w:t xml:space="preserve">Fakss: </w:t>
            </w:r>
            <w:r w:rsidR="002A277B" w:rsidRPr="00862AD5">
              <w:rPr>
                <w:rFonts w:ascii="Times New Roman" w:hAnsi="Times New Roman"/>
                <w:sz w:val="24"/>
                <w:szCs w:val="24"/>
              </w:rPr>
              <w:t>67033781</w:t>
            </w:r>
          </w:p>
        </w:tc>
      </w:tr>
      <w:tr w:rsidR="00A70E5F" w:rsidRPr="00862AD5" w:rsidTr="002A277B">
        <w:tc>
          <w:tcPr>
            <w:tcW w:w="4677" w:type="dxa"/>
          </w:tcPr>
          <w:p w:rsidR="00A70E5F" w:rsidRPr="00862AD5" w:rsidRDefault="00A70E5F" w:rsidP="002A277B">
            <w:pPr>
              <w:spacing w:after="0" w:line="240" w:lineRule="auto"/>
              <w:rPr>
                <w:rFonts w:ascii="Times New Roman" w:hAnsi="Times New Roman"/>
                <w:sz w:val="24"/>
                <w:szCs w:val="24"/>
              </w:rPr>
            </w:pPr>
            <w:r w:rsidRPr="00862AD5">
              <w:rPr>
                <w:rFonts w:ascii="Times New Roman" w:hAnsi="Times New Roman"/>
                <w:sz w:val="24"/>
                <w:szCs w:val="24"/>
              </w:rPr>
              <w:t xml:space="preserve">e-pasts: </w:t>
            </w:r>
            <w:r w:rsidR="002A277B" w:rsidRPr="00862AD5">
              <w:rPr>
                <w:rFonts w:ascii="Times New Roman" w:hAnsi="Times New Roman"/>
                <w:sz w:val="24"/>
                <w:szCs w:val="24"/>
              </w:rPr>
              <w:t>kaspars.laizans@daugavpils.lv</w:t>
            </w:r>
          </w:p>
        </w:tc>
        <w:tc>
          <w:tcPr>
            <w:tcW w:w="4820" w:type="dxa"/>
            <w:gridSpan w:val="2"/>
          </w:tcPr>
          <w:p w:rsidR="00A70E5F" w:rsidRPr="00862AD5" w:rsidRDefault="00A70E5F" w:rsidP="007B44A2">
            <w:pPr>
              <w:spacing w:after="0" w:line="240" w:lineRule="auto"/>
              <w:rPr>
                <w:rFonts w:ascii="Times New Roman" w:hAnsi="Times New Roman"/>
                <w:sz w:val="24"/>
                <w:szCs w:val="24"/>
              </w:rPr>
            </w:pPr>
            <w:r w:rsidRPr="00862AD5">
              <w:rPr>
                <w:rFonts w:ascii="Times New Roman" w:hAnsi="Times New Roman"/>
                <w:sz w:val="24"/>
                <w:szCs w:val="24"/>
              </w:rPr>
              <w:t xml:space="preserve">e-pasts: </w:t>
            </w:r>
            <w:r w:rsidR="002A277B" w:rsidRPr="00862AD5">
              <w:rPr>
                <w:rFonts w:ascii="Times New Roman" w:hAnsi="Times New Roman"/>
                <w:sz w:val="24"/>
                <w:szCs w:val="24"/>
              </w:rPr>
              <w:t>bethers@latnet.lv</w:t>
            </w:r>
          </w:p>
        </w:tc>
      </w:tr>
    </w:tbl>
    <w:p w:rsidR="00A70E5F" w:rsidRPr="00862AD5" w:rsidRDefault="00A70E5F" w:rsidP="00A70E5F">
      <w:pPr>
        <w:pStyle w:val="Footer"/>
        <w:tabs>
          <w:tab w:val="left" w:pos="720"/>
        </w:tabs>
        <w:jc w:val="both"/>
        <w:rPr>
          <w:sz w:val="24"/>
          <w:szCs w:val="24"/>
        </w:rPr>
      </w:pPr>
      <w:r w:rsidRPr="00862AD5">
        <w:rPr>
          <w:sz w:val="24"/>
          <w:szCs w:val="24"/>
        </w:rPr>
        <w:t>12.4. Apakšuzņēmēji:</w:t>
      </w:r>
    </w:p>
    <w:p w:rsidR="00A70E5F" w:rsidRPr="00862AD5" w:rsidRDefault="00A70E5F" w:rsidP="001828B1">
      <w:pPr>
        <w:pStyle w:val="Footer"/>
        <w:tabs>
          <w:tab w:val="left" w:pos="720"/>
        </w:tabs>
        <w:spacing w:before="120" w:after="120"/>
        <w:ind w:firstLine="720"/>
        <w:jc w:val="both"/>
        <w:rPr>
          <w:sz w:val="24"/>
          <w:szCs w:val="24"/>
        </w:rPr>
      </w:pPr>
      <w:r w:rsidRPr="00862AD5">
        <w:rPr>
          <w:sz w:val="24"/>
          <w:szCs w:val="24"/>
        </w:rPr>
        <w:lastRenderedPageBreak/>
        <w:t>12.4.1. Izpildītājs ir atbildīgs par darba dokumentācijas izstrādāšanu un pakalpojumiem, ko veic tā Apakšuzņēmēji.</w:t>
      </w:r>
    </w:p>
    <w:p w:rsidR="00A70E5F" w:rsidRPr="00862AD5" w:rsidRDefault="00A70E5F" w:rsidP="001828B1">
      <w:pPr>
        <w:pStyle w:val="Footer"/>
        <w:tabs>
          <w:tab w:val="left" w:pos="720"/>
        </w:tabs>
        <w:spacing w:before="120" w:after="120"/>
        <w:jc w:val="both"/>
        <w:rPr>
          <w:sz w:val="24"/>
          <w:szCs w:val="24"/>
        </w:rPr>
      </w:pPr>
      <w:r w:rsidRPr="00862AD5">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A70E5F" w:rsidRPr="00862AD5" w:rsidRDefault="00A70E5F" w:rsidP="001828B1">
      <w:pPr>
        <w:pStyle w:val="Footer"/>
        <w:tabs>
          <w:tab w:val="left" w:pos="720"/>
        </w:tabs>
        <w:spacing w:before="120" w:after="120"/>
        <w:jc w:val="both"/>
        <w:rPr>
          <w:sz w:val="24"/>
          <w:szCs w:val="24"/>
        </w:rPr>
      </w:pPr>
      <w:r w:rsidRPr="00862AD5">
        <w:rPr>
          <w:sz w:val="24"/>
          <w:szCs w:val="24"/>
        </w:rPr>
        <w:t xml:space="preserve">12.6. Visi paziņojumi, lūgumi, prasības un cita korespondence šī Līguma saistībā notiek </w:t>
      </w:r>
      <w:proofErr w:type="spellStart"/>
      <w:r w:rsidRPr="00862AD5">
        <w:rPr>
          <w:sz w:val="24"/>
          <w:szCs w:val="24"/>
        </w:rPr>
        <w:t>rakstveidā</w:t>
      </w:r>
      <w:proofErr w:type="spellEnd"/>
      <w:r w:rsidRPr="00862AD5">
        <w:rPr>
          <w:sz w:val="24"/>
          <w:szCs w:val="24"/>
        </w:rPr>
        <w:t>.</w:t>
      </w:r>
    </w:p>
    <w:p w:rsidR="00A70E5F" w:rsidRPr="00862AD5" w:rsidRDefault="00A70E5F" w:rsidP="001828B1">
      <w:pPr>
        <w:pStyle w:val="Footer"/>
        <w:tabs>
          <w:tab w:val="left" w:pos="720"/>
        </w:tabs>
        <w:spacing w:before="120" w:after="120"/>
        <w:jc w:val="both"/>
        <w:rPr>
          <w:sz w:val="24"/>
          <w:szCs w:val="24"/>
        </w:rPr>
      </w:pPr>
      <w:r w:rsidRPr="00862AD5">
        <w:rPr>
          <w:sz w:val="24"/>
          <w:szCs w:val="24"/>
        </w:rPr>
        <w:t xml:space="preserve">12.7. Šis Līgums ir noformēts uz 4 (četrām) lapām 2 (divos) eksemplāros, un tiem ir līdzvērtīgs juridisks spēks. Visi pielikumi pie šī Līguma, kas sastādīti </w:t>
      </w:r>
      <w:proofErr w:type="spellStart"/>
      <w:r w:rsidRPr="00862AD5">
        <w:rPr>
          <w:sz w:val="24"/>
          <w:szCs w:val="24"/>
        </w:rPr>
        <w:t>rakstveidā</w:t>
      </w:r>
      <w:proofErr w:type="spellEnd"/>
      <w:r w:rsidRPr="00862AD5">
        <w:rPr>
          <w:sz w:val="24"/>
          <w:szCs w:val="24"/>
        </w:rPr>
        <w:t xml:space="preserve"> un ir abu Pušu parakstīti, ir šī Līguma neatņemama sastāvdaļa.</w:t>
      </w:r>
    </w:p>
    <w:p w:rsidR="00A70E5F" w:rsidRPr="00862AD5" w:rsidRDefault="00A70E5F" w:rsidP="001828B1">
      <w:pPr>
        <w:pStyle w:val="Footer"/>
        <w:tabs>
          <w:tab w:val="left" w:pos="720"/>
        </w:tabs>
        <w:spacing w:before="120" w:after="120"/>
        <w:jc w:val="both"/>
        <w:rPr>
          <w:sz w:val="24"/>
          <w:szCs w:val="24"/>
        </w:rPr>
      </w:pPr>
      <w:r w:rsidRPr="00862AD5">
        <w:rPr>
          <w:sz w:val="24"/>
          <w:szCs w:val="24"/>
        </w:rPr>
        <w:t xml:space="preserve">12.8. Līguma labojumi, grozījumi un papildu vienošanās ir spēkā tikai tad, ja tie ir noformēti </w:t>
      </w:r>
      <w:proofErr w:type="spellStart"/>
      <w:r w:rsidRPr="00862AD5">
        <w:rPr>
          <w:sz w:val="24"/>
          <w:szCs w:val="24"/>
        </w:rPr>
        <w:t>rakstveidā</w:t>
      </w:r>
      <w:proofErr w:type="spellEnd"/>
      <w:r w:rsidRPr="00862AD5">
        <w:rPr>
          <w:sz w:val="24"/>
          <w:szCs w:val="24"/>
        </w:rPr>
        <w:t xml:space="preserve"> un tos ir parakstījušas abas Puses.</w:t>
      </w:r>
    </w:p>
    <w:p w:rsidR="00A70E5F" w:rsidRPr="00862AD5" w:rsidRDefault="00A70E5F" w:rsidP="001828B1">
      <w:pPr>
        <w:pStyle w:val="Footer"/>
        <w:tabs>
          <w:tab w:val="left" w:pos="720"/>
        </w:tabs>
        <w:spacing w:before="120" w:after="120"/>
        <w:jc w:val="both"/>
        <w:rPr>
          <w:sz w:val="24"/>
          <w:szCs w:val="24"/>
        </w:rPr>
      </w:pPr>
      <w:r w:rsidRPr="00862AD5">
        <w:rPr>
          <w:sz w:val="24"/>
          <w:szCs w:val="24"/>
        </w:rPr>
        <w:t xml:space="preserve">12.9. Līguma pielikumi: Līguma pielikums Nr. 1 – pretendenta iesniegtais piedāvājums iepirkumam uz </w:t>
      </w:r>
      <w:r w:rsidR="00461A20" w:rsidRPr="00862AD5">
        <w:rPr>
          <w:sz w:val="24"/>
          <w:szCs w:val="24"/>
        </w:rPr>
        <w:t>26 lpp.</w:t>
      </w:r>
    </w:p>
    <w:p w:rsidR="00A70E5F" w:rsidRPr="00862AD5" w:rsidRDefault="00A70E5F" w:rsidP="00A70E5F">
      <w:pPr>
        <w:pStyle w:val="heading"/>
        <w:rPr>
          <w:sz w:val="24"/>
          <w:szCs w:val="24"/>
        </w:rPr>
      </w:pPr>
      <w:r w:rsidRPr="00862AD5">
        <w:rPr>
          <w:sz w:val="24"/>
          <w:szCs w:val="24"/>
        </w:rPr>
        <w:t>Pušu juridiskās adreses, norēķinu konti un paraksti:</w:t>
      </w:r>
    </w:p>
    <w:tbl>
      <w:tblPr>
        <w:tblW w:w="0" w:type="auto"/>
        <w:tblLook w:val="04A0" w:firstRow="1" w:lastRow="0" w:firstColumn="1" w:lastColumn="0" w:noHBand="0" w:noVBand="1"/>
      </w:tblPr>
      <w:tblGrid>
        <w:gridCol w:w="4701"/>
        <w:gridCol w:w="4704"/>
      </w:tblGrid>
      <w:tr w:rsidR="00CF2DDF" w:rsidRPr="00862AD5" w:rsidTr="00CF2DDF">
        <w:tc>
          <w:tcPr>
            <w:tcW w:w="4701" w:type="dxa"/>
            <w:shd w:val="clear" w:color="auto" w:fill="auto"/>
          </w:tcPr>
          <w:p w:rsidR="00CF2DDF" w:rsidRPr="00862AD5" w:rsidRDefault="00CF2DDF" w:rsidP="005A0A3A">
            <w:pPr>
              <w:spacing w:after="0" w:line="240" w:lineRule="auto"/>
              <w:rPr>
                <w:rFonts w:ascii="Times New Roman" w:hAnsi="Times New Roman"/>
                <w:sz w:val="24"/>
                <w:szCs w:val="24"/>
              </w:rPr>
            </w:pPr>
            <w:r w:rsidRPr="00862AD5">
              <w:rPr>
                <w:rFonts w:ascii="Times New Roman" w:hAnsi="Times New Roman"/>
                <w:b/>
                <w:bCs/>
                <w:color w:val="000000"/>
                <w:sz w:val="24"/>
                <w:szCs w:val="24"/>
                <w:lang w:eastAsia="ar-SA"/>
              </w:rPr>
              <w:t xml:space="preserve">Pasūtītājs: </w:t>
            </w:r>
          </w:p>
        </w:tc>
        <w:tc>
          <w:tcPr>
            <w:tcW w:w="4704" w:type="dxa"/>
            <w:shd w:val="clear" w:color="auto" w:fill="auto"/>
          </w:tcPr>
          <w:p w:rsidR="002A277B" w:rsidRPr="00862AD5" w:rsidRDefault="00CF2DDF" w:rsidP="002A277B">
            <w:pPr>
              <w:spacing w:after="0" w:line="240" w:lineRule="auto"/>
              <w:rPr>
                <w:rFonts w:ascii="Times New Roman" w:hAnsi="Times New Roman"/>
                <w:b/>
                <w:sz w:val="24"/>
                <w:szCs w:val="24"/>
              </w:rPr>
            </w:pPr>
            <w:r w:rsidRPr="00862AD5">
              <w:rPr>
                <w:rFonts w:ascii="Times New Roman" w:hAnsi="Times New Roman"/>
                <w:b/>
                <w:sz w:val="24"/>
                <w:szCs w:val="24"/>
              </w:rPr>
              <w:t>Izpildītājs:</w:t>
            </w:r>
          </w:p>
        </w:tc>
      </w:tr>
      <w:tr w:rsidR="00CF2DDF" w:rsidRPr="002A277B" w:rsidTr="00CF2DDF">
        <w:tc>
          <w:tcPr>
            <w:tcW w:w="4701" w:type="dxa"/>
            <w:shd w:val="clear" w:color="auto" w:fill="auto"/>
          </w:tcPr>
          <w:p w:rsidR="00CF2DDF" w:rsidRPr="00862AD5" w:rsidRDefault="00CF2DDF" w:rsidP="005A0A3A">
            <w:pPr>
              <w:spacing w:after="0" w:line="240" w:lineRule="auto"/>
              <w:rPr>
                <w:rFonts w:ascii="Times New Roman" w:hAnsi="Times New Roman"/>
                <w:b/>
                <w:color w:val="000000"/>
                <w:sz w:val="24"/>
                <w:szCs w:val="24"/>
                <w:lang w:eastAsia="ar-SA"/>
              </w:rPr>
            </w:pPr>
            <w:r w:rsidRPr="00862AD5">
              <w:rPr>
                <w:rFonts w:ascii="Times New Roman" w:hAnsi="Times New Roman"/>
                <w:b/>
                <w:color w:val="000000"/>
                <w:sz w:val="24"/>
                <w:szCs w:val="24"/>
                <w:lang w:eastAsia="ar-SA"/>
              </w:rPr>
              <w:t>Daugavpils pilsētas pašvaldības iestāde</w:t>
            </w:r>
          </w:p>
          <w:p w:rsidR="00CF2DDF" w:rsidRPr="00862AD5" w:rsidRDefault="00CF2DDF" w:rsidP="005A0A3A">
            <w:pPr>
              <w:spacing w:after="0" w:line="240" w:lineRule="auto"/>
              <w:rPr>
                <w:rFonts w:ascii="Times New Roman" w:hAnsi="Times New Roman"/>
                <w:b/>
                <w:color w:val="000000"/>
                <w:sz w:val="24"/>
                <w:szCs w:val="24"/>
                <w:lang w:eastAsia="ar-SA"/>
              </w:rPr>
            </w:pPr>
            <w:r w:rsidRPr="00862AD5">
              <w:rPr>
                <w:rFonts w:ascii="Times New Roman" w:hAnsi="Times New Roman"/>
                <w:b/>
                <w:color w:val="000000"/>
                <w:sz w:val="24"/>
                <w:szCs w:val="24"/>
                <w:lang w:eastAsia="ar-SA"/>
              </w:rPr>
              <w:t>“Komunālās saimniecības pārvalde”</w:t>
            </w:r>
            <w:r w:rsidRPr="00862AD5">
              <w:rPr>
                <w:rFonts w:ascii="Times New Roman" w:hAnsi="Times New Roman"/>
                <w:color w:val="000000"/>
                <w:sz w:val="24"/>
                <w:szCs w:val="24"/>
                <w:lang w:eastAsia="ar-SA"/>
              </w:rPr>
              <w:t>,</w:t>
            </w:r>
          </w:p>
          <w:p w:rsidR="00CF2DDF" w:rsidRPr="00862AD5" w:rsidRDefault="00CF2DDF" w:rsidP="005A0A3A">
            <w:pPr>
              <w:spacing w:after="0" w:line="240" w:lineRule="auto"/>
              <w:rPr>
                <w:rFonts w:ascii="Times New Roman" w:hAnsi="Times New Roman"/>
                <w:color w:val="000000"/>
                <w:sz w:val="24"/>
                <w:szCs w:val="24"/>
                <w:lang w:val="en-US" w:eastAsia="ar-SA"/>
              </w:rPr>
            </w:pPr>
            <w:r w:rsidRPr="00862AD5">
              <w:rPr>
                <w:rFonts w:ascii="Times New Roman" w:hAnsi="Times New Roman"/>
                <w:color w:val="000000"/>
                <w:sz w:val="24"/>
                <w:szCs w:val="24"/>
                <w:lang w:eastAsia="ar-SA"/>
              </w:rPr>
              <w:t>reģistrācijas Nr.90009547852,</w:t>
            </w:r>
          </w:p>
          <w:p w:rsidR="00CF2DDF" w:rsidRPr="00862AD5" w:rsidRDefault="00CF2DDF" w:rsidP="005A0A3A">
            <w:pPr>
              <w:spacing w:after="0" w:line="240" w:lineRule="auto"/>
              <w:rPr>
                <w:rFonts w:ascii="Times New Roman" w:hAnsi="Times New Roman"/>
                <w:color w:val="000000"/>
                <w:sz w:val="24"/>
                <w:szCs w:val="24"/>
                <w:lang w:eastAsia="ar-SA"/>
              </w:rPr>
            </w:pPr>
            <w:r w:rsidRPr="00862AD5">
              <w:rPr>
                <w:rFonts w:ascii="Times New Roman" w:hAnsi="Times New Roman"/>
                <w:color w:val="000000"/>
                <w:sz w:val="24"/>
                <w:szCs w:val="24"/>
                <w:lang w:eastAsia="ar-SA"/>
              </w:rPr>
              <w:t>Saules iela 5a, Daugavpils, LV-5401</w:t>
            </w:r>
          </w:p>
          <w:p w:rsidR="00CF2DDF" w:rsidRPr="00862AD5" w:rsidRDefault="00CF2DDF" w:rsidP="005A0A3A">
            <w:pPr>
              <w:spacing w:after="0" w:line="240" w:lineRule="auto"/>
              <w:rPr>
                <w:rFonts w:ascii="Times New Roman" w:hAnsi="Times New Roman"/>
                <w:color w:val="000000"/>
                <w:sz w:val="24"/>
                <w:szCs w:val="24"/>
                <w:lang w:eastAsia="ar-SA"/>
              </w:rPr>
            </w:pPr>
            <w:r w:rsidRPr="00862AD5">
              <w:rPr>
                <w:rFonts w:ascii="Times New Roman" w:hAnsi="Times New Roman"/>
                <w:color w:val="000000"/>
                <w:sz w:val="24"/>
                <w:szCs w:val="24"/>
                <w:lang w:eastAsia="ar-SA"/>
              </w:rPr>
              <w:t>AS “Citadele banka”, kods PARXLV22,</w:t>
            </w:r>
          </w:p>
          <w:p w:rsidR="00CF2DDF" w:rsidRPr="00862AD5" w:rsidRDefault="00CF2DDF" w:rsidP="005A0A3A">
            <w:pPr>
              <w:spacing w:after="0" w:line="240" w:lineRule="auto"/>
              <w:rPr>
                <w:rFonts w:ascii="Times New Roman" w:hAnsi="Times New Roman"/>
                <w:color w:val="000000"/>
                <w:sz w:val="24"/>
                <w:szCs w:val="24"/>
                <w:lang w:eastAsia="ar-SA"/>
              </w:rPr>
            </w:pPr>
            <w:r w:rsidRPr="00862AD5">
              <w:rPr>
                <w:rFonts w:ascii="Times New Roman" w:hAnsi="Times New Roman"/>
                <w:color w:val="000000"/>
                <w:sz w:val="24"/>
                <w:szCs w:val="24"/>
                <w:lang w:eastAsia="ar-SA"/>
              </w:rPr>
              <w:t>konts LV05PARX0000850062701</w:t>
            </w:r>
          </w:p>
          <w:p w:rsidR="00CF2DDF" w:rsidRPr="00862AD5" w:rsidRDefault="00CF2DDF" w:rsidP="005A0A3A">
            <w:pPr>
              <w:spacing w:after="0" w:line="240" w:lineRule="auto"/>
              <w:rPr>
                <w:rFonts w:ascii="Times New Roman" w:hAnsi="Times New Roman"/>
                <w:color w:val="000000"/>
                <w:sz w:val="24"/>
                <w:szCs w:val="24"/>
                <w:lang w:eastAsia="ar-SA"/>
              </w:rPr>
            </w:pPr>
            <w:r w:rsidRPr="00862AD5">
              <w:rPr>
                <w:rFonts w:ascii="Times New Roman" w:hAnsi="Times New Roman"/>
                <w:color w:val="000000"/>
                <w:sz w:val="24"/>
                <w:szCs w:val="24"/>
                <w:lang w:eastAsia="ar-SA"/>
              </w:rPr>
              <w:t>Daugavpils pilsētas pašvaldības iestādes</w:t>
            </w:r>
          </w:p>
          <w:p w:rsidR="00CF2DDF" w:rsidRPr="00862AD5" w:rsidRDefault="00CF2DDF" w:rsidP="005A0A3A">
            <w:pPr>
              <w:spacing w:after="0" w:line="240" w:lineRule="auto"/>
              <w:rPr>
                <w:rFonts w:ascii="Times New Roman" w:hAnsi="Times New Roman"/>
                <w:color w:val="000000"/>
                <w:sz w:val="24"/>
                <w:szCs w:val="24"/>
                <w:lang w:eastAsia="ar-SA"/>
              </w:rPr>
            </w:pPr>
            <w:r w:rsidRPr="00862AD5">
              <w:rPr>
                <w:rFonts w:ascii="Times New Roman" w:hAnsi="Times New Roman"/>
                <w:color w:val="000000"/>
                <w:sz w:val="24"/>
                <w:szCs w:val="24"/>
                <w:lang w:eastAsia="ar-SA"/>
              </w:rPr>
              <w:t>“Komunālās saimniecības pārvalde”</w:t>
            </w:r>
          </w:p>
          <w:p w:rsidR="00CF2DDF" w:rsidRPr="00862AD5" w:rsidRDefault="00CF2DDF" w:rsidP="005A0A3A">
            <w:pPr>
              <w:spacing w:after="0" w:line="240" w:lineRule="auto"/>
              <w:rPr>
                <w:rFonts w:ascii="Times New Roman" w:hAnsi="Times New Roman"/>
                <w:color w:val="000000"/>
                <w:sz w:val="24"/>
                <w:szCs w:val="24"/>
                <w:lang w:eastAsia="ar-SA"/>
              </w:rPr>
            </w:pPr>
            <w:r w:rsidRPr="00862AD5">
              <w:rPr>
                <w:rFonts w:ascii="Times New Roman" w:hAnsi="Times New Roman"/>
                <w:color w:val="000000"/>
                <w:sz w:val="24"/>
                <w:szCs w:val="24"/>
                <w:lang w:eastAsia="ar-SA"/>
              </w:rPr>
              <w:t>vadītājs</w:t>
            </w:r>
          </w:p>
          <w:p w:rsidR="00CF2DDF" w:rsidRPr="00862AD5" w:rsidRDefault="00CF2DDF" w:rsidP="005A0A3A">
            <w:pPr>
              <w:spacing w:after="0" w:line="240" w:lineRule="auto"/>
              <w:rPr>
                <w:rFonts w:ascii="Times New Roman" w:hAnsi="Times New Roman"/>
                <w:color w:val="000000"/>
                <w:sz w:val="24"/>
                <w:szCs w:val="24"/>
                <w:lang w:eastAsia="ar-SA"/>
              </w:rPr>
            </w:pPr>
          </w:p>
          <w:p w:rsidR="00CF2DDF" w:rsidRPr="00862AD5" w:rsidRDefault="00CF2DDF" w:rsidP="005A0A3A">
            <w:pPr>
              <w:spacing w:after="0" w:line="240" w:lineRule="auto"/>
              <w:jc w:val="right"/>
              <w:rPr>
                <w:rFonts w:ascii="Times New Roman" w:hAnsi="Times New Roman"/>
                <w:b/>
                <w:sz w:val="24"/>
                <w:szCs w:val="24"/>
              </w:rPr>
            </w:pPr>
            <w:proofErr w:type="spellStart"/>
            <w:r w:rsidRPr="00862AD5">
              <w:rPr>
                <w:rFonts w:ascii="Times New Roman" w:hAnsi="Times New Roman"/>
                <w:b/>
                <w:sz w:val="24"/>
                <w:szCs w:val="24"/>
              </w:rPr>
              <w:t>A.Pudāns</w:t>
            </w:r>
            <w:proofErr w:type="spellEnd"/>
          </w:p>
        </w:tc>
        <w:tc>
          <w:tcPr>
            <w:tcW w:w="4704" w:type="dxa"/>
            <w:shd w:val="clear" w:color="auto" w:fill="auto"/>
          </w:tcPr>
          <w:p w:rsidR="00CF2DDF" w:rsidRPr="00862AD5" w:rsidRDefault="004B3ADB" w:rsidP="005A0A3A">
            <w:pPr>
              <w:spacing w:after="0" w:line="240" w:lineRule="auto"/>
              <w:rPr>
                <w:rFonts w:ascii="Times New Roman" w:hAnsi="Times New Roman"/>
                <w:b/>
                <w:sz w:val="24"/>
                <w:szCs w:val="24"/>
              </w:rPr>
            </w:pPr>
            <w:r w:rsidRPr="00862AD5">
              <w:rPr>
                <w:rFonts w:ascii="Times New Roman" w:hAnsi="Times New Roman"/>
                <w:b/>
                <w:sz w:val="24"/>
                <w:szCs w:val="24"/>
              </w:rPr>
              <w:t>SIA “Procesu analīzes un izpētes centrs”</w:t>
            </w:r>
          </w:p>
          <w:p w:rsidR="00CF2DDF" w:rsidRPr="00862AD5" w:rsidRDefault="004B3ADB" w:rsidP="005A0A3A">
            <w:pPr>
              <w:spacing w:after="0" w:line="240" w:lineRule="auto"/>
              <w:rPr>
                <w:rFonts w:ascii="Times New Roman" w:hAnsi="Times New Roman"/>
                <w:sz w:val="24"/>
                <w:szCs w:val="24"/>
              </w:rPr>
            </w:pPr>
            <w:r w:rsidRPr="00862AD5">
              <w:rPr>
                <w:rFonts w:ascii="Times New Roman" w:hAnsi="Times New Roman"/>
                <w:sz w:val="24"/>
                <w:szCs w:val="24"/>
              </w:rPr>
              <w:t>Reģistrācijas Nr.40003203547</w:t>
            </w:r>
          </w:p>
          <w:p w:rsidR="00CF2DDF" w:rsidRPr="00862AD5" w:rsidRDefault="004B3ADB" w:rsidP="005A0A3A">
            <w:pPr>
              <w:spacing w:after="0" w:line="240" w:lineRule="auto"/>
              <w:rPr>
                <w:rFonts w:ascii="Times New Roman" w:hAnsi="Times New Roman"/>
                <w:sz w:val="24"/>
                <w:szCs w:val="24"/>
              </w:rPr>
            </w:pPr>
            <w:r w:rsidRPr="00862AD5">
              <w:rPr>
                <w:rFonts w:ascii="Times New Roman" w:hAnsi="Times New Roman"/>
                <w:sz w:val="24"/>
                <w:szCs w:val="24"/>
              </w:rPr>
              <w:t>Zeļļu iela 25</w:t>
            </w:r>
            <w:r w:rsidR="00CF2DDF" w:rsidRPr="00862AD5">
              <w:rPr>
                <w:rFonts w:ascii="Times New Roman" w:hAnsi="Times New Roman"/>
                <w:sz w:val="24"/>
                <w:szCs w:val="24"/>
              </w:rPr>
              <w:t>, Rīga, LV-</w:t>
            </w:r>
            <w:r w:rsidRPr="00862AD5">
              <w:rPr>
                <w:rFonts w:ascii="Times New Roman" w:hAnsi="Times New Roman"/>
                <w:sz w:val="24"/>
                <w:szCs w:val="24"/>
              </w:rPr>
              <w:t>1002</w:t>
            </w:r>
          </w:p>
          <w:p w:rsidR="00CF2DDF" w:rsidRPr="00862AD5" w:rsidRDefault="00CF2DDF" w:rsidP="005A0A3A">
            <w:pPr>
              <w:spacing w:after="0" w:line="240" w:lineRule="auto"/>
              <w:rPr>
                <w:rFonts w:ascii="Times New Roman" w:hAnsi="Times New Roman"/>
                <w:sz w:val="24"/>
                <w:szCs w:val="24"/>
              </w:rPr>
            </w:pPr>
            <w:r w:rsidRPr="00862AD5">
              <w:rPr>
                <w:rFonts w:ascii="Times New Roman" w:hAnsi="Times New Roman"/>
                <w:sz w:val="24"/>
                <w:szCs w:val="24"/>
              </w:rPr>
              <w:t xml:space="preserve">A/S </w:t>
            </w:r>
            <w:r w:rsidR="004B3ADB" w:rsidRPr="00862AD5">
              <w:rPr>
                <w:rFonts w:ascii="Times New Roman" w:hAnsi="Times New Roman"/>
                <w:sz w:val="24"/>
                <w:szCs w:val="24"/>
              </w:rPr>
              <w:t>“SEB banka”</w:t>
            </w:r>
          </w:p>
          <w:p w:rsidR="00CF2DDF" w:rsidRPr="00862AD5" w:rsidRDefault="00CF2DDF" w:rsidP="005A0A3A">
            <w:pPr>
              <w:spacing w:after="0" w:line="240" w:lineRule="auto"/>
              <w:rPr>
                <w:rFonts w:ascii="Times New Roman" w:hAnsi="Times New Roman"/>
                <w:sz w:val="24"/>
                <w:szCs w:val="24"/>
              </w:rPr>
            </w:pPr>
            <w:r w:rsidRPr="00862AD5">
              <w:rPr>
                <w:rFonts w:ascii="Times New Roman" w:hAnsi="Times New Roman"/>
                <w:sz w:val="24"/>
                <w:szCs w:val="24"/>
              </w:rPr>
              <w:t xml:space="preserve">Kods </w:t>
            </w:r>
            <w:r w:rsidR="004B3ADB" w:rsidRPr="00862AD5">
              <w:rPr>
                <w:rFonts w:ascii="Times New Roman" w:hAnsi="Times New Roman"/>
                <w:sz w:val="24"/>
                <w:szCs w:val="24"/>
              </w:rPr>
              <w:t>UNLALV2X</w:t>
            </w:r>
          </w:p>
          <w:p w:rsidR="00CF2DDF" w:rsidRPr="00862AD5" w:rsidRDefault="00CF2DDF" w:rsidP="005A0A3A">
            <w:pPr>
              <w:spacing w:after="0" w:line="240" w:lineRule="auto"/>
              <w:rPr>
                <w:rFonts w:ascii="Times New Roman" w:hAnsi="Times New Roman"/>
                <w:sz w:val="24"/>
                <w:szCs w:val="24"/>
              </w:rPr>
            </w:pPr>
            <w:r w:rsidRPr="00862AD5">
              <w:rPr>
                <w:rFonts w:ascii="Times New Roman" w:hAnsi="Times New Roman"/>
                <w:sz w:val="24"/>
                <w:szCs w:val="24"/>
              </w:rPr>
              <w:t>konts LV</w:t>
            </w:r>
            <w:r w:rsidR="004B3ADB" w:rsidRPr="00862AD5">
              <w:rPr>
                <w:rFonts w:ascii="Times New Roman" w:hAnsi="Times New Roman"/>
                <w:sz w:val="24"/>
                <w:szCs w:val="24"/>
              </w:rPr>
              <w:t>16UNLA000030174</w:t>
            </w:r>
            <w:r w:rsidR="0003436F" w:rsidRPr="00862AD5">
              <w:rPr>
                <w:rFonts w:ascii="Times New Roman" w:hAnsi="Times New Roman"/>
                <w:sz w:val="24"/>
                <w:szCs w:val="24"/>
              </w:rPr>
              <w:t>67787</w:t>
            </w:r>
          </w:p>
          <w:p w:rsidR="0003436F" w:rsidRPr="00862AD5" w:rsidRDefault="00607601" w:rsidP="0003436F">
            <w:pPr>
              <w:spacing w:after="0" w:line="240" w:lineRule="auto"/>
              <w:rPr>
                <w:rFonts w:ascii="Times New Roman" w:hAnsi="Times New Roman"/>
                <w:sz w:val="24"/>
                <w:szCs w:val="24"/>
              </w:rPr>
            </w:pPr>
            <w:r w:rsidRPr="00862AD5">
              <w:rPr>
                <w:rFonts w:ascii="Times New Roman" w:hAnsi="Times New Roman"/>
                <w:sz w:val="24"/>
                <w:szCs w:val="24"/>
              </w:rPr>
              <w:t>Valdes priekšsēdētājs</w:t>
            </w:r>
          </w:p>
          <w:p w:rsidR="0003436F" w:rsidRPr="00862AD5" w:rsidRDefault="00CF2DDF" w:rsidP="00CF2DDF">
            <w:pPr>
              <w:spacing w:after="0" w:line="240" w:lineRule="auto"/>
              <w:jc w:val="right"/>
              <w:rPr>
                <w:rFonts w:ascii="Times New Roman" w:hAnsi="Times New Roman"/>
                <w:sz w:val="24"/>
                <w:szCs w:val="24"/>
              </w:rPr>
            </w:pPr>
            <w:r w:rsidRPr="00862AD5">
              <w:rPr>
                <w:rFonts w:ascii="Times New Roman" w:hAnsi="Times New Roman"/>
                <w:sz w:val="24"/>
                <w:szCs w:val="24"/>
              </w:rPr>
              <w:t xml:space="preserve">                                                      </w:t>
            </w:r>
          </w:p>
          <w:p w:rsidR="0003436F" w:rsidRPr="00862AD5" w:rsidRDefault="0003436F" w:rsidP="00CF2DDF">
            <w:pPr>
              <w:spacing w:after="0" w:line="240" w:lineRule="auto"/>
              <w:jc w:val="right"/>
              <w:rPr>
                <w:rFonts w:ascii="Times New Roman" w:hAnsi="Times New Roman"/>
                <w:sz w:val="24"/>
                <w:szCs w:val="24"/>
              </w:rPr>
            </w:pPr>
          </w:p>
          <w:p w:rsidR="0003436F" w:rsidRPr="00862AD5" w:rsidRDefault="0003436F" w:rsidP="00CF2DDF">
            <w:pPr>
              <w:spacing w:after="0" w:line="240" w:lineRule="auto"/>
              <w:jc w:val="right"/>
              <w:rPr>
                <w:rFonts w:ascii="Times New Roman" w:hAnsi="Times New Roman"/>
                <w:sz w:val="24"/>
                <w:szCs w:val="24"/>
              </w:rPr>
            </w:pPr>
          </w:p>
          <w:p w:rsidR="00607601" w:rsidRPr="00862AD5" w:rsidRDefault="00607601" w:rsidP="00CF2DDF">
            <w:pPr>
              <w:spacing w:after="0" w:line="240" w:lineRule="auto"/>
              <w:jc w:val="right"/>
              <w:rPr>
                <w:rFonts w:ascii="Times New Roman" w:hAnsi="Times New Roman"/>
                <w:sz w:val="24"/>
                <w:szCs w:val="24"/>
              </w:rPr>
            </w:pPr>
          </w:p>
          <w:p w:rsidR="002A277B" w:rsidRPr="00862AD5" w:rsidRDefault="00607601" w:rsidP="00CF2DDF">
            <w:pPr>
              <w:spacing w:after="0" w:line="240" w:lineRule="auto"/>
              <w:jc w:val="right"/>
              <w:rPr>
                <w:rFonts w:ascii="Times New Roman" w:hAnsi="Times New Roman"/>
                <w:sz w:val="24"/>
                <w:szCs w:val="24"/>
              </w:rPr>
            </w:pPr>
            <w:r w:rsidRPr="00862AD5">
              <w:rPr>
                <w:rFonts w:ascii="Times New Roman" w:hAnsi="Times New Roman"/>
                <w:sz w:val="24"/>
                <w:szCs w:val="24"/>
              </w:rPr>
              <w:t xml:space="preserve"> </w:t>
            </w:r>
            <w:r w:rsidR="002A277B" w:rsidRPr="00862AD5">
              <w:rPr>
                <w:rFonts w:ascii="Times New Roman" w:hAnsi="Times New Roman"/>
                <w:sz w:val="24"/>
                <w:szCs w:val="24"/>
              </w:rPr>
              <w:t xml:space="preserve">(Pārstāv piegādātāju apvienību </w:t>
            </w:r>
          </w:p>
          <w:p w:rsidR="002A277B" w:rsidRPr="00862AD5" w:rsidRDefault="002A277B" w:rsidP="00CF2DDF">
            <w:pPr>
              <w:spacing w:after="0" w:line="240" w:lineRule="auto"/>
              <w:jc w:val="right"/>
              <w:rPr>
                <w:rFonts w:ascii="Times New Roman" w:hAnsi="Times New Roman"/>
                <w:sz w:val="24"/>
                <w:szCs w:val="24"/>
              </w:rPr>
            </w:pPr>
            <w:r w:rsidRPr="00862AD5">
              <w:rPr>
                <w:rFonts w:ascii="Times New Roman" w:hAnsi="Times New Roman"/>
                <w:sz w:val="24"/>
                <w:szCs w:val="24"/>
              </w:rPr>
              <w:t xml:space="preserve">pamatojoties uz Līgumā #1016/2-b </w:t>
            </w:r>
          </w:p>
          <w:p w:rsidR="002A277B" w:rsidRPr="00862AD5" w:rsidRDefault="002A277B" w:rsidP="00CF2DDF">
            <w:pPr>
              <w:spacing w:after="0" w:line="240" w:lineRule="auto"/>
              <w:jc w:val="right"/>
              <w:rPr>
                <w:rFonts w:ascii="Times New Roman" w:hAnsi="Times New Roman"/>
                <w:sz w:val="24"/>
                <w:szCs w:val="24"/>
              </w:rPr>
            </w:pPr>
            <w:r w:rsidRPr="00862AD5">
              <w:rPr>
                <w:rFonts w:ascii="Times New Roman" w:hAnsi="Times New Roman"/>
                <w:sz w:val="24"/>
                <w:szCs w:val="24"/>
              </w:rPr>
              <w:t xml:space="preserve">par sadarbību Daugavpils pilsētas domes iepirkumā DPD 2016/187 </w:t>
            </w:r>
          </w:p>
          <w:p w:rsidR="002A277B" w:rsidRPr="002A277B" w:rsidRDefault="002A277B" w:rsidP="00CF2DDF">
            <w:pPr>
              <w:spacing w:after="0" w:line="240" w:lineRule="auto"/>
              <w:jc w:val="right"/>
              <w:rPr>
                <w:rFonts w:ascii="Times New Roman" w:hAnsi="Times New Roman"/>
                <w:sz w:val="24"/>
                <w:szCs w:val="24"/>
              </w:rPr>
            </w:pPr>
            <w:r w:rsidRPr="00862AD5">
              <w:rPr>
                <w:rFonts w:ascii="Times New Roman" w:hAnsi="Times New Roman"/>
                <w:sz w:val="24"/>
                <w:szCs w:val="24"/>
              </w:rPr>
              <w:t>3.punktā iekļauto pilnvarojumu)</w:t>
            </w:r>
          </w:p>
        </w:tc>
      </w:tr>
    </w:tbl>
    <w:p w:rsidR="0066452E" w:rsidRDefault="0066452E" w:rsidP="00CF2DDF"/>
    <w:sectPr w:rsidR="0066452E" w:rsidSect="00CF2DDF">
      <w:footerReference w:type="default" r:id="rId7"/>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C0" w:rsidRDefault="009734C0" w:rsidP="009734C0">
      <w:pPr>
        <w:spacing w:after="0" w:line="240" w:lineRule="auto"/>
      </w:pPr>
      <w:r>
        <w:separator/>
      </w:r>
    </w:p>
  </w:endnote>
  <w:endnote w:type="continuationSeparator" w:id="0">
    <w:p w:rsidR="009734C0" w:rsidRDefault="009734C0" w:rsidP="0097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13310"/>
      <w:docPartObj>
        <w:docPartGallery w:val="Page Numbers (Bottom of Page)"/>
        <w:docPartUnique/>
      </w:docPartObj>
    </w:sdtPr>
    <w:sdtEndPr>
      <w:rPr>
        <w:noProof/>
      </w:rPr>
    </w:sdtEndPr>
    <w:sdtContent>
      <w:p w:rsidR="009734C0" w:rsidRDefault="009734C0">
        <w:pPr>
          <w:pStyle w:val="Footer"/>
          <w:jc w:val="right"/>
        </w:pPr>
        <w:r>
          <w:fldChar w:fldCharType="begin"/>
        </w:r>
        <w:r>
          <w:instrText xml:space="preserve"> PAGE   \* MERGEFORMAT </w:instrText>
        </w:r>
        <w:r>
          <w:fldChar w:fldCharType="separate"/>
        </w:r>
        <w:r w:rsidR="00862AD5">
          <w:rPr>
            <w:noProof/>
          </w:rPr>
          <w:t>4</w:t>
        </w:r>
        <w:r>
          <w:rPr>
            <w:noProof/>
          </w:rPr>
          <w:fldChar w:fldCharType="end"/>
        </w:r>
      </w:p>
    </w:sdtContent>
  </w:sdt>
  <w:p w:rsidR="009734C0" w:rsidRDefault="00973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C0" w:rsidRDefault="009734C0" w:rsidP="009734C0">
      <w:pPr>
        <w:spacing w:after="0" w:line="240" w:lineRule="auto"/>
      </w:pPr>
      <w:r>
        <w:separator/>
      </w:r>
    </w:p>
  </w:footnote>
  <w:footnote w:type="continuationSeparator" w:id="0">
    <w:p w:rsidR="009734C0" w:rsidRDefault="009734C0" w:rsidP="00973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2490F286"/>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10AC184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F"/>
    <w:rsid w:val="00030E9F"/>
    <w:rsid w:val="0003249C"/>
    <w:rsid w:val="0003436F"/>
    <w:rsid w:val="001828B1"/>
    <w:rsid w:val="002151F4"/>
    <w:rsid w:val="00241731"/>
    <w:rsid w:val="002A277B"/>
    <w:rsid w:val="00443659"/>
    <w:rsid w:val="00461A20"/>
    <w:rsid w:val="004B3ADB"/>
    <w:rsid w:val="006001E3"/>
    <w:rsid w:val="00607601"/>
    <w:rsid w:val="00663902"/>
    <w:rsid w:val="0066452E"/>
    <w:rsid w:val="007B44A2"/>
    <w:rsid w:val="00862AD5"/>
    <w:rsid w:val="009734C0"/>
    <w:rsid w:val="00A70E5F"/>
    <w:rsid w:val="00AC6F9A"/>
    <w:rsid w:val="00AD0A33"/>
    <w:rsid w:val="00C822F1"/>
    <w:rsid w:val="00CF2DDF"/>
    <w:rsid w:val="00CF6252"/>
    <w:rsid w:val="00E158AD"/>
    <w:rsid w:val="00F7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DC528-9CDC-4E9A-8EC9-C639F83C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5F"/>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A70E5F"/>
    <w:pPr>
      <w:spacing w:after="0" w:line="240" w:lineRule="auto"/>
    </w:pPr>
    <w:rPr>
      <w:rFonts w:ascii="Times New Roman" w:eastAsia="Times New Roman" w:hAnsi="Times New Roman" w:cs="Times New Roman"/>
      <w:color w:val="000000"/>
      <w:sz w:val="24"/>
      <w:szCs w:val="20"/>
      <w:lang w:val="en-GB"/>
    </w:rPr>
  </w:style>
  <w:style w:type="paragraph" w:styleId="Footer">
    <w:name w:val="footer"/>
    <w:basedOn w:val="Normal"/>
    <w:link w:val="FooterChar"/>
    <w:uiPriority w:val="99"/>
    <w:rsid w:val="00A70E5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A70E5F"/>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A70E5F"/>
    <w:pPr>
      <w:keepNext/>
      <w:overflowPunct w:val="0"/>
      <w:autoSpaceDE w:val="0"/>
      <w:autoSpaceDN w:val="0"/>
      <w:adjustRightInd w:val="0"/>
      <w:spacing w:after="0" w:line="240" w:lineRule="auto"/>
    </w:pPr>
    <w:rPr>
      <w:rFonts w:ascii="Times New Roman" w:eastAsia="Times New Roman" w:hAnsi="Times New Roman"/>
      <w:b/>
      <w:szCs w:val="20"/>
    </w:rPr>
  </w:style>
  <w:style w:type="paragraph" w:styleId="Header">
    <w:name w:val="header"/>
    <w:basedOn w:val="Normal"/>
    <w:link w:val="HeaderChar"/>
    <w:uiPriority w:val="99"/>
    <w:unhideWhenUsed/>
    <w:rsid w:val="0097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C0"/>
    <w:rPr>
      <w:rFonts w:ascii="Calibri" w:eastAsia="Calibri" w:hAnsi="Calibri" w:cs="Times New Roman"/>
      <w:lang w:val="lv-LV"/>
    </w:rPr>
  </w:style>
  <w:style w:type="paragraph" w:styleId="BalloonText">
    <w:name w:val="Balloon Text"/>
    <w:basedOn w:val="Normal"/>
    <w:link w:val="BalloonTextChar"/>
    <w:uiPriority w:val="99"/>
    <w:semiHidden/>
    <w:unhideWhenUsed/>
    <w:rsid w:val="00600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E3"/>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8</cp:revision>
  <cp:lastPrinted>2016-10-28T06:45:00Z</cp:lastPrinted>
  <dcterms:created xsi:type="dcterms:W3CDTF">2016-11-01T13:47:00Z</dcterms:created>
  <dcterms:modified xsi:type="dcterms:W3CDTF">2016-11-01T13:52:00Z</dcterms:modified>
</cp:coreProperties>
</file>