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4AB4" w14:textId="77777777" w:rsidR="00E4033C" w:rsidRPr="00F9233E" w:rsidRDefault="00D971DA" w:rsidP="00BA0650">
      <w:pPr>
        <w:rPr>
          <w:color w:val="EE0000"/>
          <w:lang w:val="lv-LV"/>
        </w:rPr>
      </w:pPr>
      <w:r w:rsidRPr="00F9233E">
        <w:rPr>
          <w:b/>
          <w:iCs/>
          <w:noProof/>
          <w:color w:val="EE0000"/>
        </w:rPr>
        <w:drawing>
          <wp:anchor distT="0" distB="0" distL="114300" distR="114300" simplePos="0" relativeHeight="251656704" behindDoc="0" locked="0" layoutInCell="1" allowOverlap="1" wp14:anchorId="16E02797" wp14:editId="305B8E05">
            <wp:simplePos x="0" y="0"/>
            <wp:positionH relativeFrom="margin">
              <wp:posOffset>1344930</wp:posOffset>
            </wp:positionH>
            <wp:positionV relativeFrom="paragraph">
              <wp:posOffset>10160</wp:posOffset>
            </wp:positionV>
            <wp:extent cx="3590925" cy="50786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507868"/>
                    </a:xfrm>
                    <a:prstGeom prst="rect">
                      <a:avLst/>
                    </a:prstGeom>
                    <a:noFill/>
                    <a:ln>
                      <a:noFill/>
                    </a:ln>
                  </pic:spPr>
                </pic:pic>
              </a:graphicData>
            </a:graphic>
          </wp:anchor>
        </w:drawing>
      </w:r>
    </w:p>
    <w:p w14:paraId="1DFFBDB3" w14:textId="77777777" w:rsidR="00E4033C" w:rsidRPr="00F9233E" w:rsidRDefault="00E4033C" w:rsidP="00E4033C">
      <w:pPr>
        <w:rPr>
          <w:color w:val="EE0000"/>
          <w:lang w:val="lv-LV"/>
        </w:rPr>
      </w:pPr>
    </w:p>
    <w:p w14:paraId="771D3B7D" w14:textId="77777777" w:rsidR="00D971DA" w:rsidRPr="00F9233E" w:rsidRDefault="00D971DA" w:rsidP="00497011">
      <w:pPr>
        <w:tabs>
          <w:tab w:val="left" w:pos="3510"/>
        </w:tabs>
        <w:suppressAutoHyphens/>
        <w:jc w:val="center"/>
        <w:rPr>
          <w:b/>
          <w:bCs/>
          <w:color w:val="EE0000"/>
          <w:lang w:val="lv-LV" w:eastAsia="ar-SA"/>
        </w:rPr>
      </w:pPr>
    </w:p>
    <w:p w14:paraId="378024D8" w14:textId="77777777" w:rsidR="00497011" w:rsidRPr="00F9233E" w:rsidRDefault="003506BA" w:rsidP="00FB5B81">
      <w:pPr>
        <w:tabs>
          <w:tab w:val="left" w:pos="3510"/>
        </w:tabs>
        <w:suppressAutoHyphens/>
        <w:spacing w:after="0"/>
        <w:jc w:val="center"/>
        <w:rPr>
          <w:b/>
          <w:bCs/>
          <w:lang w:val="lv-LV" w:eastAsia="ar-SA"/>
        </w:rPr>
      </w:pPr>
      <w:r w:rsidRPr="00F9233E">
        <w:rPr>
          <w:b/>
          <w:bCs/>
          <w:lang w:val="lv-LV" w:eastAsia="ar-SA"/>
        </w:rPr>
        <w:t>UZAICINĀJUMS</w:t>
      </w:r>
      <w:r w:rsidR="00497011" w:rsidRPr="00F9233E">
        <w:rPr>
          <w:b/>
          <w:bCs/>
          <w:lang w:val="lv-LV" w:eastAsia="ar-SA"/>
        </w:rPr>
        <w:t xml:space="preserve"> </w:t>
      </w:r>
    </w:p>
    <w:p w14:paraId="4A1244D1" w14:textId="77777777" w:rsidR="00497011" w:rsidRPr="00F9233E" w:rsidRDefault="003506BA" w:rsidP="00FB5B81">
      <w:pPr>
        <w:keepNext/>
        <w:suppressAutoHyphens/>
        <w:spacing w:after="0"/>
        <w:jc w:val="center"/>
        <w:outlineLvl w:val="0"/>
        <w:rPr>
          <w:lang w:val="lv-LV"/>
        </w:rPr>
      </w:pPr>
      <w:r w:rsidRPr="00F9233E">
        <w:rPr>
          <w:lang w:val="lv-LV"/>
        </w:rPr>
        <w:t xml:space="preserve">pretendentiem piedalīties </w:t>
      </w:r>
      <w:proofErr w:type="spellStart"/>
      <w:r w:rsidR="00D971DA" w:rsidRPr="00F9233E">
        <w:rPr>
          <w:lang w:val="lv-LV"/>
        </w:rPr>
        <w:t>zemsliekšņa</w:t>
      </w:r>
      <w:proofErr w:type="spellEnd"/>
      <w:r w:rsidR="00D971DA" w:rsidRPr="00F9233E">
        <w:rPr>
          <w:lang w:val="lv-LV"/>
        </w:rPr>
        <w:t xml:space="preserve"> iepirkumā - </w:t>
      </w:r>
      <w:r w:rsidRPr="00F9233E">
        <w:rPr>
          <w:lang w:val="lv-LV"/>
        </w:rPr>
        <w:t>cenu aptaujā par līguma</w:t>
      </w:r>
      <w:r w:rsidR="001A794C" w:rsidRPr="00F9233E">
        <w:rPr>
          <w:lang w:val="lv-LV"/>
        </w:rPr>
        <w:t xml:space="preserve"> slēgšanas</w:t>
      </w:r>
      <w:r w:rsidRPr="00F9233E">
        <w:rPr>
          <w:lang w:val="lv-LV"/>
        </w:rPr>
        <w:t xml:space="preserve"> piešķiršanas tiesībām</w:t>
      </w:r>
      <w:r w:rsidR="00497011" w:rsidRPr="00F9233E">
        <w:rPr>
          <w:lang w:val="lv-LV"/>
        </w:rPr>
        <w:t xml:space="preserve"> </w:t>
      </w:r>
    </w:p>
    <w:p w14:paraId="39E6D14E" w14:textId="5CAC0AC1" w:rsidR="00C8116A" w:rsidRPr="00F9233E" w:rsidRDefault="00ED11CD" w:rsidP="00FB5B81">
      <w:pPr>
        <w:keepNext/>
        <w:suppressAutoHyphens/>
        <w:spacing w:after="0"/>
        <w:jc w:val="center"/>
        <w:outlineLvl w:val="0"/>
        <w:rPr>
          <w:b/>
          <w:lang w:val="lv-LV"/>
        </w:rPr>
      </w:pPr>
      <w:r w:rsidRPr="00F9233E">
        <w:rPr>
          <w:b/>
          <w:bCs/>
          <w:lang w:val="lv-LV"/>
        </w:rPr>
        <w:t>„</w:t>
      </w:r>
      <w:proofErr w:type="spellStart"/>
      <w:r w:rsidR="00F9233E" w:rsidRPr="00F9233E">
        <w:rPr>
          <w:b/>
          <w:bCs/>
          <w:lang w:val="lv-LV"/>
        </w:rPr>
        <w:t>Koprades</w:t>
      </w:r>
      <w:proofErr w:type="spellEnd"/>
      <w:r w:rsidR="00F9233E" w:rsidRPr="00F9233E">
        <w:rPr>
          <w:b/>
          <w:bCs/>
          <w:lang w:val="lv-LV"/>
        </w:rPr>
        <w:t xml:space="preserve"> darbnīcas un ielu sporta popularizēšanas </w:t>
      </w:r>
      <w:r w:rsidR="004B2234" w:rsidRPr="00F9233E">
        <w:rPr>
          <w:b/>
          <w:bCs/>
          <w:lang w:val="lv-LV"/>
        </w:rPr>
        <w:t>pasākum</w:t>
      </w:r>
      <w:r w:rsidR="004B2234">
        <w:rPr>
          <w:b/>
          <w:bCs/>
          <w:lang w:val="lv-LV"/>
        </w:rPr>
        <w:t>u</w:t>
      </w:r>
      <w:r w:rsidR="004B2234" w:rsidRPr="00F9233E">
        <w:rPr>
          <w:b/>
          <w:bCs/>
          <w:lang w:val="lv-LV"/>
        </w:rPr>
        <w:t xml:space="preserve"> </w:t>
      </w:r>
      <w:r w:rsidR="00F9233E" w:rsidRPr="00F9233E">
        <w:rPr>
          <w:b/>
          <w:bCs/>
          <w:lang w:val="lv-LV"/>
        </w:rPr>
        <w:t>organizēšana, iesaistot pilsētas jauniešus projekta “Re-</w:t>
      </w:r>
      <w:proofErr w:type="spellStart"/>
      <w:r w:rsidR="00F9233E" w:rsidRPr="00F9233E">
        <w:rPr>
          <w:b/>
          <w:bCs/>
          <w:lang w:val="lv-LV"/>
        </w:rPr>
        <w:t>Gen</w:t>
      </w:r>
      <w:proofErr w:type="spellEnd"/>
      <w:r w:rsidR="00F9233E" w:rsidRPr="00F9233E">
        <w:rPr>
          <w:b/>
          <w:bCs/>
          <w:lang w:val="lv-LV"/>
        </w:rPr>
        <w:t>” (Nr.20269) ietvaros</w:t>
      </w:r>
      <w:r w:rsidRPr="00F9233E">
        <w:rPr>
          <w:b/>
          <w:bCs/>
          <w:lang w:val="lv-LV"/>
        </w:rPr>
        <w:t>”</w:t>
      </w:r>
      <w:r w:rsidR="00DB75F7" w:rsidRPr="00F9233E">
        <w:rPr>
          <w:b/>
          <w:lang w:val="lv-LV"/>
        </w:rPr>
        <w:t xml:space="preserve">         </w:t>
      </w:r>
    </w:p>
    <w:p w14:paraId="66F86CD5" w14:textId="23CF5CAB" w:rsidR="00C6616A" w:rsidRPr="00F9233E" w:rsidRDefault="00DB75F7" w:rsidP="005533CC">
      <w:pPr>
        <w:keepNext/>
        <w:suppressAutoHyphens/>
        <w:jc w:val="center"/>
        <w:outlineLvl w:val="0"/>
        <w:rPr>
          <w:b/>
          <w:lang w:val="lv-LV"/>
        </w:rPr>
      </w:pPr>
      <w:r w:rsidRPr="00F9233E">
        <w:rPr>
          <w:b/>
          <w:lang w:val="lv-LV"/>
        </w:rPr>
        <w:t xml:space="preserve"> </w:t>
      </w:r>
      <w:r w:rsidR="00F605A8" w:rsidRPr="00F9233E">
        <w:rPr>
          <w:b/>
          <w:lang w:val="lv-LV"/>
        </w:rPr>
        <w:t>i</w:t>
      </w:r>
      <w:r w:rsidR="002403E5" w:rsidRPr="00F9233E">
        <w:rPr>
          <w:b/>
          <w:lang w:val="lv-LV"/>
        </w:rPr>
        <w:t>dentifikācijas Nr.</w:t>
      </w:r>
      <w:r w:rsidR="000779AE" w:rsidRPr="00F9233E">
        <w:rPr>
          <w:b/>
          <w:lang w:val="lv-LV"/>
        </w:rPr>
        <w:t xml:space="preserve"> </w:t>
      </w:r>
      <w:r w:rsidR="00E523E2" w:rsidRPr="00F9233E">
        <w:rPr>
          <w:b/>
          <w:lang w:val="lv-LV"/>
        </w:rPr>
        <w:t xml:space="preserve">DPCP </w:t>
      </w:r>
      <w:r w:rsidR="00F9233E" w:rsidRPr="00F9233E">
        <w:rPr>
          <w:b/>
          <w:lang w:val="lv-LV"/>
        </w:rPr>
        <w:t>2025/68</w:t>
      </w:r>
    </w:p>
    <w:p w14:paraId="63741CDD" w14:textId="77777777" w:rsidR="00584B13" w:rsidRPr="00F9233E" w:rsidRDefault="00AD2122" w:rsidP="00557C6D">
      <w:pPr>
        <w:pStyle w:val="Heading2"/>
        <w:keepLines w:val="0"/>
        <w:numPr>
          <w:ilvl w:val="0"/>
          <w:numId w:val="2"/>
        </w:numPr>
        <w:tabs>
          <w:tab w:val="num" w:pos="284"/>
        </w:tabs>
        <w:spacing w:before="0"/>
        <w:ind w:left="284" w:hanging="284"/>
        <w:jc w:val="both"/>
        <w:rPr>
          <w:rFonts w:ascii="Times New Roman" w:hAnsi="Times New Roman" w:cs="Times New Roman"/>
          <w:b/>
          <w:bCs/>
          <w:color w:val="auto"/>
          <w:sz w:val="24"/>
          <w:szCs w:val="24"/>
          <w:lang w:val="lv-LV"/>
        </w:rPr>
      </w:pPr>
      <w:r w:rsidRPr="00F9233E">
        <w:rPr>
          <w:rFonts w:ascii="Times New Roman" w:hAnsi="Times New Roman" w:cs="Times New Roman"/>
          <w:b/>
          <w:bCs/>
          <w:color w:val="auto"/>
          <w:sz w:val="24"/>
          <w:szCs w:val="24"/>
          <w:lang w:val="lv-LV"/>
        </w:rPr>
        <w:t>Vispārīgā informācija</w:t>
      </w:r>
      <w:r w:rsidR="00584B13" w:rsidRPr="00F9233E">
        <w:rPr>
          <w:rFonts w:ascii="Times New Roman" w:hAnsi="Times New Roman" w:cs="Times New Roman"/>
          <w:b/>
          <w:bCs/>
          <w:color w:val="auto"/>
          <w:sz w:val="24"/>
          <w:szCs w:val="24"/>
          <w:lang w:val="lv-LV"/>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F9233E" w:rsidRPr="00F9233E" w14:paraId="4A8C9CAA" w14:textId="77777777"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14:paraId="7884434B" w14:textId="77777777" w:rsidR="00584B13" w:rsidRPr="00F9233E" w:rsidRDefault="005533CC" w:rsidP="00FB5B81">
            <w:pPr>
              <w:spacing w:after="0" w:line="240" w:lineRule="auto"/>
              <w:rPr>
                <w:b/>
                <w:lang w:val="lv-LV"/>
              </w:rPr>
            </w:pPr>
            <w:r w:rsidRPr="00F9233E">
              <w:rPr>
                <w:b/>
                <w:lang w:val="lv-LV"/>
              </w:rPr>
              <w:t>Pasūtītāja/līgumslēdzēja</w:t>
            </w:r>
            <w:r w:rsidR="00AD2122" w:rsidRPr="00F9233E">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05167B80" w14:textId="77777777" w:rsidR="00584B13" w:rsidRPr="00F9233E" w:rsidRDefault="00584B13" w:rsidP="00FB5B81">
            <w:pPr>
              <w:pStyle w:val="Style2"/>
              <w:spacing w:after="0" w:line="240" w:lineRule="auto"/>
              <w:rPr>
                <w:sz w:val="24"/>
                <w:szCs w:val="24"/>
              </w:rPr>
            </w:pPr>
            <w:r w:rsidRPr="00F9233E">
              <w:rPr>
                <w:sz w:val="24"/>
                <w:szCs w:val="24"/>
              </w:rPr>
              <w:t xml:space="preserve">Daugavpils </w:t>
            </w:r>
            <w:proofErr w:type="spellStart"/>
            <w:r w:rsidR="00C02EAC" w:rsidRPr="00F9233E">
              <w:rPr>
                <w:sz w:val="24"/>
                <w:szCs w:val="24"/>
              </w:rPr>
              <w:t>valsts</w:t>
            </w:r>
            <w:r w:rsidRPr="00F9233E">
              <w:rPr>
                <w:sz w:val="24"/>
                <w:szCs w:val="24"/>
              </w:rPr>
              <w:t>pilsētas</w:t>
            </w:r>
            <w:proofErr w:type="spellEnd"/>
            <w:r w:rsidRPr="00F9233E">
              <w:rPr>
                <w:sz w:val="24"/>
                <w:szCs w:val="24"/>
              </w:rPr>
              <w:t xml:space="preserve"> </w:t>
            </w:r>
            <w:r w:rsidR="00D35A08" w:rsidRPr="00F9233E">
              <w:rPr>
                <w:sz w:val="24"/>
                <w:szCs w:val="24"/>
              </w:rPr>
              <w:t>pašvaldība</w:t>
            </w:r>
          </w:p>
        </w:tc>
      </w:tr>
      <w:tr w:rsidR="00F9233E" w:rsidRPr="00D03837" w14:paraId="54BE401D" w14:textId="77777777"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14:paraId="0F630452" w14:textId="77777777" w:rsidR="00584B13" w:rsidRPr="00F9233E" w:rsidRDefault="00584B13" w:rsidP="00FB5B81">
            <w:pPr>
              <w:pStyle w:val="TOC1"/>
              <w:spacing w:after="0" w:line="240" w:lineRule="auto"/>
            </w:pPr>
            <w:r w:rsidRPr="00F9233E">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64A97A1B" w14:textId="77777777" w:rsidR="00584B13" w:rsidRPr="00F9233E" w:rsidRDefault="00584B13" w:rsidP="00FB5B81">
            <w:pPr>
              <w:spacing w:after="0" w:line="240" w:lineRule="auto"/>
              <w:rPr>
                <w:b/>
                <w:lang w:val="lv-LV"/>
              </w:rPr>
            </w:pPr>
            <w:r w:rsidRPr="00F9233E">
              <w:rPr>
                <w:rStyle w:val="Strong"/>
                <w:b w:val="0"/>
                <w:lang w:val="lv-LV"/>
              </w:rPr>
              <w:t>Krišjāņa Valdemāra iel</w:t>
            </w:r>
            <w:r w:rsidR="00D35A08" w:rsidRPr="00F9233E">
              <w:rPr>
                <w:rStyle w:val="Strong"/>
                <w:b w:val="0"/>
                <w:lang w:val="lv-LV"/>
              </w:rPr>
              <w:t>a</w:t>
            </w:r>
            <w:r w:rsidRPr="00F9233E">
              <w:rPr>
                <w:rStyle w:val="Strong"/>
                <w:b w:val="0"/>
                <w:lang w:val="lv-LV"/>
              </w:rPr>
              <w:t xml:space="preserve"> 1</w:t>
            </w:r>
            <w:r w:rsidRPr="00F9233E">
              <w:rPr>
                <w:lang w:val="lv-LV"/>
              </w:rPr>
              <w:t>, Daugavpils, LV-5401</w:t>
            </w:r>
          </w:p>
        </w:tc>
      </w:tr>
      <w:tr w:rsidR="00F9233E" w:rsidRPr="00F9233E" w14:paraId="33DF68C2" w14:textId="77777777"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14:paraId="21AE7E5D" w14:textId="77777777" w:rsidR="00584B13" w:rsidRPr="00F9233E" w:rsidRDefault="00584B13" w:rsidP="00FB5B81">
            <w:pPr>
              <w:pStyle w:val="TOC1"/>
              <w:spacing w:after="0" w:line="240" w:lineRule="auto"/>
            </w:pPr>
            <w:r w:rsidRPr="00F9233E">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3E3289DB" w14:textId="77777777" w:rsidR="00584B13" w:rsidRPr="00F9233E" w:rsidRDefault="00584B13" w:rsidP="00FB5B81">
            <w:pPr>
              <w:spacing w:after="0" w:line="240" w:lineRule="auto"/>
              <w:rPr>
                <w:b/>
                <w:lang w:val="lv-LV"/>
              </w:rPr>
            </w:pPr>
            <w:r w:rsidRPr="00F9233E">
              <w:rPr>
                <w:rStyle w:val="Strong"/>
                <w:b w:val="0"/>
                <w:lang w:val="lv-LV"/>
              </w:rPr>
              <w:t>90000077325</w:t>
            </w:r>
          </w:p>
        </w:tc>
      </w:tr>
      <w:tr w:rsidR="00F9233E" w:rsidRPr="00F9233E" w14:paraId="050428EA" w14:textId="77777777"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14:paraId="1CC297EC" w14:textId="77777777" w:rsidR="00584B13" w:rsidRPr="00F9233E" w:rsidRDefault="00584B13" w:rsidP="00FB5B81">
            <w:pPr>
              <w:pStyle w:val="TOC1"/>
              <w:spacing w:after="0" w:line="240" w:lineRule="auto"/>
            </w:pPr>
            <w:r w:rsidRPr="00F9233E">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14:paraId="704AEA1C" w14:textId="77777777" w:rsidR="00584B13" w:rsidRPr="00F9233E" w:rsidRDefault="005533CC" w:rsidP="00FB5B81">
            <w:pPr>
              <w:spacing w:after="0" w:line="240" w:lineRule="auto"/>
              <w:jc w:val="both"/>
              <w:rPr>
                <w:lang w:val="lv-LV"/>
              </w:rPr>
            </w:pPr>
            <w:r w:rsidRPr="00F9233E">
              <w:rPr>
                <w:lang w:val="lv-LV"/>
              </w:rPr>
              <w:t>Daugavpils pašvaldības centrālās pārvaldes (turpmāk – DPCP) Attīstības depar</w:t>
            </w:r>
            <w:r w:rsidR="00185CE7" w:rsidRPr="00F9233E">
              <w:rPr>
                <w:lang w:val="lv-LV"/>
              </w:rPr>
              <w:t xml:space="preserve">tamenta </w:t>
            </w:r>
            <w:r w:rsidR="00AE070A" w:rsidRPr="00F9233E">
              <w:rPr>
                <w:lang w:val="lv-LV"/>
              </w:rPr>
              <w:t xml:space="preserve">Investīciju un starptautisko sakaru nodaļas </w:t>
            </w:r>
            <w:r w:rsidR="00D971DA" w:rsidRPr="00F9233E">
              <w:rPr>
                <w:lang w:val="lv-LV"/>
              </w:rPr>
              <w:t>telpiskās attīstības plānotāja</w:t>
            </w:r>
            <w:r w:rsidR="00AE070A" w:rsidRPr="00F9233E">
              <w:rPr>
                <w:lang w:val="lv-LV"/>
              </w:rPr>
              <w:t xml:space="preserve"> </w:t>
            </w:r>
            <w:r w:rsidR="00D971DA" w:rsidRPr="00F9233E">
              <w:rPr>
                <w:lang w:val="lv-LV"/>
              </w:rPr>
              <w:t>Sintija Ruskule</w:t>
            </w:r>
            <w:r w:rsidR="00185CE7" w:rsidRPr="00F9233E">
              <w:rPr>
                <w:lang w:val="lv-LV"/>
              </w:rPr>
              <w:t xml:space="preserve"> tālr. </w:t>
            </w:r>
            <w:r w:rsidR="00D971DA" w:rsidRPr="00F9233E">
              <w:rPr>
                <w:lang w:val="lv-LV"/>
              </w:rPr>
              <w:t>65476066</w:t>
            </w:r>
            <w:r w:rsidR="00185CE7" w:rsidRPr="00F9233E">
              <w:rPr>
                <w:lang w:val="lv-LV"/>
              </w:rPr>
              <w:t xml:space="preserve">, e-pasts: </w:t>
            </w:r>
            <w:hyperlink r:id="rId9" w:history="1">
              <w:r w:rsidR="00D971DA" w:rsidRPr="00F9233E">
                <w:rPr>
                  <w:rStyle w:val="Hyperlink"/>
                  <w:color w:val="auto"/>
                </w:rPr>
                <w:t>sintija.ruskule</w:t>
              </w:r>
              <w:r w:rsidR="00D971DA" w:rsidRPr="00F9233E">
                <w:rPr>
                  <w:rStyle w:val="Hyperlink"/>
                  <w:color w:val="auto"/>
                  <w:lang w:val="lv-LV"/>
                </w:rPr>
                <w:t>@daugavpils.lv</w:t>
              </w:r>
            </w:hyperlink>
            <w:r w:rsidR="00D971DA" w:rsidRPr="00F9233E">
              <w:rPr>
                <w:rStyle w:val="Hyperlink"/>
                <w:color w:val="auto"/>
                <w:lang w:val="lv-LV"/>
              </w:rPr>
              <w:t xml:space="preserve"> </w:t>
            </w:r>
            <w:r w:rsidR="00185CE7" w:rsidRPr="00F9233E">
              <w:rPr>
                <w:lang w:val="lv-LV"/>
              </w:rPr>
              <w:t xml:space="preserve"> </w:t>
            </w:r>
          </w:p>
        </w:tc>
      </w:tr>
      <w:tr w:rsidR="00F9233E" w:rsidRPr="00F9233E" w14:paraId="364D9A19" w14:textId="77777777"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14:paraId="0BA24C7D" w14:textId="77777777" w:rsidR="00584B13" w:rsidRPr="00F9233E" w:rsidRDefault="00584B13" w:rsidP="00FB5B81">
            <w:pPr>
              <w:spacing w:after="0" w:line="240" w:lineRule="auto"/>
              <w:rPr>
                <w:b/>
                <w:lang w:val="lv-LV"/>
              </w:rPr>
            </w:pPr>
            <w:r w:rsidRPr="00F9233E">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14:paraId="6C5D02B7" w14:textId="77777777" w:rsidR="00584B13" w:rsidRPr="00F9233E" w:rsidRDefault="00FB5B81" w:rsidP="00FB5B81">
            <w:pPr>
              <w:pStyle w:val="font5"/>
              <w:spacing w:before="0" w:beforeAutospacing="0" w:after="0" w:afterAutospacing="0" w:line="240" w:lineRule="auto"/>
              <w:rPr>
                <w:sz w:val="24"/>
                <w:szCs w:val="24"/>
                <w:lang w:val="lv-LV"/>
              </w:rPr>
            </w:pPr>
            <w:r w:rsidRPr="00F9233E">
              <w:rPr>
                <w:bCs/>
                <w:sz w:val="24"/>
                <w:szCs w:val="24"/>
                <w:lang w:val="lv-LV"/>
              </w:rPr>
              <w:t>6925,00</w:t>
            </w:r>
          </w:p>
        </w:tc>
        <w:tc>
          <w:tcPr>
            <w:tcW w:w="5698" w:type="dxa"/>
            <w:tcBorders>
              <w:top w:val="single" w:sz="4" w:space="0" w:color="auto"/>
              <w:left w:val="single" w:sz="4" w:space="0" w:color="auto"/>
              <w:bottom w:val="single" w:sz="4" w:space="0" w:color="auto"/>
              <w:right w:val="single" w:sz="4" w:space="0" w:color="auto"/>
            </w:tcBorders>
            <w:hideMark/>
          </w:tcPr>
          <w:p w14:paraId="473E263C" w14:textId="77777777" w:rsidR="00584B13" w:rsidRPr="00F9233E" w:rsidRDefault="00584B13" w:rsidP="00FB5B81">
            <w:pPr>
              <w:pStyle w:val="font5"/>
              <w:spacing w:before="0" w:beforeAutospacing="0" w:after="0" w:afterAutospacing="0" w:line="240" w:lineRule="auto"/>
              <w:rPr>
                <w:sz w:val="24"/>
                <w:szCs w:val="24"/>
                <w:lang w:val="lv-LV"/>
              </w:rPr>
            </w:pPr>
            <w:r w:rsidRPr="00F9233E">
              <w:rPr>
                <w:sz w:val="24"/>
                <w:szCs w:val="24"/>
                <w:lang w:val="lv-LV"/>
              </w:rPr>
              <w:t>No 08.00 līdz 12.00 un no 13.00 līdz 18.00</w:t>
            </w:r>
          </w:p>
        </w:tc>
      </w:tr>
      <w:tr w:rsidR="00F9233E" w:rsidRPr="00F9233E" w14:paraId="047B8EF3" w14:textId="77777777"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5A1D83CD" w14:textId="77777777" w:rsidR="00584B13" w:rsidRPr="00F9233E" w:rsidRDefault="00584B13" w:rsidP="00FB5B81">
            <w:pPr>
              <w:spacing w:after="0" w:line="240" w:lineRule="auto"/>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39563DB1" w14:textId="77777777" w:rsidR="00584B13" w:rsidRPr="00F9233E" w:rsidRDefault="00584B13" w:rsidP="00FB5B81">
            <w:pPr>
              <w:spacing w:after="0" w:line="240" w:lineRule="auto"/>
              <w:rPr>
                <w:lang w:val="lv-LV"/>
              </w:rPr>
            </w:pPr>
            <w:r w:rsidRPr="00F9233E">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3C89908F" w14:textId="77777777" w:rsidR="00584B13" w:rsidRPr="00F9233E" w:rsidRDefault="00584B13" w:rsidP="00FB5B81">
            <w:pPr>
              <w:spacing w:after="0" w:line="240" w:lineRule="auto"/>
              <w:rPr>
                <w:lang w:val="lv-LV"/>
              </w:rPr>
            </w:pPr>
            <w:r w:rsidRPr="00F9233E">
              <w:rPr>
                <w:lang w:val="lv-LV"/>
              </w:rPr>
              <w:t>No 08.00 līdz 12.00 un no 13.00 līdz 17.00</w:t>
            </w:r>
          </w:p>
        </w:tc>
      </w:tr>
      <w:tr w:rsidR="00F9233E" w:rsidRPr="00F9233E" w14:paraId="436A3B38" w14:textId="77777777"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14:paraId="1327C151" w14:textId="77777777" w:rsidR="00584B13" w:rsidRPr="00F9233E" w:rsidRDefault="00584B13" w:rsidP="00FB5B81">
            <w:pPr>
              <w:spacing w:after="0" w:line="240" w:lineRule="auto"/>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14:paraId="77300D60" w14:textId="77777777" w:rsidR="00584B13" w:rsidRPr="00F9233E" w:rsidRDefault="00584B13" w:rsidP="00FB5B81">
            <w:pPr>
              <w:spacing w:after="0" w:line="240" w:lineRule="auto"/>
              <w:rPr>
                <w:lang w:val="lv-LV"/>
              </w:rPr>
            </w:pPr>
            <w:r w:rsidRPr="00F9233E">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14:paraId="097E0A9F" w14:textId="77777777" w:rsidR="00584B13" w:rsidRPr="00F9233E" w:rsidRDefault="00584B13" w:rsidP="00FB5B81">
            <w:pPr>
              <w:spacing w:after="0" w:line="240" w:lineRule="auto"/>
              <w:rPr>
                <w:lang w:val="lv-LV"/>
              </w:rPr>
            </w:pPr>
            <w:r w:rsidRPr="00F9233E">
              <w:rPr>
                <w:lang w:val="lv-LV"/>
              </w:rPr>
              <w:t>No 08.00 līdz 12.00 un no 13.00 līdz 16.00</w:t>
            </w:r>
          </w:p>
        </w:tc>
      </w:tr>
    </w:tbl>
    <w:p w14:paraId="5D6EBBCB" w14:textId="47432F7F" w:rsidR="00D971DA" w:rsidRPr="00F9233E" w:rsidRDefault="0047511C" w:rsidP="00557C6D">
      <w:pPr>
        <w:pStyle w:val="Heading2"/>
        <w:keepLines w:val="0"/>
        <w:numPr>
          <w:ilvl w:val="0"/>
          <w:numId w:val="2"/>
        </w:numPr>
        <w:spacing w:before="0" w:after="60"/>
        <w:ind w:left="284" w:hanging="284"/>
        <w:jc w:val="both"/>
        <w:rPr>
          <w:rFonts w:ascii="Times New Roman" w:hAnsi="Times New Roman" w:cs="Times New Roman"/>
          <w:bCs/>
          <w:color w:val="auto"/>
          <w:sz w:val="24"/>
          <w:szCs w:val="24"/>
          <w:lang w:val="lv-LV"/>
        </w:rPr>
      </w:pPr>
      <w:proofErr w:type="spellStart"/>
      <w:r w:rsidRPr="00F9233E">
        <w:rPr>
          <w:rFonts w:ascii="Times New Roman" w:hAnsi="Times New Roman" w:cs="Times New Roman"/>
          <w:b/>
          <w:bCs/>
          <w:color w:val="auto"/>
          <w:sz w:val="24"/>
          <w:szCs w:val="24"/>
          <w:lang w:val="lv-LV"/>
        </w:rPr>
        <w:t>Zemsliekšņa</w:t>
      </w:r>
      <w:proofErr w:type="spellEnd"/>
      <w:r w:rsidRPr="00F9233E">
        <w:rPr>
          <w:rFonts w:ascii="Times New Roman" w:hAnsi="Times New Roman" w:cs="Times New Roman"/>
          <w:b/>
          <w:bCs/>
          <w:color w:val="auto"/>
          <w:sz w:val="24"/>
          <w:szCs w:val="24"/>
          <w:lang w:val="lv-LV"/>
        </w:rPr>
        <w:t xml:space="preserve"> iepirkuma nepieciešamības apzināšanās datums:</w:t>
      </w:r>
      <w:r w:rsidRPr="00F9233E">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F9233E">
            <w:rPr>
              <w:rFonts w:ascii="Times New Roman" w:hAnsi="Times New Roman" w:cs="Times New Roman"/>
              <w:bCs/>
              <w:color w:val="auto"/>
              <w:sz w:val="24"/>
              <w:szCs w:val="24"/>
              <w:lang w:val="lv-LV"/>
            </w:rPr>
            <w:t>202</w:t>
          </w:r>
          <w:r w:rsidR="00D971DA" w:rsidRPr="00F9233E">
            <w:rPr>
              <w:rFonts w:ascii="Times New Roman" w:hAnsi="Times New Roman" w:cs="Times New Roman"/>
              <w:bCs/>
              <w:color w:val="auto"/>
              <w:sz w:val="24"/>
              <w:szCs w:val="24"/>
              <w:lang w:val="lv-LV"/>
            </w:rPr>
            <w:t>5</w:t>
          </w:r>
          <w:r w:rsidR="001B22D7" w:rsidRPr="00F9233E">
            <w:rPr>
              <w:rFonts w:ascii="Times New Roman" w:hAnsi="Times New Roman" w:cs="Times New Roman"/>
              <w:bCs/>
              <w:color w:val="auto"/>
              <w:sz w:val="24"/>
              <w:szCs w:val="24"/>
              <w:lang w:val="lv-LV"/>
            </w:rPr>
            <w:t>.</w:t>
          </w:r>
          <w:r w:rsidRPr="00F9233E">
            <w:rPr>
              <w:rFonts w:ascii="Times New Roman" w:hAnsi="Times New Roman" w:cs="Times New Roman"/>
              <w:bCs/>
              <w:color w:val="auto"/>
              <w:sz w:val="24"/>
              <w:szCs w:val="24"/>
              <w:lang w:val="lv-LV"/>
            </w:rPr>
            <w:t>gada</w:t>
          </w:r>
        </w:sdtContent>
      </w:sdt>
      <w:r w:rsidRPr="00F9233E">
        <w:rPr>
          <w:rFonts w:ascii="Times New Roman" w:hAnsi="Times New Roman" w:cs="Times New Roman"/>
          <w:bCs/>
          <w:color w:val="auto"/>
          <w:sz w:val="24"/>
          <w:szCs w:val="24"/>
          <w:lang w:val="lv-LV"/>
        </w:rPr>
        <w:t xml:space="preserve"> </w:t>
      </w:r>
      <w:r w:rsidR="00F9233E" w:rsidRPr="00F9233E">
        <w:rPr>
          <w:rFonts w:ascii="Times New Roman" w:hAnsi="Times New Roman" w:cs="Times New Roman"/>
          <w:bCs/>
          <w:color w:val="auto"/>
          <w:sz w:val="24"/>
          <w:szCs w:val="24"/>
          <w:lang w:val="lv-LV"/>
        </w:rPr>
        <w:t>2.jūnijs</w:t>
      </w:r>
      <w:r w:rsidRPr="00F9233E">
        <w:rPr>
          <w:rFonts w:ascii="Times New Roman" w:hAnsi="Times New Roman" w:cs="Times New Roman"/>
          <w:bCs/>
          <w:color w:val="auto"/>
          <w:sz w:val="24"/>
          <w:szCs w:val="24"/>
          <w:lang w:val="lv-LV"/>
        </w:rPr>
        <w:t>.</w:t>
      </w:r>
    </w:p>
    <w:p w14:paraId="7C273C86" w14:textId="7CC18EC2" w:rsidR="00D971DA" w:rsidRPr="00F9233E" w:rsidRDefault="0047511C" w:rsidP="00557C6D">
      <w:pPr>
        <w:pStyle w:val="Heading2"/>
        <w:keepLines w:val="0"/>
        <w:numPr>
          <w:ilvl w:val="0"/>
          <w:numId w:val="2"/>
        </w:numPr>
        <w:spacing w:before="0" w:after="60"/>
        <w:jc w:val="both"/>
        <w:rPr>
          <w:rFonts w:ascii="Times New Roman" w:hAnsi="Times New Roman" w:cs="Times New Roman"/>
          <w:bCs/>
          <w:color w:val="auto"/>
          <w:sz w:val="24"/>
          <w:szCs w:val="24"/>
          <w:lang w:val="lv-LV"/>
        </w:rPr>
      </w:pPr>
      <w:proofErr w:type="spellStart"/>
      <w:r w:rsidRPr="00F9233E">
        <w:rPr>
          <w:rFonts w:ascii="Times New Roman" w:hAnsi="Times New Roman" w:cs="Times New Roman"/>
          <w:b/>
          <w:bCs/>
          <w:color w:val="auto"/>
          <w:sz w:val="24"/>
          <w:szCs w:val="24"/>
          <w:lang w:val="lv-LV"/>
        </w:rPr>
        <w:t>Zemsliekšņa</w:t>
      </w:r>
      <w:proofErr w:type="spellEnd"/>
      <w:r w:rsidRPr="00F9233E">
        <w:rPr>
          <w:rFonts w:ascii="Times New Roman" w:hAnsi="Times New Roman" w:cs="Times New Roman"/>
          <w:b/>
          <w:bCs/>
          <w:color w:val="auto"/>
          <w:sz w:val="24"/>
          <w:szCs w:val="24"/>
          <w:lang w:val="lv-LV"/>
        </w:rPr>
        <w:t xml:space="preserve"> iepirkuma mērķis: </w:t>
      </w:r>
      <w:proofErr w:type="spellStart"/>
      <w:r w:rsidR="00F9233E" w:rsidRPr="00F9233E">
        <w:rPr>
          <w:rFonts w:ascii="Times New Roman" w:hAnsi="Times New Roman" w:cs="Times New Roman"/>
          <w:bCs/>
          <w:color w:val="auto"/>
          <w:sz w:val="24"/>
          <w:szCs w:val="24"/>
          <w:lang w:val="lv-LV"/>
        </w:rPr>
        <w:t>Koprades</w:t>
      </w:r>
      <w:proofErr w:type="spellEnd"/>
      <w:r w:rsidR="00F9233E" w:rsidRPr="00F9233E">
        <w:rPr>
          <w:rFonts w:ascii="Times New Roman" w:hAnsi="Times New Roman" w:cs="Times New Roman"/>
          <w:bCs/>
          <w:color w:val="auto"/>
          <w:sz w:val="24"/>
          <w:szCs w:val="24"/>
          <w:lang w:val="lv-LV"/>
        </w:rPr>
        <w:t xml:space="preserve"> darbnīcas un ielu sporta popularizēšanas </w:t>
      </w:r>
      <w:r w:rsidR="004B2234" w:rsidRPr="00F9233E">
        <w:rPr>
          <w:rFonts w:ascii="Times New Roman" w:hAnsi="Times New Roman" w:cs="Times New Roman"/>
          <w:bCs/>
          <w:color w:val="auto"/>
          <w:sz w:val="24"/>
          <w:szCs w:val="24"/>
          <w:lang w:val="lv-LV"/>
        </w:rPr>
        <w:t>pasākum</w:t>
      </w:r>
      <w:r w:rsidR="004B2234">
        <w:rPr>
          <w:rFonts w:ascii="Times New Roman" w:hAnsi="Times New Roman" w:cs="Times New Roman"/>
          <w:bCs/>
          <w:color w:val="auto"/>
          <w:sz w:val="24"/>
          <w:szCs w:val="24"/>
          <w:lang w:val="lv-LV"/>
        </w:rPr>
        <w:t>u</w:t>
      </w:r>
      <w:r w:rsidR="004B2234" w:rsidRPr="00F9233E">
        <w:rPr>
          <w:rFonts w:ascii="Times New Roman" w:hAnsi="Times New Roman" w:cs="Times New Roman"/>
          <w:bCs/>
          <w:color w:val="auto"/>
          <w:sz w:val="24"/>
          <w:szCs w:val="24"/>
          <w:lang w:val="lv-LV"/>
        </w:rPr>
        <w:t xml:space="preserve"> </w:t>
      </w:r>
      <w:r w:rsidR="00F9233E" w:rsidRPr="00F9233E">
        <w:rPr>
          <w:rFonts w:ascii="Times New Roman" w:hAnsi="Times New Roman" w:cs="Times New Roman"/>
          <w:bCs/>
          <w:color w:val="auto"/>
          <w:sz w:val="24"/>
          <w:szCs w:val="24"/>
          <w:lang w:val="lv-LV"/>
        </w:rPr>
        <w:t>organizēšana, iesaistot pilsētas jauniešus projekta “Re-</w:t>
      </w:r>
      <w:proofErr w:type="spellStart"/>
      <w:r w:rsidR="00F9233E" w:rsidRPr="00F9233E">
        <w:rPr>
          <w:rFonts w:ascii="Times New Roman" w:hAnsi="Times New Roman" w:cs="Times New Roman"/>
          <w:bCs/>
          <w:color w:val="auto"/>
          <w:sz w:val="24"/>
          <w:szCs w:val="24"/>
          <w:lang w:val="lv-LV"/>
        </w:rPr>
        <w:t>Gen</w:t>
      </w:r>
      <w:proofErr w:type="spellEnd"/>
      <w:r w:rsidR="00F9233E" w:rsidRPr="00F9233E">
        <w:rPr>
          <w:rFonts w:ascii="Times New Roman" w:hAnsi="Times New Roman" w:cs="Times New Roman"/>
          <w:bCs/>
          <w:color w:val="auto"/>
          <w:sz w:val="24"/>
          <w:szCs w:val="24"/>
          <w:lang w:val="lv-LV"/>
        </w:rPr>
        <w:t>” (Nr.20269) ietvaros</w:t>
      </w:r>
      <w:r w:rsidR="00E4033C" w:rsidRPr="00F9233E">
        <w:rPr>
          <w:rFonts w:ascii="Times New Roman" w:hAnsi="Times New Roman" w:cs="Times New Roman"/>
          <w:bCs/>
          <w:color w:val="auto"/>
          <w:sz w:val="24"/>
          <w:szCs w:val="24"/>
          <w:lang w:val="lv-LV"/>
        </w:rPr>
        <w:t>.</w:t>
      </w:r>
    </w:p>
    <w:p w14:paraId="0849E276" w14:textId="2CB5A512" w:rsidR="0047511C" w:rsidRPr="00F9233E" w:rsidRDefault="0047511C" w:rsidP="00557C6D">
      <w:pPr>
        <w:pStyle w:val="Heading2"/>
        <w:keepLines w:val="0"/>
        <w:numPr>
          <w:ilvl w:val="0"/>
          <w:numId w:val="2"/>
        </w:numPr>
        <w:spacing w:before="0" w:after="60"/>
        <w:jc w:val="both"/>
        <w:rPr>
          <w:rFonts w:ascii="Times New Roman" w:hAnsi="Times New Roman" w:cs="Times New Roman"/>
          <w:bCs/>
          <w:color w:val="auto"/>
          <w:sz w:val="24"/>
          <w:szCs w:val="24"/>
          <w:lang w:val="lv-LV"/>
        </w:rPr>
      </w:pPr>
      <w:r w:rsidRPr="00F9233E">
        <w:rPr>
          <w:rFonts w:ascii="Times New Roman" w:hAnsi="Times New Roman" w:cs="Times New Roman"/>
          <w:b/>
          <w:bCs/>
          <w:color w:val="auto"/>
          <w:sz w:val="24"/>
          <w:szCs w:val="24"/>
          <w:lang w:val="lv-LV"/>
        </w:rPr>
        <w:t>Līguma izpildes termiņš</w:t>
      </w:r>
      <w:r w:rsidRPr="00F9233E">
        <w:rPr>
          <w:rFonts w:ascii="Times New Roman" w:hAnsi="Times New Roman" w:cs="Times New Roman"/>
          <w:bCs/>
          <w:color w:val="auto"/>
          <w:sz w:val="24"/>
          <w:szCs w:val="24"/>
          <w:lang w:val="lv-LV"/>
        </w:rPr>
        <w:t>:</w:t>
      </w:r>
      <w:r w:rsidRPr="00F9233E">
        <w:rPr>
          <w:rFonts w:ascii="Times New Roman" w:hAnsi="Times New Roman" w:cs="Times New Roman"/>
          <w:b/>
          <w:bCs/>
          <w:color w:val="auto"/>
          <w:sz w:val="24"/>
          <w:szCs w:val="24"/>
          <w:lang w:val="lv-LV"/>
        </w:rPr>
        <w:t xml:space="preserve"> </w:t>
      </w:r>
      <w:r w:rsidR="00F9233E" w:rsidRPr="00F9233E">
        <w:rPr>
          <w:rFonts w:ascii="Times New Roman" w:hAnsi="Times New Roman" w:cs="Times New Roman"/>
          <w:color w:val="auto"/>
          <w:sz w:val="24"/>
          <w:szCs w:val="24"/>
          <w:lang w:val="lv-LV"/>
        </w:rPr>
        <w:t>l</w:t>
      </w:r>
      <w:r w:rsidR="00F9233E" w:rsidRPr="00F9233E">
        <w:rPr>
          <w:rFonts w:ascii="Times New Roman" w:hAnsi="Times New Roman" w:cs="Times New Roman"/>
          <w:bCs/>
          <w:color w:val="auto"/>
          <w:sz w:val="24"/>
          <w:szCs w:val="24"/>
          <w:lang w:val="lv-LV"/>
        </w:rPr>
        <w:t>īdz 2025.gada 30.septembrim (norišu laikus iepriekš saskaņo ar Pasūtītāju</w:t>
      </w:r>
      <w:r w:rsidR="00E02944">
        <w:rPr>
          <w:rFonts w:ascii="Times New Roman" w:hAnsi="Times New Roman" w:cs="Times New Roman"/>
          <w:bCs/>
          <w:color w:val="auto"/>
          <w:sz w:val="24"/>
          <w:szCs w:val="24"/>
          <w:lang w:val="lv-LV"/>
        </w:rPr>
        <w:t>)</w:t>
      </w:r>
      <w:r w:rsidR="00D971DA" w:rsidRPr="00F9233E">
        <w:rPr>
          <w:rFonts w:ascii="Times New Roman" w:hAnsi="Times New Roman" w:cs="Times New Roman"/>
          <w:bCs/>
          <w:color w:val="auto"/>
          <w:sz w:val="24"/>
          <w:szCs w:val="24"/>
          <w:lang w:val="lv-LV"/>
        </w:rPr>
        <w:t>.</w:t>
      </w:r>
    </w:p>
    <w:p w14:paraId="15816D0F" w14:textId="77777777" w:rsidR="00D971DA" w:rsidRPr="00F9233E" w:rsidRDefault="00F605A8" w:rsidP="00557C6D">
      <w:pPr>
        <w:pStyle w:val="Heading2"/>
        <w:keepLines w:val="0"/>
        <w:numPr>
          <w:ilvl w:val="0"/>
          <w:numId w:val="2"/>
        </w:numPr>
        <w:spacing w:before="0" w:after="60"/>
        <w:ind w:left="284" w:hanging="284"/>
        <w:jc w:val="both"/>
        <w:rPr>
          <w:rFonts w:ascii="Times New Roman" w:hAnsi="Times New Roman" w:cs="Times New Roman"/>
          <w:bCs/>
          <w:color w:val="auto"/>
          <w:sz w:val="24"/>
          <w:szCs w:val="24"/>
          <w:lang w:val="lv-LV"/>
        </w:rPr>
      </w:pPr>
      <w:r w:rsidRPr="00F9233E">
        <w:rPr>
          <w:rFonts w:ascii="Times New Roman" w:hAnsi="Times New Roman" w:cs="Times New Roman"/>
          <w:b/>
          <w:bCs/>
          <w:color w:val="auto"/>
          <w:sz w:val="24"/>
          <w:szCs w:val="24"/>
          <w:lang w:val="lv-LV"/>
        </w:rPr>
        <w:t>Veicamo būvdarbu, preču piegādes vai pakalpojuma uzskaitījums (apjomi</w:t>
      </w:r>
      <w:r w:rsidR="00185CE7" w:rsidRPr="00F9233E">
        <w:rPr>
          <w:rFonts w:ascii="Times New Roman" w:hAnsi="Times New Roman" w:cs="Times New Roman"/>
          <w:b/>
          <w:bCs/>
          <w:color w:val="auto"/>
          <w:sz w:val="24"/>
          <w:szCs w:val="24"/>
          <w:lang w:val="lv-LV"/>
        </w:rPr>
        <w:t xml:space="preserve"> un/vai specifikācija</w:t>
      </w:r>
      <w:r w:rsidRPr="00F9233E">
        <w:rPr>
          <w:rFonts w:ascii="Times New Roman" w:hAnsi="Times New Roman" w:cs="Times New Roman"/>
          <w:b/>
          <w:bCs/>
          <w:color w:val="auto"/>
          <w:sz w:val="24"/>
          <w:szCs w:val="24"/>
          <w:lang w:val="lv-LV"/>
        </w:rPr>
        <w:t>):</w:t>
      </w:r>
      <w:r w:rsidRPr="00F9233E">
        <w:rPr>
          <w:rFonts w:ascii="Times New Roman" w:hAnsi="Times New Roman" w:cs="Times New Roman"/>
          <w:bCs/>
          <w:color w:val="auto"/>
          <w:sz w:val="24"/>
          <w:szCs w:val="24"/>
          <w:lang w:val="lv-LV"/>
        </w:rPr>
        <w:t xml:space="preserve"> ir noteikts tehniskajā specifikācijā (1.pielikums).</w:t>
      </w:r>
    </w:p>
    <w:p w14:paraId="2141A806" w14:textId="75D9666C" w:rsidR="00777889" w:rsidRPr="00E310DA" w:rsidRDefault="00B428E1" w:rsidP="00557C6D">
      <w:pPr>
        <w:pStyle w:val="Heading2"/>
        <w:keepLines w:val="0"/>
        <w:numPr>
          <w:ilvl w:val="0"/>
          <w:numId w:val="2"/>
        </w:numPr>
        <w:spacing w:before="0" w:after="60"/>
        <w:ind w:left="284" w:hanging="284"/>
        <w:jc w:val="both"/>
        <w:rPr>
          <w:rFonts w:ascii="Times New Roman" w:hAnsi="Times New Roman" w:cs="Times New Roman"/>
          <w:bCs/>
          <w:color w:val="auto"/>
          <w:sz w:val="24"/>
          <w:szCs w:val="24"/>
          <w:lang w:val="lv-LV"/>
        </w:rPr>
      </w:pPr>
      <w:r w:rsidRPr="00E310DA">
        <w:rPr>
          <w:rFonts w:ascii="Times New Roman" w:hAnsi="Times New Roman" w:cs="Times New Roman"/>
          <w:b/>
          <w:bCs/>
          <w:color w:val="auto"/>
          <w:sz w:val="24"/>
          <w:szCs w:val="24"/>
          <w:lang w:val="lv-LV"/>
        </w:rPr>
        <w:t>Paredzamā līgumcena:</w:t>
      </w:r>
      <w:r w:rsidR="005533CC" w:rsidRPr="00E310DA">
        <w:rPr>
          <w:rFonts w:ascii="Times New Roman" w:hAnsi="Times New Roman" w:cs="Times New Roman"/>
          <w:b/>
          <w:bCs/>
          <w:color w:val="auto"/>
          <w:sz w:val="24"/>
          <w:szCs w:val="24"/>
          <w:lang w:val="lv-LV"/>
        </w:rPr>
        <w:t xml:space="preserve"> </w:t>
      </w:r>
      <w:r w:rsidR="00F14341" w:rsidRPr="00E310DA">
        <w:rPr>
          <w:rFonts w:ascii="Times New Roman" w:hAnsi="Times New Roman" w:cs="Times New Roman"/>
          <w:bCs/>
          <w:color w:val="auto"/>
          <w:sz w:val="24"/>
          <w:szCs w:val="24"/>
          <w:lang w:val="lv-LV"/>
        </w:rPr>
        <w:t>5725</w:t>
      </w:r>
      <w:r w:rsidR="00FB5B81" w:rsidRPr="00E310DA">
        <w:rPr>
          <w:rFonts w:ascii="Times New Roman" w:hAnsi="Times New Roman" w:cs="Times New Roman"/>
          <w:bCs/>
          <w:color w:val="auto"/>
          <w:sz w:val="24"/>
          <w:szCs w:val="24"/>
          <w:lang w:val="lv-LV"/>
        </w:rPr>
        <w:t>,00</w:t>
      </w:r>
      <w:r w:rsidR="00D971DA" w:rsidRPr="00E310DA">
        <w:rPr>
          <w:rFonts w:ascii="Times New Roman" w:hAnsi="Times New Roman" w:cs="Times New Roman"/>
          <w:bCs/>
          <w:color w:val="auto"/>
          <w:sz w:val="24"/>
          <w:szCs w:val="24"/>
          <w:lang w:val="lv-LV"/>
        </w:rPr>
        <w:t xml:space="preserve"> </w:t>
      </w:r>
      <w:r w:rsidR="00855E7F" w:rsidRPr="00E310DA">
        <w:rPr>
          <w:rFonts w:ascii="Times New Roman" w:hAnsi="Times New Roman" w:cs="Times New Roman"/>
          <w:bCs/>
          <w:color w:val="auto"/>
          <w:sz w:val="24"/>
          <w:szCs w:val="24"/>
          <w:lang w:val="lv-LV"/>
        </w:rPr>
        <w:t>EUR bez PVN</w:t>
      </w:r>
      <w:r w:rsidRPr="00E310DA">
        <w:rPr>
          <w:rFonts w:ascii="Times New Roman" w:hAnsi="Times New Roman" w:cs="Times New Roman"/>
          <w:bCs/>
          <w:color w:val="auto"/>
          <w:sz w:val="24"/>
          <w:szCs w:val="24"/>
          <w:lang w:val="lv-LV"/>
        </w:rPr>
        <w:t xml:space="preserve">. </w:t>
      </w:r>
    </w:p>
    <w:p w14:paraId="6ED7C445" w14:textId="77777777" w:rsidR="00185CE7" w:rsidRPr="00E310DA" w:rsidRDefault="00185CE7" w:rsidP="00557C6D">
      <w:pPr>
        <w:pStyle w:val="Heading2"/>
        <w:keepLines w:val="0"/>
        <w:numPr>
          <w:ilvl w:val="0"/>
          <w:numId w:val="2"/>
        </w:numPr>
        <w:tabs>
          <w:tab w:val="num" w:pos="567"/>
        </w:tabs>
        <w:spacing w:before="0" w:after="60"/>
        <w:ind w:left="284" w:hanging="284"/>
        <w:jc w:val="both"/>
        <w:rPr>
          <w:rFonts w:ascii="Times New Roman" w:hAnsi="Times New Roman" w:cs="Times New Roman"/>
          <w:bCs/>
          <w:color w:val="auto"/>
          <w:sz w:val="24"/>
          <w:szCs w:val="24"/>
          <w:lang w:val="lv-LV"/>
        </w:rPr>
      </w:pPr>
      <w:r w:rsidRPr="00E310DA">
        <w:rPr>
          <w:rFonts w:ascii="Times New Roman" w:hAnsi="Times New Roman" w:cs="Times New Roman"/>
          <w:color w:val="auto"/>
          <w:sz w:val="24"/>
          <w:szCs w:val="24"/>
          <w:lang w:val="lv-LV"/>
        </w:rPr>
        <w:t>Piedāvājuma varianti nav pieļaujami</w:t>
      </w:r>
      <w:r w:rsidRPr="00E310DA">
        <w:rPr>
          <w:rFonts w:ascii="Times New Roman" w:hAnsi="Times New Roman" w:cs="Times New Roman"/>
          <w:b/>
          <w:color w:val="auto"/>
          <w:sz w:val="24"/>
          <w:szCs w:val="24"/>
          <w:lang w:val="lv-LV"/>
        </w:rPr>
        <w:t>.</w:t>
      </w:r>
    </w:p>
    <w:p w14:paraId="66917FF4" w14:textId="77777777" w:rsidR="00CB2B85" w:rsidRPr="00D03837" w:rsidRDefault="00F605A8" w:rsidP="00557C6D">
      <w:pPr>
        <w:pStyle w:val="Heading2"/>
        <w:keepLines w:val="0"/>
        <w:numPr>
          <w:ilvl w:val="0"/>
          <w:numId w:val="2"/>
        </w:numPr>
        <w:spacing w:before="0" w:after="60"/>
        <w:ind w:left="284" w:hanging="284"/>
        <w:jc w:val="both"/>
        <w:rPr>
          <w:rFonts w:ascii="Times New Roman" w:hAnsi="Times New Roman" w:cs="Times New Roman"/>
          <w:bCs/>
          <w:color w:val="000000" w:themeColor="text1"/>
          <w:sz w:val="24"/>
          <w:szCs w:val="24"/>
          <w:lang w:val="lv-LV"/>
        </w:rPr>
      </w:pPr>
      <w:r w:rsidRPr="00E310DA">
        <w:rPr>
          <w:rFonts w:ascii="Times New Roman" w:hAnsi="Times New Roman" w:cs="Times New Roman"/>
          <w:b/>
          <w:bCs/>
          <w:color w:val="auto"/>
          <w:sz w:val="24"/>
          <w:szCs w:val="24"/>
          <w:lang w:val="lv-LV"/>
        </w:rPr>
        <w:t>Piedāvājuma izvēles kritērijs:</w:t>
      </w:r>
      <w:r w:rsidRPr="00E310DA">
        <w:rPr>
          <w:rFonts w:ascii="Times New Roman" w:hAnsi="Times New Roman" w:cs="Times New Roman"/>
          <w:bCs/>
          <w:color w:val="auto"/>
          <w:sz w:val="24"/>
          <w:szCs w:val="24"/>
          <w:lang w:val="lv-LV"/>
        </w:rPr>
        <w:t xml:space="preserve"> </w:t>
      </w:r>
      <w:r w:rsidRPr="00D03837">
        <w:rPr>
          <w:rFonts w:ascii="Times New Roman" w:hAnsi="Times New Roman" w:cs="Times New Roman"/>
          <w:bCs/>
          <w:color w:val="000000" w:themeColor="text1"/>
          <w:sz w:val="24"/>
          <w:szCs w:val="24"/>
          <w:lang w:val="lv-LV"/>
        </w:rPr>
        <w:t>piedāvājums ar viszemāko cenu, kas pilnībā atbilst prasībām.</w:t>
      </w:r>
    </w:p>
    <w:p w14:paraId="76E69B43" w14:textId="09122497" w:rsidR="00336684" w:rsidRPr="00D03837" w:rsidRDefault="00336684" w:rsidP="00557C6D">
      <w:pPr>
        <w:pStyle w:val="Heading2"/>
        <w:keepLines w:val="0"/>
        <w:numPr>
          <w:ilvl w:val="0"/>
          <w:numId w:val="2"/>
        </w:numPr>
        <w:spacing w:before="0" w:after="60"/>
        <w:ind w:left="284" w:hanging="284"/>
        <w:jc w:val="both"/>
        <w:rPr>
          <w:rFonts w:ascii="Times New Roman" w:hAnsi="Times New Roman" w:cs="Times New Roman"/>
          <w:bCs/>
          <w:color w:val="000000" w:themeColor="text1"/>
          <w:sz w:val="24"/>
          <w:szCs w:val="24"/>
          <w:lang w:val="lv-LV"/>
        </w:rPr>
      </w:pPr>
      <w:r w:rsidRPr="00D03837">
        <w:rPr>
          <w:rFonts w:ascii="Times New Roman" w:hAnsi="Times New Roman" w:cs="Times New Roman"/>
          <w:b/>
          <w:bCs/>
          <w:color w:val="000000" w:themeColor="text1"/>
          <w:sz w:val="24"/>
          <w:szCs w:val="24"/>
          <w:lang w:val="lv-LV"/>
        </w:rPr>
        <w:t>Piedāvājuma iesniegšanas veids:</w:t>
      </w:r>
      <w:r w:rsidRPr="00D03837">
        <w:rPr>
          <w:rFonts w:ascii="Times New Roman" w:hAnsi="Times New Roman" w:cs="Times New Roman"/>
          <w:bCs/>
          <w:color w:val="000000" w:themeColor="text1"/>
          <w:sz w:val="24"/>
          <w:szCs w:val="24"/>
          <w:lang w:val="lv-LV"/>
        </w:rPr>
        <w:t xml:space="preserve"> līdz 202</w:t>
      </w:r>
      <w:r w:rsidR="00D971DA" w:rsidRPr="00D03837">
        <w:rPr>
          <w:rFonts w:ascii="Times New Roman" w:hAnsi="Times New Roman" w:cs="Times New Roman"/>
          <w:bCs/>
          <w:color w:val="000000" w:themeColor="text1"/>
          <w:sz w:val="24"/>
          <w:szCs w:val="24"/>
          <w:lang w:val="lv-LV"/>
        </w:rPr>
        <w:t>5</w:t>
      </w:r>
      <w:r w:rsidRPr="00D03837">
        <w:rPr>
          <w:rFonts w:ascii="Times New Roman" w:hAnsi="Times New Roman" w:cs="Times New Roman"/>
          <w:bCs/>
          <w:color w:val="000000" w:themeColor="text1"/>
          <w:sz w:val="24"/>
          <w:szCs w:val="24"/>
          <w:lang w:val="lv-LV"/>
        </w:rPr>
        <w:t xml:space="preserve">.gada </w:t>
      </w:r>
      <w:r w:rsidR="00F14341" w:rsidRPr="00D03837">
        <w:rPr>
          <w:rFonts w:ascii="Times New Roman" w:hAnsi="Times New Roman" w:cs="Times New Roman"/>
          <w:bCs/>
          <w:color w:val="000000" w:themeColor="text1"/>
          <w:sz w:val="24"/>
          <w:szCs w:val="24"/>
          <w:lang w:val="lv-LV"/>
        </w:rPr>
        <w:t>10</w:t>
      </w:r>
      <w:r w:rsidR="00D971DA" w:rsidRPr="00D03837">
        <w:rPr>
          <w:rFonts w:ascii="Times New Roman" w:hAnsi="Times New Roman" w:cs="Times New Roman"/>
          <w:bCs/>
          <w:color w:val="000000" w:themeColor="text1"/>
          <w:sz w:val="24"/>
          <w:szCs w:val="24"/>
          <w:lang w:val="lv-LV"/>
        </w:rPr>
        <w:t>.</w:t>
      </w:r>
      <w:r w:rsidR="00F14341" w:rsidRPr="00D03837">
        <w:rPr>
          <w:rFonts w:ascii="Times New Roman" w:hAnsi="Times New Roman" w:cs="Times New Roman"/>
          <w:bCs/>
          <w:color w:val="000000" w:themeColor="text1"/>
          <w:sz w:val="24"/>
          <w:szCs w:val="24"/>
          <w:lang w:val="lv-LV"/>
        </w:rPr>
        <w:t>jūnija</w:t>
      </w:r>
      <w:r w:rsidR="00800C23" w:rsidRPr="00D03837">
        <w:rPr>
          <w:rFonts w:ascii="Times New Roman" w:hAnsi="Times New Roman" w:cs="Times New Roman"/>
          <w:bCs/>
          <w:color w:val="000000" w:themeColor="text1"/>
          <w:sz w:val="24"/>
          <w:szCs w:val="24"/>
          <w:lang w:val="lv-LV"/>
        </w:rPr>
        <w:t xml:space="preserve"> plkst. 10</w:t>
      </w:r>
      <w:r w:rsidRPr="00D03837">
        <w:rPr>
          <w:rFonts w:ascii="Times New Roman" w:hAnsi="Times New Roman" w:cs="Times New Roman"/>
          <w:bCs/>
          <w:color w:val="000000" w:themeColor="text1"/>
          <w:sz w:val="24"/>
          <w:szCs w:val="24"/>
          <w:lang w:val="lv-LV"/>
        </w:rPr>
        <w:t>:00 rakstiski slēgtā aploksnē Daugavpils pašvaldības centrālās pārvaldes Attīstības departamentā, Krišjāņa Valdemāra ielā 13, 2.stāvā, 20</w:t>
      </w:r>
      <w:r w:rsidR="00335DB7" w:rsidRPr="00D03837">
        <w:rPr>
          <w:rFonts w:ascii="Times New Roman" w:hAnsi="Times New Roman" w:cs="Times New Roman"/>
          <w:bCs/>
          <w:color w:val="000000" w:themeColor="text1"/>
          <w:sz w:val="24"/>
          <w:szCs w:val="24"/>
          <w:lang w:val="lv-LV"/>
        </w:rPr>
        <w:t>2</w:t>
      </w:r>
      <w:r w:rsidRPr="00D03837">
        <w:rPr>
          <w:rFonts w:ascii="Times New Roman" w:hAnsi="Times New Roman" w:cs="Times New Roman"/>
          <w:bCs/>
          <w:color w:val="000000" w:themeColor="text1"/>
          <w:sz w:val="24"/>
          <w:szCs w:val="24"/>
          <w:lang w:val="lv-LV"/>
        </w:rPr>
        <w:t xml:space="preserve">.kab., Daugavpilī, LV-5401, vai parakstīts ar drošu elektronisko parakstu uz e-pastu </w:t>
      </w:r>
      <w:hyperlink r:id="rId10" w:history="1">
        <w:r w:rsidR="00335DB7" w:rsidRPr="00D03837">
          <w:rPr>
            <w:rStyle w:val="Hyperlink"/>
            <w:rFonts w:ascii="Times New Roman" w:hAnsi="Times New Roman" w:cs="Times New Roman"/>
            <w:bCs/>
            <w:color w:val="000000" w:themeColor="text1"/>
            <w:sz w:val="24"/>
            <w:szCs w:val="24"/>
            <w:lang w:val="lv-LV"/>
          </w:rPr>
          <w:t>ilga.leikuma@daugavpils.lv</w:t>
        </w:r>
      </w:hyperlink>
      <w:r w:rsidRPr="00D03837">
        <w:rPr>
          <w:rFonts w:ascii="Times New Roman" w:hAnsi="Times New Roman" w:cs="Times New Roman"/>
          <w:bCs/>
          <w:color w:val="000000" w:themeColor="text1"/>
          <w:sz w:val="24"/>
          <w:szCs w:val="24"/>
          <w:lang w:val="lv-LV"/>
        </w:rPr>
        <w:t>.</w:t>
      </w:r>
    </w:p>
    <w:p w14:paraId="07DF6190" w14:textId="77777777" w:rsidR="00C946AD" w:rsidRPr="00D03837" w:rsidRDefault="00185CE7" w:rsidP="00557C6D">
      <w:pPr>
        <w:pStyle w:val="Heading2"/>
        <w:keepLines w:val="0"/>
        <w:numPr>
          <w:ilvl w:val="0"/>
          <w:numId w:val="2"/>
        </w:numPr>
        <w:tabs>
          <w:tab w:val="num" w:pos="284"/>
        </w:tabs>
        <w:spacing w:before="0" w:after="60"/>
        <w:ind w:left="284" w:hanging="284"/>
        <w:jc w:val="both"/>
        <w:rPr>
          <w:rFonts w:ascii="Times New Roman" w:hAnsi="Times New Roman" w:cs="Times New Roman"/>
          <w:bCs/>
          <w:color w:val="000000" w:themeColor="text1"/>
          <w:sz w:val="24"/>
          <w:szCs w:val="24"/>
          <w:lang w:val="lv-LV"/>
        </w:rPr>
      </w:pPr>
      <w:r w:rsidRPr="00D03837">
        <w:rPr>
          <w:rFonts w:ascii="Times New Roman" w:hAnsi="Times New Roman" w:cs="Times New Roman"/>
          <w:b/>
          <w:bCs/>
          <w:color w:val="000000" w:themeColor="text1"/>
          <w:sz w:val="24"/>
          <w:szCs w:val="24"/>
          <w:lang w:val="lv-LV"/>
        </w:rPr>
        <w:t>P</w:t>
      </w:r>
      <w:r w:rsidR="00C946AD" w:rsidRPr="00D03837">
        <w:rPr>
          <w:rFonts w:ascii="Times New Roman" w:hAnsi="Times New Roman" w:cs="Times New Roman"/>
          <w:b/>
          <w:bCs/>
          <w:color w:val="000000" w:themeColor="text1"/>
          <w:sz w:val="24"/>
          <w:szCs w:val="24"/>
          <w:lang w:val="lv-LV"/>
        </w:rPr>
        <w:t>rasības pretendentam un pretendenta</w:t>
      </w:r>
      <w:r w:rsidRPr="00D03837">
        <w:rPr>
          <w:rFonts w:ascii="Times New Roman" w:hAnsi="Times New Roman" w:cs="Times New Roman"/>
          <w:b/>
          <w:bCs/>
          <w:color w:val="000000" w:themeColor="text1"/>
          <w:sz w:val="24"/>
          <w:szCs w:val="24"/>
          <w:lang w:val="lv-LV"/>
        </w:rPr>
        <w:t xml:space="preserve"> </w:t>
      </w:r>
      <w:r w:rsidR="00C946AD" w:rsidRPr="00D03837">
        <w:rPr>
          <w:rFonts w:ascii="Times New Roman" w:hAnsi="Times New Roman" w:cs="Times New Roman"/>
          <w:b/>
          <w:bCs/>
          <w:color w:val="000000" w:themeColor="text1"/>
          <w:sz w:val="24"/>
          <w:szCs w:val="24"/>
          <w:lang w:val="lv-LV"/>
        </w:rPr>
        <w:t>piedāvājumam</w:t>
      </w:r>
      <w:r w:rsidR="00F605A8" w:rsidRPr="00D03837">
        <w:rPr>
          <w:rFonts w:ascii="Times New Roman" w:hAnsi="Times New Roman" w:cs="Times New Roman"/>
          <w:b/>
          <w:bCs/>
          <w:color w:val="000000" w:themeColor="text1"/>
          <w:sz w:val="24"/>
          <w:szCs w:val="24"/>
          <w:lang w:val="lv-LV"/>
        </w:rPr>
        <w:t>:</w:t>
      </w:r>
    </w:p>
    <w:p w14:paraId="1FAE8D7B" w14:textId="77777777" w:rsidR="00C946AD" w:rsidRPr="00E310DA"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03837">
        <w:rPr>
          <w:rFonts w:ascii="Times New Roman" w:hAnsi="Times New Roman" w:cs="Times New Roman"/>
          <w:b/>
          <w:bCs/>
          <w:color w:val="000000" w:themeColor="text1"/>
          <w:sz w:val="24"/>
          <w:szCs w:val="24"/>
          <w:lang w:val="lv-LV"/>
        </w:rPr>
        <w:t>10.1.</w:t>
      </w:r>
      <w:r w:rsidR="00F605A8" w:rsidRPr="00D03837">
        <w:rPr>
          <w:rFonts w:ascii="Times New Roman" w:hAnsi="Times New Roman" w:cs="Times New Roman"/>
          <w:b/>
          <w:bCs/>
          <w:color w:val="000000" w:themeColor="text1"/>
          <w:sz w:val="24"/>
          <w:szCs w:val="24"/>
          <w:lang w:val="lv-LV"/>
        </w:rPr>
        <w:t xml:space="preserve"> </w:t>
      </w:r>
      <w:r w:rsidRPr="00D03837">
        <w:rPr>
          <w:rFonts w:ascii="Times New Roman" w:hAnsi="Times New Roman" w:cs="Times New Roman"/>
          <w:bCs/>
          <w:color w:val="000000" w:themeColor="text1"/>
          <w:sz w:val="24"/>
          <w:szCs w:val="24"/>
          <w:lang w:val="lv-LV"/>
        </w:rPr>
        <w:t>Pretendents iesniedz t</w:t>
      </w:r>
      <w:r w:rsidR="00F605A8" w:rsidRPr="00D03837">
        <w:rPr>
          <w:rFonts w:ascii="Times New Roman" w:hAnsi="Times New Roman" w:cs="Times New Roman"/>
          <w:bCs/>
          <w:color w:val="000000" w:themeColor="text1"/>
          <w:sz w:val="24"/>
          <w:szCs w:val="24"/>
          <w:lang w:val="lv-LV"/>
        </w:rPr>
        <w:t xml:space="preserve">ehnisko-finanšu piedāvājumu </w:t>
      </w:r>
      <w:r w:rsidR="00F605A8" w:rsidRPr="00E310DA">
        <w:rPr>
          <w:rFonts w:ascii="Times New Roman" w:hAnsi="Times New Roman" w:cs="Times New Roman"/>
          <w:bCs/>
          <w:color w:val="auto"/>
          <w:sz w:val="24"/>
          <w:szCs w:val="24"/>
          <w:lang w:val="lv-LV"/>
        </w:rPr>
        <w:t>atbilstoši piedāvājuma iesniegšanas formai (2.pielikums).</w:t>
      </w:r>
    </w:p>
    <w:p w14:paraId="06767C0F" w14:textId="77777777" w:rsidR="00F605A8" w:rsidRPr="00E310DA"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E310DA">
        <w:rPr>
          <w:rFonts w:ascii="Times New Roman" w:hAnsi="Times New Roman" w:cs="Times New Roman"/>
          <w:b/>
          <w:bCs/>
          <w:color w:val="auto"/>
          <w:sz w:val="24"/>
          <w:szCs w:val="24"/>
          <w:lang w:val="lv-LV"/>
        </w:rPr>
        <w:t>10.2.</w:t>
      </w:r>
      <w:r w:rsidRPr="00E310DA">
        <w:rPr>
          <w:rFonts w:ascii="Times New Roman" w:hAnsi="Times New Roman" w:cs="Times New Roman"/>
          <w:bCs/>
          <w:color w:val="auto"/>
          <w:sz w:val="24"/>
          <w:szCs w:val="24"/>
          <w:lang w:val="lv-LV"/>
        </w:rPr>
        <w:t xml:space="preserve"> Pretendentam izvirzītās kvalifikācijas prasības dalībai cenu aptaujā:</w:t>
      </w:r>
    </w:p>
    <w:p w14:paraId="0A81ECCC" w14:textId="77777777" w:rsidR="00C946AD" w:rsidRPr="00E310DA" w:rsidRDefault="00C946AD" w:rsidP="00C946AD">
      <w:pPr>
        <w:jc w:val="both"/>
        <w:rPr>
          <w:lang w:val="lv-LV"/>
        </w:rPr>
      </w:pPr>
      <w:r w:rsidRPr="00E310DA">
        <w:rPr>
          <w:rFonts w:eastAsiaTheme="majorEastAsia"/>
          <w:bCs/>
          <w:lang w:val="lv-LV"/>
        </w:rPr>
        <w:t>10.</w:t>
      </w:r>
      <w:r w:rsidRPr="00E310DA">
        <w:rPr>
          <w:lang w:val="lv-LV"/>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E310DA">
        <w:rPr>
          <w:lang w:val="lv-LV"/>
        </w:rPr>
        <w:lastRenderedPageBreak/>
        <w:t xml:space="preserve">piedāvājumu iesniedz piegādātāju apvienība), kā arī apakšuzņēmējiem (ja pretendents plāno piesaistīt apakšuzņēmējus) (informācija par Latvijā reģistrēta, licencēta vai sertificēta pretendenta reģistrācijas faktu, tiks iegūta publiskās datubāzēs: www.ur.gov.lv  </w:t>
      </w:r>
      <w:proofErr w:type="spellStart"/>
      <w:r w:rsidRPr="00E310DA">
        <w:rPr>
          <w:lang w:val="lv-LV"/>
        </w:rPr>
        <w:t>u.c</w:t>
      </w:r>
      <w:proofErr w:type="spellEnd"/>
      <w:r w:rsidRPr="00E310DA">
        <w:rPr>
          <w:lang w:val="lv-LV"/>
        </w:rPr>
        <w:t>)</w:t>
      </w:r>
      <w:r w:rsidR="00AE070A" w:rsidRPr="00E310DA">
        <w:rPr>
          <w:lang w:val="lv-LV"/>
        </w:rPr>
        <w:t>;</w:t>
      </w:r>
    </w:p>
    <w:p w14:paraId="3565FB11" w14:textId="77777777" w:rsidR="00602DD4" w:rsidRPr="00E310DA" w:rsidRDefault="00C946AD" w:rsidP="00AE070A">
      <w:pPr>
        <w:jc w:val="both"/>
        <w:rPr>
          <w:lang w:val="lv-LV"/>
        </w:rPr>
      </w:pPr>
      <w:r w:rsidRPr="00E310DA">
        <w:rPr>
          <w:lang w:val="lv-LV"/>
        </w:rPr>
        <w:t>10.2.2.</w:t>
      </w:r>
      <w:r w:rsidRPr="00E310DA">
        <w:rPr>
          <w:sz w:val="22"/>
          <w:szCs w:val="22"/>
          <w:lang w:val="lv-LV"/>
        </w:rPr>
        <w:t xml:space="preserve"> </w:t>
      </w:r>
      <w:r w:rsidRPr="00E310DA">
        <w:rPr>
          <w:lang w:val="lv-LV"/>
        </w:rPr>
        <w:t>pretendentam nav pasludināts maksātnespējas process vai uzsākta tā likvidācija (šo informāciju pasūtītājs iegūst publiskajās datu bāzes);</w:t>
      </w:r>
    </w:p>
    <w:p w14:paraId="245D946B" w14:textId="77777777" w:rsidR="00C946AD" w:rsidRPr="00E310DA" w:rsidRDefault="00602DD4" w:rsidP="00AE070A">
      <w:pPr>
        <w:jc w:val="both"/>
        <w:rPr>
          <w:lang w:val="lv-LV"/>
        </w:rPr>
      </w:pPr>
      <w:r w:rsidRPr="00E310DA">
        <w:rPr>
          <w:bCs/>
          <w:sz w:val="23"/>
          <w:szCs w:val="23"/>
          <w:lang w:val="lv-LV"/>
        </w:rPr>
        <w:t>10</w:t>
      </w:r>
      <w:r w:rsidR="00D971DA" w:rsidRPr="00E310DA">
        <w:rPr>
          <w:bCs/>
          <w:sz w:val="23"/>
          <w:szCs w:val="23"/>
          <w:lang w:val="lv-LV"/>
        </w:rPr>
        <w:t>.</w:t>
      </w:r>
      <w:r w:rsidRPr="00E310DA">
        <w:rPr>
          <w:bCs/>
          <w:sz w:val="23"/>
          <w:szCs w:val="23"/>
          <w:lang w:val="lv-LV"/>
        </w:rPr>
        <w:t>2.</w:t>
      </w:r>
      <w:r w:rsidR="00800C23" w:rsidRPr="00E310DA">
        <w:rPr>
          <w:bCs/>
          <w:sz w:val="23"/>
          <w:szCs w:val="23"/>
          <w:lang w:val="lv-LV"/>
        </w:rPr>
        <w:t>3</w:t>
      </w:r>
      <w:r w:rsidRPr="00E310DA">
        <w:rPr>
          <w:bCs/>
          <w:sz w:val="23"/>
          <w:szCs w:val="23"/>
          <w:lang w:val="lv-LV"/>
        </w:rPr>
        <w:t>. pretendentam nav Valsts ieņēmumu dienesta administrēto nodokļu parādu, tajā skaitā valsts sociālās apdrošināšanas iemaksu parādu, kur</w:t>
      </w:r>
      <w:r w:rsidR="00D971DA" w:rsidRPr="00E310DA">
        <w:rPr>
          <w:bCs/>
          <w:sz w:val="23"/>
          <w:szCs w:val="23"/>
          <w:lang w:val="lv-LV"/>
        </w:rPr>
        <w:t>u kopsumma pārsniedz 150,00 EUR (š</w:t>
      </w:r>
      <w:r w:rsidRPr="00E310DA">
        <w:rPr>
          <w:bCs/>
          <w:sz w:val="23"/>
          <w:szCs w:val="23"/>
          <w:lang w:val="lv-LV"/>
        </w:rPr>
        <w:t>o informāciju pasūtītājs iegūst publiskajās datu bāzēs</w:t>
      </w:r>
      <w:r w:rsidR="00D971DA" w:rsidRPr="00E310DA">
        <w:rPr>
          <w:bCs/>
          <w:sz w:val="23"/>
          <w:szCs w:val="23"/>
          <w:lang w:val="lv-LV"/>
        </w:rPr>
        <w:t>)</w:t>
      </w:r>
      <w:r w:rsidRPr="00E310DA">
        <w:rPr>
          <w:bCs/>
          <w:sz w:val="23"/>
          <w:szCs w:val="23"/>
          <w:lang w:val="lv-LV"/>
        </w:rPr>
        <w:t>.</w:t>
      </w:r>
      <w:r w:rsidRPr="00E310DA">
        <w:rPr>
          <w:lang w:val="lv-LV"/>
        </w:rPr>
        <w:t xml:space="preserve"> </w:t>
      </w:r>
    </w:p>
    <w:p w14:paraId="35138D29" w14:textId="7588CDCC" w:rsidR="00D971DA" w:rsidRPr="00D03837" w:rsidRDefault="00D971DA" w:rsidP="00AE070A">
      <w:pPr>
        <w:jc w:val="both"/>
        <w:rPr>
          <w:color w:val="000000" w:themeColor="text1"/>
          <w:lang w:val="lv-LV"/>
        </w:rPr>
      </w:pPr>
      <w:r w:rsidRPr="00E310DA">
        <w:rPr>
          <w:lang w:val="lv-LV"/>
        </w:rPr>
        <w:t xml:space="preserve">10.2.4. </w:t>
      </w:r>
      <w:r w:rsidR="00E310DA" w:rsidRPr="00E310DA">
        <w:rPr>
          <w:lang w:val="lv-LV"/>
        </w:rPr>
        <w:t xml:space="preserve">pretendentam pēdējo </w:t>
      </w:r>
      <w:r w:rsidR="00E310DA" w:rsidRPr="00D03837">
        <w:rPr>
          <w:color w:val="000000" w:themeColor="text1"/>
          <w:lang w:val="lv-LV"/>
        </w:rPr>
        <w:t xml:space="preserve">3 gadu laikā (2024., 2023., 2022., un 2025.gadā līdz piedāvājumu iesniegšanai) ir gūta pieredze </w:t>
      </w:r>
      <w:r w:rsidR="00101CA5" w:rsidRPr="00D03837">
        <w:rPr>
          <w:color w:val="000000" w:themeColor="text1"/>
          <w:lang w:val="lv-LV"/>
        </w:rPr>
        <w:t xml:space="preserve">vismaz 1 (viena) </w:t>
      </w:r>
      <w:r w:rsidR="00E310DA" w:rsidRPr="00D03837">
        <w:rPr>
          <w:color w:val="000000" w:themeColor="text1"/>
          <w:lang w:val="lv-LV"/>
        </w:rPr>
        <w:t>publisk</w:t>
      </w:r>
      <w:r w:rsidR="00101CA5" w:rsidRPr="00D03837">
        <w:rPr>
          <w:color w:val="000000" w:themeColor="text1"/>
          <w:lang w:val="lv-LV"/>
        </w:rPr>
        <w:t>a</w:t>
      </w:r>
      <w:r w:rsidR="00E310DA" w:rsidRPr="00D03837">
        <w:rPr>
          <w:color w:val="000000" w:themeColor="text1"/>
          <w:lang w:val="lv-LV"/>
        </w:rPr>
        <w:t xml:space="preserve"> sporta pasākum</w:t>
      </w:r>
      <w:r w:rsidR="00101CA5" w:rsidRPr="00D03837">
        <w:rPr>
          <w:color w:val="000000" w:themeColor="text1"/>
          <w:lang w:val="lv-LV"/>
        </w:rPr>
        <w:t>a</w:t>
      </w:r>
      <w:r w:rsidR="00E310DA" w:rsidRPr="00D03837">
        <w:rPr>
          <w:color w:val="000000" w:themeColor="text1"/>
          <w:lang w:val="lv-LV"/>
        </w:rPr>
        <w:t>, kuru mērķauditorija bija jaunieši, īstenošanā</w:t>
      </w:r>
      <w:r w:rsidR="006E2ABE" w:rsidRPr="00D03837">
        <w:rPr>
          <w:color w:val="000000" w:themeColor="text1"/>
          <w:lang w:val="lv-LV"/>
        </w:rPr>
        <w:t xml:space="preserve">. </w:t>
      </w:r>
      <w:r w:rsidR="006974EC" w:rsidRPr="00D03837">
        <w:rPr>
          <w:color w:val="000000" w:themeColor="text1"/>
          <w:lang w:val="lv-LV"/>
        </w:rPr>
        <w:t>Pretendenta</w:t>
      </w:r>
      <w:r w:rsidR="006E2ABE" w:rsidRPr="00D03837">
        <w:rPr>
          <w:color w:val="000000" w:themeColor="text1"/>
          <w:lang w:val="lv-LV"/>
        </w:rPr>
        <w:t xml:space="preserve"> pieredzes apliecināšanai pretendents </w:t>
      </w:r>
      <w:r w:rsidR="006974EC" w:rsidRPr="00D03837">
        <w:rPr>
          <w:color w:val="000000" w:themeColor="text1"/>
          <w:lang w:val="lv-LV"/>
        </w:rPr>
        <w:t>informāciju sniedz tehniskajā-finanšu piedāvājumā</w:t>
      </w:r>
      <w:r w:rsidR="006E2ABE" w:rsidRPr="00D03837">
        <w:rPr>
          <w:color w:val="000000" w:themeColor="text1"/>
          <w:lang w:val="lv-LV"/>
        </w:rPr>
        <w:t xml:space="preserve">, </w:t>
      </w:r>
      <w:r w:rsidR="006974EC" w:rsidRPr="00D03837">
        <w:rPr>
          <w:color w:val="000000" w:themeColor="text1"/>
          <w:lang w:val="lv-LV"/>
        </w:rPr>
        <w:t>p</w:t>
      </w:r>
      <w:r w:rsidR="006E2ABE" w:rsidRPr="00D03837">
        <w:rPr>
          <w:color w:val="000000" w:themeColor="text1"/>
          <w:lang w:val="lv-LV"/>
        </w:rPr>
        <w:t xml:space="preserve">iedāvājumam jāpievieno </w:t>
      </w:r>
      <w:r w:rsidR="006974EC" w:rsidRPr="00D03837">
        <w:rPr>
          <w:color w:val="000000" w:themeColor="text1"/>
          <w:lang w:val="lv-LV"/>
        </w:rPr>
        <w:t>pasūtītāja atsauksmi vai citu līdzvērtīgu informāciju, kas var apliecināt pieredzi</w:t>
      </w:r>
      <w:r w:rsidR="006E2ABE" w:rsidRPr="00D03837">
        <w:rPr>
          <w:color w:val="000000" w:themeColor="text1"/>
          <w:lang w:val="lv-LV"/>
        </w:rPr>
        <w:t>.</w:t>
      </w:r>
    </w:p>
    <w:p w14:paraId="4A1B31E4" w14:textId="77777777" w:rsidR="00584FF6" w:rsidRPr="00D03837" w:rsidRDefault="00F605A8" w:rsidP="00557C6D">
      <w:pPr>
        <w:pStyle w:val="Heading2"/>
        <w:keepLines w:val="0"/>
        <w:numPr>
          <w:ilvl w:val="0"/>
          <w:numId w:val="2"/>
        </w:numPr>
        <w:spacing w:before="0" w:after="60"/>
        <w:jc w:val="both"/>
        <w:rPr>
          <w:rFonts w:ascii="Times New Roman" w:hAnsi="Times New Roman" w:cs="Times New Roman"/>
          <w:bCs/>
          <w:color w:val="000000" w:themeColor="text1"/>
          <w:sz w:val="24"/>
          <w:szCs w:val="24"/>
          <w:lang w:val="lv-LV"/>
        </w:rPr>
      </w:pPr>
      <w:r w:rsidRPr="00D03837">
        <w:rPr>
          <w:rFonts w:ascii="Times New Roman" w:hAnsi="Times New Roman" w:cs="Times New Roman"/>
          <w:bCs/>
          <w:color w:val="000000" w:themeColor="text1"/>
          <w:sz w:val="24"/>
          <w:szCs w:val="24"/>
          <w:lang w:val="lv-LV"/>
        </w:rPr>
        <w:t xml:space="preserve"> </w:t>
      </w:r>
      <w:r w:rsidR="00185CE7" w:rsidRPr="00D03837">
        <w:rPr>
          <w:rFonts w:ascii="Times New Roman" w:hAnsi="Times New Roman" w:cs="Times New Roman"/>
          <w:bCs/>
          <w:color w:val="000000" w:themeColor="text1"/>
          <w:sz w:val="24"/>
          <w:szCs w:val="24"/>
          <w:lang w:val="lv-LV"/>
        </w:rPr>
        <w:t xml:space="preserve">Pretendents </w:t>
      </w:r>
      <w:r w:rsidR="00584FF6" w:rsidRPr="00D03837">
        <w:rPr>
          <w:rFonts w:ascii="Times New Roman" w:hAnsi="Times New Roman" w:cs="Times New Roman"/>
          <w:bCs/>
          <w:color w:val="000000" w:themeColor="text1"/>
          <w:sz w:val="24"/>
          <w:szCs w:val="24"/>
          <w:lang w:val="lv-LV"/>
        </w:rPr>
        <w:t>sniedz apliecinājumu, ka piedāvājums sagatavots neatkarīgi.</w:t>
      </w:r>
    </w:p>
    <w:p w14:paraId="1055C30F" w14:textId="77777777" w:rsidR="00F605A8" w:rsidRPr="00E310DA" w:rsidRDefault="00F605A8" w:rsidP="00557C6D">
      <w:pPr>
        <w:pStyle w:val="Heading2"/>
        <w:keepLines w:val="0"/>
        <w:numPr>
          <w:ilvl w:val="0"/>
          <w:numId w:val="2"/>
        </w:numPr>
        <w:spacing w:before="0" w:after="60"/>
        <w:jc w:val="both"/>
        <w:rPr>
          <w:rFonts w:ascii="Times New Roman" w:hAnsi="Times New Roman" w:cs="Times New Roman"/>
          <w:bCs/>
          <w:color w:val="auto"/>
          <w:sz w:val="24"/>
          <w:szCs w:val="24"/>
          <w:lang w:val="lv-LV"/>
        </w:rPr>
      </w:pPr>
      <w:r w:rsidRPr="00E310DA">
        <w:rPr>
          <w:rFonts w:ascii="Times New Roman" w:hAnsi="Times New Roman" w:cs="Times New Roman"/>
          <w:b/>
          <w:color w:val="auto"/>
          <w:sz w:val="24"/>
          <w:szCs w:val="24"/>
          <w:lang w:val="lv-LV"/>
        </w:rPr>
        <w:t xml:space="preserve">Informācija par rezultātiem: </w:t>
      </w:r>
      <w:r w:rsidR="009E4CFD" w:rsidRPr="00E310DA">
        <w:rPr>
          <w:rFonts w:ascii="Times New Roman" w:hAnsi="Times New Roman" w:cs="Times New Roman"/>
          <w:color w:val="auto"/>
          <w:sz w:val="24"/>
          <w:szCs w:val="24"/>
          <w:lang w:val="lv-LV"/>
        </w:rPr>
        <w:t xml:space="preserve">tiks </w:t>
      </w:r>
      <w:r w:rsidR="005533CC" w:rsidRPr="00E310DA">
        <w:rPr>
          <w:rFonts w:ascii="Times New Roman" w:hAnsi="Times New Roman" w:cs="Times New Roman"/>
          <w:color w:val="auto"/>
          <w:sz w:val="24"/>
          <w:szCs w:val="24"/>
          <w:lang w:val="lv-LV"/>
        </w:rPr>
        <w:t xml:space="preserve">publicēta Daugavpils </w:t>
      </w:r>
      <w:proofErr w:type="spellStart"/>
      <w:r w:rsidR="005533CC" w:rsidRPr="00E310DA">
        <w:rPr>
          <w:rFonts w:ascii="Times New Roman" w:hAnsi="Times New Roman" w:cs="Times New Roman"/>
          <w:color w:val="auto"/>
          <w:sz w:val="24"/>
          <w:szCs w:val="24"/>
          <w:lang w:val="lv-LV"/>
        </w:rPr>
        <w:t>valstspilsētas</w:t>
      </w:r>
      <w:proofErr w:type="spellEnd"/>
      <w:r w:rsidR="005533CC" w:rsidRPr="00E310DA">
        <w:rPr>
          <w:rFonts w:ascii="Times New Roman" w:hAnsi="Times New Roman" w:cs="Times New Roman"/>
          <w:color w:val="auto"/>
          <w:sz w:val="24"/>
          <w:szCs w:val="24"/>
          <w:lang w:val="lv-LV"/>
        </w:rPr>
        <w:t xml:space="preserve"> pašvaldības tīmekļvietnē </w:t>
      </w:r>
      <w:hyperlink r:id="rId11" w:history="1">
        <w:r w:rsidR="005533CC" w:rsidRPr="00E310DA">
          <w:rPr>
            <w:rStyle w:val="Hyperlink"/>
            <w:rFonts w:ascii="Times New Roman" w:hAnsi="Times New Roman" w:cs="Times New Roman"/>
            <w:color w:val="auto"/>
            <w:sz w:val="24"/>
            <w:szCs w:val="24"/>
            <w:lang w:val="lv-LV"/>
          </w:rPr>
          <w:t>www.daugavpils.lv</w:t>
        </w:r>
      </w:hyperlink>
      <w:r w:rsidRPr="00E310DA">
        <w:rPr>
          <w:rFonts w:ascii="Times New Roman" w:hAnsi="Times New Roman" w:cs="Times New Roman"/>
          <w:color w:val="auto"/>
          <w:sz w:val="24"/>
          <w:szCs w:val="24"/>
          <w:lang w:val="lv-LV"/>
        </w:rPr>
        <w:t>.</w:t>
      </w:r>
      <w:r w:rsidR="005533CC" w:rsidRPr="00E310DA">
        <w:rPr>
          <w:rFonts w:ascii="Times New Roman" w:hAnsi="Times New Roman" w:cs="Times New Roman"/>
          <w:color w:val="auto"/>
          <w:sz w:val="24"/>
          <w:szCs w:val="24"/>
          <w:lang w:val="lv-LV"/>
        </w:rPr>
        <w:t xml:space="preserve"> </w:t>
      </w:r>
    </w:p>
    <w:p w14:paraId="4528D803" w14:textId="64FBF368" w:rsidR="00C8764E" w:rsidRPr="00E310DA" w:rsidRDefault="00357C1B" w:rsidP="00C8764E">
      <w:pPr>
        <w:rPr>
          <w:lang w:val="lv-LV"/>
        </w:rPr>
      </w:pPr>
      <w:r w:rsidRPr="00E310DA">
        <w:rPr>
          <w:lang w:val="lv-LV"/>
        </w:rPr>
        <w:t>Daugavpilī, 202</w:t>
      </w:r>
      <w:r w:rsidR="00D971DA" w:rsidRPr="00E310DA">
        <w:rPr>
          <w:lang w:val="lv-LV"/>
        </w:rPr>
        <w:t>5</w:t>
      </w:r>
      <w:r w:rsidR="00584FF6" w:rsidRPr="00E310DA">
        <w:rPr>
          <w:lang w:val="lv-LV"/>
        </w:rPr>
        <w:t>.</w:t>
      </w:r>
      <w:r w:rsidR="00344A1A" w:rsidRPr="00E310DA">
        <w:rPr>
          <w:lang w:val="lv-LV"/>
        </w:rPr>
        <w:t xml:space="preserve"> </w:t>
      </w:r>
      <w:r w:rsidR="00584FF6" w:rsidRPr="00E310DA">
        <w:rPr>
          <w:lang w:val="lv-LV"/>
        </w:rPr>
        <w:t>gada</w:t>
      </w:r>
      <w:r w:rsidR="00CB2B85" w:rsidRPr="00E310DA">
        <w:rPr>
          <w:lang w:val="lv-LV"/>
        </w:rPr>
        <w:t xml:space="preserve"> </w:t>
      </w:r>
      <w:r w:rsidR="00E310DA">
        <w:rPr>
          <w:lang w:val="lv-LV"/>
        </w:rPr>
        <w:t>2. jūnijā</w:t>
      </w:r>
      <w:r w:rsidR="001A794C" w:rsidRPr="00E310DA">
        <w:rPr>
          <w:lang w:val="lv-LV"/>
        </w:rPr>
        <w:t xml:space="preserve"> </w:t>
      </w:r>
      <w:r w:rsidR="00C8764E" w:rsidRPr="00E310DA">
        <w:rPr>
          <w:b/>
          <w:lang w:val="lv-LV"/>
        </w:rPr>
        <w:t xml:space="preserve"> </w:t>
      </w:r>
    </w:p>
    <w:p w14:paraId="4AF3C275" w14:textId="77777777" w:rsidR="00B428E1" w:rsidRPr="00E310DA" w:rsidRDefault="00B428E1" w:rsidP="00C946AD">
      <w:pPr>
        <w:spacing w:afterLines="100" w:after="240"/>
        <w:rPr>
          <w:b/>
          <w:sz w:val="23"/>
          <w:szCs w:val="23"/>
          <w:lang w:val="lv-LV"/>
        </w:rPr>
      </w:pPr>
      <w:r w:rsidRPr="00E310DA">
        <w:rPr>
          <w:sz w:val="23"/>
          <w:szCs w:val="23"/>
          <w:lang w:val="lv-LV"/>
        </w:rPr>
        <w:t>DPCP Attīstības departamenta vadītāja</w:t>
      </w:r>
      <w:r w:rsidRPr="00E310DA">
        <w:rPr>
          <w:sz w:val="23"/>
          <w:szCs w:val="23"/>
          <w:lang w:val="lv-LV"/>
        </w:rPr>
        <w:tab/>
      </w:r>
      <w:r w:rsidRPr="00E310DA">
        <w:rPr>
          <w:sz w:val="23"/>
          <w:szCs w:val="23"/>
          <w:lang w:val="lv-LV"/>
        </w:rPr>
        <w:tab/>
      </w:r>
      <w:r w:rsidRPr="00E310DA">
        <w:rPr>
          <w:sz w:val="23"/>
          <w:szCs w:val="23"/>
          <w:lang w:val="lv-LV"/>
        </w:rPr>
        <w:tab/>
      </w:r>
      <w:r w:rsidRPr="00E310DA">
        <w:rPr>
          <w:sz w:val="23"/>
          <w:szCs w:val="23"/>
          <w:lang w:val="lv-LV"/>
        </w:rPr>
        <w:tab/>
      </w:r>
      <w:r w:rsidRPr="00E310DA">
        <w:rPr>
          <w:sz w:val="23"/>
          <w:szCs w:val="23"/>
          <w:lang w:val="lv-LV"/>
        </w:rPr>
        <w:tab/>
      </w:r>
      <w:r w:rsidRPr="00E310DA">
        <w:rPr>
          <w:sz w:val="23"/>
          <w:szCs w:val="23"/>
          <w:lang w:val="lv-LV"/>
        </w:rPr>
        <w:tab/>
      </w:r>
      <w:r w:rsidR="00A77AB2" w:rsidRPr="00E310DA">
        <w:rPr>
          <w:sz w:val="23"/>
          <w:szCs w:val="23"/>
          <w:lang w:val="lv-LV"/>
        </w:rPr>
        <w:tab/>
      </w:r>
      <w:r w:rsidR="00CA30D0" w:rsidRPr="00E310DA">
        <w:rPr>
          <w:sz w:val="23"/>
          <w:szCs w:val="23"/>
          <w:lang w:val="lv-LV"/>
        </w:rPr>
        <w:tab/>
      </w:r>
      <w:r w:rsidRPr="00E310DA">
        <w:rPr>
          <w:sz w:val="23"/>
          <w:szCs w:val="23"/>
          <w:lang w:val="lv-LV"/>
        </w:rPr>
        <w:t>D. Krīviņa</w:t>
      </w:r>
    </w:p>
    <w:p w14:paraId="0477D468" w14:textId="77777777" w:rsidR="00584FF6" w:rsidRPr="00E310DA" w:rsidRDefault="00584FF6" w:rsidP="00C946AD">
      <w:pPr>
        <w:spacing w:afterLines="100" w:after="240"/>
        <w:rPr>
          <w:sz w:val="23"/>
          <w:szCs w:val="23"/>
          <w:lang w:val="lv-LV"/>
        </w:rPr>
      </w:pPr>
      <w:r w:rsidRPr="00E310DA">
        <w:rPr>
          <w:sz w:val="23"/>
          <w:szCs w:val="23"/>
          <w:lang w:val="lv-LV"/>
        </w:rPr>
        <w:t xml:space="preserve">DPCP Attīstības departamenta vadītāja vietniece  </w:t>
      </w:r>
      <w:r w:rsidRPr="00E310DA">
        <w:rPr>
          <w:sz w:val="23"/>
          <w:szCs w:val="23"/>
          <w:lang w:val="lv-LV"/>
        </w:rPr>
        <w:tab/>
      </w:r>
      <w:r w:rsidRPr="00E310DA">
        <w:rPr>
          <w:sz w:val="23"/>
          <w:szCs w:val="23"/>
          <w:lang w:val="lv-LV"/>
        </w:rPr>
        <w:tab/>
      </w:r>
      <w:r w:rsidRPr="00E310DA">
        <w:rPr>
          <w:sz w:val="23"/>
          <w:szCs w:val="23"/>
          <w:lang w:val="lv-LV"/>
        </w:rPr>
        <w:tab/>
      </w:r>
      <w:r w:rsidRPr="00E310DA">
        <w:rPr>
          <w:sz w:val="23"/>
          <w:szCs w:val="23"/>
          <w:lang w:val="lv-LV"/>
        </w:rPr>
        <w:tab/>
      </w:r>
      <w:r w:rsidR="00A77AB2" w:rsidRPr="00E310DA">
        <w:rPr>
          <w:sz w:val="23"/>
          <w:szCs w:val="23"/>
          <w:lang w:val="lv-LV"/>
        </w:rPr>
        <w:tab/>
      </w:r>
      <w:r w:rsidR="00CA30D0" w:rsidRPr="00E310DA">
        <w:rPr>
          <w:sz w:val="23"/>
          <w:szCs w:val="23"/>
          <w:lang w:val="lv-LV"/>
        </w:rPr>
        <w:tab/>
      </w:r>
      <w:r w:rsidRPr="00E310DA">
        <w:rPr>
          <w:sz w:val="23"/>
          <w:szCs w:val="23"/>
          <w:lang w:val="lv-LV"/>
        </w:rPr>
        <w:t xml:space="preserve">S. </w:t>
      </w:r>
      <w:proofErr w:type="spellStart"/>
      <w:r w:rsidRPr="00E310DA">
        <w:rPr>
          <w:sz w:val="23"/>
          <w:szCs w:val="23"/>
          <w:lang w:val="lv-LV"/>
        </w:rPr>
        <w:t>Krapivina</w:t>
      </w:r>
      <w:proofErr w:type="spellEnd"/>
    </w:p>
    <w:p w14:paraId="041C3B5A" w14:textId="77777777" w:rsidR="00D971DA" w:rsidRPr="00E310DA" w:rsidRDefault="00D971DA" w:rsidP="00C946AD">
      <w:pPr>
        <w:spacing w:afterLines="100" w:after="240"/>
        <w:rPr>
          <w:sz w:val="23"/>
          <w:szCs w:val="23"/>
          <w:lang w:val="lv-LV"/>
        </w:rPr>
      </w:pPr>
      <w:r w:rsidRPr="00E310DA">
        <w:rPr>
          <w:sz w:val="23"/>
          <w:szCs w:val="23"/>
          <w:lang w:val="lv-LV"/>
        </w:rPr>
        <w:t xml:space="preserve">DPCP Attīstības departamenta Projektu nodaļas vadītāja </w:t>
      </w:r>
      <w:r w:rsidRPr="00E310DA">
        <w:rPr>
          <w:sz w:val="23"/>
          <w:szCs w:val="23"/>
          <w:lang w:val="lv-LV"/>
        </w:rPr>
        <w:tab/>
      </w:r>
      <w:r w:rsidRPr="00E310DA">
        <w:rPr>
          <w:sz w:val="23"/>
          <w:szCs w:val="23"/>
          <w:lang w:val="lv-LV"/>
        </w:rPr>
        <w:tab/>
      </w:r>
      <w:r w:rsidRPr="00E310DA">
        <w:rPr>
          <w:sz w:val="23"/>
          <w:szCs w:val="23"/>
          <w:lang w:val="lv-LV"/>
        </w:rPr>
        <w:tab/>
      </w:r>
      <w:r w:rsidRPr="00E310DA">
        <w:rPr>
          <w:sz w:val="23"/>
          <w:szCs w:val="23"/>
          <w:lang w:val="lv-LV"/>
        </w:rPr>
        <w:tab/>
      </w:r>
      <w:proofErr w:type="spellStart"/>
      <w:r w:rsidRPr="00E310DA">
        <w:rPr>
          <w:sz w:val="23"/>
          <w:szCs w:val="23"/>
          <w:lang w:val="lv-LV"/>
        </w:rPr>
        <w:t>D.Briška-Nikolajeva</w:t>
      </w:r>
      <w:proofErr w:type="spellEnd"/>
    </w:p>
    <w:p w14:paraId="4A1DAD8F" w14:textId="77777777" w:rsidR="00A77AB2" w:rsidRPr="00E310DA" w:rsidRDefault="00A77AB2" w:rsidP="00C946AD">
      <w:pPr>
        <w:spacing w:afterLines="100" w:after="240"/>
        <w:rPr>
          <w:sz w:val="23"/>
          <w:szCs w:val="23"/>
          <w:lang w:val="lv-LV"/>
        </w:rPr>
      </w:pPr>
      <w:r w:rsidRPr="00E310DA">
        <w:rPr>
          <w:sz w:val="23"/>
          <w:szCs w:val="23"/>
          <w:lang w:val="lv-LV"/>
        </w:rPr>
        <w:t xml:space="preserve">DPCP Attīstības departamenta Investīciju un starptautisko sakaru nodaļas vadītāja </w:t>
      </w:r>
      <w:r w:rsidRPr="00E310DA">
        <w:rPr>
          <w:sz w:val="23"/>
          <w:szCs w:val="23"/>
          <w:lang w:val="lv-LV"/>
        </w:rPr>
        <w:tab/>
      </w:r>
      <w:r w:rsidRPr="00E310DA">
        <w:rPr>
          <w:sz w:val="23"/>
          <w:szCs w:val="23"/>
          <w:lang w:val="lv-LV"/>
        </w:rPr>
        <w:tab/>
      </w:r>
      <w:proofErr w:type="spellStart"/>
      <w:r w:rsidRPr="00E310DA">
        <w:rPr>
          <w:sz w:val="23"/>
          <w:szCs w:val="23"/>
          <w:lang w:val="lv-LV"/>
        </w:rPr>
        <w:t>O.Tolmačova</w:t>
      </w:r>
      <w:proofErr w:type="spellEnd"/>
    </w:p>
    <w:p w14:paraId="6F9813D3" w14:textId="77777777" w:rsidR="00584FF6" w:rsidRPr="00E310DA" w:rsidRDefault="00584FF6" w:rsidP="00C946AD">
      <w:pPr>
        <w:spacing w:afterLines="100" w:after="240"/>
        <w:rPr>
          <w:sz w:val="23"/>
          <w:szCs w:val="23"/>
          <w:lang w:val="lv-LV"/>
        </w:rPr>
      </w:pPr>
      <w:r w:rsidRPr="00E310DA">
        <w:rPr>
          <w:sz w:val="23"/>
          <w:szCs w:val="23"/>
          <w:lang w:val="lv-LV"/>
        </w:rPr>
        <w:t xml:space="preserve">DPCP Attīstības departamenta juriste </w:t>
      </w:r>
      <w:r w:rsidRPr="00E310DA">
        <w:rPr>
          <w:sz w:val="23"/>
          <w:szCs w:val="23"/>
          <w:lang w:val="lv-LV"/>
        </w:rPr>
        <w:tab/>
      </w:r>
      <w:r w:rsidRPr="00E310DA">
        <w:rPr>
          <w:sz w:val="23"/>
          <w:szCs w:val="23"/>
          <w:lang w:val="lv-LV"/>
        </w:rPr>
        <w:tab/>
      </w:r>
      <w:r w:rsidRPr="00E310DA">
        <w:rPr>
          <w:sz w:val="23"/>
          <w:szCs w:val="23"/>
          <w:lang w:val="lv-LV"/>
        </w:rPr>
        <w:tab/>
      </w:r>
      <w:r w:rsidRPr="00E310DA">
        <w:rPr>
          <w:sz w:val="23"/>
          <w:szCs w:val="23"/>
          <w:lang w:val="lv-LV"/>
        </w:rPr>
        <w:tab/>
      </w:r>
      <w:r w:rsidRPr="00E310DA">
        <w:rPr>
          <w:sz w:val="23"/>
          <w:szCs w:val="23"/>
          <w:lang w:val="lv-LV"/>
        </w:rPr>
        <w:tab/>
      </w:r>
      <w:r w:rsidRPr="00E310DA">
        <w:rPr>
          <w:sz w:val="23"/>
          <w:szCs w:val="23"/>
          <w:lang w:val="lv-LV"/>
        </w:rPr>
        <w:tab/>
      </w:r>
      <w:r w:rsidR="00A77AB2" w:rsidRPr="00E310DA">
        <w:rPr>
          <w:sz w:val="23"/>
          <w:szCs w:val="23"/>
          <w:lang w:val="lv-LV"/>
        </w:rPr>
        <w:tab/>
      </w:r>
      <w:r w:rsidRPr="00E310DA">
        <w:rPr>
          <w:sz w:val="23"/>
          <w:szCs w:val="23"/>
          <w:lang w:val="lv-LV"/>
        </w:rPr>
        <w:t>I. Leikuma</w:t>
      </w:r>
      <w:r w:rsidR="00D971DA" w:rsidRPr="00E310DA">
        <w:rPr>
          <w:sz w:val="23"/>
          <w:szCs w:val="23"/>
          <w:lang w:val="lv-LV"/>
        </w:rPr>
        <w:t>-Bārtule</w:t>
      </w:r>
    </w:p>
    <w:p w14:paraId="383D6D6E" w14:textId="77777777" w:rsidR="006E2ABE" w:rsidRPr="00F9233E" w:rsidRDefault="00A65515" w:rsidP="005533CC">
      <w:pPr>
        <w:jc w:val="right"/>
        <w:rPr>
          <w:b/>
          <w:color w:val="EE0000"/>
          <w:sz w:val="22"/>
          <w:szCs w:val="22"/>
          <w:lang w:val="lv-LV"/>
        </w:rPr>
      </w:pPr>
      <w:r w:rsidRPr="00F9233E">
        <w:rPr>
          <w:b/>
          <w:color w:val="EE0000"/>
          <w:sz w:val="22"/>
          <w:szCs w:val="22"/>
          <w:lang w:val="lv-LV"/>
        </w:rPr>
        <w:br w:type="page"/>
      </w:r>
    </w:p>
    <w:p w14:paraId="279BDE78" w14:textId="77777777" w:rsidR="006E2ABE" w:rsidRPr="00101CA5" w:rsidRDefault="006E2ABE" w:rsidP="005533CC">
      <w:pPr>
        <w:jc w:val="right"/>
        <w:rPr>
          <w:b/>
          <w:sz w:val="22"/>
          <w:szCs w:val="22"/>
          <w:lang w:val="lv-LV"/>
        </w:rPr>
      </w:pPr>
      <w:r w:rsidRPr="00F9233E">
        <w:rPr>
          <w:rFonts w:eastAsia="Calibri"/>
          <w:b/>
          <w:iCs/>
          <w:noProof/>
          <w:color w:val="EE0000"/>
          <w:kern w:val="2"/>
          <w:sz w:val="22"/>
          <w:szCs w:val="22"/>
          <w14:ligatures w14:val="standardContextual"/>
        </w:rPr>
        <w:lastRenderedPageBreak/>
        <w:drawing>
          <wp:anchor distT="0" distB="0" distL="114300" distR="114300" simplePos="0" relativeHeight="251657728" behindDoc="0" locked="0" layoutInCell="1" allowOverlap="1" wp14:anchorId="43641834" wp14:editId="72015A2E">
            <wp:simplePos x="0" y="0"/>
            <wp:positionH relativeFrom="margin">
              <wp:posOffset>1565910</wp:posOffset>
            </wp:positionH>
            <wp:positionV relativeFrom="paragraph">
              <wp:posOffset>-127000</wp:posOffset>
            </wp:positionV>
            <wp:extent cx="3590925" cy="507868"/>
            <wp:effectExtent l="0" t="0" r="0" b="69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507868"/>
                    </a:xfrm>
                    <a:prstGeom prst="rect">
                      <a:avLst/>
                    </a:prstGeom>
                    <a:noFill/>
                    <a:ln>
                      <a:noFill/>
                    </a:ln>
                  </pic:spPr>
                </pic:pic>
              </a:graphicData>
            </a:graphic>
          </wp:anchor>
        </w:drawing>
      </w:r>
    </w:p>
    <w:p w14:paraId="21B25C57" w14:textId="77777777" w:rsidR="006E2ABE" w:rsidRPr="00101CA5" w:rsidRDefault="006E2ABE" w:rsidP="005533CC">
      <w:pPr>
        <w:jc w:val="right"/>
        <w:rPr>
          <w:rFonts w:asciiTheme="majorBidi" w:hAnsiTheme="majorBidi" w:cstheme="majorBidi"/>
          <w:b/>
          <w:sz w:val="22"/>
          <w:szCs w:val="22"/>
          <w:lang w:val="lv-LV"/>
        </w:rPr>
      </w:pPr>
    </w:p>
    <w:p w14:paraId="528D38AA" w14:textId="77777777" w:rsidR="005151DB" w:rsidRPr="00101CA5" w:rsidRDefault="000779AE" w:rsidP="005533CC">
      <w:pPr>
        <w:jc w:val="right"/>
        <w:rPr>
          <w:rFonts w:asciiTheme="majorBidi" w:hAnsiTheme="majorBidi" w:cstheme="majorBidi"/>
          <w:b/>
          <w:sz w:val="23"/>
          <w:szCs w:val="23"/>
          <w:lang w:val="lv-LV"/>
        </w:rPr>
      </w:pPr>
      <w:r w:rsidRPr="00101CA5">
        <w:rPr>
          <w:rFonts w:asciiTheme="majorBidi" w:hAnsiTheme="majorBidi" w:cstheme="majorBidi"/>
          <w:b/>
          <w:sz w:val="23"/>
          <w:szCs w:val="23"/>
          <w:lang w:val="lv-LV"/>
        </w:rPr>
        <w:t>1. p</w:t>
      </w:r>
      <w:r w:rsidR="005151DB" w:rsidRPr="00101CA5">
        <w:rPr>
          <w:rFonts w:asciiTheme="majorBidi" w:hAnsiTheme="majorBidi" w:cstheme="majorBidi"/>
          <w:b/>
          <w:sz w:val="23"/>
          <w:szCs w:val="23"/>
          <w:lang w:val="lv-LV"/>
        </w:rPr>
        <w:t>ielikums</w:t>
      </w:r>
    </w:p>
    <w:p w14:paraId="0EC3C167" w14:textId="77777777" w:rsidR="005151DB" w:rsidRPr="00101CA5" w:rsidRDefault="008437C9" w:rsidP="00101CA5">
      <w:pPr>
        <w:pStyle w:val="Heading1"/>
        <w:numPr>
          <w:ilvl w:val="0"/>
          <w:numId w:val="0"/>
        </w:numPr>
        <w:spacing w:after="0"/>
        <w:rPr>
          <w:rFonts w:asciiTheme="majorBidi" w:hAnsiTheme="majorBidi" w:cstheme="majorBidi"/>
          <w:b/>
          <w:bCs/>
          <w:sz w:val="23"/>
          <w:szCs w:val="23"/>
        </w:rPr>
      </w:pPr>
      <w:r w:rsidRPr="00101CA5">
        <w:rPr>
          <w:rFonts w:asciiTheme="majorBidi" w:hAnsiTheme="majorBidi" w:cstheme="majorBidi"/>
          <w:b/>
          <w:bCs/>
          <w:sz w:val="23"/>
          <w:szCs w:val="23"/>
        </w:rPr>
        <w:t xml:space="preserve">TEHNISKĀ SPECIFIKĀCIJA </w:t>
      </w:r>
      <w:r w:rsidR="005151DB" w:rsidRPr="00101CA5">
        <w:rPr>
          <w:rFonts w:asciiTheme="majorBidi" w:hAnsiTheme="majorBidi" w:cstheme="majorBidi"/>
          <w:b/>
          <w:bCs/>
          <w:sz w:val="23"/>
          <w:szCs w:val="23"/>
        </w:rPr>
        <w:t>CENU APTAUJA</w:t>
      </w:r>
      <w:r w:rsidRPr="00101CA5">
        <w:rPr>
          <w:rFonts w:asciiTheme="majorBidi" w:hAnsiTheme="majorBidi" w:cstheme="majorBidi"/>
          <w:b/>
          <w:bCs/>
          <w:sz w:val="23"/>
          <w:szCs w:val="23"/>
        </w:rPr>
        <w:t>I</w:t>
      </w:r>
    </w:p>
    <w:p w14:paraId="06DF58A0" w14:textId="288EB412" w:rsidR="00357C1B" w:rsidRPr="00101CA5" w:rsidRDefault="00357C1B" w:rsidP="00101CA5">
      <w:pPr>
        <w:keepNext/>
        <w:suppressAutoHyphens/>
        <w:spacing w:after="0"/>
        <w:jc w:val="center"/>
        <w:outlineLvl w:val="0"/>
        <w:rPr>
          <w:rFonts w:asciiTheme="majorBidi" w:hAnsiTheme="majorBidi" w:cstheme="majorBidi"/>
          <w:b/>
          <w:sz w:val="23"/>
          <w:szCs w:val="23"/>
          <w:lang w:val="lv-LV"/>
        </w:rPr>
      </w:pPr>
      <w:r w:rsidRPr="00101CA5">
        <w:rPr>
          <w:rFonts w:asciiTheme="majorBidi" w:hAnsiTheme="majorBidi" w:cstheme="majorBidi"/>
          <w:b/>
          <w:bCs/>
          <w:sz w:val="23"/>
          <w:szCs w:val="23"/>
          <w:lang w:val="lv-LV"/>
        </w:rPr>
        <w:t>„</w:t>
      </w:r>
      <w:proofErr w:type="spellStart"/>
      <w:r w:rsidR="006974EC" w:rsidRPr="00101CA5">
        <w:rPr>
          <w:rFonts w:asciiTheme="majorBidi" w:hAnsiTheme="majorBidi" w:cstheme="majorBidi"/>
          <w:b/>
          <w:bCs/>
          <w:sz w:val="23"/>
          <w:szCs w:val="23"/>
          <w:lang w:val="lv-LV"/>
        </w:rPr>
        <w:t>Koprades</w:t>
      </w:r>
      <w:proofErr w:type="spellEnd"/>
      <w:r w:rsidR="006974EC" w:rsidRPr="00101CA5">
        <w:rPr>
          <w:rFonts w:asciiTheme="majorBidi" w:hAnsiTheme="majorBidi" w:cstheme="majorBidi"/>
          <w:b/>
          <w:bCs/>
          <w:sz w:val="23"/>
          <w:szCs w:val="23"/>
          <w:lang w:val="lv-LV"/>
        </w:rPr>
        <w:t xml:space="preserve"> darbnīcas un ielu sporta popularizēšanas </w:t>
      </w:r>
      <w:r w:rsidR="004B2234" w:rsidRPr="00101CA5">
        <w:rPr>
          <w:rFonts w:asciiTheme="majorBidi" w:hAnsiTheme="majorBidi" w:cstheme="majorBidi"/>
          <w:b/>
          <w:bCs/>
          <w:sz w:val="23"/>
          <w:szCs w:val="23"/>
          <w:lang w:val="lv-LV"/>
        </w:rPr>
        <w:t>pasākum</w:t>
      </w:r>
      <w:r w:rsidR="004B2234">
        <w:rPr>
          <w:rFonts w:asciiTheme="majorBidi" w:hAnsiTheme="majorBidi" w:cstheme="majorBidi"/>
          <w:b/>
          <w:bCs/>
          <w:sz w:val="23"/>
          <w:szCs w:val="23"/>
          <w:lang w:val="lv-LV"/>
        </w:rPr>
        <w:t>u</w:t>
      </w:r>
      <w:r w:rsidR="004B2234" w:rsidRPr="00101CA5">
        <w:rPr>
          <w:rFonts w:asciiTheme="majorBidi" w:hAnsiTheme="majorBidi" w:cstheme="majorBidi"/>
          <w:b/>
          <w:bCs/>
          <w:sz w:val="23"/>
          <w:szCs w:val="23"/>
          <w:lang w:val="lv-LV"/>
        </w:rPr>
        <w:t xml:space="preserve"> </w:t>
      </w:r>
      <w:r w:rsidR="006974EC" w:rsidRPr="00101CA5">
        <w:rPr>
          <w:rFonts w:asciiTheme="majorBidi" w:hAnsiTheme="majorBidi" w:cstheme="majorBidi"/>
          <w:b/>
          <w:bCs/>
          <w:sz w:val="23"/>
          <w:szCs w:val="23"/>
          <w:lang w:val="lv-LV"/>
        </w:rPr>
        <w:t>organizēšana, iesaistot pilsētas jauniešus projekta “Re-</w:t>
      </w:r>
      <w:proofErr w:type="spellStart"/>
      <w:r w:rsidR="006974EC" w:rsidRPr="00101CA5">
        <w:rPr>
          <w:rFonts w:asciiTheme="majorBidi" w:hAnsiTheme="majorBidi" w:cstheme="majorBidi"/>
          <w:b/>
          <w:bCs/>
          <w:sz w:val="23"/>
          <w:szCs w:val="23"/>
          <w:lang w:val="lv-LV"/>
        </w:rPr>
        <w:t>Gen</w:t>
      </w:r>
      <w:proofErr w:type="spellEnd"/>
      <w:r w:rsidR="006974EC" w:rsidRPr="00101CA5">
        <w:rPr>
          <w:rFonts w:asciiTheme="majorBidi" w:hAnsiTheme="majorBidi" w:cstheme="majorBidi"/>
          <w:b/>
          <w:bCs/>
          <w:sz w:val="23"/>
          <w:szCs w:val="23"/>
          <w:lang w:val="lv-LV"/>
        </w:rPr>
        <w:t>” (Nr.20269) ietvaros</w:t>
      </w:r>
      <w:r w:rsidRPr="00101CA5">
        <w:rPr>
          <w:rFonts w:asciiTheme="majorBidi" w:hAnsiTheme="majorBidi" w:cstheme="majorBidi"/>
          <w:b/>
          <w:bCs/>
          <w:sz w:val="23"/>
          <w:szCs w:val="23"/>
          <w:lang w:val="lv-LV"/>
        </w:rPr>
        <w:t>”</w:t>
      </w:r>
      <w:r w:rsidRPr="00101CA5">
        <w:rPr>
          <w:rFonts w:asciiTheme="majorBidi" w:hAnsiTheme="majorBidi" w:cstheme="majorBidi"/>
          <w:b/>
          <w:sz w:val="23"/>
          <w:szCs w:val="23"/>
          <w:lang w:val="lv-LV"/>
        </w:rPr>
        <w:t xml:space="preserve">         </w:t>
      </w:r>
    </w:p>
    <w:p w14:paraId="41579B30" w14:textId="09D6D7A3" w:rsidR="00357C1B" w:rsidRPr="00101CA5" w:rsidRDefault="00357C1B" w:rsidP="00101CA5">
      <w:pPr>
        <w:keepNext/>
        <w:suppressAutoHyphens/>
        <w:spacing w:after="0"/>
        <w:jc w:val="center"/>
        <w:outlineLvl w:val="0"/>
        <w:rPr>
          <w:rFonts w:asciiTheme="majorBidi" w:hAnsiTheme="majorBidi" w:cstheme="majorBidi"/>
          <w:b/>
          <w:sz w:val="23"/>
          <w:szCs w:val="23"/>
          <w:lang w:val="lv-LV"/>
        </w:rPr>
      </w:pPr>
      <w:r w:rsidRPr="00101CA5">
        <w:rPr>
          <w:rFonts w:asciiTheme="majorBidi" w:hAnsiTheme="majorBidi" w:cstheme="majorBidi"/>
          <w:b/>
          <w:sz w:val="23"/>
          <w:szCs w:val="23"/>
          <w:lang w:val="lv-LV"/>
        </w:rPr>
        <w:t xml:space="preserve"> identifikācijas Nr. DPCP </w:t>
      </w:r>
      <w:r w:rsidR="00F9233E" w:rsidRPr="00101CA5">
        <w:rPr>
          <w:rFonts w:asciiTheme="majorBidi" w:hAnsiTheme="majorBidi" w:cstheme="majorBidi"/>
          <w:b/>
          <w:sz w:val="23"/>
          <w:szCs w:val="23"/>
          <w:lang w:val="lv-LV"/>
        </w:rPr>
        <w:t>2025/68</w:t>
      </w:r>
    </w:p>
    <w:p w14:paraId="184B8225" w14:textId="77777777" w:rsidR="00101CA5" w:rsidRPr="00101CA5" w:rsidRDefault="00101CA5" w:rsidP="00557C6D">
      <w:pPr>
        <w:numPr>
          <w:ilvl w:val="0"/>
          <w:numId w:val="6"/>
        </w:numPr>
        <w:spacing w:after="0"/>
        <w:rPr>
          <w:rFonts w:asciiTheme="majorBidi" w:eastAsia="Calibri" w:hAnsiTheme="majorBidi" w:cstheme="majorBidi"/>
          <w:b/>
          <w:bCs/>
          <w:noProof/>
          <w:sz w:val="23"/>
          <w:szCs w:val="23"/>
          <w:u w:val="single"/>
          <w:lang w:val="lv-LV"/>
        </w:rPr>
      </w:pPr>
      <w:r w:rsidRPr="00101CA5">
        <w:rPr>
          <w:rFonts w:asciiTheme="majorBidi" w:eastAsia="Calibri" w:hAnsiTheme="majorBidi" w:cstheme="majorBidi"/>
          <w:b/>
          <w:bCs/>
          <w:noProof/>
          <w:sz w:val="23"/>
          <w:szCs w:val="23"/>
          <w:u w:val="single"/>
          <w:lang w:val="lv-LV"/>
        </w:rPr>
        <w:t>Situācijas apraksts:</w:t>
      </w:r>
    </w:p>
    <w:p w14:paraId="23CC825C" w14:textId="77777777" w:rsidR="00101CA5" w:rsidRPr="00101CA5" w:rsidRDefault="00101CA5" w:rsidP="00101CA5">
      <w:p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Daugavpils valstspilsētas pašvaldība kopā ar vadošo partneri Veronas pašvaldību (Itālija) Eiropas Savienības Kohēzijas politikas mērķa “Eiropas teritoriālā sadarbība” URBACT IV starpreģionu sadarbības programmas 2021.-2027.gadam ietvaros īsteno projektu “Publiskās ārtelpas pielāgošana sporta aktivitātēm pilsētvidē jauniešu līdzdalības veicināšanai” (angļu valodā “Public space regeneration through integrated urban sports hubs for the participation of young citizens”), Re-Gen, Nr.20269.</w:t>
      </w:r>
    </w:p>
    <w:p w14:paraId="77B1D0BF" w14:textId="77777777" w:rsidR="00101CA5" w:rsidRPr="00101CA5" w:rsidRDefault="00101CA5" w:rsidP="00101CA5">
      <w:p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 xml:space="preserve">Projektā ir iesaistīti 9 partneri no 8 valstīm: Latvijas, Itālijas, Spānijas, Portugāles, Grieķijas, Horvātijas, Bulgārijas, Albānijas. </w:t>
      </w:r>
    </w:p>
    <w:p w14:paraId="7BA21A9B" w14:textId="77777777" w:rsidR="00101CA5" w:rsidRPr="00101CA5" w:rsidRDefault="00101CA5" w:rsidP="00101CA5">
      <w:p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 xml:space="preserve">Projekta Re-Gen mērķis: izveidot starptautisku tīklu līdzdalības pārvaldībai ilgtspējīgas pilsētu attīstības un sociālās iekļaušanas jomā. Projekta aktivitātes koncentrējas uz sporta centriem un izmanto tos kā līdzekli, lai veicinātu vidusskolēnu iesaistīšanos no nelabvēlīgām grupām pamesto teritoriju pārvaldībā saskaņā ar zaļās un dzimumu arhitektūras kritērijiem. </w:t>
      </w:r>
    </w:p>
    <w:p w14:paraId="14E3A9D1" w14:textId="77777777" w:rsidR="00101CA5" w:rsidRPr="00101CA5" w:rsidRDefault="00101CA5" w:rsidP="00101CA5">
      <w:p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 xml:space="preserve">Vairāk par projektu: </w:t>
      </w:r>
      <w:hyperlink r:id="rId12" w:history="1">
        <w:r w:rsidRPr="00101CA5">
          <w:rPr>
            <w:rStyle w:val="Hyperlink"/>
            <w:rFonts w:asciiTheme="majorBidi" w:eastAsia="Calibri" w:hAnsiTheme="majorBidi" w:cstheme="majorBidi"/>
            <w:noProof/>
            <w:color w:val="auto"/>
            <w:sz w:val="23"/>
            <w:szCs w:val="23"/>
            <w:lang w:val="lv-LV"/>
          </w:rPr>
          <w:t>https://www.daugavpils.lv/pilseta/par-daugavpili/pilsetas-zinas/apstiprinats-ricibas-planosanas-tikla-projekts-lidzdalibas-parvaldibai-ilgtspejigas-pilsetu-attistibas-un-socialas-ieklausanas-joma</w:t>
        </w:r>
      </w:hyperlink>
    </w:p>
    <w:p w14:paraId="7CF673FD" w14:textId="77777777" w:rsidR="00101CA5" w:rsidRPr="00101CA5" w:rsidRDefault="00101CA5" w:rsidP="00101CA5">
      <w:p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Re-Gen projekta neatņemama sastāvdaļa ir koprades procesa iekļaušana testēšanas pasākumos un aktivitātēs. Viena no projekta testēšanas aktivitātēm ir izvēlēta koprades darbnīcas un ielu sporta popularizēšanas pasākuma organizēšana, iesaistot pilsētas jauniešus pilsētvides un sabiedrisko aktivitāšu procesos.</w:t>
      </w:r>
    </w:p>
    <w:p w14:paraId="15CCB28A" w14:textId="77777777" w:rsidR="00101CA5" w:rsidRPr="00101CA5" w:rsidRDefault="00101CA5" w:rsidP="00101CA5">
      <w:pPr>
        <w:spacing w:after="0"/>
        <w:rPr>
          <w:rFonts w:asciiTheme="majorBidi" w:eastAsia="Calibri" w:hAnsiTheme="majorBidi" w:cstheme="majorBidi"/>
          <w:b/>
          <w:bCs/>
          <w:noProof/>
          <w:sz w:val="23"/>
          <w:szCs w:val="23"/>
          <w:u w:val="single"/>
          <w:lang w:val="lv-LV"/>
        </w:rPr>
      </w:pPr>
    </w:p>
    <w:p w14:paraId="68EA14E6" w14:textId="77777777" w:rsidR="00101CA5" w:rsidRPr="00101CA5" w:rsidRDefault="00101CA5" w:rsidP="00557C6D">
      <w:pPr>
        <w:numPr>
          <w:ilvl w:val="0"/>
          <w:numId w:val="6"/>
        </w:numPr>
        <w:spacing w:after="0"/>
        <w:rPr>
          <w:rFonts w:asciiTheme="majorBidi" w:eastAsia="Calibri" w:hAnsiTheme="majorBidi" w:cstheme="majorBidi"/>
          <w:b/>
          <w:bCs/>
          <w:noProof/>
          <w:sz w:val="23"/>
          <w:szCs w:val="23"/>
          <w:u w:val="single"/>
          <w:lang w:val="lv-LV"/>
        </w:rPr>
      </w:pPr>
      <w:r w:rsidRPr="00101CA5">
        <w:rPr>
          <w:rFonts w:asciiTheme="majorBidi" w:eastAsia="Calibri" w:hAnsiTheme="majorBidi" w:cstheme="majorBidi"/>
          <w:b/>
          <w:bCs/>
          <w:noProof/>
          <w:sz w:val="23"/>
          <w:szCs w:val="23"/>
          <w:u w:val="single"/>
          <w:lang w:val="lv-LV"/>
        </w:rPr>
        <w:t>Iepirkuma priekšmets:</w:t>
      </w:r>
    </w:p>
    <w:p w14:paraId="7730A14E" w14:textId="77777777" w:rsidR="00101CA5" w:rsidRPr="00101CA5" w:rsidRDefault="00101CA5" w:rsidP="00101CA5">
      <w:pPr>
        <w:spacing w:after="0"/>
        <w:rPr>
          <w:rFonts w:asciiTheme="majorBidi" w:eastAsia="Calibri" w:hAnsiTheme="majorBidi" w:cstheme="majorBidi"/>
          <w:noProof/>
          <w:sz w:val="23"/>
          <w:szCs w:val="23"/>
          <w:lang w:val="lv-LV"/>
        </w:rPr>
      </w:pPr>
    </w:p>
    <w:p w14:paraId="1FA920CE" w14:textId="77777777" w:rsidR="00101CA5" w:rsidRPr="00101CA5" w:rsidRDefault="00101CA5" w:rsidP="00101CA5">
      <w:p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Koprades darbnīcas un ielu sporta popularizēšanas pasākuma organizēšana, iesaistot pilsētas jauniešus projekta “Publiskās ārtelpas pielāgošana sporta aktivitātēm pilsētvidē jauniešu līdzdalības veicināšanai, Re-Gen” Nr.20269 ietvaros.</w:t>
      </w:r>
    </w:p>
    <w:p w14:paraId="365C2EDE" w14:textId="77777777" w:rsidR="00101CA5" w:rsidRPr="00101CA5" w:rsidRDefault="00101CA5" w:rsidP="00101CA5">
      <w:pPr>
        <w:spacing w:after="0"/>
        <w:jc w:val="both"/>
        <w:rPr>
          <w:rFonts w:asciiTheme="majorBidi" w:eastAsia="Calibri" w:hAnsiTheme="majorBidi" w:cstheme="majorBidi"/>
          <w:b/>
          <w:bCs/>
          <w:noProof/>
          <w:sz w:val="23"/>
          <w:szCs w:val="23"/>
          <w:lang w:val="lv-LV"/>
        </w:rPr>
      </w:pPr>
    </w:p>
    <w:p w14:paraId="097EBEB0" w14:textId="77777777" w:rsidR="00101CA5" w:rsidRPr="00101CA5" w:rsidRDefault="00101CA5" w:rsidP="00557C6D">
      <w:pPr>
        <w:numPr>
          <w:ilvl w:val="0"/>
          <w:numId w:val="6"/>
        </w:numPr>
        <w:spacing w:after="0"/>
        <w:jc w:val="both"/>
        <w:rPr>
          <w:rFonts w:asciiTheme="majorBidi" w:eastAsia="Calibri" w:hAnsiTheme="majorBidi" w:cstheme="majorBidi"/>
          <w:b/>
          <w:bCs/>
          <w:noProof/>
          <w:sz w:val="23"/>
          <w:szCs w:val="23"/>
          <w:u w:val="single"/>
          <w:lang w:val="lv-LV"/>
        </w:rPr>
      </w:pPr>
      <w:r w:rsidRPr="00101CA5">
        <w:rPr>
          <w:rFonts w:asciiTheme="majorBidi" w:eastAsia="Calibri" w:hAnsiTheme="majorBidi" w:cstheme="majorBidi"/>
          <w:b/>
          <w:bCs/>
          <w:noProof/>
          <w:sz w:val="23"/>
          <w:szCs w:val="23"/>
          <w:u w:val="single"/>
          <w:lang w:val="lv-LV"/>
        </w:rPr>
        <w:t>Iepirkuma mērķis:</w:t>
      </w:r>
    </w:p>
    <w:p w14:paraId="5E6616B7"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0D824DD7" w14:textId="77777777" w:rsidR="00101CA5" w:rsidRPr="00101CA5" w:rsidRDefault="00101CA5" w:rsidP="00101CA5">
      <w:p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Iepirkuma mērķis ir organizēt Re-Gen projekta maza mēroga aktivitāti ar mērķi iesaistīt jauniešus pilsētvides attīstībā, lai veicinātu jauniešu līdzdalību, uzlabotu fizisko aktivitāti un stiprinātu piederības sajūtu pilsētas kopienai, pielāgojot publisko ārtelpu sporta, kultūras un socializēšanās aktivitātēm un popularizējot ielu sporta veidus.</w:t>
      </w:r>
    </w:p>
    <w:p w14:paraId="5AF0DF09"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65A9435E" w14:textId="77777777" w:rsidR="00101CA5" w:rsidRPr="00101CA5" w:rsidRDefault="00101CA5" w:rsidP="00557C6D">
      <w:pPr>
        <w:numPr>
          <w:ilvl w:val="0"/>
          <w:numId w:val="6"/>
        </w:numPr>
        <w:spacing w:after="0"/>
        <w:jc w:val="both"/>
        <w:rPr>
          <w:rFonts w:asciiTheme="majorBidi" w:eastAsia="Calibri" w:hAnsiTheme="majorBidi" w:cstheme="majorBidi"/>
          <w:b/>
          <w:bCs/>
          <w:noProof/>
          <w:sz w:val="23"/>
          <w:szCs w:val="23"/>
          <w:u w:val="single"/>
          <w:lang w:val="lv-LV"/>
        </w:rPr>
      </w:pPr>
      <w:r w:rsidRPr="00101CA5">
        <w:rPr>
          <w:rFonts w:asciiTheme="majorBidi" w:eastAsia="Calibri" w:hAnsiTheme="majorBidi" w:cstheme="majorBidi"/>
          <w:b/>
          <w:bCs/>
          <w:noProof/>
          <w:sz w:val="23"/>
          <w:szCs w:val="23"/>
          <w:u w:val="single"/>
          <w:lang w:val="lv-LV"/>
        </w:rPr>
        <w:t>Sagaidāmais rezultāts:</w:t>
      </w:r>
    </w:p>
    <w:p w14:paraId="298A6AF4"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3E35EB82" w14:textId="77777777" w:rsidR="00101CA5" w:rsidRPr="00101CA5" w:rsidRDefault="00101CA5" w:rsidP="00557C6D">
      <w:pPr>
        <w:numPr>
          <w:ilvl w:val="0"/>
          <w:numId w:val="3"/>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Jauniešiem piedāvāti materiāli, telpas un mentors, lai veidotu savu dzīves vidi un atdzīvinātu publisko ārtelpu, interpretējot savas vajadzības un veicinot piederības sajūtu pilsētas kopienās.</w:t>
      </w:r>
    </w:p>
    <w:p w14:paraId="35989E0A" w14:textId="77777777" w:rsidR="00101CA5" w:rsidRPr="00101CA5" w:rsidRDefault="00101CA5" w:rsidP="00557C6D">
      <w:pPr>
        <w:numPr>
          <w:ilvl w:val="0"/>
          <w:numId w:val="3"/>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Jaunieši, sadarbojoties ar pakalpojuma sniedzēju, izstrādā skices ielu sporta (t.sk. spēļu) inventāra izgatavošanai un / vai iesniedz idejas ielu sporta inventāra nomāšanai.</w:t>
      </w:r>
    </w:p>
    <w:p w14:paraId="3AF3A7DF" w14:textId="77777777" w:rsidR="00101CA5" w:rsidRPr="00101CA5" w:rsidRDefault="00101CA5" w:rsidP="00557C6D">
      <w:pPr>
        <w:numPr>
          <w:ilvl w:val="0"/>
          <w:numId w:val="3"/>
        </w:numPr>
        <w:spacing w:after="0"/>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Tiek rīkots pasākums ielu sporta popularizēšanai, izmantojot izgatavoto / nomāto ielu sporta (t.sk. spēļu) inventāru.</w:t>
      </w:r>
    </w:p>
    <w:p w14:paraId="307BDF5E" w14:textId="77777777" w:rsidR="00101CA5" w:rsidRPr="00101CA5" w:rsidRDefault="00101CA5" w:rsidP="00101CA5">
      <w:pPr>
        <w:spacing w:after="0"/>
        <w:rPr>
          <w:rFonts w:asciiTheme="majorBidi" w:eastAsia="Calibri" w:hAnsiTheme="majorBidi" w:cstheme="majorBidi"/>
          <w:noProof/>
          <w:sz w:val="23"/>
          <w:szCs w:val="23"/>
          <w:lang w:val="lv-LV"/>
        </w:rPr>
      </w:pPr>
    </w:p>
    <w:p w14:paraId="1B34EC52" w14:textId="77777777" w:rsidR="00101CA5" w:rsidRPr="00101CA5" w:rsidRDefault="00101CA5" w:rsidP="00557C6D">
      <w:pPr>
        <w:numPr>
          <w:ilvl w:val="0"/>
          <w:numId w:val="6"/>
        </w:numPr>
        <w:spacing w:after="0"/>
        <w:rPr>
          <w:rFonts w:asciiTheme="majorBidi" w:eastAsia="Calibri" w:hAnsiTheme="majorBidi" w:cstheme="majorBidi"/>
          <w:b/>
          <w:bCs/>
          <w:noProof/>
          <w:sz w:val="23"/>
          <w:szCs w:val="23"/>
          <w:u w:val="single"/>
          <w:lang w:val="lv-LV"/>
        </w:rPr>
      </w:pPr>
      <w:r w:rsidRPr="00101CA5">
        <w:rPr>
          <w:rFonts w:asciiTheme="majorBidi" w:eastAsia="Calibri" w:hAnsiTheme="majorBidi" w:cstheme="majorBidi"/>
          <w:b/>
          <w:bCs/>
          <w:noProof/>
          <w:sz w:val="23"/>
          <w:szCs w:val="23"/>
          <w:u w:val="single"/>
          <w:lang w:val="lv-LV"/>
        </w:rPr>
        <w:t>Pasākumu apraksts:</w:t>
      </w:r>
    </w:p>
    <w:p w14:paraId="585AD117" w14:textId="77777777" w:rsidR="00101CA5" w:rsidRPr="00101CA5" w:rsidRDefault="00101CA5" w:rsidP="00101CA5">
      <w:pPr>
        <w:spacing w:after="0"/>
        <w:rPr>
          <w:rFonts w:asciiTheme="majorBidi" w:eastAsia="Calibri" w:hAnsiTheme="majorBidi" w:cstheme="majorBidi"/>
          <w:noProof/>
          <w:sz w:val="23"/>
          <w:szCs w:val="23"/>
          <w:lang w:val="lv-LV"/>
        </w:rPr>
      </w:pPr>
    </w:p>
    <w:p w14:paraId="2F144E40" w14:textId="77777777" w:rsidR="00101CA5" w:rsidRPr="00101CA5" w:rsidRDefault="00101CA5" w:rsidP="00557C6D">
      <w:pPr>
        <w:numPr>
          <w:ilvl w:val="0"/>
          <w:numId w:val="4"/>
        </w:numPr>
        <w:spacing w:after="0"/>
        <w:rPr>
          <w:rFonts w:asciiTheme="majorBidi" w:eastAsia="Calibri" w:hAnsiTheme="majorBidi" w:cstheme="majorBidi"/>
          <w:noProof/>
          <w:sz w:val="23"/>
          <w:szCs w:val="23"/>
          <w:lang w:val="lv-LV"/>
        </w:rPr>
      </w:pPr>
      <w:r w:rsidRPr="00101CA5">
        <w:rPr>
          <w:rFonts w:asciiTheme="majorBidi" w:eastAsia="Calibri" w:hAnsiTheme="majorBidi" w:cstheme="majorBidi"/>
          <w:b/>
          <w:bCs/>
          <w:noProof/>
          <w:sz w:val="23"/>
          <w:szCs w:val="23"/>
          <w:lang w:val="lv-LV"/>
        </w:rPr>
        <w:t>Prasības pakalpojuma izpildītājam un aktivitāšu veikšana:</w:t>
      </w:r>
    </w:p>
    <w:p w14:paraId="390AC07F" w14:textId="77777777" w:rsidR="00101CA5" w:rsidRPr="00101CA5" w:rsidRDefault="00101CA5" w:rsidP="00557C6D">
      <w:pPr>
        <w:numPr>
          <w:ilvl w:val="0"/>
          <w:numId w:val="7"/>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 xml:space="preserve">Pasākuma organizēšanu veic pakalpojuma izpildītājs, kam ir pieredze līdzīgu publisku sporta pasākumu, kuru mērķauditorija bija jaunieši, īstenošanā. </w:t>
      </w:r>
    </w:p>
    <w:p w14:paraId="6C879A68" w14:textId="77777777" w:rsidR="00101CA5" w:rsidRPr="00101CA5" w:rsidRDefault="00101CA5" w:rsidP="00557C6D">
      <w:pPr>
        <w:numPr>
          <w:ilvl w:val="0"/>
          <w:numId w:val="7"/>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Pakalpojuma izpildītājam jāspēj nodrošināt jauniešu iesaisti, materiālu nodrošinājumu, kā arī mentora pakalpojumus un jāspēj nodrošināt līdzdalību un sadarbību ar pilsētas jauniešiem.</w:t>
      </w:r>
    </w:p>
    <w:p w14:paraId="293B728E"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68A68547" w14:textId="77777777" w:rsidR="00101CA5" w:rsidRPr="00101CA5" w:rsidRDefault="00101CA5" w:rsidP="00557C6D">
      <w:pPr>
        <w:numPr>
          <w:ilvl w:val="0"/>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b/>
          <w:bCs/>
          <w:noProof/>
          <w:sz w:val="23"/>
          <w:szCs w:val="23"/>
          <w:lang w:val="lv-LV"/>
        </w:rPr>
        <w:t>Jauniešu piesaiste un līdzdalība:</w:t>
      </w:r>
    </w:p>
    <w:p w14:paraId="5753F0E0"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 xml:space="preserve">Jaunieši vecumā no 10 līdz 18 gadiem tiks piesaistīti, izmantojot pašvaldības komunikācijas kanālus (mājaslapā </w:t>
      </w:r>
      <w:r w:rsidRPr="00101CA5">
        <w:rPr>
          <w:rFonts w:asciiTheme="majorBidi" w:eastAsia="Calibri" w:hAnsiTheme="majorBidi" w:cstheme="majorBidi"/>
          <w:i/>
          <w:iCs/>
          <w:noProof/>
          <w:sz w:val="23"/>
          <w:szCs w:val="23"/>
          <w:lang w:val="lv-LV"/>
        </w:rPr>
        <w:t>daugavpils.lv</w:t>
      </w:r>
      <w:r w:rsidRPr="00101CA5">
        <w:rPr>
          <w:rFonts w:asciiTheme="majorBidi" w:eastAsia="Calibri" w:hAnsiTheme="majorBidi" w:cstheme="majorBidi"/>
          <w:noProof/>
          <w:sz w:val="23"/>
          <w:szCs w:val="23"/>
          <w:lang w:val="lv-LV"/>
        </w:rPr>
        <w:t xml:space="preserve">, “Daugavpils ir Jaunatne”, “Daugavpils ir Sports” </w:t>
      </w:r>
      <w:r w:rsidRPr="00101CA5">
        <w:rPr>
          <w:rFonts w:asciiTheme="majorBidi" w:eastAsia="Calibri" w:hAnsiTheme="majorBidi" w:cstheme="majorBidi"/>
          <w:i/>
          <w:iCs/>
          <w:noProof/>
          <w:sz w:val="23"/>
          <w:szCs w:val="23"/>
          <w:lang w:val="lv-LV"/>
        </w:rPr>
        <w:t>Facebook</w:t>
      </w:r>
      <w:r w:rsidRPr="00101CA5">
        <w:rPr>
          <w:rFonts w:asciiTheme="majorBidi" w:eastAsia="Calibri" w:hAnsiTheme="majorBidi" w:cstheme="majorBidi"/>
          <w:noProof/>
          <w:sz w:val="23"/>
          <w:szCs w:val="23"/>
          <w:lang w:val="lv-LV"/>
        </w:rPr>
        <w:t xml:space="preserve"> kontos un citur), publicējot uzaicinājumu piedalīties koprades darbnīcā.</w:t>
      </w:r>
    </w:p>
    <w:p w14:paraId="4A4C936C"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Uzaicinājuma tekstus, afišas u.tml. informatīvos materiālus sagatavo izpildītājs un iepriekš saskaņo ar pasūtītāju, kas publicēs šos materiālus pašvaldības komunikācijas kanālos. Izpildītājs var piedāvāt un papildus nodrošināt informāciju citos informācijas kanālos, iepriekš saņemot Pasūtītāja saskaņojumu.</w:t>
      </w:r>
    </w:p>
    <w:p w14:paraId="76C06C19"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Pasākuma mērķis ir piesaistīt vismaz 20 jauniešus, kas piedalīsies koprades darbnīcā.</w:t>
      </w:r>
    </w:p>
    <w:p w14:paraId="4F00016E"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4E43A6A9" w14:textId="77777777" w:rsidR="00101CA5" w:rsidRPr="00101CA5" w:rsidRDefault="00101CA5" w:rsidP="00557C6D">
      <w:pPr>
        <w:numPr>
          <w:ilvl w:val="0"/>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b/>
          <w:bCs/>
          <w:noProof/>
          <w:sz w:val="23"/>
          <w:szCs w:val="23"/>
          <w:lang w:val="lv-LV"/>
        </w:rPr>
        <w:t>Koprades darbnīca un ielu sporta inventāra izveide:</w:t>
      </w:r>
    </w:p>
    <w:p w14:paraId="145D8919"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Tiks novadīta vismaz 1 (viena) koprades darbnīca, kurā jaunieši kopā ar mentoru, kas ir pakalpojuma izpildītāja pārstāvis, veidos skices (zīmējumus) un veidos vienkāršotus plānus par to, kādu netradicionālā / ielu sporta (t.sk. sporta spēļu) inventāru vēlas redzēt un izmantot pilsētā.</w:t>
      </w:r>
    </w:p>
    <w:p w14:paraId="6361468B"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Izpildītājam jānodrošina jauniešiem nepieciešamie materiāli (piemēram, papīrs, zīmuļi, krāsas, un citi radošie materiāli), kā arī mentora vadība un konsultācijas darbnīcas laikā.</w:t>
      </w:r>
    </w:p>
    <w:p w14:paraId="25DC20C2"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Darbnīcas laikā jaunieši sagatavo skices un idejas par ielu sporta inventāru, kuru varētu izgatavot un/vai jaunieši vēlas izmantot ielu sporta pasākumos publiskajā ārtelpā.</w:t>
      </w:r>
    </w:p>
    <w:p w14:paraId="08E1794A"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 xml:space="preserve">Ielu sporta inventārs var ietvert tādus elementus kā brīvdabas lielformāta sportiskās aktivitāšu spēles kā “CornHole”, līdzsvara labirints, balansa dēlis, šķēršļu trase, skrituļošanas rampa vai citus brīvdabas sporta elementus, kas piemēroti īslaicīgai izmantošanai pilsētas publiskajā ārtelpā. </w:t>
      </w:r>
    </w:p>
    <w:p w14:paraId="4CF6B1F2"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Balstoties uz jauniešu idejām, āra pasākuma organizēšanai fiziski izgatavojami un/vai nomājami ir vismaz 5 šāda tipa elementi. Pirms izgatavošanas / nomāšanas jāsaņem pasūtītāja saskaņojums.</w:t>
      </w:r>
    </w:p>
    <w:p w14:paraId="2F15753F"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Inventāram jābūt atbilstošam augstām kvalitātes prasībām, ņemot vērā drošību, izturību un piemērotību izmantojumam ārtelpās.</w:t>
      </w:r>
    </w:p>
    <w:p w14:paraId="653FADAD"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Septiņu dienu laikā pēc koprades darbnīcas norises izpildītājam nepieciešams iesniegt pasūtītājam atskaiti par aizvadītās koprades darbnīcas norisi un rezultātiem, dalībnieku sarakstu, reģistrācijas lapas ar parakstiem, iekļaujot foto un video materiālus, iesniegt apkopotā veidā iegūtās skices un idejas, ko izmantot projekta vadībā un publiskā komunikācijā.</w:t>
      </w:r>
    </w:p>
    <w:p w14:paraId="56F6C41A"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Visi izstrādātie darba materiāli (tostarp prezentācijas un atskaite) jānoformē atbilstoši URBACT IV starpreģionu sadarbības programmas dizaina un komunikācijas vadlīnijām.</w:t>
      </w:r>
    </w:p>
    <w:p w14:paraId="53CDF5C2"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1F59E4ED" w14:textId="77777777" w:rsidR="00101CA5" w:rsidRPr="00101CA5" w:rsidRDefault="00101CA5" w:rsidP="00557C6D">
      <w:pPr>
        <w:numPr>
          <w:ilvl w:val="0"/>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b/>
          <w:bCs/>
          <w:noProof/>
          <w:sz w:val="23"/>
          <w:szCs w:val="23"/>
          <w:lang w:val="lv-LV"/>
        </w:rPr>
        <w:t>Āra pasākumu organizēšana un ielu sporta popularizēšana:</w:t>
      </w:r>
    </w:p>
    <w:p w14:paraId="56B01C95"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Pakalpojuma izpildītājs nodrošina vismaz 2 (divu) publisko āra pasākumu organizēšanu un vadīšanu jauniešu auditorijai dažādās pilsētas apkaimēs, izmantojot koprades darbnīcas laikā izveidoto sporta inventāru.</w:t>
      </w:r>
    </w:p>
    <w:p w14:paraId="3D455AB8"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Pasākumu laikā jaunieši demonstrēs sporta inventāra izmantošanas iespējas, piedalīsies sporta spēlēs un izaicinājumos, kas veicina aktīvu dzīvesveidu un fiziskās aktivitātes, ko rīkos pakalpojuma izpildītājs.</w:t>
      </w:r>
    </w:p>
    <w:p w14:paraId="28B60F79"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lastRenderedPageBreak/>
        <w:t>Pasākumu mērķis ir popularizēt ielu sportu, piedāvājot jauniešiem iespēju piedalīties un izmēģināt sporta inventāru, ko viņi paši izvēlējušies un iesnieguši kā savas idejas.</w:t>
      </w:r>
    </w:p>
    <w:p w14:paraId="6B7C6B7F" w14:textId="77777777" w:rsidR="00101CA5" w:rsidRPr="00101CA5" w:rsidRDefault="00101CA5" w:rsidP="00557C6D">
      <w:pPr>
        <w:numPr>
          <w:ilvl w:val="1"/>
          <w:numId w:val="4"/>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Pasākumiem jābūt kā publiskā un nevalstiskā sektora sadarbības labajai praksei, kas varētu būt pārņemama regulārai īstenošanai visās pilsētas apkaimēs.</w:t>
      </w:r>
    </w:p>
    <w:p w14:paraId="1F34DF79"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4A6DF402" w14:textId="77777777" w:rsidR="00101CA5" w:rsidRPr="00101CA5" w:rsidRDefault="00101CA5" w:rsidP="00557C6D">
      <w:pPr>
        <w:numPr>
          <w:ilvl w:val="0"/>
          <w:numId w:val="6"/>
        </w:numPr>
        <w:spacing w:after="0"/>
        <w:jc w:val="both"/>
        <w:rPr>
          <w:rFonts w:asciiTheme="majorBidi" w:eastAsia="Calibri" w:hAnsiTheme="majorBidi" w:cstheme="majorBidi"/>
          <w:b/>
          <w:bCs/>
          <w:noProof/>
          <w:sz w:val="23"/>
          <w:szCs w:val="23"/>
          <w:u w:val="single"/>
          <w:lang w:val="lv-LV"/>
        </w:rPr>
      </w:pPr>
      <w:r w:rsidRPr="00101CA5">
        <w:rPr>
          <w:rFonts w:asciiTheme="majorBidi" w:eastAsia="Calibri" w:hAnsiTheme="majorBidi" w:cstheme="majorBidi"/>
          <w:b/>
          <w:bCs/>
          <w:noProof/>
          <w:sz w:val="23"/>
          <w:szCs w:val="23"/>
          <w:u w:val="single"/>
          <w:lang w:val="lv-LV"/>
        </w:rPr>
        <w:t>Prasības piegādātājiem un iepirkuma piedāvājumam:</w:t>
      </w:r>
    </w:p>
    <w:p w14:paraId="7736BC67"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09E6A6CB" w14:textId="77777777" w:rsidR="00101CA5" w:rsidRPr="00101CA5" w:rsidRDefault="00101CA5" w:rsidP="00557C6D">
      <w:pPr>
        <w:numPr>
          <w:ilvl w:val="0"/>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b/>
          <w:bCs/>
          <w:noProof/>
          <w:sz w:val="23"/>
          <w:szCs w:val="23"/>
          <w:lang w:val="lv-LV"/>
        </w:rPr>
        <w:t>Pakalpojuma izpildītāja kvalifikācija un pieredze:</w:t>
      </w:r>
    </w:p>
    <w:p w14:paraId="70997875" w14:textId="77777777" w:rsidR="00101CA5" w:rsidRPr="00101CA5" w:rsidRDefault="00101CA5" w:rsidP="00557C6D">
      <w:pPr>
        <w:numPr>
          <w:ilvl w:val="0"/>
          <w:numId w:val="8"/>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Pretendentam pēdējo 3 gadu laikā (2024., 2023., 2022., un 2025.gadā līdz piedāvājumu iesniegšanai) ir gūta pieredze publisku sporta pasākumu, kuru mērķauditorija bija jaunieši, īstenošanā.</w:t>
      </w:r>
    </w:p>
    <w:p w14:paraId="4AAF21FB"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3BB76F3A" w14:textId="77777777" w:rsidR="00101CA5" w:rsidRPr="00101CA5" w:rsidRDefault="00101CA5" w:rsidP="00557C6D">
      <w:pPr>
        <w:numPr>
          <w:ilvl w:val="0"/>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b/>
          <w:bCs/>
          <w:noProof/>
          <w:sz w:val="23"/>
          <w:szCs w:val="23"/>
          <w:lang w:val="lv-LV"/>
        </w:rPr>
        <w:t>Jauniešu piesaiste un darbības plāns:</w:t>
      </w:r>
    </w:p>
    <w:p w14:paraId="0732E422" w14:textId="77777777" w:rsidR="00101CA5" w:rsidRPr="00101CA5" w:rsidRDefault="00101CA5" w:rsidP="00557C6D">
      <w:pPr>
        <w:numPr>
          <w:ilvl w:val="1"/>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Pakalpojuma izpildītājam ir jāizstrādā detāls plāns par to, kā jaunieši tiks piesaistīti un motivēti piedalīties projektā, kā arī jānorāda, kā tiks nodrošināta viņu līdzdalība un iesaiste visos projekta posmos.</w:t>
      </w:r>
    </w:p>
    <w:p w14:paraId="46669A95"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694522BD" w14:textId="77777777" w:rsidR="00101CA5" w:rsidRPr="00101CA5" w:rsidRDefault="00101CA5" w:rsidP="00557C6D">
      <w:pPr>
        <w:numPr>
          <w:ilvl w:val="0"/>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b/>
          <w:bCs/>
          <w:noProof/>
          <w:sz w:val="23"/>
          <w:szCs w:val="23"/>
          <w:lang w:val="lv-LV"/>
        </w:rPr>
        <w:t>Koprades darbnīcu norise:</w:t>
      </w:r>
    </w:p>
    <w:p w14:paraId="1C5299FC" w14:textId="77777777" w:rsidR="00101CA5" w:rsidRPr="00101CA5" w:rsidRDefault="00101CA5" w:rsidP="00557C6D">
      <w:pPr>
        <w:numPr>
          <w:ilvl w:val="1"/>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Pakalpojuma izpildītājam ir jāspēj nodrošināt telpas un materiālus koprades darbnīcas organizēšanai, kā arī mentora vadība, lai jaunieši varētu izstrādāt savas idejas.</w:t>
      </w:r>
    </w:p>
    <w:p w14:paraId="27EA0C8D"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58F032F2" w14:textId="77777777" w:rsidR="00101CA5" w:rsidRPr="00101CA5" w:rsidRDefault="00101CA5" w:rsidP="00557C6D">
      <w:pPr>
        <w:numPr>
          <w:ilvl w:val="0"/>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b/>
          <w:bCs/>
          <w:noProof/>
          <w:sz w:val="23"/>
          <w:szCs w:val="23"/>
          <w:lang w:val="lv-LV"/>
        </w:rPr>
        <w:t>Pasākumu organizēšana un komunikācija:</w:t>
      </w:r>
    </w:p>
    <w:p w14:paraId="11DF50D3" w14:textId="77777777" w:rsidR="00101CA5" w:rsidRPr="00101CA5" w:rsidRDefault="00101CA5" w:rsidP="00557C6D">
      <w:pPr>
        <w:numPr>
          <w:ilvl w:val="1"/>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Pakalpojuma izpildītājam jānodrošina profesionāla pasākumu organizēšana, kas ietver sporta spēles un citas aktivitātes, lai popularizētu ielu sportu jauniešu vidū.</w:t>
      </w:r>
    </w:p>
    <w:p w14:paraId="3F2C5923" w14:textId="77777777" w:rsidR="00101CA5" w:rsidRPr="00101CA5" w:rsidRDefault="00101CA5" w:rsidP="00557C6D">
      <w:pPr>
        <w:numPr>
          <w:ilvl w:val="1"/>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 xml:space="preserve">Pasākuma norises datums un vieta iepriekš jāsaskaņo ar pasūtītāju. </w:t>
      </w:r>
    </w:p>
    <w:p w14:paraId="23646D2E" w14:textId="77777777" w:rsidR="00101CA5" w:rsidRPr="00101CA5" w:rsidRDefault="00101CA5" w:rsidP="00557C6D">
      <w:pPr>
        <w:numPr>
          <w:ilvl w:val="1"/>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Pretendentam jānodrošina izklaides programma un tehniskais nodrošinājums, kas ietver:</w:t>
      </w:r>
    </w:p>
    <w:p w14:paraId="5EBD52E7" w14:textId="77777777" w:rsidR="00101CA5" w:rsidRPr="00101CA5" w:rsidRDefault="00101CA5" w:rsidP="00557C6D">
      <w:pPr>
        <w:numPr>
          <w:ilvl w:val="2"/>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Pasākuma vietas sagatavošanu (pasākuma vietai jābūt sagatavotai pasākumam 40 min.  pirms pasākuma sākuma un novāktai uzreiz pēc pasākuma noslēguma);</w:t>
      </w:r>
    </w:p>
    <w:p w14:paraId="202255EA" w14:textId="77777777" w:rsidR="00101CA5" w:rsidRPr="00101CA5" w:rsidRDefault="00101CA5" w:rsidP="00557C6D">
      <w:pPr>
        <w:numPr>
          <w:ilvl w:val="2"/>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Pasākuma vadīšanu un režijas izstrādi;</w:t>
      </w:r>
    </w:p>
    <w:p w14:paraId="6046BE5C" w14:textId="77777777" w:rsidR="00101CA5" w:rsidRPr="00101CA5" w:rsidRDefault="00101CA5" w:rsidP="00557C6D">
      <w:pPr>
        <w:numPr>
          <w:ilvl w:val="2"/>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Moderatora/ palīgu nodrošināšanu sporta veidiem, spēlēm vai aktivitātēm;</w:t>
      </w:r>
    </w:p>
    <w:p w14:paraId="1501ACC9" w14:textId="77777777" w:rsidR="00101CA5" w:rsidRPr="00101CA5" w:rsidRDefault="00101CA5" w:rsidP="00557C6D">
      <w:pPr>
        <w:numPr>
          <w:ilvl w:val="2"/>
          <w:numId w:val="5"/>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Didžeja nodrošināšanu ar aparatūru.</w:t>
      </w:r>
    </w:p>
    <w:p w14:paraId="7C4E5AEE" w14:textId="77777777" w:rsidR="00101CA5" w:rsidRPr="00101CA5" w:rsidRDefault="00101CA5" w:rsidP="00101CA5">
      <w:pPr>
        <w:spacing w:after="0"/>
        <w:jc w:val="both"/>
        <w:rPr>
          <w:rFonts w:asciiTheme="majorBidi" w:eastAsia="Calibri" w:hAnsiTheme="majorBidi" w:cstheme="majorBidi"/>
          <w:noProof/>
          <w:sz w:val="23"/>
          <w:szCs w:val="23"/>
          <w:lang w:val="lv-LV"/>
        </w:rPr>
      </w:pPr>
    </w:p>
    <w:p w14:paraId="65035A57" w14:textId="77777777" w:rsidR="00101CA5" w:rsidRPr="00101CA5" w:rsidRDefault="00101CA5" w:rsidP="00557C6D">
      <w:pPr>
        <w:numPr>
          <w:ilvl w:val="0"/>
          <w:numId w:val="6"/>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Pakalpojuma izpildes termiņš</w:t>
      </w:r>
    </w:p>
    <w:p w14:paraId="4CAD9B70" w14:textId="77777777" w:rsidR="00101CA5" w:rsidRPr="00101CA5" w:rsidRDefault="00101CA5" w:rsidP="00557C6D">
      <w:pPr>
        <w:numPr>
          <w:ilvl w:val="1"/>
          <w:numId w:val="6"/>
        </w:numPr>
        <w:spacing w:after="0"/>
        <w:jc w:val="both"/>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Līdz 2025.gada 30.septembrim (norišu laikus iepriekš saskaņo ar Pasūtītāju).</w:t>
      </w:r>
    </w:p>
    <w:p w14:paraId="618324A2" w14:textId="77777777" w:rsidR="00101CA5" w:rsidRPr="00101CA5" w:rsidRDefault="00101CA5" w:rsidP="00101CA5">
      <w:pPr>
        <w:spacing w:after="0"/>
        <w:rPr>
          <w:rFonts w:asciiTheme="majorBidi" w:eastAsia="Calibri" w:hAnsiTheme="majorBidi" w:cstheme="majorBidi"/>
          <w:noProof/>
          <w:sz w:val="23"/>
          <w:szCs w:val="23"/>
          <w:lang w:val="lv-LV"/>
        </w:rPr>
      </w:pPr>
    </w:p>
    <w:p w14:paraId="7F21470B" w14:textId="77777777" w:rsidR="00101CA5" w:rsidRPr="00101CA5" w:rsidRDefault="00101CA5" w:rsidP="00101CA5">
      <w:pPr>
        <w:spacing w:after="0"/>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Sagatavoja:</w:t>
      </w:r>
    </w:p>
    <w:p w14:paraId="3AAF7C4A" w14:textId="77777777" w:rsidR="00101CA5" w:rsidRPr="00101CA5" w:rsidRDefault="00101CA5" w:rsidP="00101CA5">
      <w:pPr>
        <w:spacing w:after="0"/>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Daugavpils pašvaldības centrālās pārvaldes</w:t>
      </w:r>
    </w:p>
    <w:p w14:paraId="793FF021" w14:textId="77777777" w:rsidR="00101CA5" w:rsidRPr="00101CA5" w:rsidRDefault="00101CA5" w:rsidP="00101CA5">
      <w:pPr>
        <w:spacing w:after="0"/>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Attīstības departamenta</w:t>
      </w:r>
    </w:p>
    <w:p w14:paraId="24EC2C9C" w14:textId="77777777" w:rsidR="00101CA5" w:rsidRPr="00101CA5" w:rsidRDefault="00101CA5" w:rsidP="00101CA5">
      <w:pPr>
        <w:spacing w:after="0"/>
        <w:rPr>
          <w:rFonts w:asciiTheme="majorBidi" w:eastAsia="Calibri" w:hAnsiTheme="majorBidi" w:cstheme="majorBidi"/>
          <w:noProof/>
          <w:sz w:val="23"/>
          <w:szCs w:val="23"/>
          <w:lang w:val="lv-LV"/>
        </w:rPr>
      </w:pPr>
      <w:r w:rsidRPr="00101CA5">
        <w:rPr>
          <w:rFonts w:asciiTheme="majorBidi" w:eastAsia="Calibri" w:hAnsiTheme="majorBidi" w:cstheme="majorBidi"/>
          <w:noProof/>
          <w:sz w:val="23"/>
          <w:szCs w:val="23"/>
          <w:lang w:val="lv-LV"/>
        </w:rPr>
        <w:t>Investīciju un starptautisko sakaru nodaļas</w:t>
      </w:r>
    </w:p>
    <w:p w14:paraId="7A23F993" w14:textId="253EA0EE" w:rsidR="0008283C" w:rsidRPr="00101CA5" w:rsidRDefault="00101CA5" w:rsidP="00101CA5">
      <w:pPr>
        <w:spacing w:after="0"/>
        <w:rPr>
          <w:rFonts w:asciiTheme="majorBidi" w:eastAsia="Calibri" w:hAnsiTheme="majorBidi" w:cstheme="majorBidi"/>
          <w:noProof/>
          <w:sz w:val="22"/>
          <w:szCs w:val="22"/>
          <w:lang w:val="lv-LV"/>
        </w:rPr>
      </w:pPr>
      <w:r w:rsidRPr="00101CA5">
        <w:rPr>
          <w:rFonts w:asciiTheme="majorBidi" w:eastAsia="Calibri" w:hAnsiTheme="majorBidi" w:cstheme="majorBidi"/>
          <w:noProof/>
          <w:sz w:val="23"/>
          <w:szCs w:val="23"/>
          <w:lang w:val="lv-LV"/>
        </w:rPr>
        <w:t>Telpiskās attīstības plānotāja</w:t>
      </w:r>
      <w:r w:rsidRPr="00101CA5">
        <w:rPr>
          <w:rFonts w:asciiTheme="majorBidi" w:eastAsia="Calibri" w:hAnsiTheme="majorBidi" w:cstheme="majorBidi"/>
          <w:noProof/>
          <w:sz w:val="23"/>
          <w:szCs w:val="23"/>
          <w:lang w:val="lv-LV"/>
        </w:rPr>
        <w:tab/>
      </w:r>
      <w:r w:rsidRPr="00101CA5">
        <w:rPr>
          <w:rFonts w:asciiTheme="majorBidi" w:eastAsia="Calibri" w:hAnsiTheme="majorBidi" w:cstheme="majorBidi"/>
          <w:noProof/>
          <w:sz w:val="23"/>
          <w:szCs w:val="23"/>
          <w:lang w:val="lv-LV"/>
        </w:rPr>
        <w:tab/>
      </w:r>
      <w:r w:rsidRPr="00101CA5">
        <w:rPr>
          <w:rFonts w:asciiTheme="majorBidi" w:eastAsia="Calibri" w:hAnsiTheme="majorBidi" w:cstheme="majorBidi"/>
          <w:noProof/>
          <w:sz w:val="23"/>
          <w:szCs w:val="23"/>
          <w:lang w:val="lv-LV"/>
        </w:rPr>
        <w:tab/>
      </w:r>
      <w:r w:rsidRPr="00101CA5">
        <w:rPr>
          <w:rFonts w:asciiTheme="majorBidi" w:eastAsia="Calibri" w:hAnsiTheme="majorBidi" w:cstheme="majorBidi"/>
          <w:noProof/>
          <w:sz w:val="23"/>
          <w:szCs w:val="23"/>
          <w:lang w:val="lv-LV"/>
        </w:rPr>
        <w:tab/>
      </w:r>
      <w:r w:rsidRPr="00101CA5">
        <w:rPr>
          <w:rFonts w:asciiTheme="majorBidi" w:eastAsia="Calibri" w:hAnsiTheme="majorBidi" w:cstheme="majorBidi"/>
          <w:noProof/>
          <w:sz w:val="23"/>
          <w:szCs w:val="23"/>
          <w:lang w:val="lv-LV"/>
        </w:rPr>
        <w:tab/>
      </w:r>
      <w:r w:rsidRPr="00101CA5">
        <w:rPr>
          <w:rFonts w:asciiTheme="majorBidi" w:eastAsia="Calibri" w:hAnsiTheme="majorBidi" w:cstheme="majorBidi"/>
          <w:noProof/>
          <w:sz w:val="23"/>
          <w:szCs w:val="23"/>
          <w:lang w:val="lv-LV"/>
        </w:rPr>
        <w:tab/>
      </w:r>
      <w:r w:rsidRPr="00101CA5">
        <w:rPr>
          <w:rFonts w:asciiTheme="majorBidi" w:eastAsia="Calibri" w:hAnsiTheme="majorBidi" w:cstheme="majorBidi"/>
          <w:noProof/>
          <w:sz w:val="23"/>
          <w:szCs w:val="23"/>
          <w:lang w:val="lv-LV"/>
        </w:rPr>
        <w:tab/>
        <w:t>Sintija Ruskule</w:t>
      </w:r>
    </w:p>
    <w:p w14:paraId="512A7D6E" w14:textId="77777777" w:rsidR="007B6E4B" w:rsidRPr="00522B41" w:rsidRDefault="005533CC" w:rsidP="000074C1">
      <w:pPr>
        <w:jc w:val="right"/>
        <w:rPr>
          <w:rFonts w:eastAsia="Lucida Sans Unicode"/>
          <w:b/>
          <w:bCs/>
          <w:lang w:val="lv-LV"/>
        </w:rPr>
      </w:pPr>
      <w:r w:rsidRPr="00F9233E">
        <w:rPr>
          <w:b/>
          <w:color w:val="EE0000"/>
          <w:lang w:val="lv-LV" w:eastAsia="lv-LV"/>
        </w:rPr>
        <w:br w:type="page"/>
      </w:r>
      <w:r w:rsidR="00447E61" w:rsidRPr="00522B41">
        <w:rPr>
          <w:b/>
          <w:lang w:val="lv-LV" w:eastAsia="lv-LV"/>
        </w:rPr>
        <w:lastRenderedPageBreak/>
        <w:t>2. piel</w:t>
      </w:r>
      <w:r w:rsidR="007B6E4B" w:rsidRPr="00522B41">
        <w:rPr>
          <w:rFonts w:eastAsia="Lucida Sans Unicode"/>
          <w:b/>
          <w:bCs/>
          <w:lang w:val="lv-LV"/>
        </w:rPr>
        <w:t>ikums</w:t>
      </w:r>
    </w:p>
    <w:p w14:paraId="661AB6B5" w14:textId="77777777" w:rsidR="007B6E4B" w:rsidRPr="00522B41" w:rsidRDefault="007B6E4B" w:rsidP="007B6E4B">
      <w:pPr>
        <w:widowControl w:val="0"/>
        <w:suppressAutoHyphens/>
        <w:jc w:val="center"/>
        <w:rPr>
          <w:rFonts w:eastAsia="Lucida Sans Unicode"/>
          <w:b/>
          <w:bCs/>
          <w:lang w:val="lv-LV" w:eastAsia="ar-SA"/>
        </w:rPr>
      </w:pPr>
      <w:r w:rsidRPr="00522B41">
        <w:rPr>
          <w:rFonts w:eastAsia="Lucida Sans Unicode"/>
          <w:b/>
          <w:bCs/>
          <w:lang w:val="lv-LV" w:eastAsia="ar-SA"/>
        </w:rPr>
        <w:t>TEHNISKAIS - FINANŠU PIEDĀVĀJUMS</w:t>
      </w:r>
    </w:p>
    <w:p w14:paraId="29E01E1D" w14:textId="77777777" w:rsidR="007B6E4B" w:rsidRPr="00522B41" w:rsidRDefault="007B6E4B" w:rsidP="009B6652">
      <w:pPr>
        <w:pStyle w:val="Heading1"/>
        <w:rPr>
          <w:b/>
          <w:sz w:val="24"/>
        </w:rPr>
      </w:pPr>
      <w:r w:rsidRPr="00522B41">
        <w:rPr>
          <w:b/>
          <w:sz w:val="24"/>
        </w:rPr>
        <w:t xml:space="preserve">CENU APTAUJAI </w:t>
      </w:r>
    </w:p>
    <w:p w14:paraId="15F008A4" w14:textId="059ED94E" w:rsidR="00357C1B" w:rsidRPr="00522B41" w:rsidRDefault="00357C1B" w:rsidP="00357C1B">
      <w:pPr>
        <w:keepNext/>
        <w:suppressAutoHyphens/>
        <w:jc w:val="center"/>
        <w:outlineLvl w:val="0"/>
        <w:rPr>
          <w:b/>
          <w:lang w:val="lv-LV"/>
        </w:rPr>
      </w:pPr>
      <w:r w:rsidRPr="00522B41">
        <w:rPr>
          <w:b/>
          <w:bCs/>
          <w:lang w:val="lv-LV"/>
        </w:rPr>
        <w:t>„</w:t>
      </w:r>
      <w:proofErr w:type="spellStart"/>
      <w:r w:rsidR="006974EC" w:rsidRPr="00522B41">
        <w:rPr>
          <w:b/>
          <w:bCs/>
          <w:lang w:val="lv-LV"/>
        </w:rPr>
        <w:t>Koprades</w:t>
      </w:r>
      <w:proofErr w:type="spellEnd"/>
      <w:r w:rsidR="006974EC" w:rsidRPr="00522B41">
        <w:rPr>
          <w:b/>
          <w:bCs/>
          <w:lang w:val="lv-LV"/>
        </w:rPr>
        <w:t xml:space="preserve"> darbnīcas un ielu sporta popularizēšanas </w:t>
      </w:r>
      <w:r w:rsidR="004B2234" w:rsidRPr="00522B41">
        <w:rPr>
          <w:b/>
          <w:bCs/>
          <w:lang w:val="lv-LV"/>
        </w:rPr>
        <w:t>pasākum</w:t>
      </w:r>
      <w:r w:rsidR="004B2234">
        <w:rPr>
          <w:b/>
          <w:bCs/>
          <w:lang w:val="lv-LV"/>
        </w:rPr>
        <w:t>u</w:t>
      </w:r>
      <w:r w:rsidR="004B2234" w:rsidRPr="00522B41">
        <w:rPr>
          <w:b/>
          <w:bCs/>
          <w:lang w:val="lv-LV"/>
        </w:rPr>
        <w:t xml:space="preserve"> </w:t>
      </w:r>
      <w:r w:rsidR="006974EC" w:rsidRPr="00522B41">
        <w:rPr>
          <w:b/>
          <w:bCs/>
          <w:lang w:val="lv-LV"/>
        </w:rPr>
        <w:t>organizēšana, iesaistot pilsētas jauniešus projekta “Re-</w:t>
      </w:r>
      <w:proofErr w:type="spellStart"/>
      <w:r w:rsidR="006974EC" w:rsidRPr="00522B41">
        <w:rPr>
          <w:b/>
          <w:bCs/>
          <w:lang w:val="lv-LV"/>
        </w:rPr>
        <w:t>Gen</w:t>
      </w:r>
      <w:proofErr w:type="spellEnd"/>
      <w:r w:rsidR="006974EC" w:rsidRPr="00522B41">
        <w:rPr>
          <w:b/>
          <w:bCs/>
          <w:lang w:val="lv-LV"/>
        </w:rPr>
        <w:t>” (Nr.20269) ietvaros</w:t>
      </w:r>
      <w:r w:rsidRPr="00522B41">
        <w:rPr>
          <w:b/>
          <w:bCs/>
          <w:lang w:val="lv-LV"/>
        </w:rPr>
        <w:t>”</w:t>
      </w:r>
      <w:r w:rsidRPr="00522B41">
        <w:rPr>
          <w:b/>
          <w:lang w:val="lv-LV"/>
        </w:rPr>
        <w:t xml:space="preserve">         </w:t>
      </w:r>
    </w:p>
    <w:p w14:paraId="348847B5" w14:textId="3CA22662" w:rsidR="00357C1B" w:rsidRPr="00522B41" w:rsidRDefault="00357C1B" w:rsidP="00357C1B">
      <w:pPr>
        <w:keepNext/>
        <w:suppressAutoHyphens/>
        <w:jc w:val="center"/>
        <w:outlineLvl w:val="0"/>
        <w:rPr>
          <w:b/>
          <w:lang w:val="lv-LV"/>
        </w:rPr>
      </w:pPr>
      <w:r w:rsidRPr="00522B41">
        <w:rPr>
          <w:b/>
          <w:lang w:val="lv-LV"/>
        </w:rPr>
        <w:t xml:space="preserve"> identifikācijas Nr. DPCP </w:t>
      </w:r>
      <w:r w:rsidR="00F9233E" w:rsidRPr="00522B41">
        <w:rPr>
          <w:b/>
          <w:lang w:val="lv-LV"/>
        </w:rPr>
        <w:t>2025/68</w:t>
      </w:r>
    </w:p>
    <w:p w14:paraId="6B33B335" w14:textId="77777777" w:rsidR="00C8116A" w:rsidRPr="00522B41" w:rsidRDefault="00C8116A" w:rsidP="00C8116A">
      <w:pPr>
        <w:contextualSpacing/>
        <w:jc w:val="center"/>
        <w:rPr>
          <w:b/>
          <w:lang w:val="lv-LV"/>
        </w:rPr>
      </w:pPr>
    </w:p>
    <w:p w14:paraId="396EEAE5" w14:textId="77777777" w:rsidR="007B6E4B" w:rsidRPr="00522B41" w:rsidRDefault="007B6E4B" w:rsidP="007B6E4B">
      <w:pPr>
        <w:contextualSpacing/>
        <w:jc w:val="both"/>
        <w:rPr>
          <w:lang w:val="lv-LV" w:eastAsia="ar-SA"/>
        </w:rPr>
      </w:pPr>
      <w:r w:rsidRPr="00522B41">
        <w:rPr>
          <w:lang w:val="lv-LV" w:eastAsia="ar-SA"/>
        </w:rPr>
        <w:t>_____________ (</w:t>
      </w:r>
      <w:r w:rsidRPr="00522B41">
        <w:rPr>
          <w:i/>
          <w:lang w:val="lv-LV" w:eastAsia="ar-SA"/>
        </w:rPr>
        <w:t>datums, vieta</w:t>
      </w:r>
      <w:r w:rsidRPr="00522B41">
        <w:rPr>
          <w:lang w:val="lv-LV" w:eastAsia="ar-SA"/>
        </w:rPr>
        <w:t>)</w:t>
      </w:r>
    </w:p>
    <w:p w14:paraId="6F3629BB" w14:textId="77777777" w:rsidR="007B6E4B" w:rsidRPr="00522B41" w:rsidRDefault="007B6E4B" w:rsidP="007B6E4B">
      <w:pPr>
        <w:contextualSpacing/>
        <w:jc w:val="both"/>
        <w:rPr>
          <w:lang w:val="lv-LV" w:eastAsia="ar-SA"/>
        </w:rPr>
      </w:pPr>
    </w:p>
    <w:p w14:paraId="0BEBE346" w14:textId="3A0332BE" w:rsidR="00463EEC" w:rsidRPr="00522B41" w:rsidRDefault="00357C1B" w:rsidP="00357C1B">
      <w:pPr>
        <w:contextualSpacing/>
        <w:jc w:val="both"/>
        <w:rPr>
          <w:lang w:val="lv-LV" w:eastAsia="ar-SA"/>
        </w:rPr>
      </w:pPr>
      <w:r w:rsidRPr="00522B41">
        <w:rPr>
          <w:lang w:val="lv-LV" w:eastAsia="ar-SA"/>
        </w:rPr>
        <w:t>Iepazinušies ar cenu aptauju „</w:t>
      </w:r>
      <w:proofErr w:type="spellStart"/>
      <w:r w:rsidR="006974EC" w:rsidRPr="00522B41">
        <w:rPr>
          <w:lang w:val="lv-LV" w:eastAsia="ar-SA"/>
        </w:rPr>
        <w:t>Koprades</w:t>
      </w:r>
      <w:proofErr w:type="spellEnd"/>
      <w:r w:rsidR="006974EC" w:rsidRPr="00522B41">
        <w:rPr>
          <w:lang w:val="lv-LV" w:eastAsia="ar-SA"/>
        </w:rPr>
        <w:t xml:space="preserve"> darbnīcas un ielu sporta popularizēšanas </w:t>
      </w:r>
      <w:r w:rsidR="004B2234" w:rsidRPr="00522B41">
        <w:rPr>
          <w:lang w:val="lv-LV" w:eastAsia="ar-SA"/>
        </w:rPr>
        <w:t>pasākum</w:t>
      </w:r>
      <w:r w:rsidR="004B2234">
        <w:rPr>
          <w:lang w:val="lv-LV" w:eastAsia="ar-SA"/>
        </w:rPr>
        <w:t>u</w:t>
      </w:r>
      <w:r w:rsidR="004B2234" w:rsidRPr="00522B41">
        <w:rPr>
          <w:lang w:val="lv-LV" w:eastAsia="ar-SA"/>
        </w:rPr>
        <w:t xml:space="preserve"> </w:t>
      </w:r>
      <w:r w:rsidR="006974EC" w:rsidRPr="00522B41">
        <w:rPr>
          <w:lang w:val="lv-LV" w:eastAsia="ar-SA"/>
        </w:rPr>
        <w:t>organizēšana, iesaistot pilsētas jauniešus projekta “Re-</w:t>
      </w:r>
      <w:proofErr w:type="spellStart"/>
      <w:r w:rsidR="006974EC" w:rsidRPr="00522B41">
        <w:rPr>
          <w:lang w:val="lv-LV" w:eastAsia="ar-SA"/>
        </w:rPr>
        <w:t>Gen</w:t>
      </w:r>
      <w:proofErr w:type="spellEnd"/>
      <w:r w:rsidR="006974EC" w:rsidRPr="00522B41">
        <w:rPr>
          <w:lang w:val="lv-LV" w:eastAsia="ar-SA"/>
        </w:rPr>
        <w:t>” (Nr.20269) ietvaros</w:t>
      </w:r>
      <w:r w:rsidRPr="00522B41">
        <w:rPr>
          <w:lang w:val="lv-LV" w:eastAsia="ar-SA"/>
        </w:rPr>
        <w:t xml:space="preserve">”  identifikācijas Nr. DPCP </w:t>
      </w:r>
      <w:r w:rsidR="00F9233E" w:rsidRPr="00522B41">
        <w:rPr>
          <w:lang w:val="lv-LV" w:eastAsia="ar-SA"/>
        </w:rPr>
        <w:t>2025/68</w:t>
      </w:r>
      <w:r w:rsidR="007B6E4B" w:rsidRPr="00522B41">
        <w:rPr>
          <w:lang w:val="lv-LV" w:eastAsia="ar-SA"/>
        </w:rPr>
        <w:t xml:space="preserve"> un cenu aptaujas tehniskās specifikācijas prasībām, ____________________ (</w:t>
      </w:r>
      <w:r w:rsidR="007B6E4B" w:rsidRPr="00522B41">
        <w:rPr>
          <w:i/>
          <w:shd w:val="clear" w:color="auto" w:fill="D9D9D9" w:themeFill="background1" w:themeFillShade="D9"/>
          <w:lang w:val="lv-LV" w:eastAsia="ar-SA"/>
        </w:rPr>
        <w:t>uzņēmuma nosaukums</w:t>
      </w:r>
      <w:r w:rsidR="0010690F" w:rsidRPr="00522B41">
        <w:rPr>
          <w:i/>
          <w:shd w:val="clear" w:color="auto" w:fill="D9D9D9" w:themeFill="background1" w:themeFillShade="D9"/>
          <w:lang w:val="lv-LV" w:eastAsia="ar-SA"/>
        </w:rPr>
        <w:t xml:space="preserve">, </w:t>
      </w:r>
      <w:proofErr w:type="spellStart"/>
      <w:r w:rsidR="0010690F" w:rsidRPr="00522B41">
        <w:rPr>
          <w:i/>
          <w:shd w:val="clear" w:color="auto" w:fill="D9D9D9" w:themeFill="background1" w:themeFillShade="D9"/>
          <w:lang w:val="lv-LV" w:eastAsia="ar-SA"/>
        </w:rPr>
        <w:t>reģ.Nr</w:t>
      </w:r>
      <w:proofErr w:type="spellEnd"/>
      <w:r w:rsidR="0010690F" w:rsidRPr="00522B41">
        <w:rPr>
          <w:i/>
          <w:shd w:val="clear" w:color="auto" w:fill="D9D9D9" w:themeFill="background1" w:themeFillShade="D9"/>
          <w:lang w:val="lv-LV" w:eastAsia="ar-SA"/>
        </w:rPr>
        <w:t>.</w:t>
      </w:r>
      <w:r w:rsidR="007B6E4B" w:rsidRPr="00522B41">
        <w:rPr>
          <w:shd w:val="clear" w:color="auto" w:fill="D9D9D9" w:themeFill="background1" w:themeFillShade="D9"/>
          <w:lang w:val="lv-LV" w:eastAsia="ar-SA"/>
        </w:rPr>
        <w:t>)</w:t>
      </w:r>
      <w:r w:rsidR="007B6E4B" w:rsidRPr="00522B41">
        <w:rPr>
          <w:lang w:val="lv-LV" w:eastAsia="ar-SA"/>
        </w:rPr>
        <w:t xml:space="preserve"> piedāvā</w:t>
      </w:r>
      <w:r w:rsidR="006974EC" w:rsidRPr="00522B41">
        <w:rPr>
          <w:lang w:val="lv-LV" w:eastAsia="ar-SA"/>
        </w:rPr>
        <w:t xml:space="preserve"> laika periodā līdz 2025.gada 30.septembrim</w:t>
      </w:r>
      <w:r w:rsidR="003C4BB1">
        <w:rPr>
          <w:lang w:val="lv-LV" w:eastAsia="ar-SA"/>
        </w:rPr>
        <w:t xml:space="preserve"> </w:t>
      </w:r>
      <w:r w:rsidR="003C4BB1" w:rsidRPr="003C4BB1">
        <w:rPr>
          <w:lang w:val="lv-LV" w:eastAsia="ar-SA"/>
        </w:rPr>
        <w:t>(norišu laikus iepriekš saskaņo</w:t>
      </w:r>
      <w:r w:rsidR="003C4BB1">
        <w:rPr>
          <w:lang w:val="lv-LV" w:eastAsia="ar-SA"/>
        </w:rPr>
        <w:t>jot</w:t>
      </w:r>
      <w:r w:rsidR="003C4BB1" w:rsidRPr="003C4BB1">
        <w:rPr>
          <w:lang w:val="lv-LV" w:eastAsia="ar-SA"/>
        </w:rPr>
        <w:t xml:space="preserve"> ar </w:t>
      </w:r>
      <w:r w:rsidR="003C4BB1">
        <w:rPr>
          <w:lang w:val="lv-LV" w:eastAsia="ar-SA"/>
        </w:rPr>
        <w:t>p</w:t>
      </w:r>
      <w:r w:rsidR="003C4BB1" w:rsidRPr="003C4BB1">
        <w:rPr>
          <w:lang w:val="lv-LV" w:eastAsia="ar-SA"/>
        </w:rPr>
        <w:t>asūtītāju)</w:t>
      </w:r>
      <w:r w:rsidR="009C6FF0" w:rsidRPr="00522B41">
        <w:rPr>
          <w:lang w:val="lv-LV" w:eastAsia="ar-SA"/>
        </w:rPr>
        <w:t xml:space="preserve"> </w:t>
      </w:r>
      <w:r w:rsidR="00E13D23" w:rsidRPr="00522B41">
        <w:rPr>
          <w:lang w:val="lv-LV" w:eastAsia="ar-SA"/>
        </w:rPr>
        <w:t>organizēt</w:t>
      </w:r>
      <w:r w:rsidR="006974EC" w:rsidRPr="00522B41">
        <w:rPr>
          <w:lang w:val="lv-LV" w:eastAsia="ar-SA"/>
        </w:rPr>
        <w:t xml:space="preserve"> </w:t>
      </w:r>
      <w:proofErr w:type="spellStart"/>
      <w:r w:rsidR="006974EC" w:rsidRPr="00522B41">
        <w:rPr>
          <w:lang w:val="lv-LV" w:eastAsia="ar-SA"/>
        </w:rPr>
        <w:t>koprades</w:t>
      </w:r>
      <w:proofErr w:type="spellEnd"/>
      <w:r w:rsidR="006974EC" w:rsidRPr="00522B41">
        <w:rPr>
          <w:lang w:val="lv-LV" w:eastAsia="ar-SA"/>
        </w:rPr>
        <w:t xml:space="preserve"> darbnīcu un </w:t>
      </w:r>
      <w:r w:rsidR="00522B41" w:rsidRPr="00522B41">
        <w:rPr>
          <w:lang w:val="lv-LV" w:eastAsia="ar-SA"/>
        </w:rPr>
        <w:t>divus ielu sporta popularizēšanas pasākumus</w:t>
      </w:r>
      <w:r w:rsidR="009C6FF0" w:rsidRPr="00522B41">
        <w:rPr>
          <w:lang w:val="lv-LV" w:eastAsia="ar-SA"/>
        </w:rPr>
        <w:t xml:space="preserve">, </w:t>
      </w:r>
      <w:r w:rsidR="00477BBC" w:rsidRPr="00522B41">
        <w:rPr>
          <w:lang w:val="lv-LV" w:eastAsia="ar-SA"/>
        </w:rPr>
        <w:t xml:space="preserve">saskaņā ar </w:t>
      </w:r>
      <w:r w:rsidR="0010690F" w:rsidRPr="00522B41">
        <w:rPr>
          <w:lang w:val="lv-LV" w:eastAsia="ar-SA"/>
        </w:rPr>
        <w:t xml:space="preserve">pasūtītāja </w:t>
      </w:r>
      <w:r w:rsidR="00477BBC" w:rsidRPr="00522B41">
        <w:rPr>
          <w:lang w:val="lv-LV" w:eastAsia="ar-SA"/>
        </w:rPr>
        <w:t>tehniskās specifikācijas nosacījumiem</w:t>
      </w:r>
      <w:r w:rsidR="000E3DF6" w:rsidRPr="00522B41">
        <w:rPr>
          <w:lang w:val="lv-LV" w:eastAsia="ar-SA"/>
        </w:rPr>
        <w:t>, par šādu līgumcenu un šādiem tehniskajiem nosacījumiem</w:t>
      </w:r>
      <w:r w:rsidR="00463EEC" w:rsidRPr="00522B41">
        <w:rPr>
          <w:lang w:val="lv-LV" w:eastAsia="ar-SA"/>
        </w:rPr>
        <w:t>:</w:t>
      </w:r>
    </w:p>
    <w:p w14:paraId="737A9D1D" w14:textId="77777777" w:rsidR="00463EEC" w:rsidRPr="00522B41" w:rsidRDefault="00463EEC" w:rsidP="00357C1B">
      <w:pPr>
        <w:contextualSpacing/>
        <w:jc w:val="both"/>
        <w:rPr>
          <w:lang w:val="lv-LV" w:eastAsia="ar-SA"/>
        </w:rPr>
      </w:pPr>
    </w:p>
    <w:p w14:paraId="41EA5394" w14:textId="77777777" w:rsidR="007B6E4B" w:rsidRPr="00522B41" w:rsidRDefault="00463EEC" w:rsidP="00357C1B">
      <w:pPr>
        <w:contextualSpacing/>
        <w:jc w:val="both"/>
        <w:rPr>
          <w:lang w:val="lv-LV" w:eastAsia="ar-SA"/>
        </w:rPr>
      </w:pPr>
      <w:r w:rsidRPr="00522B41">
        <w:rPr>
          <w:lang w:val="lv-LV" w:eastAsia="ar-SA"/>
        </w:rPr>
        <w:t>1.</w:t>
      </w:r>
      <w:r w:rsidR="000E3DF6" w:rsidRPr="00522B41">
        <w:rPr>
          <w:lang w:val="lv-LV" w:eastAsia="ar-SA"/>
        </w:rPr>
        <w:t>Pretendents sniedz informāciju par piedāvāto līgumcenu</w:t>
      </w:r>
      <w:r w:rsidR="007B6E4B" w:rsidRPr="00522B41">
        <w:rPr>
          <w:lang w:val="lv-LV" w:eastAsia="ar-SA"/>
        </w:rPr>
        <w:t>:</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522B41" w:rsidRPr="00D03837" w14:paraId="08578667" w14:textId="77777777" w:rsidTr="00777889">
        <w:trPr>
          <w:trHeight w:val="590"/>
          <w:jc w:val="center"/>
        </w:trPr>
        <w:tc>
          <w:tcPr>
            <w:tcW w:w="7486" w:type="dxa"/>
            <w:shd w:val="clear" w:color="auto" w:fill="auto"/>
            <w:vAlign w:val="center"/>
          </w:tcPr>
          <w:p w14:paraId="541065AC" w14:textId="77777777" w:rsidR="00777889" w:rsidRPr="00522B41" w:rsidRDefault="00777889" w:rsidP="000074C1">
            <w:pPr>
              <w:jc w:val="center"/>
              <w:rPr>
                <w:b/>
                <w:bCs/>
                <w:lang w:val="lv-LV"/>
              </w:rPr>
            </w:pPr>
            <w:r w:rsidRPr="00522B41">
              <w:rPr>
                <w:b/>
                <w:bCs/>
                <w:lang w:val="lv-LV"/>
              </w:rPr>
              <w:t>Pakalpojums</w:t>
            </w:r>
          </w:p>
        </w:tc>
        <w:tc>
          <w:tcPr>
            <w:tcW w:w="2830" w:type="dxa"/>
            <w:shd w:val="clear" w:color="auto" w:fill="auto"/>
            <w:noWrap/>
            <w:vAlign w:val="center"/>
            <w:hideMark/>
          </w:tcPr>
          <w:p w14:paraId="141969C1" w14:textId="77777777" w:rsidR="00777889" w:rsidRPr="00522B41" w:rsidRDefault="00777889" w:rsidP="00101CA5">
            <w:pPr>
              <w:spacing w:after="0" w:line="240" w:lineRule="auto"/>
              <w:jc w:val="center"/>
              <w:rPr>
                <w:b/>
                <w:lang w:val="lv-LV"/>
              </w:rPr>
            </w:pPr>
            <w:r w:rsidRPr="00522B41">
              <w:rPr>
                <w:b/>
                <w:lang w:val="lv-LV"/>
              </w:rPr>
              <w:t xml:space="preserve">Piedāvātā līgumcena, </w:t>
            </w:r>
          </w:p>
          <w:p w14:paraId="2DFAC4AA" w14:textId="77777777" w:rsidR="00777889" w:rsidRPr="00522B41" w:rsidRDefault="00777889" w:rsidP="00101CA5">
            <w:pPr>
              <w:spacing w:after="0" w:line="240" w:lineRule="auto"/>
              <w:jc w:val="center"/>
              <w:rPr>
                <w:b/>
                <w:lang w:val="lv-LV"/>
              </w:rPr>
            </w:pPr>
            <w:r w:rsidRPr="00522B41">
              <w:rPr>
                <w:b/>
                <w:lang w:val="lv-LV"/>
              </w:rPr>
              <w:t>EUR bez PVN</w:t>
            </w:r>
          </w:p>
        </w:tc>
      </w:tr>
      <w:tr w:rsidR="00522B41" w:rsidRPr="00D03837" w14:paraId="1C286659" w14:textId="77777777" w:rsidTr="009C6FF0">
        <w:trPr>
          <w:trHeight w:val="339"/>
          <w:jc w:val="center"/>
        </w:trPr>
        <w:tc>
          <w:tcPr>
            <w:tcW w:w="7486" w:type="dxa"/>
          </w:tcPr>
          <w:p w14:paraId="20CBCC53" w14:textId="5236370B" w:rsidR="00777889" w:rsidRPr="00522B41" w:rsidRDefault="00522B41" w:rsidP="00101CA5">
            <w:pPr>
              <w:spacing w:after="0" w:line="240" w:lineRule="auto"/>
              <w:jc w:val="both"/>
              <w:rPr>
                <w:lang w:val="lv-LV"/>
              </w:rPr>
            </w:pPr>
            <w:proofErr w:type="spellStart"/>
            <w:r w:rsidRPr="00522B41">
              <w:rPr>
                <w:lang w:val="lv-LV"/>
              </w:rPr>
              <w:t>Koprades</w:t>
            </w:r>
            <w:proofErr w:type="spellEnd"/>
            <w:r w:rsidRPr="00522B41">
              <w:rPr>
                <w:lang w:val="lv-LV"/>
              </w:rPr>
              <w:t xml:space="preserve"> darbnīcas un ielu sporta popularizēšanas </w:t>
            </w:r>
            <w:r w:rsidR="004B2234" w:rsidRPr="00522B41">
              <w:rPr>
                <w:lang w:val="lv-LV"/>
              </w:rPr>
              <w:t>pasākum</w:t>
            </w:r>
            <w:r w:rsidR="004B2234">
              <w:rPr>
                <w:lang w:val="lv-LV"/>
              </w:rPr>
              <w:t>u</w:t>
            </w:r>
            <w:r w:rsidR="004B2234" w:rsidRPr="00522B41">
              <w:rPr>
                <w:lang w:val="lv-LV"/>
              </w:rPr>
              <w:t xml:space="preserve"> </w:t>
            </w:r>
            <w:r w:rsidRPr="00522B41">
              <w:rPr>
                <w:lang w:val="lv-LV"/>
              </w:rPr>
              <w:t>organizēšana, iesaistot pilsētas jauniešus projekta “Re-</w:t>
            </w:r>
            <w:proofErr w:type="spellStart"/>
            <w:r w:rsidRPr="00522B41">
              <w:rPr>
                <w:lang w:val="lv-LV"/>
              </w:rPr>
              <w:t>Gen</w:t>
            </w:r>
            <w:proofErr w:type="spellEnd"/>
            <w:r w:rsidRPr="00522B41">
              <w:rPr>
                <w:lang w:val="lv-LV"/>
              </w:rPr>
              <w:t>” (Nr.20269) ietvaros</w:t>
            </w:r>
          </w:p>
        </w:tc>
        <w:tc>
          <w:tcPr>
            <w:tcW w:w="2830" w:type="dxa"/>
            <w:shd w:val="clear" w:color="auto" w:fill="auto"/>
            <w:vAlign w:val="center"/>
          </w:tcPr>
          <w:p w14:paraId="456A5AC1" w14:textId="77777777" w:rsidR="00777889" w:rsidRPr="00522B41" w:rsidRDefault="00777889" w:rsidP="00101CA5">
            <w:pPr>
              <w:spacing w:after="0" w:line="240" w:lineRule="auto"/>
              <w:jc w:val="center"/>
              <w:rPr>
                <w:lang w:val="lv-LV"/>
              </w:rPr>
            </w:pPr>
          </w:p>
        </w:tc>
      </w:tr>
      <w:tr w:rsidR="00522B41" w:rsidRPr="00522B41" w14:paraId="47BC93B7" w14:textId="77777777" w:rsidTr="00777889">
        <w:trPr>
          <w:trHeight w:val="258"/>
          <w:jc w:val="center"/>
        </w:trPr>
        <w:tc>
          <w:tcPr>
            <w:tcW w:w="7486" w:type="dxa"/>
          </w:tcPr>
          <w:p w14:paraId="54EB1BB4" w14:textId="77777777" w:rsidR="0010690F" w:rsidRPr="00522B41" w:rsidRDefault="0010690F" w:rsidP="00101CA5">
            <w:pPr>
              <w:spacing w:after="0" w:line="240" w:lineRule="auto"/>
              <w:jc w:val="right"/>
              <w:rPr>
                <w:lang w:val="lv-LV"/>
              </w:rPr>
            </w:pPr>
            <w:r w:rsidRPr="00522B41">
              <w:rPr>
                <w:lang w:val="lv-LV"/>
              </w:rPr>
              <w:t>PVN __%</w:t>
            </w:r>
          </w:p>
        </w:tc>
        <w:tc>
          <w:tcPr>
            <w:tcW w:w="2830" w:type="dxa"/>
          </w:tcPr>
          <w:p w14:paraId="5A92AB25" w14:textId="77777777" w:rsidR="0010690F" w:rsidRPr="00522B41" w:rsidRDefault="0010690F" w:rsidP="00101CA5">
            <w:pPr>
              <w:spacing w:after="0" w:line="240" w:lineRule="auto"/>
              <w:jc w:val="center"/>
              <w:rPr>
                <w:lang w:val="lv-LV"/>
              </w:rPr>
            </w:pPr>
          </w:p>
        </w:tc>
      </w:tr>
      <w:tr w:rsidR="00522B41" w:rsidRPr="00522B41" w14:paraId="12F49AC8" w14:textId="77777777" w:rsidTr="00101CA5">
        <w:trPr>
          <w:trHeight w:val="230"/>
          <w:jc w:val="center"/>
        </w:trPr>
        <w:tc>
          <w:tcPr>
            <w:tcW w:w="7486" w:type="dxa"/>
          </w:tcPr>
          <w:p w14:paraId="287BB530" w14:textId="77777777" w:rsidR="0010690F" w:rsidRPr="00522B41" w:rsidRDefault="0010690F" w:rsidP="00101CA5">
            <w:pPr>
              <w:spacing w:after="0" w:line="240" w:lineRule="auto"/>
              <w:jc w:val="right"/>
              <w:rPr>
                <w:lang w:val="lv-LV"/>
              </w:rPr>
            </w:pPr>
            <w:r w:rsidRPr="00522B41">
              <w:rPr>
                <w:lang w:val="lv-LV"/>
              </w:rPr>
              <w:t>Kopā ar PVN</w:t>
            </w:r>
          </w:p>
        </w:tc>
        <w:tc>
          <w:tcPr>
            <w:tcW w:w="2830" w:type="dxa"/>
          </w:tcPr>
          <w:p w14:paraId="2CE2C6E2" w14:textId="77777777" w:rsidR="0010690F" w:rsidRPr="00522B41" w:rsidRDefault="0010690F" w:rsidP="00101CA5">
            <w:pPr>
              <w:spacing w:after="0" w:line="240" w:lineRule="auto"/>
              <w:jc w:val="center"/>
              <w:rPr>
                <w:lang w:val="lv-LV"/>
              </w:rPr>
            </w:pPr>
          </w:p>
        </w:tc>
      </w:tr>
    </w:tbl>
    <w:p w14:paraId="4CE2937E" w14:textId="77777777" w:rsidR="0010690F" w:rsidRPr="00522B41" w:rsidRDefault="0010690F" w:rsidP="0010690F">
      <w:pPr>
        <w:tabs>
          <w:tab w:val="left" w:pos="1275"/>
        </w:tabs>
        <w:suppressAutoHyphens/>
        <w:jc w:val="both"/>
        <w:rPr>
          <w:rFonts w:eastAsia="Lucida Sans Unicode"/>
          <w:i/>
          <w:lang w:val="lv-LV" w:eastAsia="ar-SA"/>
        </w:rPr>
      </w:pPr>
      <w:r w:rsidRPr="00522B41">
        <w:rPr>
          <w:rFonts w:eastAsia="Lucida Sans Unicode"/>
          <w:lang w:val="lv-LV" w:eastAsia="ar-SA"/>
        </w:rPr>
        <w:t xml:space="preserve">Piedāvātā cena vārdiem: </w:t>
      </w:r>
      <w:r w:rsidRPr="00522B41">
        <w:rPr>
          <w:rFonts w:eastAsia="Lucida Sans Unicode"/>
          <w:i/>
          <w:lang w:val="lv-LV" w:eastAsia="ar-SA"/>
        </w:rPr>
        <w:t>(ierakstīt piedāvājuma cenu EUR bez pievienotās vērtības nodokļa (PVN))</w:t>
      </w:r>
    </w:p>
    <w:p w14:paraId="7CD11317" w14:textId="19448F0A" w:rsidR="004E393F" w:rsidRPr="00101CA5" w:rsidRDefault="000E3DF6" w:rsidP="008A4F95">
      <w:pPr>
        <w:suppressAutoHyphens/>
        <w:spacing w:before="60"/>
        <w:jc w:val="both"/>
        <w:rPr>
          <w:lang w:val="lv-LV" w:eastAsia="ar-SA"/>
        </w:rPr>
      </w:pPr>
      <w:r w:rsidRPr="00101CA5">
        <w:rPr>
          <w:lang w:val="lv-LV" w:eastAsia="ar-SA"/>
        </w:rPr>
        <w:t>2.</w:t>
      </w:r>
      <w:r w:rsidR="004E393F" w:rsidRPr="00101CA5">
        <w:rPr>
          <w:lang w:val="lv-LV" w:eastAsia="ar-SA"/>
        </w:rPr>
        <w:t xml:space="preserve">Pretendents sniedz informāciju par </w:t>
      </w:r>
      <w:r w:rsidR="00522B41" w:rsidRPr="00101CA5">
        <w:rPr>
          <w:lang w:val="lv-LV" w:eastAsia="ar-SA"/>
        </w:rPr>
        <w:t>pieredzi</w:t>
      </w:r>
      <w:r w:rsidR="004E393F" w:rsidRPr="00101CA5">
        <w:rPr>
          <w:lang w:val="lv-LV" w:eastAsia="ar-SA"/>
        </w:rPr>
        <w:t xml:space="preserve"> </w:t>
      </w:r>
      <w:r w:rsidR="00101CA5" w:rsidRPr="00101CA5">
        <w:rPr>
          <w:lang w:val="lv-LV" w:eastAsia="ar-SA"/>
        </w:rPr>
        <w:t>pēdējo 3 gadu laikā (2024., 2023., 2022., un 2025.gadā līdz piedāvājumu iesniegšanai) publisku sporta pasākumu, kuru mērķauditorija bija jaunieši, īstenošanā</w:t>
      </w:r>
      <w:r w:rsidR="004E393F" w:rsidRPr="00101CA5">
        <w:rPr>
          <w:lang w:val="lv-LV" w:eastAsia="ar-SA"/>
        </w:rPr>
        <w:t>:</w:t>
      </w:r>
    </w:p>
    <w:tbl>
      <w:tblPr>
        <w:tblW w:w="10519" w:type="dxa"/>
        <w:tblInd w:w="108" w:type="dxa"/>
        <w:tblLayout w:type="fixed"/>
        <w:tblLook w:val="04A0" w:firstRow="1" w:lastRow="0" w:firstColumn="1" w:lastColumn="0" w:noHBand="0" w:noVBand="1"/>
      </w:tblPr>
      <w:tblGrid>
        <w:gridCol w:w="812"/>
        <w:gridCol w:w="1630"/>
        <w:gridCol w:w="3213"/>
        <w:gridCol w:w="2432"/>
        <w:gridCol w:w="2432"/>
      </w:tblGrid>
      <w:tr w:rsidR="00101CA5" w:rsidRPr="00D03837" w14:paraId="0CE5BD82" w14:textId="157EC512" w:rsidTr="00BB7684">
        <w:trPr>
          <w:cantSplit/>
          <w:trHeight w:hRule="exact" w:val="1244"/>
        </w:trPr>
        <w:tc>
          <w:tcPr>
            <w:tcW w:w="812" w:type="dxa"/>
            <w:tcBorders>
              <w:top w:val="single" w:sz="4" w:space="0" w:color="000000"/>
              <w:left w:val="single" w:sz="4" w:space="0" w:color="000000"/>
              <w:bottom w:val="single" w:sz="4" w:space="0" w:color="000000"/>
              <w:right w:val="nil"/>
            </w:tcBorders>
            <w:vAlign w:val="center"/>
            <w:hideMark/>
          </w:tcPr>
          <w:p w14:paraId="20C92128" w14:textId="77777777" w:rsidR="00101CA5" w:rsidRPr="00777E8C" w:rsidRDefault="00101CA5" w:rsidP="001303A3">
            <w:pPr>
              <w:suppressAutoHyphens/>
              <w:jc w:val="both"/>
              <w:rPr>
                <w:b/>
                <w:lang w:val="lv-LV" w:eastAsia="ar-SA"/>
              </w:rPr>
            </w:pPr>
            <w:r w:rsidRPr="00777E8C">
              <w:rPr>
                <w:b/>
                <w:lang w:val="lv-LV" w:eastAsia="ar-SA"/>
              </w:rPr>
              <w:t>Nr.</w:t>
            </w:r>
          </w:p>
          <w:p w14:paraId="5F09C5C9" w14:textId="77777777" w:rsidR="00101CA5" w:rsidRPr="00777E8C" w:rsidRDefault="00101CA5" w:rsidP="001303A3">
            <w:pPr>
              <w:suppressAutoHyphens/>
              <w:jc w:val="both"/>
              <w:rPr>
                <w:b/>
                <w:lang w:val="lv-LV" w:eastAsia="ar-SA"/>
              </w:rPr>
            </w:pPr>
            <w:r w:rsidRPr="00777E8C">
              <w:rPr>
                <w:b/>
                <w:lang w:val="lv-LV" w:eastAsia="ar-SA"/>
              </w:rPr>
              <w:t>p.k.</w:t>
            </w:r>
          </w:p>
        </w:tc>
        <w:tc>
          <w:tcPr>
            <w:tcW w:w="1630" w:type="dxa"/>
            <w:tcBorders>
              <w:top w:val="single" w:sz="4" w:space="0" w:color="000000"/>
              <w:left w:val="single" w:sz="4" w:space="0" w:color="000000"/>
              <w:bottom w:val="single" w:sz="4" w:space="0" w:color="000000"/>
              <w:right w:val="nil"/>
            </w:tcBorders>
            <w:vAlign w:val="center"/>
            <w:hideMark/>
          </w:tcPr>
          <w:p w14:paraId="14F58A16" w14:textId="77777777" w:rsidR="00101CA5" w:rsidRPr="00777E8C" w:rsidRDefault="00101CA5" w:rsidP="001303A3">
            <w:pPr>
              <w:suppressAutoHyphens/>
              <w:jc w:val="both"/>
              <w:rPr>
                <w:b/>
                <w:lang w:val="lv-LV" w:eastAsia="ar-SA"/>
              </w:rPr>
            </w:pPr>
            <w:r>
              <w:rPr>
                <w:b/>
                <w:bCs/>
                <w:lang w:val="lv-LV" w:eastAsia="ar-SA"/>
              </w:rPr>
              <w:t>P</w:t>
            </w:r>
            <w:r w:rsidRPr="00777E8C">
              <w:rPr>
                <w:b/>
                <w:bCs/>
                <w:lang w:val="lv-LV" w:eastAsia="ar-SA"/>
              </w:rPr>
              <w:t>akalpojuma nosaukums</w:t>
            </w:r>
          </w:p>
        </w:tc>
        <w:tc>
          <w:tcPr>
            <w:tcW w:w="3213" w:type="dxa"/>
            <w:tcBorders>
              <w:top w:val="single" w:sz="4" w:space="0" w:color="000000"/>
              <w:left w:val="single" w:sz="4" w:space="0" w:color="000000"/>
              <w:bottom w:val="single" w:sz="4" w:space="0" w:color="000000"/>
              <w:right w:val="nil"/>
            </w:tcBorders>
            <w:vAlign w:val="center"/>
            <w:hideMark/>
          </w:tcPr>
          <w:p w14:paraId="2ABF2E35" w14:textId="77777777" w:rsidR="00101CA5" w:rsidRPr="00777E8C" w:rsidRDefault="00101CA5" w:rsidP="001303A3">
            <w:pPr>
              <w:suppressAutoHyphens/>
              <w:jc w:val="both"/>
              <w:rPr>
                <w:b/>
                <w:lang w:val="lv-LV" w:eastAsia="ar-SA"/>
              </w:rPr>
            </w:pPr>
            <w:r>
              <w:rPr>
                <w:b/>
                <w:bCs/>
                <w:lang w:val="lv-LV" w:eastAsia="ar-SA"/>
              </w:rPr>
              <w:t>P</w:t>
            </w:r>
            <w:r w:rsidRPr="00777E8C">
              <w:rPr>
                <w:b/>
                <w:bCs/>
                <w:lang w:val="lv-LV" w:eastAsia="ar-SA"/>
              </w:rPr>
              <w:t>akalpojuma apraksts</w:t>
            </w:r>
          </w:p>
        </w:tc>
        <w:tc>
          <w:tcPr>
            <w:tcW w:w="2432" w:type="dxa"/>
            <w:tcBorders>
              <w:top w:val="single" w:sz="4" w:space="0" w:color="000000"/>
              <w:left w:val="single" w:sz="4" w:space="0" w:color="000000"/>
              <w:bottom w:val="single" w:sz="4" w:space="0" w:color="000000"/>
              <w:right w:val="single" w:sz="4" w:space="0" w:color="000000"/>
            </w:tcBorders>
            <w:vAlign w:val="center"/>
            <w:hideMark/>
          </w:tcPr>
          <w:p w14:paraId="035C7449" w14:textId="77777777" w:rsidR="00101CA5" w:rsidRPr="00777E8C" w:rsidRDefault="00101CA5" w:rsidP="001303A3">
            <w:pPr>
              <w:suppressAutoHyphens/>
              <w:jc w:val="both"/>
              <w:rPr>
                <w:lang w:val="lv-LV" w:eastAsia="ar-SA"/>
              </w:rPr>
            </w:pPr>
            <w:r>
              <w:rPr>
                <w:b/>
                <w:bCs/>
                <w:lang w:val="lv-LV" w:eastAsia="ar-SA"/>
              </w:rPr>
              <w:t>P</w:t>
            </w:r>
            <w:r w:rsidRPr="00777E8C">
              <w:rPr>
                <w:b/>
                <w:bCs/>
                <w:lang w:val="lv-LV" w:eastAsia="ar-SA"/>
              </w:rPr>
              <w:t>akalpojuma izpildes/ sniegšanas laiks</w:t>
            </w:r>
          </w:p>
        </w:tc>
        <w:tc>
          <w:tcPr>
            <w:tcW w:w="2432" w:type="dxa"/>
            <w:tcBorders>
              <w:top w:val="single" w:sz="4" w:space="0" w:color="000000"/>
              <w:left w:val="single" w:sz="4" w:space="0" w:color="000000"/>
              <w:bottom w:val="single" w:sz="4" w:space="0" w:color="000000"/>
              <w:right w:val="single" w:sz="4" w:space="0" w:color="000000"/>
            </w:tcBorders>
          </w:tcPr>
          <w:p w14:paraId="3B5B09E6" w14:textId="1F2196B4" w:rsidR="00101CA5" w:rsidRDefault="00101CA5" w:rsidP="001303A3">
            <w:pPr>
              <w:suppressAutoHyphens/>
              <w:jc w:val="both"/>
              <w:rPr>
                <w:b/>
                <w:bCs/>
                <w:lang w:val="lv-LV" w:eastAsia="ar-SA"/>
              </w:rPr>
            </w:pPr>
            <w:r>
              <w:rPr>
                <w:b/>
                <w:bCs/>
                <w:lang w:val="lv-LV" w:eastAsia="ar-SA"/>
              </w:rPr>
              <w:t>Pasūtītājs, kontaktinformācija (</w:t>
            </w:r>
            <w:r w:rsidR="00BB7684">
              <w:rPr>
                <w:b/>
                <w:bCs/>
                <w:lang w:val="lv-LV" w:eastAsia="ar-SA"/>
              </w:rPr>
              <w:t>vārds, uzvārds, tālrunis)</w:t>
            </w:r>
          </w:p>
        </w:tc>
      </w:tr>
      <w:tr w:rsidR="00101CA5" w:rsidRPr="00385FA0" w14:paraId="235AC92E" w14:textId="2E978589" w:rsidTr="00101CA5">
        <w:trPr>
          <w:cantSplit/>
          <w:trHeight w:hRule="exact" w:val="334"/>
        </w:trPr>
        <w:tc>
          <w:tcPr>
            <w:tcW w:w="812" w:type="dxa"/>
            <w:tcBorders>
              <w:top w:val="single" w:sz="4" w:space="0" w:color="000000"/>
              <w:left w:val="single" w:sz="4" w:space="0" w:color="000000"/>
              <w:bottom w:val="single" w:sz="4" w:space="0" w:color="000000"/>
              <w:right w:val="nil"/>
            </w:tcBorders>
            <w:vAlign w:val="center"/>
            <w:hideMark/>
          </w:tcPr>
          <w:p w14:paraId="64A3E56A" w14:textId="77777777" w:rsidR="00101CA5" w:rsidRPr="00777E8C" w:rsidRDefault="00101CA5" w:rsidP="001303A3">
            <w:pPr>
              <w:suppressAutoHyphens/>
              <w:jc w:val="both"/>
              <w:rPr>
                <w:bCs/>
                <w:lang w:val="lv-LV" w:eastAsia="ar-SA"/>
              </w:rPr>
            </w:pPr>
            <w:r w:rsidRPr="00777E8C">
              <w:rPr>
                <w:bCs/>
                <w:lang w:val="lv-LV" w:eastAsia="ar-SA"/>
              </w:rPr>
              <w:t>1.</w:t>
            </w:r>
          </w:p>
        </w:tc>
        <w:tc>
          <w:tcPr>
            <w:tcW w:w="1630" w:type="dxa"/>
            <w:tcBorders>
              <w:top w:val="single" w:sz="4" w:space="0" w:color="000000"/>
              <w:left w:val="single" w:sz="4" w:space="0" w:color="000000"/>
              <w:bottom w:val="single" w:sz="4" w:space="0" w:color="000000"/>
              <w:right w:val="nil"/>
            </w:tcBorders>
            <w:vAlign w:val="center"/>
          </w:tcPr>
          <w:p w14:paraId="7EA4EE64" w14:textId="77777777" w:rsidR="00101CA5" w:rsidRPr="00777E8C" w:rsidRDefault="00101CA5" w:rsidP="001303A3">
            <w:pPr>
              <w:suppressAutoHyphens/>
              <w:jc w:val="both"/>
              <w:rPr>
                <w:b/>
                <w:bCs/>
                <w:lang w:val="lv-LV" w:eastAsia="ar-SA"/>
              </w:rPr>
            </w:pPr>
          </w:p>
        </w:tc>
        <w:tc>
          <w:tcPr>
            <w:tcW w:w="3213" w:type="dxa"/>
            <w:tcBorders>
              <w:top w:val="single" w:sz="4" w:space="0" w:color="000000"/>
              <w:left w:val="single" w:sz="4" w:space="0" w:color="000000"/>
              <w:bottom w:val="single" w:sz="4" w:space="0" w:color="000000"/>
              <w:right w:val="nil"/>
            </w:tcBorders>
            <w:vAlign w:val="center"/>
          </w:tcPr>
          <w:p w14:paraId="185A7F32" w14:textId="77777777" w:rsidR="00101CA5" w:rsidRPr="00777E8C" w:rsidRDefault="00101CA5" w:rsidP="001303A3">
            <w:pPr>
              <w:suppressAutoHyphens/>
              <w:jc w:val="both"/>
              <w:rPr>
                <w:b/>
                <w:bCs/>
                <w:lang w:val="lv-LV" w:eastAsia="ar-SA"/>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62CE6738" w14:textId="77777777" w:rsidR="00101CA5" w:rsidRPr="00777E8C" w:rsidRDefault="00101CA5" w:rsidP="001303A3">
            <w:pPr>
              <w:suppressAutoHyphens/>
              <w:jc w:val="both"/>
              <w:rPr>
                <w:b/>
                <w:bCs/>
                <w:lang w:val="lv-LV" w:eastAsia="ar-SA"/>
              </w:rPr>
            </w:pPr>
          </w:p>
        </w:tc>
        <w:tc>
          <w:tcPr>
            <w:tcW w:w="2432" w:type="dxa"/>
            <w:tcBorders>
              <w:top w:val="single" w:sz="4" w:space="0" w:color="000000"/>
              <w:left w:val="single" w:sz="4" w:space="0" w:color="000000"/>
              <w:bottom w:val="single" w:sz="4" w:space="0" w:color="000000"/>
              <w:right w:val="single" w:sz="4" w:space="0" w:color="000000"/>
            </w:tcBorders>
          </w:tcPr>
          <w:p w14:paraId="05EAAF77" w14:textId="77777777" w:rsidR="00101CA5" w:rsidRPr="00777E8C" w:rsidRDefault="00101CA5" w:rsidP="001303A3">
            <w:pPr>
              <w:suppressAutoHyphens/>
              <w:jc w:val="both"/>
              <w:rPr>
                <w:b/>
                <w:bCs/>
                <w:lang w:val="lv-LV" w:eastAsia="ar-SA"/>
              </w:rPr>
            </w:pPr>
          </w:p>
        </w:tc>
      </w:tr>
      <w:tr w:rsidR="00D03837" w:rsidRPr="00D03837" w14:paraId="6045B718" w14:textId="175A21C7" w:rsidTr="00101CA5">
        <w:trPr>
          <w:cantSplit/>
          <w:trHeight w:hRule="exact" w:val="348"/>
        </w:trPr>
        <w:tc>
          <w:tcPr>
            <w:tcW w:w="812" w:type="dxa"/>
            <w:tcBorders>
              <w:top w:val="single" w:sz="4" w:space="0" w:color="000000"/>
              <w:left w:val="single" w:sz="4" w:space="0" w:color="000000"/>
              <w:bottom w:val="single" w:sz="4" w:space="0" w:color="000000"/>
              <w:right w:val="nil"/>
            </w:tcBorders>
            <w:vAlign w:val="center"/>
          </w:tcPr>
          <w:p w14:paraId="5A6F4938" w14:textId="77777777" w:rsidR="00101CA5" w:rsidRPr="00D03837" w:rsidRDefault="00101CA5" w:rsidP="001303A3">
            <w:pPr>
              <w:suppressAutoHyphens/>
              <w:jc w:val="both"/>
              <w:rPr>
                <w:bCs/>
                <w:color w:val="000000" w:themeColor="text1"/>
                <w:lang w:val="lv-LV" w:eastAsia="ar-SA"/>
              </w:rPr>
            </w:pPr>
            <w:r w:rsidRPr="00D03837">
              <w:rPr>
                <w:bCs/>
                <w:color w:val="000000" w:themeColor="text1"/>
                <w:lang w:val="lv-LV" w:eastAsia="ar-SA"/>
              </w:rPr>
              <w:t>n</w:t>
            </w:r>
          </w:p>
        </w:tc>
        <w:tc>
          <w:tcPr>
            <w:tcW w:w="1630" w:type="dxa"/>
            <w:tcBorders>
              <w:top w:val="single" w:sz="4" w:space="0" w:color="000000"/>
              <w:left w:val="single" w:sz="4" w:space="0" w:color="000000"/>
              <w:bottom w:val="single" w:sz="4" w:space="0" w:color="000000"/>
              <w:right w:val="nil"/>
            </w:tcBorders>
            <w:vAlign w:val="center"/>
          </w:tcPr>
          <w:p w14:paraId="7A58BEAF" w14:textId="77777777" w:rsidR="00101CA5" w:rsidRPr="00D03837" w:rsidRDefault="00101CA5" w:rsidP="001303A3">
            <w:pPr>
              <w:suppressAutoHyphens/>
              <w:jc w:val="both"/>
              <w:rPr>
                <w:b/>
                <w:bCs/>
                <w:color w:val="000000" w:themeColor="text1"/>
                <w:lang w:val="lv-LV" w:eastAsia="ar-SA"/>
              </w:rPr>
            </w:pPr>
          </w:p>
        </w:tc>
        <w:tc>
          <w:tcPr>
            <w:tcW w:w="3213" w:type="dxa"/>
            <w:tcBorders>
              <w:top w:val="single" w:sz="4" w:space="0" w:color="000000"/>
              <w:left w:val="single" w:sz="4" w:space="0" w:color="000000"/>
              <w:bottom w:val="single" w:sz="4" w:space="0" w:color="000000"/>
              <w:right w:val="nil"/>
            </w:tcBorders>
            <w:vAlign w:val="center"/>
          </w:tcPr>
          <w:p w14:paraId="39983B82" w14:textId="77777777" w:rsidR="00101CA5" w:rsidRPr="00D03837" w:rsidRDefault="00101CA5" w:rsidP="001303A3">
            <w:pPr>
              <w:suppressAutoHyphens/>
              <w:jc w:val="both"/>
              <w:rPr>
                <w:b/>
                <w:bCs/>
                <w:color w:val="000000" w:themeColor="text1"/>
                <w:lang w:val="lv-LV" w:eastAsia="ar-SA"/>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202FAE7D" w14:textId="77777777" w:rsidR="00101CA5" w:rsidRPr="00D03837" w:rsidRDefault="00101CA5" w:rsidP="001303A3">
            <w:pPr>
              <w:suppressAutoHyphens/>
              <w:jc w:val="both"/>
              <w:rPr>
                <w:b/>
                <w:bCs/>
                <w:color w:val="000000" w:themeColor="text1"/>
                <w:lang w:val="lv-LV" w:eastAsia="ar-SA"/>
              </w:rPr>
            </w:pPr>
          </w:p>
        </w:tc>
        <w:tc>
          <w:tcPr>
            <w:tcW w:w="2432" w:type="dxa"/>
            <w:tcBorders>
              <w:top w:val="single" w:sz="4" w:space="0" w:color="000000"/>
              <w:left w:val="single" w:sz="4" w:space="0" w:color="000000"/>
              <w:bottom w:val="single" w:sz="4" w:space="0" w:color="000000"/>
              <w:right w:val="single" w:sz="4" w:space="0" w:color="000000"/>
            </w:tcBorders>
          </w:tcPr>
          <w:p w14:paraId="77CE95F3" w14:textId="77777777" w:rsidR="00101CA5" w:rsidRPr="00D03837" w:rsidRDefault="00101CA5" w:rsidP="001303A3">
            <w:pPr>
              <w:suppressAutoHyphens/>
              <w:jc w:val="both"/>
              <w:rPr>
                <w:b/>
                <w:bCs/>
                <w:color w:val="000000" w:themeColor="text1"/>
                <w:lang w:val="lv-LV" w:eastAsia="ar-SA"/>
              </w:rPr>
            </w:pPr>
          </w:p>
        </w:tc>
      </w:tr>
      <w:tr w:rsidR="00D03837" w:rsidRPr="00D03837" w14:paraId="114AB14C" w14:textId="4B5B7021" w:rsidTr="00D03837">
        <w:trPr>
          <w:cantSplit/>
          <w:trHeight w:hRule="exact" w:val="463"/>
        </w:trPr>
        <w:tc>
          <w:tcPr>
            <w:tcW w:w="812" w:type="dxa"/>
            <w:tcBorders>
              <w:top w:val="single" w:sz="4" w:space="0" w:color="000000"/>
              <w:left w:val="single" w:sz="4" w:space="0" w:color="000000"/>
              <w:bottom w:val="single" w:sz="4" w:space="0" w:color="000000"/>
              <w:right w:val="nil"/>
            </w:tcBorders>
            <w:vAlign w:val="center"/>
          </w:tcPr>
          <w:p w14:paraId="6D8DEAB5" w14:textId="77777777" w:rsidR="00101CA5" w:rsidRPr="00D03837" w:rsidRDefault="00101CA5" w:rsidP="001303A3">
            <w:pPr>
              <w:suppressAutoHyphens/>
              <w:jc w:val="both"/>
              <w:rPr>
                <w:bCs/>
                <w:color w:val="000000" w:themeColor="text1"/>
                <w:lang w:val="lv-LV" w:eastAsia="ar-SA"/>
              </w:rPr>
            </w:pPr>
            <w:r w:rsidRPr="00D03837">
              <w:rPr>
                <w:bCs/>
                <w:color w:val="000000" w:themeColor="text1"/>
                <w:lang w:val="lv-LV" w:eastAsia="ar-SA"/>
              </w:rPr>
              <w:t>n+1</w:t>
            </w:r>
          </w:p>
        </w:tc>
        <w:tc>
          <w:tcPr>
            <w:tcW w:w="1630" w:type="dxa"/>
            <w:tcBorders>
              <w:top w:val="single" w:sz="4" w:space="0" w:color="000000"/>
              <w:left w:val="single" w:sz="4" w:space="0" w:color="000000"/>
              <w:bottom w:val="single" w:sz="4" w:space="0" w:color="000000"/>
              <w:right w:val="nil"/>
            </w:tcBorders>
            <w:vAlign w:val="center"/>
          </w:tcPr>
          <w:p w14:paraId="78721D88" w14:textId="77777777" w:rsidR="00101CA5" w:rsidRPr="00D03837" w:rsidRDefault="00101CA5" w:rsidP="001303A3">
            <w:pPr>
              <w:suppressAutoHyphens/>
              <w:jc w:val="both"/>
              <w:rPr>
                <w:b/>
                <w:bCs/>
                <w:color w:val="000000" w:themeColor="text1"/>
                <w:lang w:val="lv-LV" w:eastAsia="ar-SA"/>
              </w:rPr>
            </w:pPr>
          </w:p>
        </w:tc>
        <w:tc>
          <w:tcPr>
            <w:tcW w:w="3213" w:type="dxa"/>
            <w:tcBorders>
              <w:top w:val="single" w:sz="4" w:space="0" w:color="000000"/>
              <w:left w:val="single" w:sz="4" w:space="0" w:color="000000"/>
              <w:bottom w:val="single" w:sz="4" w:space="0" w:color="000000"/>
              <w:right w:val="nil"/>
            </w:tcBorders>
            <w:vAlign w:val="center"/>
          </w:tcPr>
          <w:p w14:paraId="4CE3ED4E" w14:textId="77777777" w:rsidR="00101CA5" w:rsidRPr="00D03837" w:rsidRDefault="00101CA5" w:rsidP="001303A3">
            <w:pPr>
              <w:suppressAutoHyphens/>
              <w:jc w:val="both"/>
              <w:rPr>
                <w:b/>
                <w:bCs/>
                <w:color w:val="000000" w:themeColor="text1"/>
                <w:lang w:val="lv-LV" w:eastAsia="ar-SA"/>
              </w:rPr>
            </w:pPr>
          </w:p>
        </w:tc>
        <w:tc>
          <w:tcPr>
            <w:tcW w:w="2432" w:type="dxa"/>
            <w:tcBorders>
              <w:top w:val="single" w:sz="4" w:space="0" w:color="000000"/>
              <w:left w:val="single" w:sz="4" w:space="0" w:color="000000"/>
              <w:bottom w:val="single" w:sz="4" w:space="0" w:color="000000"/>
              <w:right w:val="single" w:sz="4" w:space="0" w:color="000000"/>
            </w:tcBorders>
            <w:vAlign w:val="center"/>
          </w:tcPr>
          <w:p w14:paraId="5F13AFC3" w14:textId="77777777" w:rsidR="00101CA5" w:rsidRPr="00D03837" w:rsidRDefault="00101CA5" w:rsidP="001303A3">
            <w:pPr>
              <w:suppressAutoHyphens/>
              <w:jc w:val="both"/>
              <w:rPr>
                <w:b/>
                <w:bCs/>
                <w:color w:val="000000" w:themeColor="text1"/>
                <w:lang w:val="lv-LV" w:eastAsia="ar-SA"/>
              </w:rPr>
            </w:pPr>
          </w:p>
        </w:tc>
        <w:tc>
          <w:tcPr>
            <w:tcW w:w="2432" w:type="dxa"/>
            <w:tcBorders>
              <w:top w:val="single" w:sz="4" w:space="0" w:color="000000"/>
              <w:left w:val="single" w:sz="4" w:space="0" w:color="000000"/>
              <w:bottom w:val="single" w:sz="4" w:space="0" w:color="000000"/>
              <w:right w:val="single" w:sz="4" w:space="0" w:color="000000"/>
            </w:tcBorders>
          </w:tcPr>
          <w:p w14:paraId="0DE98EB6" w14:textId="77777777" w:rsidR="00101CA5" w:rsidRPr="00D03837" w:rsidRDefault="00101CA5" w:rsidP="001303A3">
            <w:pPr>
              <w:suppressAutoHyphens/>
              <w:jc w:val="both"/>
              <w:rPr>
                <w:b/>
                <w:bCs/>
                <w:color w:val="000000" w:themeColor="text1"/>
                <w:lang w:val="lv-LV" w:eastAsia="ar-SA"/>
              </w:rPr>
            </w:pPr>
          </w:p>
        </w:tc>
      </w:tr>
    </w:tbl>
    <w:p w14:paraId="6AFFA035" w14:textId="78A41AC7" w:rsidR="004E393F" w:rsidRPr="00D03837" w:rsidRDefault="00101CA5" w:rsidP="008A4F95">
      <w:pPr>
        <w:suppressAutoHyphens/>
        <w:spacing w:before="60"/>
        <w:jc w:val="both"/>
        <w:rPr>
          <w:color w:val="000000" w:themeColor="text1"/>
          <w:lang w:val="lv-LV" w:eastAsia="ar-SA"/>
        </w:rPr>
      </w:pPr>
      <w:r w:rsidRPr="00D03837">
        <w:rPr>
          <w:b/>
          <w:bCs/>
          <w:color w:val="000000" w:themeColor="text1"/>
          <w:lang w:val="lv-LV" w:eastAsia="ar-SA"/>
        </w:rPr>
        <w:t xml:space="preserve">Pielikumā: </w:t>
      </w:r>
      <w:r w:rsidRPr="00D03837">
        <w:rPr>
          <w:i/>
          <w:iCs/>
          <w:color w:val="000000" w:themeColor="text1"/>
          <w:lang w:val="lv-LV" w:eastAsia="ar-SA"/>
        </w:rPr>
        <w:t>_______(pasūtītāja atsauksme vai cita līdzvērtīga informāciju, kas var apliecināt pieredzi).</w:t>
      </w:r>
    </w:p>
    <w:p w14:paraId="6BB1F595" w14:textId="77777777" w:rsidR="00463EEC" w:rsidRPr="00D03837" w:rsidRDefault="004E393F" w:rsidP="008A4F95">
      <w:pPr>
        <w:suppressAutoHyphens/>
        <w:spacing w:before="60"/>
        <w:jc w:val="both"/>
        <w:rPr>
          <w:color w:val="000000" w:themeColor="text1"/>
          <w:lang w:val="lv-LV" w:eastAsia="ar-SA"/>
        </w:rPr>
      </w:pPr>
      <w:r w:rsidRPr="00D03837">
        <w:rPr>
          <w:color w:val="000000" w:themeColor="text1"/>
          <w:lang w:val="lv-LV" w:eastAsia="ar-SA"/>
        </w:rPr>
        <w:t>3.</w:t>
      </w:r>
      <w:r w:rsidR="00463EEC" w:rsidRPr="00D03837">
        <w:rPr>
          <w:color w:val="000000" w:themeColor="text1"/>
          <w:lang w:val="lv-LV" w:eastAsia="ar-SA"/>
        </w:rPr>
        <w:t xml:space="preserve">Pretendents sniedz informāciju par tehnisko </w:t>
      </w:r>
      <w:r w:rsidR="000E3DF6" w:rsidRPr="00D03837">
        <w:rPr>
          <w:color w:val="000000" w:themeColor="text1"/>
          <w:lang w:val="lv-LV" w:eastAsia="ar-SA"/>
        </w:rPr>
        <w:t>piedāvājumu:</w:t>
      </w:r>
    </w:p>
    <w:tbl>
      <w:tblPr>
        <w:tblStyle w:val="TableGrid"/>
        <w:tblW w:w="0" w:type="auto"/>
        <w:tblLook w:val="04A0" w:firstRow="1" w:lastRow="0" w:firstColumn="1" w:lastColumn="0" w:noHBand="0" w:noVBand="1"/>
      </w:tblPr>
      <w:tblGrid>
        <w:gridCol w:w="4219"/>
        <w:gridCol w:w="6083"/>
      </w:tblGrid>
      <w:tr w:rsidR="00D03837" w:rsidRPr="00D03837" w14:paraId="111EB939" w14:textId="77777777" w:rsidTr="003C4BB1">
        <w:tc>
          <w:tcPr>
            <w:tcW w:w="4219" w:type="dxa"/>
          </w:tcPr>
          <w:p w14:paraId="2527375D" w14:textId="77777777" w:rsidR="000E3DF6" w:rsidRPr="00D03837" w:rsidRDefault="000E3DF6" w:rsidP="008A4F95">
            <w:pPr>
              <w:suppressAutoHyphens/>
              <w:spacing w:before="60"/>
              <w:jc w:val="both"/>
              <w:rPr>
                <w:b/>
                <w:color w:val="000000" w:themeColor="text1"/>
                <w:sz w:val="22"/>
                <w:szCs w:val="22"/>
                <w:lang w:val="lv-LV" w:eastAsia="ar-SA"/>
              </w:rPr>
            </w:pPr>
            <w:r w:rsidRPr="00D03837">
              <w:rPr>
                <w:b/>
                <w:color w:val="000000" w:themeColor="text1"/>
                <w:sz w:val="22"/>
                <w:szCs w:val="22"/>
                <w:lang w:val="lv-LV" w:eastAsia="ar-SA"/>
              </w:rPr>
              <w:t>Nosacījumi</w:t>
            </w:r>
          </w:p>
        </w:tc>
        <w:tc>
          <w:tcPr>
            <w:tcW w:w="6083" w:type="dxa"/>
          </w:tcPr>
          <w:p w14:paraId="0F3191DD" w14:textId="77777777" w:rsidR="00BB7684" w:rsidRPr="00D03837" w:rsidRDefault="000E3DF6" w:rsidP="008A4F95">
            <w:pPr>
              <w:suppressAutoHyphens/>
              <w:spacing w:before="60"/>
              <w:jc w:val="both"/>
              <w:rPr>
                <w:b/>
                <w:color w:val="000000" w:themeColor="text1"/>
                <w:sz w:val="22"/>
                <w:szCs w:val="22"/>
                <w:lang w:val="lv-LV" w:eastAsia="ar-SA"/>
              </w:rPr>
            </w:pPr>
            <w:r w:rsidRPr="00D03837">
              <w:rPr>
                <w:b/>
                <w:color w:val="000000" w:themeColor="text1"/>
                <w:sz w:val="22"/>
                <w:szCs w:val="22"/>
                <w:lang w:val="lv-LV" w:eastAsia="ar-SA"/>
              </w:rPr>
              <w:t>Pretendenta piedāvātais apraksts</w:t>
            </w:r>
          </w:p>
          <w:p w14:paraId="6C83A35B" w14:textId="522B9930" w:rsidR="000E3DF6" w:rsidRPr="00D03837" w:rsidRDefault="00BB7684" w:rsidP="008A4F95">
            <w:pPr>
              <w:suppressAutoHyphens/>
              <w:spacing w:before="60"/>
              <w:jc w:val="both"/>
              <w:rPr>
                <w:b/>
                <w:color w:val="000000" w:themeColor="text1"/>
                <w:sz w:val="22"/>
                <w:szCs w:val="22"/>
                <w:lang w:val="lv-LV" w:eastAsia="ar-SA"/>
              </w:rPr>
            </w:pPr>
            <w:r w:rsidRPr="00D03837">
              <w:rPr>
                <w:b/>
                <w:color w:val="000000" w:themeColor="text1"/>
                <w:sz w:val="22"/>
                <w:szCs w:val="22"/>
                <w:lang w:val="lv-LV" w:eastAsia="ar-SA"/>
              </w:rPr>
              <w:t xml:space="preserve">(ņemot vēra </w:t>
            </w:r>
            <w:r w:rsidR="000E3DF6" w:rsidRPr="00D03837">
              <w:rPr>
                <w:b/>
                <w:color w:val="000000" w:themeColor="text1"/>
                <w:sz w:val="22"/>
                <w:szCs w:val="22"/>
                <w:lang w:val="lv-LV" w:eastAsia="ar-SA"/>
              </w:rPr>
              <w:t>tehniskās specifikācijas nosacījum</w:t>
            </w:r>
            <w:r w:rsidRPr="00D03837">
              <w:rPr>
                <w:b/>
                <w:color w:val="000000" w:themeColor="text1"/>
                <w:sz w:val="22"/>
                <w:szCs w:val="22"/>
                <w:lang w:val="lv-LV" w:eastAsia="ar-SA"/>
              </w:rPr>
              <w:t>us)</w:t>
            </w:r>
          </w:p>
        </w:tc>
      </w:tr>
      <w:tr w:rsidR="00F9233E" w:rsidRPr="00D03837" w14:paraId="7D9B8144" w14:textId="77777777" w:rsidTr="003C4BB1">
        <w:tc>
          <w:tcPr>
            <w:tcW w:w="4219" w:type="dxa"/>
          </w:tcPr>
          <w:p w14:paraId="4DDBA388" w14:textId="502B2085" w:rsidR="004E393F" w:rsidRPr="003C4BB1" w:rsidRDefault="003C4BB1" w:rsidP="003C4BB1">
            <w:pPr>
              <w:suppressAutoHyphens/>
              <w:spacing w:before="60"/>
              <w:jc w:val="both"/>
              <w:rPr>
                <w:rFonts w:eastAsia="Calibri"/>
                <w:b/>
                <w:bCs/>
                <w:sz w:val="22"/>
                <w:szCs w:val="22"/>
                <w:lang w:val="lv-LV"/>
              </w:rPr>
            </w:pPr>
            <w:r w:rsidRPr="003C4BB1">
              <w:rPr>
                <w:rFonts w:eastAsia="Calibri"/>
                <w:b/>
                <w:bCs/>
                <w:sz w:val="22"/>
                <w:szCs w:val="22"/>
                <w:lang w:val="lv-LV"/>
              </w:rPr>
              <w:t xml:space="preserve">1. </w:t>
            </w:r>
            <w:r w:rsidR="00BB7684" w:rsidRPr="003C4BB1">
              <w:rPr>
                <w:rFonts w:eastAsia="Calibri"/>
                <w:b/>
                <w:bCs/>
                <w:sz w:val="22"/>
                <w:szCs w:val="22"/>
                <w:lang w:val="lv-LV"/>
              </w:rPr>
              <w:t>Jauniešu piesaiste un darbības plāns</w:t>
            </w:r>
          </w:p>
          <w:p w14:paraId="7C8EE05B" w14:textId="77777777" w:rsidR="00BB7684" w:rsidRPr="003C4BB1" w:rsidRDefault="00BB7684" w:rsidP="003C4BB1">
            <w:pPr>
              <w:suppressAutoHyphens/>
              <w:spacing w:before="60"/>
              <w:jc w:val="both"/>
              <w:rPr>
                <w:rFonts w:eastAsia="Calibri"/>
                <w:sz w:val="22"/>
                <w:szCs w:val="22"/>
                <w:lang w:val="lv-LV"/>
              </w:rPr>
            </w:pPr>
            <w:r w:rsidRPr="003C4BB1">
              <w:rPr>
                <w:rFonts w:eastAsia="Calibri"/>
                <w:sz w:val="22"/>
                <w:szCs w:val="22"/>
                <w:lang w:val="lv-LV"/>
              </w:rPr>
              <w:t xml:space="preserve">Pakalpojuma izpildītājam ir jāizstrādā detāls plāns par to, kā jaunieši tiks piesaistīti un </w:t>
            </w:r>
            <w:r w:rsidRPr="003C4BB1">
              <w:rPr>
                <w:rFonts w:eastAsia="Calibri"/>
                <w:sz w:val="22"/>
                <w:szCs w:val="22"/>
                <w:lang w:val="lv-LV"/>
              </w:rPr>
              <w:lastRenderedPageBreak/>
              <w:t>motivēti piedalīties projektā, kā arī jānorāda, kā tiks nodrošināta viņu līdzdalība un iesaiste visos projekta posmos.</w:t>
            </w:r>
          </w:p>
          <w:p w14:paraId="62B46731" w14:textId="1993B953" w:rsidR="003C4BB1" w:rsidRPr="003C4BB1" w:rsidRDefault="003C4BB1" w:rsidP="003C4BB1">
            <w:pPr>
              <w:suppressAutoHyphens/>
              <w:spacing w:before="60"/>
              <w:jc w:val="both"/>
              <w:rPr>
                <w:color w:val="EE0000"/>
                <w:sz w:val="22"/>
                <w:szCs w:val="22"/>
                <w:lang w:val="lv-LV" w:eastAsia="ar-SA"/>
              </w:rPr>
            </w:pPr>
            <w:r w:rsidRPr="003C4BB1">
              <w:rPr>
                <w:sz w:val="22"/>
                <w:szCs w:val="22"/>
                <w:lang w:val="lv-LV" w:eastAsia="ar-SA"/>
              </w:rPr>
              <w:t>Uzaicinājuma tekstus, afišas u.tml. informatīvos materiālus sagatavo izpildītājs un iepriekš saskaņo ar pasūtītāju, kas publicēs šos materiālus pašvaldības komunikācijas kanālos. Izpildītājs var piedāvāt un papildus nodrošināt informāciju citos informācijas kanālos, iepriekš saņemot Pasūtītāja saskaņojumu.</w:t>
            </w:r>
          </w:p>
        </w:tc>
        <w:tc>
          <w:tcPr>
            <w:tcW w:w="6083" w:type="dxa"/>
          </w:tcPr>
          <w:p w14:paraId="3DE7B870" w14:textId="77777777" w:rsidR="004E393F" w:rsidRPr="003C4BB1" w:rsidRDefault="004E393F" w:rsidP="008A4F95">
            <w:pPr>
              <w:suppressAutoHyphens/>
              <w:spacing w:before="60"/>
              <w:jc w:val="both"/>
              <w:rPr>
                <w:color w:val="EE0000"/>
                <w:sz w:val="22"/>
                <w:szCs w:val="22"/>
                <w:lang w:val="lv-LV" w:eastAsia="ar-SA"/>
              </w:rPr>
            </w:pPr>
          </w:p>
        </w:tc>
      </w:tr>
      <w:tr w:rsidR="00F9233E" w:rsidRPr="00D03837" w14:paraId="3C094A7D" w14:textId="77777777" w:rsidTr="003C4BB1">
        <w:tc>
          <w:tcPr>
            <w:tcW w:w="4219" w:type="dxa"/>
          </w:tcPr>
          <w:p w14:paraId="662A42C1" w14:textId="2F5F0C16" w:rsidR="000E3DF6" w:rsidRPr="003C4BB1" w:rsidRDefault="003C4BB1" w:rsidP="003C4BB1">
            <w:pPr>
              <w:suppressAutoHyphens/>
              <w:spacing w:before="60"/>
              <w:jc w:val="both"/>
              <w:rPr>
                <w:rFonts w:eastAsia="Calibri"/>
                <w:b/>
                <w:bCs/>
                <w:sz w:val="22"/>
                <w:szCs w:val="22"/>
                <w:lang w:val="lv-LV"/>
              </w:rPr>
            </w:pPr>
            <w:r w:rsidRPr="003C4BB1">
              <w:rPr>
                <w:rFonts w:eastAsia="Calibri"/>
                <w:b/>
                <w:bCs/>
                <w:sz w:val="22"/>
                <w:szCs w:val="22"/>
                <w:lang w:val="lv-LV"/>
              </w:rPr>
              <w:t xml:space="preserve">2. </w:t>
            </w:r>
            <w:proofErr w:type="spellStart"/>
            <w:r w:rsidR="00BB7684" w:rsidRPr="003C4BB1">
              <w:rPr>
                <w:rFonts w:eastAsia="Calibri"/>
                <w:b/>
                <w:bCs/>
                <w:sz w:val="22"/>
                <w:szCs w:val="22"/>
                <w:lang w:val="lv-LV"/>
              </w:rPr>
              <w:t>Koprades</w:t>
            </w:r>
            <w:proofErr w:type="spellEnd"/>
            <w:r w:rsidR="00BB7684" w:rsidRPr="003C4BB1">
              <w:rPr>
                <w:rFonts w:eastAsia="Calibri"/>
                <w:b/>
                <w:bCs/>
                <w:sz w:val="22"/>
                <w:szCs w:val="22"/>
                <w:lang w:val="lv-LV"/>
              </w:rPr>
              <w:t xml:space="preserve"> darbnīcu norise</w:t>
            </w:r>
          </w:p>
          <w:p w14:paraId="30F094D2" w14:textId="77777777" w:rsidR="00BB7684" w:rsidRPr="003C4BB1" w:rsidRDefault="00BB7684" w:rsidP="003C4BB1">
            <w:pPr>
              <w:suppressAutoHyphens/>
              <w:spacing w:before="60"/>
              <w:jc w:val="both"/>
              <w:rPr>
                <w:rFonts w:eastAsia="Calibri"/>
                <w:sz w:val="22"/>
                <w:szCs w:val="22"/>
                <w:lang w:val="lv-LV"/>
              </w:rPr>
            </w:pPr>
            <w:r w:rsidRPr="003C4BB1">
              <w:rPr>
                <w:rFonts w:eastAsia="Calibri"/>
                <w:sz w:val="22"/>
                <w:szCs w:val="22"/>
                <w:lang w:val="lv-LV"/>
              </w:rPr>
              <w:t xml:space="preserve">Pakalpojuma izpildītājam ir jāspēj nodrošināt telpas un materiālus </w:t>
            </w:r>
            <w:proofErr w:type="spellStart"/>
            <w:r w:rsidRPr="003C4BB1">
              <w:rPr>
                <w:rFonts w:eastAsia="Calibri"/>
                <w:sz w:val="22"/>
                <w:szCs w:val="22"/>
                <w:lang w:val="lv-LV"/>
              </w:rPr>
              <w:t>koprades</w:t>
            </w:r>
            <w:proofErr w:type="spellEnd"/>
            <w:r w:rsidRPr="003C4BB1">
              <w:rPr>
                <w:rFonts w:eastAsia="Calibri"/>
                <w:sz w:val="22"/>
                <w:szCs w:val="22"/>
                <w:lang w:val="lv-LV"/>
              </w:rPr>
              <w:t xml:space="preserve"> darbnīcas organizēšanai, kā arī </w:t>
            </w:r>
            <w:proofErr w:type="spellStart"/>
            <w:r w:rsidRPr="003C4BB1">
              <w:rPr>
                <w:rFonts w:eastAsia="Calibri"/>
                <w:sz w:val="22"/>
                <w:szCs w:val="22"/>
                <w:lang w:val="lv-LV"/>
              </w:rPr>
              <w:t>mentora</w:t>
            </w:r>
            <w:proofErr w:type="spellEnd"/>
            <w:r w:rsidRPr="003C4BB1">
              <w:rPr>
                <w:rFonts w:eastAsia="Calibri"/>
                <w:sz w:val="22"/>
                <w:szCs w:val="22"/>
                <w:lang w:val="lv-LV"/>
              </w:rPr>
              <w:t xml:space="preserve"> vadība, lai jaunieši varētu izstrādāt savas idejas</w:t>
            </w:r>
            <w:r w:rsidR="003C4BB1" w:rsidRPr="003C4BB1">
              <w:rPr>
                <w:rFonts w:eastAsia="Calibri"/>
                <w:sz w:val="22"/>
                <w:szCs w:val="22"/>
                <w:lang w:val="lv-LV"/>
              </w:rPr>
              <w:t xml:space="preserve"> - netradicionālā / ielu sporta (t.sk. sporta spēļu) inventāram, kādu vēlas redzēt un izmantot pilsētā.</w:t>
            </w:r>
          </w:p>
          <w:p w14:paraId="2937E053" w14:textId="77777777" w:rsidR="003C4BB1" w:rsidRPr="003C4BB1" w:rsidRDefault="003C4BB1" w:rsidP="003C4BB1">
            <w:pPr>
              <w:suppressAutoHyphens/>
              <w:spacing w:before="60"/>
              <w:jc w:val="both"/>
              <w:rPr>
                <w:sz w:val="22"/>
                <w:szCs w:val="22"/>
                <w:lang w:val="lv-LV" w:eastAsia="ar-SA"/>
              </w:rPr>
            </w:pPr>
            <w:r w:rsidRPr="003C4BB1">
              <w:rPr>
                <w:sz w:val="22"/>
                <w:szCs w:val="22"/>
                <w:lang w:val="lv-LV" w:eastAsia="ar-SA"/>
              </w:rPr>
              <w:t>Balstoties uz jauniešu idejām, āra pasākuma organizēšanai fiziski izgatavojami un/vai nomājami ir vismaz 5 šāda tipa elementi. Pirms izgatavošanas / nomāšanas jāsaņem pasūtītāja saskaņojums.</w:t>
            </w:r>
          </w:p>
          <w:p w14:paraId="22CDB307" w14:textId="568F6D01" w:rsidR="003C4BB1" w:rsidRPr="003C4BB1" w:rsidRDefault="003C4BB1" w:rsidP="003C4BB1">
            <w:pPr>
              <w:suppressAutoHyphens/>
              <w:spacing w:before="60"/>
              <w:jc w:val="both"/>
              <w:rPr>
                <w:sz w:val="22"/>
                <w:szCs w:val="22"/>
                <w:lang w:val="lv-LV" w:eastAsia="ar-SA"/>
              </w:rPr>
            </w:pPr>
            <w:r w:rsidRPr="003C4BB1">
              <w:rPr>
                <w:sz w:val="22"/>
                <w:szCs w:val="22"/>
                <w:lang w:val="lv-LV" w:eastAsia="ar-SA"/>
              </w:rPr>
              <w:t xml:space="preserve">Septiņu dienu laikā pēc </w:t>
            </w:r>
            <w:proofErr w:type="spellStart"/>
            <w:r w:rsidRPr="003C4BB1">
              <w:rPr>
                <w:sz w:val="22"/>
                <w:szCs w:val="22"/>
                <w:lang w:val="lv-LV" w:eastAsia="ar-SA"/>
              </w:rPr>
              <w:t>koprades</w:t>
            </w:r>
            <w:proofErr w:type="spellEnd"/>
            <w:r w:rsidRPr="003C4BB1">
              <w:rPr>
                <w:sz w:val="22"/>
                <w:szCs w:val="22"/>
                <w:lang w:val="lv-LV" w:eastAsia="ar-SA"/>
              </w:rPr>
              <w:t xml:space="preserve"> darbnīcas norises izpildītājam nepieciešams iesniegt pasūtītājam atskaiti par aizvadītās </w:t>
            </w:r>
            <w:proofErr w:type="spellStart"/>
            <w:r w:rsidRPr="003C4BB1">
              <w:rPr>
                <w:sz w:val="22"/>
                <w:szCs w:val="22"/>
                <w:lang w:val="lv-LV" w:eastAsia="ar-SA"/>
              </w:rPr>
              <w:t>koprades</w:t>
            </w:r>
            <w:proofErr w:type="spellEnd"/>
            <w:r w:rsidRPr="003C4BB1">
              <w:rPr>
                <w:sz w:val="22"/>
                <w:szCs w:val="22"/>
                <w:lang w:val="lv-LV" w:eastAsia="ar-SA"/>
              </w:rPr>
              <w:t xml:space="preserve"> darbnīcas norisi un rezultātiem, dalībnieku sarakstu, reģistrācijas lapas ar parakstiem, iekļaujot foto un video materiālus, iesniegt apkopotā veidā iegūtās skices un idejas, ko izmantot projekta vadībā un publiskā komunikācijā.</w:t>
            </w:r>
          </w:p>
          <w:p w14:paraId="51BB1313" w14:textId="0B1F6357" w:rsidR="003C4BB1" w:rsidRPr="003C4BB1" w:rsidRDefault="003C4BB1" w:rsidP="003C4BB1">
            <w:pPr>
              <w:suppressAutoHyphens/>
              <w:spacing w:before="60"/>
              <w:jc w:val="both"/>
              <w:rPr>
                <w:color w:val="EE0000"/>
                <w:sz w:val="22"/>
                <w:szCs w:val="22"/>
                <w:lang w:val="lv-LV" w:eastAsia="ar-SA"/>
              </w:rPr>
            </w:pPr>
            <w:r w:rsidRPr="003C4BB1">
              <w:rPr>
                <w:sz w:val="22"/>
                <w:szCs w:val="22"/>
                <w:lang w:val="lv-LV" w:eastAsia="ar-SA"/>
              </w:rPr>
              <w:t xml:space="preserve">Visi izstrādātie darba materiāli (tostarp prezentācijas un atskaite) jānoformē atbilstoši URBACT IV </w:t>
            </w:r>
            <w:proofErr w:type="spellStart"/>
            <w:r w:rsidRPr="003C4BB1">
              <w:rPr>
                <w:sz w:val="22"/>
                <w:szCs w:val="22"/>
                <w:lang w:val="lv-LV" w:eastAsia="ar-SA"/>
              </w:rPr>
              <w:t>starpreģionu</w:t>
            </w:r>
            <w:proofErr w:type="spellEnd"/>
            <w:r w:rsidRPr="003C4BB1">
              <w:rPr>
                <w:sz w:val="22"/>
                <w:szCs w:val="22"/>
                <w:lang w:val="lv-LV" w:eastAsia="ar-SA"/>
              </w:rPr>
              <w:t xml:space="preserve"> sadarbības programmas dizaina un komunikācijas vadlīnijām.</w:t>
            </w:r>
          </w:p>
        </w:tc>
        <w:tc>
          <w:tcPr>
            <w:tcW w:w="6083" w:type="dxa"/>
          </w:tcPr>
          <w:p w14:paraId="10D7A608" w14:textId="77777777" w:rsidR="000E3DF6" w:rsidRPr="003C4BB1" w:rsidRDefault="000E3DF6" w:rsidP="008A4F95">
            <w:pPr>
              <w:suppressAutoHyphens/>
              <w:spacing w:before="60"/>
              <w:jc w:val="both"/>
              <w:rPr>
                <w:color w:val="EE0000"/>
                <w:sz w:val="22"/>
                <w:szCs w:val="22"/>
                <w:lang w:val="lv-LV" w:eastAsia="ar-SA"/>
              </w:rPr>
            </w:pPr>
          </w:p>
        </w:tc>
      </w:tr>
      <w:tr w:rsidR="00F9233E" w:rsidRPr="003C4BB1" w14:paraId="44FE3D55" w14:textId="77777777" w:rsidTr="003C4BB1">
        <w:tc>
          <w:tcPr>
            <w:tcW w:w="4219" w:type="dxa"/>
          </w:tcPr>
          <w:p w14:paraId="511BCFB1" w14:textId="7F0C1A30" w:rsidR="0047033C" w:rsidRPr="003C4BB1" w:rsidRDefault="003C4BB1" w:rsidP="003C4BB1">
            <w:pPr>
              <w:suppressAutoHyphens/>
              <w:spacing w:before="60"/>
              <w:jc w:val="both"/>
              <w:rPr>
                <w:rFonts w:eastAsia="Calibri"/>
                <w:b/>
                <w:bCs/>
                <w:sz w:val="22"/>
                <w:szCs w:val="22"/>
                <w:lang w:val="lv-LV"/>
              </w:rPr>
            </w:pPr>
            <w:r w:rsidRPr="003C4BB1">
              <w:rPr>
                <w:rFonts w:eastAsia="Calibri"/>
                <w:b/>
                <w:bCs/>
                <w:sz w:val="22"/>
                <w:szCs w:val="22"/>
                <w:lang w:val="lv-LV"/>
              </w:rPr>
              <w:t xml:space="preserve">3. </w:t>
            </w:r>
            <w:r w:rsidR="00BB7684" w:rsidRPr="003C4BB1">
              <w:rPr>
                <w:rFonts w:eastAsia="Calibri"/>
                <w:b/>
                <w:bCs/>
                <w:sz w:val="22"/>
                <w:szCs w:val="22"/>
                <w:lang w:val="lv-LV"/>
              </w:rPr>
              <w:t>Pasākumu organizēšana un komunikācija</w:t>
            </w:r>
          </w:p>
          <w:p w14:paraId="693B80B8" w14:textId="77777777" w:rsidR="00557C6D" w:rsidRPr="00557C6D" w:rsidRDefault="00557C6D" w:rsidP="00557C6D">
            <w:pPr>
              <w:suppressAutoHyphens/>
              <w:spacing w:before="60"/>
              <w:jc w:val="both"/>
              <w:rPr>
                <w:sz w:val="22"/>
                <w:szCs w:val="22"/>
                <w:lang w:val="lv-LV" w:eastAsia="ar-SA"/>
              </w:rPr>
            </w:pPr>
            <w:r w:rsidRPr="00557C6D">
              <w:rPr>
                <w:sz w:val="22"/>
                <w:szCs w:val="22"/>
                <w:lang w:val="lv-LV" w:eastAsia="ar-SA"/>
              </w:rPr>
              <w:t>o</w:t>
            </w:r>
            <w:r w:rsidRPr="00557C6D">
              <w:rPr>
                <w:sz w:val="22"/>
                <w:szCs w:val="22"/>
                <w:lang w:val="lv-LV" w:eastAsia="ar-SA"/>
              </w:rPr>
              <w:tab/>
              <w:t xml:space="preserve">Pakalpojuma izpildītājs nodrošina vismaz 2 (divu) publisko āra pasākumu organizēšanu un vadīšanu jauniešu auditorijai dažādās pilsētas apkaimēs, izmantojot </w:t>
            </w:r>
            <w:proofErr w:type="spellStart"/>
            <w:r w:rsidRPr="00557C6D">
              <w:rPr>
                <w:sz w:val="22"/>
                <w:szCs w:val="22"/>
                <w:lang w:val="lv-LV" w:eastAsia="ar-SA"/>
              </w:rPr>
              <w:t>koprades</w:t>
            </w:r>
            <w:proofErr w:type="spellEnd"/>
            <w:r w:rsidRPr="00557C6D">
              <w:rPr>
                <w:sz w:val="22"/>
                <w:szCs w:val="22"/>
                <w:lang w:val="lv-LV" w:eastAsia="ar-SA"/>
              </w:rPr>
              <w:t xml:space="preserve"> darbnīcas laikā izveidoto sporta inventāru.</w:t>
            </w:r>
          </w:p>
          <w:p w14:paraId="6C39E576" w14:textId="2AC5F9DF" w:rsidR="00557C6D" w:rsidRDefault="00557C6D" w:rsidP="00557C6D">
            <w:pPr>
              <w:suppressAutoHyphens/>
              <w:spacing w:before="60"/>
              <w:jc w:val="both"/>
              <w:rPr>
                <w:sz w:val="22"/>
                <w:szCs w:val="22"/>
                <w:lang w:val="lv-LV" w:eastAsia="ar-SA"/>
              </w:rPr>
            </w:pPr>
            <w:r w:rsidRPr="00557C6D">
              <w:rPr>
                <w:sz w:val="22"/>
                <w:szCs w:val="22"/>
                <w:lang w:val="lv-LV" w:eastAsia="ar-SA"/>
              </w:rPr>
              <w:t>o</w:t>
            </w:r>
            <w:r w:rsidRPr="00557C6D">
              <w:rPr>
                <w:sz w:val="22"/>
                <w:szCs w:val="22"/>
                <w:lang w:val="lv-LV" w:eastAsia="ar-SA"/>
              </w:rPr>
              <w:tab/>
              <w:t>Pasākumu laikā jaunieši demonstrēs sporta inventāra izmantošanas iespējas, piedalīsies sporta spēlēs un izaicinājumos, kas veicina aktīvu dzīvesveidu un fiziskās aktivitātes, ko rīkos pakalpojuma izpildītājs.</w:t>
            </w:r>
          </w:p>
          <w:p w14:paraId="160E9200" w14:textId="72D18DCD" w:rsidR="003C4BB1" w:rsidRPr="003C4BB1" w:rsidRDefault="003C4BB1" w:rsidP="003C4BB1">
            <w:pPr>
              <w:suppressAutoHyphens/>
              <w:spacing w:before="60"/>
              <w:jc w:val="both"/>
              <w:rPr>
                <w:sz w:val="22"/>
                <w:szCs w:val="22"/>
                <w:lang w:val="lv-LV" w:eastAsia="ar-SA"/>
              </w:rPr>
            </w:pPr>
            <w:r w:rsidRPr="003C4BB1">
              <w:rPr>
                <w:sz w:val="22"/>
                <w:szCs w:val="22"/>
                <w:lang w:val="lv-LV" w:eastAsia="ar-SA"/>
              </w:rPr>
              <w:lastRenderedPageBreak/>
              <w:t>o</w:t>
            </w:r>
            <w:r w:rsidRPr="003C4BB1">
              <w:rPr>
                <w:sz w:val="22"/>
                <w:szCs w:val="22"/>
                <w:lang w:val="lv-LV" w:eastAsia="ar-SA"/>
              </w:rPr>
              <w:tab/>
              <w:t>Pakalpojuma izpildītājam jānodrošina profesionāla pasākumu organizēšana, kas ietver sporta spēles un citas aktivitātes, lai popularizētu ielu sportu jauniešu vidū.</w:t>
            </w:r>
          </w:p>
          <w:p w14:paraId="4803C591" w14:textId="77777777" w:rsidR="003C4BB1" w:rsidRPr="003C4BB1" w:rsidRDefault="003C4BB1" w:rsidP="003C4BB1">
            <w:pPr>
              <w:suppressAutoHyphens/>
              <w:spacing w:before="60"/>
              <w:jc w:val="both"/>
              <w:rPr>
                <w:sz w:val="22"/>
                <w:szCs w:val="22"/>
                <w:lang w:val="lv-LV" w:eastAsia="ar-SA"/>
              </w:rPr>
            </w:pPr>
            <w:r w:rsidRPr="003C4BB1">
              <w:rPr>
                <w:sz w:val="22"/>
                <w:szCs w:val="22"/>
                <w:lang w:val="lv-LV" w:eastAsia="ar-SA"/>
              </w:rPr>
              <w:t>o</w:t>
            </w:r>
            <w:r w:rsidRPr="003C4BB1">
              <w:rPr>
                <w:sz w:val="22"/>
                <w:szCs w:val="22"/>
                <w:lang w:val="lv-LV" w:eastAsia="ar-SA"/>
              </w:rPr>
              <w:tab/>
              <w:t xml:space="preserve">Pasākuma norises datums un vieta iepriekš jāsaskaņo ar pasūtītāju. </w:t>
            </w:r>
          </w:p>
          <w:p w14:paraId="53BF3506" w14:textId="77777777" w:rsidR="003C4BB1" w:rsidRPr="003C4BB1" w:rsidRDefault="003C4BB1" w:rsidP="003C4BB1">
            <w:pPr>
              <w:suppressAutoHyphens/>
              <w:spacing w:before="60"/>
              <w:jc w:val="both"/>
              <w:rPr>
                <w:sz w:val="22"/>
                <w:szCs w:val="22"/>
                <w:lang w:val="lv-LV" w:eastAsia="ar-SA"/>
              </w:rPr>
            </w:pPr>
            <w:r w:rsidRPr="003C4BB1">
              <w:rPr>
                <w:sz w:val="22"/>
                <w:szCs w:val="22"/>
                <w:lang w:val="lv-LV" w:eastAsia="ar-SA"/>
              </w:rPr>
              <w:t>o</w:t>
            </w:r>
            <w:r w:rsidRPr="003C4BB1">
              <w:rPr>
                <w:sz w:val="22"/>
                <w:szCs w:val="22"/>
                <w:lang w:val="lv-LV" w:eastAsia="ar-SA"/>
              </w:rPr>
              <w:tab/>
              <w:t>Pretendentam jānodrošina izklaides programma un tehniskais nodrošinājums, kas ietver:</w:t>
            </w:r>
          </w:p>
          <w:p w14:paraId="69620FDA" w14:textId="77777777" w:rsidR="003C4BB1" w:rsidRPr="003C4BB1" w:rsidRDefault="003C4BB1" w:rsidP="003C4BB1">
            <w:pPr>
              <w:suppressAutoHyphens/>
              <w:spacing w:before="60"/>
              <w:jc w:val="both"/>
              <w:rPr>
                <w:sz w:val="22"/>
                <w:szCs w:val="22"/>
                <w:lang w:val="lv-LV" w:eastAsia="ar-SA"/>
              </w:rPr>
            </w:pPr>
            <w:r w:rsidRPr="003C4BB1">
              <w:rPr>
                <w:sz w:val="22"/>
                <w:szCs w:val="22"/>
                <w:lang w:val="lv-LV" w:eastAsia="ar-SA"/>
              </w:rPr>
              <w:t>1.</w:t>
            </w:r>
            <w:r w:rsidRPr="003C4BB1">
              <w:rPr>
                <w:sz w:val="22"/>
                <w:szCs w:val="22"/>
                <w:lang w:val="lv-LV" w:eastAsia="ar-SA"/>
              </w:rPr>
              <w:tab/>
              <w:t>Pasākuma vietas sagatavošanu (pasākuma vietai jābūt sagatavotai pasākumam 40 min.  pirms pasākuma sākuma un novāktai uzreiz pēc pasākuma noslēguma);</w:t>
            </w:r>
          </w:p>
          <w:p w14:paraId="720714E1" w14:textId="77777777" w:rsidR="003C4BB1" w:rsidRPr="003C4BB1" w:rsidRDefault="003C4BB1" w:rsidP="003C4BB1">
            <w:pPr>
              <w:suppressAutoHyphens/>
              <w:spacing w:before="60"/>
              <w:jc w:val="both"/>
              <w:rPr>
                <w:sz w:val="22"/>
                <w:szCs w:val="22"/>
                <w:lang w:val="lv-LV" w:eastAsia="ar-SA"/>
              </w:rPr>
            </w:pPr>
            <w:r w:rsidRPr="003C4BB1">
              <w:rPr>
                <w:sz w:val="22"/>
                <w:szCs w:val="22"/>
                <w:lang w:val="lv-LV" w:eastAsia="ar-SA"/>
              </w:rPr>
              <w:t>2.</w:t>
            </w:r>
            <w:r w:rsidRPr="003C4BB1">
              <w:rPr>
                <w:sz w:val="22"/>
                <w:szCs w:val="22"/>
                <w:lang w:val="lv-LV" w:eastAsia="ar-SA"/>
              </w:rPr>
              <w:tab/>
              <w:t>Pasākuma vadīšanu un režijas izstrādi;</w:t>
            </w:r>
          </w:p>
          <w:p w14:paraId="14B8F127" w14:textId="77777777" w:rsidR="003C4BB1" w:rsidRPr="003C4BB1" w:rsidRDefault="003C4BB1" w:rsidP="003C4BB1">
            <w:pPr>
              <w:suppressAutoHyphens/>
              <w:spacing w:before="60"/>
              <w:jc w:val="both"/>
              <w:rPr>
                <w:sz w:val="22"/>
                <w:szCs w:val="22"/>
                <w:lang w:val="lv-LV" w:eastAsia="ar-SA"/>
              </w:rPr>
            </w:pPr>
            <w:r w:rsidRPr="003C4BB1">
              <w:rPr>
                <w:sz w:val="22"/>
                <w:szCs w:val="22"/>
                <w:lang w:val="lv-LV" w:eastAsia="ar-SA"/>
              </w:rPr>
              <w:t>3.</w:t>
            </w:r>
            <w:r w:rsidRPr="003C4BB1">
              <w:rPr>
                <w:sz w:val="22"/>
                <w:szCs w:val="22"/>
                <w:lang w:val="lv-LV" w:eastAsia="ar-SA"/>
              </w:rPr>
              <w:tab/>
              <w:t>Moderatora/ palīgu nodrošināšanu sporta veidiem, spēlēm vai aktivitātēm;</w:t>
            </w:r>
          </w:p>
          <w:p w14:paraId="4B7B5F1F" w14:textId="160830EC" w:rsidR="00BB7684" w:rsidRPr="003C4BB1" w:rsidRDefault="003C4BB1" w:rsidP="003C4BB1">
            <w:pPr>
              <w:suppressAutoHyphens/>
              <w:spacing w:before="60"/>
              <w:jc w:val="both"/>
              <w:rPr>
                <w:color w:val="EE0000"/>
                <w:sz w:val="22"/>
                <w:szCs w:val="22"/>
                <w:lang w:val="lv-LV" w:eastAsia="ar-SA"/>
              </w:rPr>
            </w:pPr>
            <w:r w:rsidRPr="003C4BB1">
              <w:rPr>
                <w:sz w:val="22"/>
                <w:szCs w:val="22"/>
                <w:lang w:val="lv-LV" w:eastAsia="ar-SA"/>
              </w:rPr>
              <w:t>4.</w:t>
            </w:r>
            <w:r w:rsidRPr="003C4BB1">
              <w:rPr>
                <w:sz w:val="22"/>
                <w:szCs w:val="22"/>
                <w:lang w:val="lv-LV" w:eastAsia="ar-SA"/>
              </w:rPr>
              <w:tab/>
            </w:r>
            <w:proofErr w:type="spellStart"/>
            <w:r w:rsidRPr="003C4BB1">
              <w:rPr>
                <w:sz w:val="22"/>
                <w:szCs w:val="22"/>
                <w:lang w:val="lv-LV" w:eastAsia="ar-SA"/>
              </w:rPr>
              <w:t>Didžeja</w:t>
            </w:r>
            <w:proofErr w:type="spellEnd"/>
            <w:r w:rsidRPr="003C4BB1">
              <w:rPr>
                <w:sz w:val="22"/>
                <w:szCs w:val="22"/>
                <w:lang w:val="lv-LV" w:eastAsia="ar-SA"/>
              </w:rPr>
              <w:t xml:space="preserve"> nodrošināšanu ar aparatūru.</w:t>
            </w:r>
          </w:p>
        </w:tc>
        <w:tc>
          <w:tcPr>
            <w:tcW w:w="6083" w:type="dxa"/>
          </w:tcPr>
          <w:p w14:paraId="56FD0D90" w14:textId="77777777" w:rsidR="0047033C" w:rsidRPr="003C4BB1" w:rsidRDefault="0047033C" w:rsidP="000E3DF6">
            <w:pPr>
              <w:suppressAutoHyphens/>
              <w:spacing w:before="60"/>
              <w:jc w:val="both"/>
              <w:rPr>
                <w:color w:val="EE0000"/>
                <w:sz w:val="22"/>
                <w:szCs w:val="22"/>
                <w:lang w:val="lv-LV" w:eastAsia="ar-SA"/>
              </w:rPr>
            </w:pPr>
          </w:p>
        </w:tc>
      </w:tr>
    </w:tbl>
    <w:p w14:paraId="7FEBFBC2" w14:textId="77777777" w:rsidR="00463EEC" w:rsidRPr="00F9233E" w:rsidRDefault="00463EEC" w:rsidP="008A4F95">
      <w:pPr>
        <w:suppressAutoHyphens/>
        <w:spacing w:before="60"/>
        <w:jc w:val="both"/>
        <w:rPr>
          <w:color w:val="EE0000"/>
          <w:sz w:val="16"/>
          <w:lang w:val="lv-LV" w:eastAsia="ar-SA"/>
        </w:rPr>
      </w:pPr>
    </w:p>
    <w:p w14:paraId="1B26346B" w14:textId="77777777" w:rsidR="007B6E4B" w:rsidRPr="00101CA5" w:rsidRDefault="008A4F95" w:rsidP="008A4F95">
      <w:pPr>
        <w:suppressAutoHyphens/>
        <w:spacing w:before="60"/>
        <w:jc w:val="both"/>
        <w:rPr>
          <w:lang w:val="lv-LV" w:eastAsia="ar-SA"/>
        </w:rPr>
      </w:pPr>
      <w:r w:rsidRPr="00101CA5">
        <w:rPr>
          <w:b/>
          <w:lang w:val="lv-LV" w:eastAsia="ar-SA"/>
        </w:rPr>
        <w:t xml:space="preserve">____________________ </w:t>
      </w:r>
      <w:r w:rsidRPr="00101CA5">
        <w:rPr>
          <w:lang w:val="lv-LV" w:eastAsia="ar-SA"/>
        </w:rPr>
        <w:t>(</w:t>
      </w:r>
      <w:r w:rsidRPr="00101CA5">
        <w:rPr>
          <w:i/>
          <w:shd w:val="clear" w:color="auto" w:fill="D9D9D9" w:themeFill="background1" w:themeFillShade="D9"/>
          <w:lang w:val="lv-LV" w:eastAsia="ar-SA"/>
        </w:rPr>
        <w:t xml:space="preserve">uzņēmuma nosaukums, </w:t>
      </w:r>
      <w:proofErr w:type="spellStart"/>
      <w:r w:rsidRPr="00101CA5">
        <w:rPr>
          <w:i/>
          <w:shd w:val="clear" w:color="auto" w:fill="D9D9D9" w:themeFill="background1" w:themeFillShade="D9"/>
          <w:lang w:val="lv-LV" w:eastAsia="ar-SA"/>
        </w:rPr>
        <w:t>reģ.Nr</w:t>
      </w:r>
      <w:proofErr w:type="spellEnd"/>
      <w:r w:rsidRPr="00101CA5">
        <w:rPr>
          <w:i/>
          <w:shd w:val="clear" w:color="auto" w:fill="D9D9D9" w:themeFill="background1" w:themeFillShade="D9"/>
          <w:lang w:val="lv-LV" w:eastAsia="ar-SA"/>
        </w:rPr>
        <w:t>.</w:t>
      </w:r>
      <w:r w:rsidRPr="00101CA5">
        <w:rPr>
          <w:shd w:val="clear" w:color="auto" w:fill="D9D9D9" w:themeFill="background1" w:themeFillShade="D9"/>
          <w:lang w:val="lv-LV" w:eastAsia="ar-SA"/>
        </w:rPr>
        <w:t>)</w:t>
      </w:r>
      <w:r w:rsidRPr="00101CA5">
        <w:rPr>
          <w:b/>
          <w:lang w:val="lv-LV" w:eastAsia="ar-SA"/>
        </w:rPr>
        <w:t xml:space="preserve"> apliecinām,</w:t>
      </w:r>
      <w:r w:rsidR="007B6E4B" w:rsidRPr="00101CA5">
        <w:rPr>
          <w:lang w:val="lv-LV" w:eastAsia="ar-SA"/>
        </w:rPr>
        <w:t xml:space="preserve"> ka:</w:t>
      </w:r>
    </w:p>
    <w:p w14:paraId="23B5B8ED" w14:textId="77777777" w:rsidR="008A4F95" w:rsidRPr="00101CA5" w:rsidRDefault="007B6E4B" w:rsidP="00B65A8D">
      <w:pPr>
        <w:suppressAutoHyphens/>
        <w:spacing w:after="0"/>
        <w:ind w:firstLine="426"/>
        <w:jc w:val="both"/>
        <w:rPr>
          <w:lang w:val="lv-LV" w:eastAsia="ar-SA"/>
        </w:rPr>
      </w:pPr>
      <w:r w:rsidRPr="00101CA5">
        <w:rPr>
          <w:lang w:val="lv-LV" w:eastAsia="ar-SA"/>
        </w:rPr>
        <w:t xml:space="preserve">– </w:t>
      </w:r>
      <w:r w:rsidR="008A4F95" w:rsidRPr="00101CA5">
        <w:rPr>
          <w:lang w:val="lv-LV" w:eastAsia="ar-SA"/>
        </w:rPr>
        <w:t>esam iepazinušies ar tehniskās specifikācijas nosacījumiem un apņemamies tos ievērot un izpildīt;</w:t>
      </w:r>
    </w:p>
    <w:p w14:paraId="0D841D97" w14:textId="77777777" w:rsidR="00335DB7" w:rsidRPr="00101CA5" w:rsidRDefault="007B6E4B" w:rsidP="00B65A8D">
      <w:pPr>
        <w:keepLines/>
        <w:widowControl w:val="0"/>
        <w:suppressAutoHyphens/>
        <w:spacing w:after="0"/>
        <w:ind w:firstLine="426"/>
        <w:jc w:val="both"/>
        <w:rPr>
          <w:lang w:val="lv-LV" w:eastAsia="ar-SA"/>
        </w:rPr>
      </w:pPr>
      <w:r w:rsidRPr="00101CA5">
        <w:rPr>
          <w:lang w:val="lv-LV" w:eastAsia="ar-SA"/>
        </w:rPr>
        <w:t>– nav tādu apstākļu, kuri liegtu mums piedalīties cenu aptaujā un pildīt tehniskās specifikācijās norādītās prasības;</w:t>
      </w:r>
    </w:p>
    <w:p w14:paraId="206FD3E4" w14:textId="77777777" w:rsidR="00477BBC" w:rsidRPr="00101CA5" w:rsidRDefault="00335DB7" w:rsidP="00B65A8D">
      <w:pPr>
        <w:keepLines/>
        <w:widowControl w:val="0"/>
        <w:suppressAutoHyphens/>
        <w:spacing w:after="0"/>
        <w:ind w:firstLine="425"/>
        <w:jc w:val="both"/>
        <w:rPr>
          <w:lang w:val="lv-LV" w:eastAsia="ar-SA"/>
        </w:rPr>
      </w:pPr>
      <w:r w:rsidRPr="00101CA5">
        <w:rPr>
          <w:lang w:val="lv-LV" w:eastAsia="ar-SA"/>
        </w:rPr>
        <w:t xml:space="preserve">– piedāvājums sagatavots neatkarīgi un </w:t>
      </w:r>
      <w:r w:rsidR="007B6E4B" w:rsidRPr="00101CA5">
        <w:rPr>
          <w:lang w:val="lv-LV" w:eastAsia="ar-SA"/>
        </w:rPr>
        <w:t xml:space="preserve">neesam ieinteresēti nevienā citā piedāvājumā, kas iesniegts šajā cenu aptaujā. </w:t>
      </w:r>
    </w:p>
    <w:p w14:paraId="7D20A7D8" w14:textId="77777777" w:rsidR="0010690F" w:rsidRPr="00101CA5"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101CA5" w:rsidRPr="00101CA5" w14:paraId="27AE1379" w14:textId="77777777" w:rsidTr="0010690F">
        <w:trPr>
          <w:trHeight w:val="215"/>
        </w:trPr>
        <w:tc>
          <w:tcPr>
            <w:tcW w:w="2793" w:type="dxa"/>
            <w:shd w:val="pct5" w:color="auto" w:fill="FFFFFF"/>
            <w:vAlign w:val="center"/>
          </w:tcPr>
          <w:p w14:paraId="68D3F763" w14:textId="77777777" w:rsidR="007B6E4B" w:rsidRPr="00101CA5" w:rsidRDefault="007B6E4B" w:rsidP="00B65A8D">
            <w:pPr>
              <w:widowControl w:val="0"/>
              <w:suppressAutoHyphens/>
              <w:spacing w:after="0"/>
              <w:jc w:val="both"/>
              <w:rPr>
                <w:rFonts w:eastAsia="Lucida Sans Unicode"/>
                <w:b/>
                <w:lang w:val="lv-LV" w:eastAsia="ar-SA"/>
              </w:rPr>
            </w:pPr>
            <w:r w:rsidRPr="00101CA5">
              <w:rPr>
                <w:rFonts w:eastAsia="Lucida Sans Unicode"/>
                <w:b/>
                <w:lang w:val="lv-LV" w:eastAsia="ar-SA"/>
              </w:rPr>
              <w:t>Vārds, uzvārds*</w:t>
            </w:r>
          </w:p>
        </w:tc>
        <w:tc>
          <w:tcPr>
            <w:tcW w:w="7292" w:type="dxa"/>
            <w:vAlign w:val="center"/>
          </w:tcPr>
          <w:p w14:paraId="26C67CCA" w14:textId="77777777" w:rsidR="007B6E4B" w:rsidRPr="00101CA5" w:rsidRDefault="007B6E4B" w:rsidP="000074C1">
            <w:pPr>
              <w:widowControl w:val="0"/>
              <w:suppressAutoHyphens/>
              <w:rPr>
                <w:rFonts w:eastAsia="Lucida Sans Unicode"/>
                <w:lang w:val="lv-LV" w:eastAsia="ar-SA"/>
              </w:rPr>
            </w:pPr>
          </w:p>
        </w:tc>
      </w:tr>
      <w:tr w:rsidR="00101CA5" w:rsidRPr="00101CA5" w14:paraId="64D44B6F" w14:textId="77777777" w:rsidTr="00ED0C71">
        <w:trPr>
          <w:trHeight w:val="224"/>
        </w:trPr>
        <w:tc>
          <w:tcPr>
            <w:tcW w:w="2793" w:type="dxa"/>
            <w:shd w:val="pct5" w:color="auto" w:fill="FFFFFF"/>
            <w:vAlign w:val="center"/>
          </w:tcPr>
          <w:p w14:paraId="5C2DC460" w14:textId="77777777" w:rsidR="007B6E4B" w:rsidRPr="00101CA5" w:rsidRDefault="007B6E4B" w:rsidP="00B65A8D">
            <w:pPr>
              <w:widowControl w:val="0"/>
              <w:suppressAutoHyphens/>
              <w:spacing w:after="0"/>
              <w:jc w:val="both"/>
              <w:rPr>
                <w:rFonts w:eastAsia="Lucida Sans Unicode"/>
                <w:b/>
                <w:lang w:val="lv-LV" w:eastAsia="ar-SA"/>
              </w:rPr>
            </w:pPr>
            <w:r w:rsidRPr="00101CA5">
              <w:rPr>
                <w:rFonts w:eastAsia="Lucida Sans Unicode"/>
                <w:b/>
                <w:lang w:val="lv-LV" w:eastAsia="ar-SA"/>
              </w:rPr>
              <w:t>Amats</w:t>
            </w:r>
          </w:p>
        </w:tc>
        <w:tc>
          <w:tcPr>
            <w:tcW w:w="7292" w:type="dxa"/>
            <w:vAlign w:val="center"/>
          </w:tcPr>
          <w:p w14:paraId="62D37249" w14:textId="77777777" w:rsidR="007B6E4B" w:rsidRPr="00101CA5" w:rsidRDefault="007B6E4B" w:rsidP="000074C1">
            <w:pPr>
              <w:widowControl w:val="0"/>
              <w:suppressAutoHyphens/>
              <w:rPr>
                <w:rFonts w:eastAsia="Lucida Sans Unicode"/>
                <w:lang w:val="lv-LV" w:eastAsia="ar-SA"/>
              </w:rPr>
            </w:pPr>
          </w:p>
        </w:tc>
      </w:tr>
      <w:tr w:rsidR="00101CA5" w:rsidRPr="00101CA5" w14:paraId="06DE9FDA" w14:textId="77777777" w:rsidTr="00ED0C71">
        <w:trPr>
          <w:trHeight w:val="247"/>
        </w:trPr>
        <w:tc>
          <w:tcPr>
            <w:tcW w:w="2793" w:type="dxa"/>
            <w:shd w:val="pct5" w:color="auto" w:fill="FFFFFF"/>
            <w:vAlign w:val="center"/>
          </w:tcPr>
          <w:p w14:paraId="3F5ED743" w14:textId="77777777" w:rsidR="007B6E4B" w:rsidRPr="00101CA5" w:rsidRDefault="007B6E4B" w:rsidP="00B65A8D">
            <w:pPr>
              <w:widowControl w:val="0"/>
              <w:suppressAutoHyphens/>
              <w:spacing w:after="0"/>
              <w:jc w:val="both"/>
              <w:rPr>
                <w:rFonts w:eastAsia="Lucida Sans Unicode"/>
                <w:b/>
                <w:lang w:val="lv-LV" w:eastAsia="ar-SA"/>
              </w:rPr>
            </w:pPr>
            <w:r w:rsidRPr="00101CA5">
              <w:rPr>
                <w:rFonts w:eastAsia="Lucida Sans Unicode"/>
                <w:b/>
                <w:lang w:val="lv-LV" w:eastAsia="ar-SA"/>
              </w:rPr>
              <w:t>Paraksts</w:t>
            </w:r>
          </w:p>
        </w:tc>
        <w:tc>
          <w:tcPr>
            <w:tcW w:w="7292" w:type="dxa"/>
            <w:vAlign w:val="center"/>
          </w:tcPr>
          <w:p w14:paraId="3474FB6F" w14:textId="77777777" w:rsidR="007B6E4B" w:rsidRPr="00101CA5" w:rsidRDefault="007B6E4B" w:rsidP="000074C1">
            <w:pPr>
              <w:widowControl w:val="0"/>
              <w:suppressAutoHyphens/>
              <w:rPr>
                <w:rFonts w:eastAsia="Lucida Sans Unicode"/>
                <w:lang w:val="lv-LV" w:eastAsia="ar-SA"/>
              </w:rPr>
            </w:pPr>
          </w:p>
        </w:tc>
      </w:tr>
    </w:tbl>
    <w:p w14:paraId="25A72F76" w14:textId="77777777" w:rsidR="007B6E4B" w:rsidRPr="00101CA5" w:rsidRDefault="007B6E4B" w:rsidP="007B6E4B">
      <w:pPr>
        <w:widowControl w:val="0"/>
        <w:suppressAutoHyphens/>
        <w:spacing w:before="60" w:after="60"/>
        <w:rPr>
          <w:rFonts w:eastAsia="Lucida Sans Unicode"/>
          <w:sz w:val="20"/>
          <w:szCs w:val="20"/>
          <w:lang w:val="lv-LV"/>
        </w:rPr>
      </w:pPr>
      <w:r w:rsidRPr="00101CA5">
        <w:rPr>
          <w:rFonts w:eastAsia="Lucida Sans Unicode"/>
          <w:sz w:val="20"/>
          <w:szCs w:val="20"/>
          <w:lang w:val="lv-LV" w:eastAsia="ar-SA"/>
        </w:rPr>
        <w:t xml:space="preserve">* </w:t>
      </w:r>
      <w:r w:rsidRPr="00101CA5">
        <w:rPr>
          <w:rFonts w:eastAsia="Lucida Sans Unicode"/>
          <w:i/>
          <w:sz w:val="20"/>
          <w:szCs w:val="20"/>
          <w:lang w:val="lv-LV" w:eastAsia="ar-SA"/>
        </w:rPr>
        <w:t xml:space="preserve">Pretendenta </w:t>
      </w:r>
      <w:proofErr w:type="spellStart"/>
      <w:r w:rsidRPr="00101CA5">
        <w:rPr>
          <w:rFonts w:eastAsia="Lucida Sans Unicode"/>
          <w:i/>
          <w:sz w:val="20"/>
          <w:szCs w:val="20"/>
          <w:lang w:val="lv-LV" w:eastAsia="ar-SA"/>
        </w:rPr>
        <w:t>paraksttiesīgās</w:t>
      </w:r>
      <w:proofErr w:type="spellEnd"/>
      <w:r w:rsidRPr="00101CA5">
        <w:rPr>
          <w:rFonts w:eastAsia="Lucida Sans Unicode"/>
          <w:i/>
          <w:sz w:val="20"/>
          <w:szCs w:val="20"/>
          <w:lang w:val="lv-LV" w:eastAsia="ar-SA"/>
        </w:rPr>
        <w:t xml:space="preserve"> vai tā pilnvarotās personas vārds, uzvārds</w:t>
      </w:r>
    </w:p>
    <w:p w14:paraId="19D47D5D" w14:textId="77777777" w:rsidR="00165F44" w:rsidRPr="00101CA5" w:rsidRDefault="00165F44" w:rsidP="007B6E4B">
      <w:pPr>
        <w:suppressAutoHyphens/>
        <w:spacing w:after="80"/>
        <w:rPr>
          <w:b/>
          <w:sz w:val="6"/>
          <w:szCs w:val="22"/>
          <w:lang w:val="lv-LV" w:eastAsia="ar-SA"/>
        </w:rPr>
      </w:pPr>
    </w:p>
    <w:p w14:paraId="07DA14CE" w14:textId="77777777" w:rsidR="007B6E4B" w:rsidRPr="00101CA5" w:rsidRDefault="007B6E4B" w:rsidP="007B6E4B">
      <w:pPr>
        <w:suppressAutoHyphens/>
        <w:spacing w:after="80"/>
        <w:rPr>
          <w:b/>
          <w:sz w:val="22"/>
          <w:szCs w:val="22"/>
          <w:lang w:val="lv-LV" w:eastAsia="ar-SA"/>
        </w:rPr>
      </w:pPr>
      <w:r w:rsidRPr="00101CA5">
        <w:rPr>
          <w:b/>
          <w:sz w:val="22"/>
          <w:szCs w:val="22"/>
          <w:lang w:val="lv-LV" w:eastAsia="ar-SA"/>
        </w:rPr>
        <w:t>INFORMĀCIJA PAR PRETENDENTU</w:t>
      </w:r>
    </w:p>
    <w:p w14:paraId="545CE945" w14:textId="77777777" w:rsidR="007B6E4B" w:rsidRPr="00101CA5" w:rsidRDefault="007B6E4B" w:rsidP="00B65A8D">
      <w:pPr>
        <w:suppressAutoHyphens/>
        <w:spacing w:after="0"/>
        <w:rPr>
          <w:sz w:val="22"/>
          <w:szCs w:val="22"/>
          <w:lang w:val="lv-LV" w:eastAsia="ar-SA"/>
        </w:rPr>
      </w:pPr>
      <w:r w:rsidRPr="00101CA5">
        <w:rPr>
          <w:sz w:val="22"/>
          <w:szCs w:val="22"/>
          <w:lang w:val="lv-LV" w:eastAsia="ar-SA"/>
        </w:rPr>
        <w:t>Pretendenta nosaukums:</w:t>
      </w:r>
    </w:p>
    <w:p w14:paraId="0B6DCC05" w14:textId="77777777" w:rsidR="007B6E4B" w:rsidRPr="00101CA5" w:rsidRDefault="007B6E4B" w:rsidP="00B65A8D">
      <w:pPr>
        <w:suppressAutoHyphens/>
        <w:spacing w:after="0"/>
        <w:rPr>
          <w:sz w:val="22"/>
          <w:szCs w:val="22"/>
          <w:lang w:val="lv-LV" w:eastAsia="ar-SA"/>
        </w:rPr>
      </w:pPr>
      <w:r w:rsidRPr="00101CA5">
        <w:rPr>
          <w:sz w:val="22"/>
          <w:szCs w:val="22"/>
          <w:lang w:val="lv-LV" w:eastAsia="ar-SA"/>
        </w:rPr>
        <w:t xml:space="preserve">Reģistrācijas Nr. </w:t>
      </w:r>
    </w:p>
    <w:p w14:paraId="0E388807" w14:textId="77777777" w:rsidR="007B6E4B" w:rsidRPr="00101CA5" w:rsidRDefault="007B6E4B" w:rsidP="00B65A8D">
      <w:pPr>
        <w:suppressAutoHyphens/>
        <w:spacing w:after="0"/>
        <w:rPr>
          <w:sz w:val="22"/>
          <w:szCs w:val="22"/>
          <w:lang w:val="lv-LV" w:eastAsia="ar-SA"/>
        </w:rPr>
      </w:pPr>
      <w:r w:rsidRPr="00101CA5">
        <w:rPr>
          <w:sz w:val="22"/>
          <w:szCs w:val="22"/>
          <w:lang w:val="lv-LV" w:eastAsia="ar-SA"/>
        </w:rPr>
        <w:t xml:space="preserve">Nodokļu maksātāja reģistrācijas Nr. </w:t>
      </w:r>
    </w:p>
    <w:p w14:paraId="29C72E77" w14:textId="77777777" w:rsidR="007B6E4B" w:rsidRPr="00101CA5" w:rsidRDefault="007B6E4B" w:rsidP="00B65A8D">
      <w:pPr>
        <w:suppressAutoHyphens/>
        <w:spacing w:after="0"/>
        <w:rPr>
          <w:sz w:val="22"/>
          <w:szCs w:val="22"/>
          <w:lang w:val="lv-LV" w:eastAsia="ar-SA"/>
        </w:rPr>
      </w:pPr>
      <w:r w:rsidRPr="00101CA5">
        <w:rPr>
          <w:sz w:val="22"/>
          <w:szCs w:val="22"/>
          <w:lang w:val="lv-LV" w:eastAsia="ar-SA"/>
        </w:rPr>
        <w:t xml:space="preserve">Juridiskā adrese: </w:t>
      </w:r>
      <w:r w:rsidRPr="00101CA5">
        <w:rPr>
          <w:sz w:val="22"/>
          <w:szCs w:val="22"/>
          <w:lang w:val="lv-LV" w:eastAsia="ar-SA"/>
        </w:rPr>
        <w:tab/>
      </w:r>
      <w:r w:rsidRPr="00101CA5">
        <w:rPr>
          <w:sz w:val="22"/>
          <w:szCs w:val="22"/>
          <w:lang w:val="lv-LV" w:eastAsia="ar-SA"/>
        </w:rPr>
        <w:tab/>
      </w:r>
      <w:r w:rsidRPr="00101CA5">
        <w:rPr>
          <w:sz w:val="22"/>
          <w:szCs w:val="22"/>
          <w:lang w:val="lv-LV" w:eastAsia="ar-SA"/>
        </w:rPr>
        <w:tab/>
      </w:r>
      <w:r w:rsidRPr="00101CA5">
        <w:rPr>
          <w:sz w:val="22"/>
          <w:szCs w:val="22"/>
          <w:lang w:val="lv-LV" w:eastAsia="ar-SA"/>
        </w:rPr>
        <w:tab/>
        <w:t xml:space="preserve"> </w:t>
      </w:r>
    </w:p>
    <w:p w14:paraId="594E4E5D" w14:textId="77777777" w:rsidR="007B6E4B" w:rsidRPr="00101CA5" w:rsidRDefault="007B6E4B" w:rsidP="00B65A8D">
      <w:pPr>
        <w:suppressAutoHyphens/>
        <w:spacing w:after="0"/>
        <w:rPr>
          <w:sz w:val="22"/>
          <w:szCs w:val="22"/>
          <w:lang w:val="lv-LV" w:eastAsia="ar-SA"/>
        </w:rPr>
      </w:pPr>
      <w:r w:rsidRPr="00101CA5">
        <w:rPr>
          <w:sz w:val="22"/>
          <w:szCs w:val="22"/>
          <w:lang w:val="lv-LV" w:eastAsia="ar-SA"/>
        </w:rPr>
        <w:t>Bankas rekvizīti:</w:t>
      </w:r>
    </w:p>
    <w:p w14:paraId="2C213C66" w14:textId="77777777" w:rsidR="007B6E4B" w:rsidRPr="00101CA5" w:rsidRDefault="007B6E4B" w:rsidP="00B65A8D">
      <w:pPr>
        <w:suppressAutoHyphens/>
        <w:spacing w:after="0"/>
        <w:rPr>
          <w:sz w:val="22"/>
          <w:szCs w:val="22"/>
          <w:lang w:val="lv-LV" w:eastAsia="ar-SA"/>
        </w:rPr>
      </w:pPr>
      <w:r w:rsidRPr="00101CA5">
        <w:rPr>
          <w:sz w:val="22"/>
          <w:szCs w:val="22"/>
          <w:lang w:val="lv-LV" w:eastAsia="ar-SA"/>
        </w:rPr>
        <w:t>Kontaktpersonas vārds, uzvārds:</w:t>
      </w:r>
      <w:r w:rsidRPr="00101CA5">
        <w:rPr>
          <w:sz w:val="22"/>
          <w:szCs w:val="22"/>
          <w:lang w:val="lv-LV" w:eastAsia="ar-SA"/>
        </w:rPr>
        <w:tab/>
      </w:r>
      <w:r w:rsidRPr="00101CA5">
        <w:rPr>
          <w:sz w:val="22"/>
          <w:szCs w:val="22"/>
          <w:lang w:val="lv-LV" w:eastAsia="ar-SA"/>
        </w:rPr>
        <w:tab/>
      </w:r>
    </w:p>
    <w:p w14:paraId="1216DD24" w14:textId="77777777" w:rsidR="007B6E4B" w:rsidRPr="00101CA5" w:rsidRDefault="007B6E4B" w:rsidP="00B65A8D">
      <w:pPr>
        <w:suppressAutoHyphens/>
        <w:spacing w:after="0"/>
        <w:rPr>
          <w:sz w:val="22"/>
          <w:szCs w:val="22"/>
          <w:lang w:val="lv-LV" w:eastAsia="ar-SA"/>
        </w:rPr>
      </w:pPr>
      <w:r w:rsidRPr="00101CA5">
        <w:rPr>
          <w:sz w:val="22"/>
          <w:szCs w:val="22"/>
          <w:lang w:val="lv-LV" w:eastAsia="ar-SA"/>
        </w:rPr>
        <w:t>Tālrunis:</w:t>
      </w:r>
      <w:r w:rsidRPr="00101CA5">
        <w:rPr>
          <w:sz w:val="22"/>
          <w:szCs w:val="22"/>
          <w:lang w:val="lv-LV" w:eastAsia="ar-SA"/>
        </w:rPr>
        <w:tab/>
      </w:r>
      <w:r w:rsidRPr="00101CA5">
        <w:rPr>
          <w:sz w:val="22"/>
          <w:szCs w:val="22"/>
          <w:lang w:val="lv-LV" w:eastAsia="ar-SA"/>
        </w:rPr>
        <w:tab/>
      </w:r>
      <w:r w:rsidRPr="00101CA5">
        <w:rPr>
          <w:sz w:val="22"/>
          <w:szCs w:val="22"/>
          <w:lang w:val="lv-LV" w:eastAsia="ar-SA"/>
        </w:rPr>
        <w:tab/>
        <w:t xml:space="preserve">Fakss: </w:t>
      </w:r>
      <w:r w:rsidR="008A4F95" w:rsidRPr="00101CA5">
        <w:rPr>
          <w:sz w:val="22"/>
          <w:szCs w:val="22"/>
          <w:lang w:val="lv-LV" w:eastAsia="ar-SA"/>
        </w:rPr>
        <w:t xml:space="preserve">             </w:t>
      </w:r>
      <w:r w:rsidRPr="00101CA5">
        <w:rPr>
          <w:sz w:val="22"/>
          <w:szCs w:val="22"/>
          <w:lang w:val="lv-LV" w:eastAsia="ar-SA"/>
        </w:rPr>
        <w:t>E-pasta adrese:</w:t>
      </w:r>
      <w:r w:rsidRPr="00101CA5">
        <w:rPr>
          <w:sz w:val="22"/>
          <w:szCs w:val="22"/>
          <w:lang w:val="lv-LV" w:eastAsia="ar-SA"/>
        </w:rPr>
        <w:tab/>
      </w:r>
      <w:r w:rsidRPr="00101CA5">
        <w:rPr>
          <w:sz w:val="22"/>
          <w:szCs w:val="22"/>
          <w:lang w:val="lv-LV" w:eastAsia="ar-SA"/>
        </w:rPr>
        <w:tab/>
      </w:r>
      <w:r w:rsidRPr="00101CA5">
        <w:rPr>
          <w:sz w:val="22"/>
          <w:szCs w:val="22"/>
          <w:lang w:val="lv-LV" w:eastAsia="ar-SA"/>
        </w:rPr>
        <w:tab/>
      </w:r>
      <w:r w:rsidRPr="00101CA5">
        <w:rPr>
          <w:sz w:val="22"/>
          <w:szCs w:val="22"/>
          <w:lang w:val="lv-LV" w:eastAsia="ar-SA"/>
        </w:rPr>
        <w:tab/>
        <w:t>Tīmekļa vietnes adrese:</w:t>
      </w:r>
    </w:p>
    <w:p w14:paraId="122E5784" w14:textId="77777777" w:rsidR="0078488A" w:rsidRPr="00101CA5" w:rsidRDefault="007B6E4B" w:rsidP="00B65A8D">
      <w:pPr>
        <w:suppressAutoHyphens/>
        <w:spacing w:after="0"/>
        <w:rPr>
          <w:sz w:val="22"/>
          <w:szCs w:val="22"/>
          <w:lang w:val="lv-LV"/>
        </w:rPr>
      </w:pPr>
      <w:r w:rsidRPr="00101CA5">
        <w:rPr>
          <w:sz w:val="22"/>
          <w:szCs w:val="22"/>
          <w:lang w:val="lv-LV"/>
        </w:rPr>
        <w:t>Personas, kura, gadījumā, ja pretendentam tiks piešķirtas tiesības slēgt pakalpojuma līgumu, ir tiesīga parakstīt pakalpojuma līgumu, amats, vārds, uzvārds:</w:t>
      </w:r>
    </w:p>
    <w:sectPr w:rsidR="0078488A" w:rsidRPr="00101CA5" w:rsidSect="00D971DA">
      <w:footerReference w:type="default" r:id="rId13"/>
      <w:pgSz w:w="12240" w:h="15840"/>
      <w:pgMar w:top="851" w:right="616" w:bottom="28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58E7" w14:textId="77777777" w:rsidR="00495B54" w:rsidRDefault="00495B54" w:rsidP="000101B1">
      <w:r>
        <w:separator/>
      </w:r>
    </w:p>
  </w:endnote>
  <w:endnote w:type="continuationSeparator" w:id="0">
    <w:p w14:paraId="7170E245" w14:textId="77777777" w:rsidR="00495B54" w:rsidRDefault="00495B54"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445663"/>
      <w:docPartObj>
        <w:docPartGallery w:val="Page Numbers (Bottom of Page)"/>
        <w:docPartUnique/>
      </w:docPartObj>
    </w:sdtPr>
    <w:sdtEndPr>
      <w:rPr>
        <w:noProof/>
      </w:rPr>
    </w:sdtEndPr>
    <w:sdtContent>
      <w:p w14:paraId="6EA12520" w14:textId="77777777" w:rsidR="00ED11CD" w:rsidRDefault="00ED11CD">
        <w:pPr>
          <w:pStyle w:val="Footer"/>
          <w:jc w:val="center"/>
        </w:pPr>
        <w:r>
          <w:fldChar w:fldCharType="begin"/>
        </w:r>
        <w:r>
          <w:instrText xml:space="preserve"> PAGE   \* MERGEFORMAT </w:instrText>
        </w:r>
        <w:r>
          <w:fldChar w:fldCharType="separate"/>
        </w:r>
        <w:r w:rsidR="006C585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3A5D2" w14:textId="77777777" w:rsidR="00495B54" w:rsidRDefault="00495B54" w:rsidP="000101B1">
      <w:r>
        <w:separator/>
      </w:r>
    </w:p>
  </w:footnote>
  <w:footnote w:type="continuationSeparator" w:id="0">
    <w:p w14:paraId="41B28142" w14:textId="77777777" w:rsidR="00495B54" w:rsidRDefault="00495B54" w:rsidP="0001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10CF77E2"/>
    <w:multiLevelType w:val="multilevel"/>
    <w:tmpl w:val="B89EF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3" w15:restartNumberingAfterBreak="0">
    <w:nsid w:val="4D5630A0"/>
    <w:multiLevelType w:val="multilevel"/>
    <w:tmpl w:val="4770F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FB58BA"/>
    <w:multiLevelType w:val="multilevel"/>
    <w:tmpl w:val="2E2C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221B9"/>
    <w:multiLevelType w:val="hybridMultilevel"/>
    <w:tmpl w:val="E514F2C6"/>
    <w:lvl w:ilvl="0" w:tplc="04260003">
      <w:start w:val="1"/>
      <w:numFmt w:val="bullet"/>
      <w:lvlText w:val="o"/>
      <w:lvlJc w:val="left"/>
      <w:pPr>
        <w:ind w:left="1352" w:hanging="360"/>
      </w:pPr>
      <w:rPr>
        <w:rFonts w:ascii="Courier New" w:hAnsi="Courier New" w:cs="Courier New" w:hint="default"/>
      </w:rPr>
    </w:lvl>
    <w:lvl w:ilvl="1" w:tplc="04260003" w:tentative="1">
      <w:start w:val="1"/>
      <w:numFmt w:val="bullet"/>
      <w:lvlText w:val="o"/>
      <w:lvlJc w:val="left"/>
      <w:pPr>
        <w:ind w:left="2072" w:hanging="360"/>
      </w:pPr>
      <w:rPr>
        <w:rFonts w:ascii="Courier New" w:hAnsi="Courier New" w:cs="Courier New" w:hint="default"/>
      </w:rPr>
    </w:lvl>
    <w:lvl w:ilvl="2" w:tplc="04260005" w:tentative="1">
      <w:start w:val="1"/>
      <w:numFmt w:val="bullet"/>
      <w:lvlText w:val=""/>
      <w:lvlJc w:val="left"/>
      <w:pPr>
        <w:ind w:left="2792" w:hanging="360"/>
      </w:pPr>
      <w:rPr>
        <w:rFonts w:ascii="Wingdings" w:hAnsi="Wingdings" w:hint="default"/>
      </w:rPr>
    </w:lvl>
    <w:lvl w:ilvl="3" w:tplc="04260001" w:tentative="1">
      <w:start w:val="1"/>
      <w:numFmt w:val="bullet"/>
      <w:lvlText w:val=""/>
      <w:lvlJc w:val="left"/>
      <w:pPr>
        <w:ind w:left="3512" w:hanging="360"/>
      </w:pPr>
      <w:rPr>
        <w:rFonts w:ascii="Symbol" w:hAnsi="Symbol" w:hint="default"/>
      </w:rPr>
    </w:lvl>
    <w:lvl w:ilvl="4" w:tplc="04260003" w:tentative="1">
      <w:start w:val="1"/>
      <w:numFmt w:val="bullet"/>
      <w:lvlText w:val="o"/>
      <w:lvlJc w:val="left"/>
      <w:pPr>
        <w:ind w:left="4232" w:hanging="360"/>
      </w:pPr>
      <w:rPr>
        <w:rFonts w:ascii="Courier New" w:hAnsi="Courier New" w:cs="Courier New" w:hint="default"/>
      </w:rPr>
    </w:lvl>
    <w:lvl w:ilvl="5" w:tplc="04260005" w:tentative="1">
      <w:start w:val="1"/>
      <w:numFmt w:val="bullet"/>
      <w:lvlText w:val=""/>
      <w:lvlJc w:val="left"/>
      <w:pPr>
        <w:ind w:left="4952" w:hanging="360"/>
      </w:pPr>
      <w:rPr>
        <w:rFonts w:ascii="Wingdings" w:hAnsi="Wingdings" w:hint="default"/>
      </w:rPr>
    </w:lvl>
    <w:lvl w:ilvl="6" w:tplc="04260001" w:tentative="1">
      <w:start w:val="1"/>
      <w:numFmt w:val="bullet"/>
      <w:lvlText w:val=""/>
      <w:lvlJc w:val="left"/>
      <w:pPr>
        <w:ind w:left="5672" w:hanging="360"/>
      </w:pPr>
      <w:rPr>
        <w:rFonts w:ascii="Symbol" w:hAnsi="Symbol" w:hint="default"/>
      </w:rPr>
    </w:lvl>
    <w:lvl w:ilvl="7" w:tplc="04260003" w:tentative="1">
      <w:start w:val="1"/>
      <w:numFmt w:val="bullet"/>
      <w:lvlText w:val="o"/>
      <w:lvlJc w:val="left"/>
      <w:pPr>
        <w:ind w:left="6392" w:hanging="360"/>
      </w:pPr>
      <w:rPr>
        <w:rFonts w:ascii="Courier New" w:hAnsi="Courier New" w:cs="Courier New" w:hint="default"/>
      </w:rPr>
    </w:lvl>
    <w:lvl w:ilvl="8" w:tplc="04260005" w:tentative="1">
      <w:start w:val="1"/>
      <w:numFmt w:val="bullet"/>
      <w:lvlText w:val=""/>
      <w:lvlJc w:val="left"/>
      <w:pPr>
        <w:ind w:left="7112" w:hanging="360"/>
      </w:pPr>
      <w:rPr>
        <w:rFonts w:ascii="Wingdings" w:hAnsi="Wingdings" w:hint="default"/>
      </w:rPr>
    </w:lvl>
  </w:abstractNum>
  <w:abstractNum w:abstractNumId="6" w15:restartNumberingAfterBreak="0">
    <w:nsid w:val="657B6691"/>
    <w:multiLevelType w:val="hybridMultilevel"/>
    <w:tmpl w:val="5FC0CEA6"/>
    <w:lvl w:ilvl="0" w:tplc="86BE90F8">
      <w:start w:val="1"/>
      <w:numFmt w:val="decimal"/>
      <w:lvlText w:val="%1."/>
      <w:lvlJc w:val="left"/>
      <w:pPr>
        <w:ind w:left="360" w:hanging="360"/>
      </w:pPr>
      <w:rPr>
        <w:rFonts w:hint="default"/>
        <w:b/>
        <w:bCs/>
      </w:rPr>
    </w:lvl>
    <w:lvl w:ilvl="1" w:tplc="04260003">
      <w:start w:val="1"/>
      <w:numFmt w:val="bullet"/>
      <w:lvlText w:val="o"/>
      <w:lvlJc w:val="left"/>
      <w:pPr>
        <w:ind w:left="1440" w:hanging="360"/>
      </w:pPr>
      <w:rPr>
        <w:rFonts w:ascii="Courier New" w:hAnsi="Courier New" w:cs="Courier New"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A64090"/>
    <w:multiLevelType w:val="hybridMultilevel"/>
    <w:tmpl w:val="2FF2BA72"/>
    <w:lvl w:ilvl="0" w:tplc="04260003">
      <w:start w:val="1"/>
      <w:numFmt w:val="bullet"/>
      <w:lvlText w:val="o"/>
      <w:lvlJc w:val="left"/>
      <w:pPr>
        <w:ind w:left="1494" w:hanging="360"/>
      </w:pPr>
      <w:rPr>
        <w:rFonts w:ascii="Courier New" w:hAnsi="Courier New" w:cs="Courier New"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num w:numId="1" w16cid:durableId="1339893069">
    <w:abstractNumId w:val="0"/>
  </w:num>
  <w:num w:numId="2" w16cid:durableId="1376198776">
    <w:abstractNumId w:val="2"/>
  </w:num>
  <w:num w:numId="3" w16cid:durableId="1733387174">
    <w:abstractNumId w:val="4"/>
  </w:num>
  <w:num w:numId="4" w16cid:durableId="1668626768">
    <w:abstractNumId w:val="1"/>
  </w:num>
  <w:num w:numId="5" w16cid:durableId="320930090">
    <w:abstractNumId w:val="3"/>
  </w:num>
  <w:num w:numId="6" w16cid:durableId="1952661868">
    <w:abstractNumId w:val="6"/>
  </w:num>
  <w:num w:numId="7" w16cid:durableId="1229146706">
    <w:abstractNumId w:val="5"/>
  </w:num>
  <w:num w:numId="8" w16cid:durableId="160989652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6F"/>
    <w:rsid w:val="00001111"/>
    <w:rsid w:val="00006735"/>
    <w:rsid w:val="000074C1"/>
    <w:rsid w:val="000101B1"/>
    <w:rsid w:val="000125B1"/>
    <w:rsid w:val="000162D2"/>
    <w:rsid w:val="000236F4"/>
    <w:rsid w:val="0002777C"/>
    <w:rsid w:val="00030B21"/>
    <w:rsid w:val="0003226B"/>
    <w:rsid w:val="00036478"/>
    <w:rsid w:val="00037F6B"/>
    <w:rsid w:val="000409E2"/>
    <w:rsid w:val="00041C82"/>
    <w:rsid w:val="00042568"/>
    <w:rsid w:val="00042630"/>
    <w:rsid w:val="0004629D"/>
    <w:rsid w:val="0004663E"/>
    <w:rsid w:val="00050F05"/>
    <w:rsid w:val="000510D4"/>
    <w:rsid w:val="00052064"/>
    <w:rsid w:val="000526EF"/>
    <w:rsid w:val="00061276"/>
    <w:rsid w:val="00064CCF"/>
    <w:rsid w:val="00071945"/>
    <w:rsid w:val="00071FBA"/>
    <w:rsid w:val="00073468"/>
    <w:rsid w:val="00076CDB"/>
    <w:rsid w:val="000779AE"/>
    <w:rsid w:val="000813CC"/>
    <w:rsid w:val="0008283C"/>
    <w:rsid w:val="000831A2"/>
    <w:rsid w:val="00084285"/>
    <w:rsid w:val="00084401"/>
    <w:rsid w:val="00084A12"/>
    <w:rsid w:val="00084E9B"/>
    <w:rsid w:val="000865F6"/>
    <w:rsid w:val="00090933"/>
    <w:rsid w:val="00091790"/>
    <w:rsid w:val="00094452"/>
    <w:rsid w:val="00094FE7"/>
    <w:rsid w:val="000A5167"/>
    <w:rsid w:val="000B0DB6"/>
    <w:rsid w:val="000B20D1"/>
    <w:rsid w:val="000C2977"/>
    <w:rsid w:val="000C4A7E"/>
    <w:rsid w:val="000C5283"/>
    <w:rsid w:val="000E1C51"/>
    <w:rsid w:val="000E38CA"/>
    <w:rsid w:val="000E3DF6"/>
    <w:rsid w:val="000E54B7"/>
    <w:rsid w:val="000E667B"/>
    <w:rsid w:val="000F205F"/>
    <w:rsid w:val="000F2681"/>
    <w:rsid w:val="000F2AD1"/>
    <w:rsid w:val="000F57F6"/>
    <w:rsid w:val="00101688"/>
    <w:rsid w:val="00101CA5"/>
    <w:rsid w:val="00103792"/>
    <w:rsid w:val="0010690F"/>
    <w:rsid w:val="001079B8"/>
    <w:rsid w:val="00110094"/>
    <w:rsid w:val="0011083A"/>
    <w:rsid w:val="00111B3D"/>
    <w:rsid w:val="001129D8"/>
    <w:rsid w:val="00112C3D"/>
    <w:rsid w:val="00113C36"/>
    <w:rsid w:val="00116D87"/>
    <w:rsid w:val="00116FAA"/>
    <w:rsid w:val="00121CB2"/>
    <w:rsid w:val="00122294"/>
    <w:rsid w:val="00131578"/>
    <w:rsid w:val="001325F1"/>
    <w:rsid w:val="00132D3F"/>
    <w:rsid w:val="00136D0F"/>
    <w:rsid w:val="00140781"/>
    <w:rsid w:val="001431AC"/>
    <w:rsid w:val="001477D8"/>
    <w:rsid w:val="001519B6"/>
    <w:rsid w:val="00154269"/>
    <w:rsid w:val="00157563"/>
    <w:rsid w:val="00165F44"/>
    <w:rsid w:val="00172C5F"/>
    <w:rsid w:val="001762B0"/>
    <w:rsid w:val="00181F96"/>
    <w:rsid w:val="001825CB"/>
    <w:rsid w:val="001842C6"/>
    <w:rsid w:val="00184E8F"/>
    <w:rsid w:val="00185CE7"/>
    <w:rsid w:val="00192BFC"/>
    <w:rsid w:val="0019466E"/>
    <w:rsid w:val="00195BBE"/>
    <w:rsid w:val="00197931"/>
    <w:rsid w:val="001A163B"/>
    <w:rsid w:val="001A6F20"/>
    <w:rsid w:val="001A794C"/>
    <w:rsid w:val="001B102D"/>
    <w:rsid w:val="001B22D7"/>
    <w:rsid w:val="001B7357"/>
    <w:rsid w:val="001C18BA"/>
    <w:rsid w:val="001C6D5A"/>
    <w:rsid w:val="001C7250"/>
    <w:rsid w:val="001C7A4E"/>
    <w:rsid w:val="001C7FC3"/>
    <w:rsid w:val="001D0B25"/>
    <w:rsid w:val="001D2038"/>
    <w:rsid w:val="001E1925"/>
    <w:rsid w:val="001F6F61"/>
    <w:rsid w:val="001F7466"/>
    <w:rsid w:val="001F7A63"/>
    <w:rsid w:val="001F7DC8"/>
    <w:rsid w:val="00200BA9"/>
    <w:rsid w:val="002050CA"/>
    <w:rsid w:val="00207D19"/>
    <w:rsid w:val="00217AB8"/>
    <w:rsid w:val="00220413"/>
    <w:rsid w:val="00221E87"/>
    <w:rsid w:val="002235CD"/>
    <w:rsid w:val="00223C37"/>
    <w:rsid w:val="002248B0"/>
    <w:rsid w:val="00231A87"/>
    <w:rsid w:val="00234D69"/>
    <w:rsid w:val="002403E5"/>
    <w:rsid w:val="00241732"/>
    <w:rsid w:val="002429D6"/>
    <w:rsid w:val="00242B1E"/>
    <w:rsid w:val="00242E9C"/>
    <w:rsid w:val="00246271"/>
    <w:rsid w:val="0024702C"/>
    <w:rsid w:val="002507EC"/>
    <w:rsid w:val="00250823"/>
    <w:rsid w:val="002525E7"/>
    <w:rsid w:val="00262C81"/>
    <w:rsid w:val="00263242"/>
    <w:rsid w:val="00270C30"/>
    <w:rsid w:val="002718E9"/>
    <w:rsid w:val="00272AD6"/>
    <w:rsid w:val="002765E3"/>
    <w:rsid w:val="00276C9B"/>
    <w:rsid w:val="002845C0"/>
    <w:rsid w:val="0028568F"/>
    <w:rsid w:val="00290DE2"/>
    <w:rsid w:val="00295766"/>
    <w:rsid w:val="00297EBC"/>
    <w:rsid w:val="002A037E"/>
    <w:rsid w:val="002A05D0"/>
    <w:rsid w:val="002A2D58"/>
    <w:rsid w:val="002A6C48"/>
    <w:rsid w:val="002B25DE"/>
    <w:rsid w:val="002B515C"/>
    <w:rsid w:val="002C1CD4"/>
    <w:rsid w:val="002C249E"/>
    <w:rsid w:val="002C4C67"/>
    <w:rsid w:val="002D071A"/>
    <w:rsid w:val="002D4B4F"/>
    <w:rsid w:val="002E27CF"/>
    <w:rsid w:val="002E4CF3"/>
    <w:rsid w:val="002F12E3"/>
    <w:rsid w:val="002F2EB9"/>
    <w:rsid w:val="00300C5D"/>
    <w:rsid w:val="0030178A"/>
    <w:rsid w:val="00304F4A"/>
    <w:rsid w:val="0032542F"/>
    <w:rsid w:val="003258CF"/>
    <w:rsid w:val="00326694"/>
    <w:rsid w:val="0033081C"/>
    <w:rsid w:val="003310D5"/>
    <w:rsid w:val="00335DB7"/>
    <w:rsid w:val="00336684"/>
    <w:rsid w:val="00336AAC"/>
    <w:rsid w:val="00337841"/>
    <w:rsid w:val="00341BE9"/>
    <w:rsid w:val="0034373A"/>
    <w:rsid w:val="003440E4"/>
    <w:rsid w:val="00344A1A"/>
    <w:rsid w:val="003506BA"/>
    <w:rsid w:val="00357846"/>
    <w:rsid w:val="00357869"/>
    <w:rsid w:val="00357C1B"/>
    <w:rsid w:val="003638BC"/>
    <w:rsid w:val="003660B2"/>
    <w:rsid w:val="00381011"/>
    <w:rsid w:val="003823CB"/>
    <w:rsid w:val="0038595D"/>
    <w:rsid w:val="0039077D"/>
    <w:rsid w:val="003910C6"/>
    <w:rsid w:val="0039525C"/>
    <w:rsid w:val="00397990"/>
    <w:rsid w:val="003B778A"/>
    <w:rsid w:val="003C1479"/>
    <w:rsid w:val="003C18F6"/>
    <w:rsid w:val="003C1A83"/>
    <w:rsid w:val="003C3FA4"/>
    <w:rsid w:val="003C4356"/>
    <w:rsid w:val="003C4BB1"/>
    <w:rsid w:val="003C5BAA"/>
    <w:rsid w:val="003C6320"/>
    <w:rsid w:val="003D4891"/>
    <w:rsid w:val="003E406C"/>
    <w:rsid w:val="003E4CA7"/>
    <w:rsid w:val="003E5FE0"/>
    <w:rsid w:val="003E7175"/>
    <w:rsid w:val="003F3424"/>
    <w:rsid w:val="003F5AC7"/>
    <w:rsid w:val="00402D14"/>
    <w:rsid w:val="00412C89"/>
    <w:rsid w:val="00421609"/>
    <w:rsid w:val="00430BA2"/>
    <w:rsid w:val="00440310"/>
    <w:rsid w:val="004408EC"/>
    <w:rsid w:val="00440D22"/>
    <w:rsid w:val="00446622"/>
    <w:rsid w:val="00447E61"/>
    <w:rsid w:val="00450AFF"/>
    <w:rsid w:val="00454B44"/>
    <w:rsid w:val="00457DFC"/>
    <w:rsid w:val="00463EEC"/>
    <w:rsid w:val="00467F5B"/>
    <w:rsid w:val="0047033C"/>
    <w:rsid w:val="004709FC"/>
    <w:rsid w:val="00470A8F"/>
    <w:rsid w:val="00470FD9"/>
    <w:rsid w:val="0047511C"/>
    <w:rsid w:val="00477BBC"/>
    <w:rsid w:val="00485F2C"/>
    <w:rsid w:val="0049170A"/>
    <w:rsid w:val="004917F1"/>
    <w:rsid w:val="00494080"/>
    <w:rsid w:val="004947F0"/>
    <w:rsid w:val="00495B54"/>
    <w:rsid w:val="00497011"/>
    <w:rsid w:val="004A1DC6"/>
    <w:rsid w:val="004A2221"/>
    <w:rsid w:val="004A26D0"/>
    <w:rsid w:val="004A5097"/>
    <w:rsid w:val="004B2234"/>
    <w:rsid w:val="004B3F67"/>
    <w:rsid w:val="004C19E9"/>
    <w:rsid w:val="004C3216"/>
    <w:rsid w:val="004C4106"/>
    <w:rsid w:val="004C44ED"/>
    <w:rsid w:val="004D3DD2"/>
    <w:rsid w:val="004D59A1"/>
    <w:rsid w:val="004D6A93"/>
    <w:rsid w:val="004E176F"/>
    <w:rsid w:val="004E1DBC"/>
    <w:rsid w:val="004E393F"/>
    <w:rsid w:val="004E3B85"/>
    <w:rsid w:val="004E5D57"/>
    <w:rsid w:val="004E64C6"/>
    <w:rsid w:val="004F26AA"/>
    <w:rsid w:val="004F79FF"/>
    <w:rsid w:val="005078E5"/>
    <w:rsid w:val="00511003"/>
    <w:rsid w:val="005151DB"/>
    <w:rsid w:val="00522B41"/>
    <w:rsid w:val="00523268"/>
    <w:rsid w:val="00523D97"/>
    <w:rsid w:val="00527962"/>
    <w:rsid w:val="005300D7"/>
    <w:rsid w:val="0053128A"/>
    <w:rsid w:val="00532F33"/>
    <w:rsid w:val="00535B36"/>
    <w:rsid w:val="005407D8"/>
    <w:rsid w:val="00543641"/>
    <w:rsid w:val="0054704A"/>
    <w:rsid w:val="005479D6"/>
    <w:rsid w:val="00551DF5"/>
    <w:rsid w:val="005533CC"/>
    <w:rsid w:val="00555E1D"/>
    <w:rsid w:val="00557C6D"/>
    <w:rsid w:val="005613B5"/>
    <w:rsid w:val="00563A4C"/>
    <w:rsid w:val="005669B4"/>
    <w:rsid w:val="0057250B"/>
    <w:rsid w:val="00573147"/>
    <w:rsid w:val="00573AE4"/>
    <w:rsid w:val="00574C35"/>
    <w:rsid w:val="005756C2"/>
    <w:rsid w:val="00576606"/>
    <w:rsid w:val="00576866"/>
    <w:rsid w:val="005779A7"/>
    <w:rsid w:val="00584B13"/>
    <w:rsid w:val="00584FF6"/>
    <w:rsid w:val="00590D2E"/>
    <w:rsid w:val="00593554"/>
    <w:rsid w:val="00595669"/>
    <w:rsid w:val="0059589B"/>
    <w:rsid w:val="00595C76"/>
    <w:rsid w:val="00596E59"/>
    <w:rsid w:val="00597A4F"/>
    <w:rsid w:val="005A17E5"/>
    <w:rsid w:val="005A2B89"/>
    <w:rsid w:val="005B22F6"/>
    <w:rsid w:val="005B2B65"/>
    <w:rsid w:val="005B5702"/>
    <w:rsid w:val="005B756F"/>
    <w:rsid w:val="005C0857"/>
    <w:rsid w:val="005C2DFA"/>
    <w:rsid w:val="005C524C"/>
    <w:rsid w:val="005D08C4"/>
    <w:rsid w:val="005D2AD2"/>
    <w:rsid w:val="005D3FFD"/>
    <w:rsid w:val="005D4E4B"/>
    <w:rsid w:val="005E02CF"/>
    <w:rsid w:val="005E28CC"/>
    <w:rsid w:val="005F026D"/>
    <w:rsid w:val="005F2C6A"/>
    <w:rsid w:val="005F2EAB"/>
    <w:rsid w:val="005F45A7"/>
    <w:rsid w:val="005F5227"/>
    <w:rsid w:val="00601CE7"/>
    <w:rsid w:val="00602DD4"/>
    <w:rsid w:val="00604387"/>
    <w:rsid w:val="00610EB4"/>
    <w:rsid w:val="00614A2C"/>
    <w:rsid w:val="0061586D"/>
    <w:rsid w:val="00617007"/>
    <w:rsid w:val="00617393"/>
    <w:rsid w:val="00621E0A"/>
    <w:rsid w:val="00622580"/>
    <w:rsid w:val="00631C9F"/>
    <w:rsid w:val="00632116"/>
    <w:rsid w:val="0063334D"/>
    <w:rsid w:val="00634E75"/>
    <w:rsid w:val="00644085"/>
    <w:rsid w:val="00645A47"/>
    <w:rsid w:val="00650659"/>
    <w:rsid w:val="00652626"/>
    <w:rsid w:val="006530E7"/>
    <w:rsid w:val="0065457A"/>
    <w:rsid w:val="00656143"/>
    <w:rsid w:val="006568C8"/>
    <w:rsid w:val="00664D46"/>
    <w:rsid w:val="0067179E"/>
    <w:rsid w:val="006721B0"/>
    <w:rsid w:val="00673005"/>
    <w:rsid w:val="00676606"/>
    <w:rsid w:val="00677623"/>
    <w:rsid w:val="00685986"/>
    <w:rsid w:val="0068601E"/>
    <w:rsid w:val="006969C6"/>
    <w:rsid w:val="006974EC"/>
    <w:rsid w:val="0069797F"/>
    <w:rsid w:val="006A574B"/>
    <w:rsid w:val="006B09B7"/>
    <w:rsid w:val="006B09F8"/>
    <w:rsid w:val="006B0D21"/>
    <w:rsid w:val="006B1A49"/>
    <w:rsid w:val="006B3A58"/>
    <w:rsid w:val="006C03B9"/>
    <w:rsid w:val="006C585C"/>
    <w:rsid w:val="006D1655"/>
    <w:rsid w:val="006D20AD"/>
    <w:rsid w:val="006D2710"/>
    <w:rsid w:val="006D4D4F"/>
    <w:rsid w:val="006D5287"/>
    <w:rsid w:val="006E2537"/>
    <w:rsid w:val="006E2ABE"/>
    <w:rsid w:val="006E3DA7"/>
    <w:rsid w:val="006E56D2"/>
    <w:rsid w:val="006E6C02"/>
    <w:rsid w:val="00700EE9"/>
    <w:rsid w:val="00705620"/>
    <w:rsid w:val="0071084D"/>
    <w:rsid w:val="007122E4"/>
    <w:rsid w:val="007136A8"/>
    <w:rsid w:val="007227CE"/>
    <w:rsid w:val="00725676"/>
    <w:rsid w:val="0072611C"/>
    <w:rsid w:val="00735315"/>
    <w:rsid w:val="007362ED"/>
    <w:rsid w:val="0074623C"/>
    <w:rsid w:val="00747C13"/>
    <w:rsid w:val="00754AE1"/>
    <w:rsid w:val="007576B4"/>
    <w:rsid w:val="00761627"/>
    <w:rsid w:val="00763130"/>
    <w:rsid w:val="00766498"/>
    <w:rsid w:val="00770D22"/>
    <w:rsid w:val="00773F50"/>
    <w:rsid w:val="00775ED5"/>
    <w:rsid w:val="00777889"/>
    <w:rsid w:val="00777E27"/>
    <w:rsid w:val="00780A89"/>
    <w:rsid w:val="0078488A"/>
    <w:rsid w:val="0079141F"/>
    <w:rsid w:val="0079512C"/>
    <w:rsid w:val="007A3570"/>
    <w:rsid w:val="007B0ED1"/>
    <w:rsid w:val="007B1729"/>
    <w:rsid w:val="007B39F8"/>
    <w:rsid w:val="007B6A5F"/>
    <w:rsid w:val="007B6E4B"/>
    <w:rsid w:val="007C5548"/>
    <w:rsid w:val="007C7135"/>
    <w:rsid w:val="007D1E47"/>
    <w:rsid w:val="007D2F5A"/>
    <w:rsid w:val="007D7C72"/>
    <w:rsid w:val="007F088C"/>
    <w:rsid w:val="007F3970"/>
    <w:rsid w:val="007F48B6"/>
    <w:rsid w:val="007F6B8B"/>
    <w:rsid w:val="007F76B1"/>
    <w:rsid w:val="00800C23"/>
    <w:rsid w:val="00801CB4"/>
    <w:rsid w:val="0080251F"/>
    <w:rsid w:val="00803BF1"/>
    <w:rsid w:val="008053EF"/>
    <w:rsid w:val="00805DF3"/>
    <w:rsid w:val="0080618D"/>
    <w:rsid w:val="00811A7D"/>
    <w:rsid w:val="00812D65"/>
    <w:rsid w:val="00812E2F"/>
    <w:rsid w:val="00814967"/>
    <w:rsid w:val="0081526A"/>
    <w:rsid w:val="008163D7"/>
    <w:rsid w:val="00817E18"/>
    <w:rsid w:val="00825951"/>
    <w:rsid w:val="00831315"/>
    <w:rsid w:val="0083169D"/>
    <w:rsid w:val="008316B6"/>
    <w:rsid w:val="008351E1"/>
    <w:rsid w:val="00835E9D"/>
    <w:rsid w:val="00841D86"/>
    <w:rsid w:val="008437C9"/>
    <w:rsid w:val="00843C58"/>
    <w:rsid w:val="00852DFC"/>
    <w:rsid w:val="0085574E"/>
    <w:rsid w:val="00855E7F"/>
    <w:rsid w:val="00856E89"/>
    <w:rsid w:val="00866336"/>
    <w:rsid w:val="008700B4"/>
    <w:rsid w:val="00875B3A"/>
    <w:rsid w:val="00877949"/>
    <w:rsid w:val="00884B79"/>
    <w:rsid w:val="00887768"/>
    <w:rsid w:val="00891AC9"/>
    <w:rsid w:val="00892915"/>
    <w:rsid w:val="008939CF"/>
    <w:rsid w:val="00895DFB"/>
    <w:rsid w:val="00895F6A"/>
    <w:rsid w:val="008A4F95"/>
    <w:rsid w:val="008A7CA3"/>
    <w:rsid w:val="008B1661"/>
    <w:rsid w:val="008B1AB5"/>
    <w:rsid w:val="008B5395"/>
    <w:rsid w:val="008B7C3A"/>
    <w:rsid w:val="008C05A6"/>
    <w:rsid w:val="008D1A59"/>
    <w:rsid w:val="008D29E1"/>
    <w:rsid w:val="008D3CB0"/>
    <w:rsid w:val="008D41D6"/>
    <w:rsid w:val="008D5A73"/>
    <w:rsid w:val="008E05C7"/>
    <w:rsid w:val="008E1060"/>
    <w:rsid w:val="008E3A62"/>
    <w:rsid w:val="008E4512"/>
    <w:rsid w:val="008E4E73"/>
    <w:rsid w:val="008E5E0A"/>
    <w:rsid w:val="008E668D"/>
    <w:rsid w:val="008F6547"/>
    <w:rsid w:val="00907B73"/>
    <w:rsid w:val="00910F63"/>
    <w:rsid w:val="009111B9"/>
    <w:rsid w:val="00914F20"/>
    <w:rsid w:val="00920CFD"/>
    <w:rsid w:val="00922FCA"/>
    <w:rsid w:val="00923614"/>
    <w:rsid w:val="00924338"/>
    <w:rsid w:val="0092551D"/>
    <w:rsid w:val="00927CF9"/>
    <w:rsid w:val="009312DD"/>
    <w:rsid w:val="009318F6"/>
    <w:rsid w:val="0094759A"/>
    <w:rsid w:val="0095054D"/>
    <w:rsid w:val="00952725"/>
    <w:rsid w:val="00953648"/>
    <w:rsid w:val="00954D0B"/>
    <w:rsid w:val="009573B9"/>
    <w:rsid w:val="00957C2C"/>
    <w:rsid w:val="009612FB"/>
    <w:rsid w:val="00962719"/>
    <w:rsid w:val="009702F8"/>
    <w:rsid w:val="00971827"/>
    <w:rsid w:val="009745A5"/>
    <w:rsid w:val="0097639C"/>
    <w:rsid w:val="00980981"/>
    <w:rsid w:val="009955A0"/>
    <w:rsid w:val="009B2AD0"/>
    <w:rsid w:val="009B6652"/>
    <w:rsid w:val="009C1396"/>
    <w:rsid w:val="009C32DC"/>
    <w:rsid w:val="009C6BD5"/>
    <w:rsid w:val="009C6FF0"/>
    <w:rsid w:val="009C794D"/>
    <w:rsid w:val="009D0167"/>
    <w:rsid w:val="009D4394"/>
    <w:rsid w:val="009D6678"/>
    <w:rsid w:val="009E0350"/>
    <w:rsid w:val="009E0C49"/>
    <w:rsid w:val="009E2EAC"/>
    <w:rsid w:val="009E4CFD"/>
    <w:rsid w:val="009E65BA"/>
    <w:rsid w:val="009E6AD8"/>
    <w:rsid w:val="009F0F37"/>
    <w:rsid w:val="009F2805"/>
    <w:rsid w:val="009F2FB0"/>
    <w:rsid w:val="009F3CC9"/>
    <w:rsid w:val="009F3F5D"/>
    <w:rsid w:val="009F5BDA"/>
    <w:rsid w:val="00A02B8B"/>
    <w:rsid w:val="00A02BAD"/>
    <w:rsid w:val="00A112D5"/>
    <w:rsid w:val="00A128D5"/>
    <w:rsid w:val="00A12C30"/>
    <w:rsid w:val="00A146D4"/>
    <w:rsid w:val="00A16AAF"/>
    <w:rsid w:val="00A16C2C"/>
    <w:rsid w:val="00A17B54"/>
    <w:rsid w:val="00A204B4"/>
    <w:rsid w:val="00A2324C"/>
    <w:rsid w:val="00A30214"/>
    <w:rsid w:val="00A36C5E"/>
    <w:rsid w:val="00A45E3A"/>
    <w:rsid w:val="00A47E33"/>
    <w:rsid w:val="00A51DFF"/>
    <w:rsid w:val="00A55771"/>
    <w:rsid w:val="00A560C1"/>
    <w:rsid w:val="00A639B5"/>
    <w:rsid w:val="00A65515"/>
    <w:rsid w:val="00A717DF"/>
    <w:rsid w:val="00A72962"/>
    <w:rsid w:val="00A77A04"/>
    <w:rsid w:val="00A77AB2"/>
    <w:rsid w:val="00A80737"/>
    <w:rsid w:val="00A816E4"/>
    <w:rsid w:val="00A81C9F"/>
    <w:rsid w:val="00A82754"/>
    <w:rsid w:val="00A852A7"/>
    <w:rsid w:val="00A85DA9"/>
    <w:rsid w:val="00A92BCB"/>
    <w:rsid w:val="00A950AB"/>
    <w:rsid w:val="00A95600"/>
    <w:rsid w:val="00A974C8"/>
    <w:rsid w:val="00A97CF0"/>
    <w:rsid w:val="00A97F51"/>
    <w:rsid w:val="00A97FAB"/>
    <w:rsid w:val="00AA4904"/>
    <w:rsid w:val="00AA76F4"/>
    <w:rsid w:val="00AB201B"/>
    <w:rsid w:val="00AB6D53"/>
    <w:rsid w:val="00AC5201"/>
    <w:rsid w:val="00AC6204"/>
    <w:rsid w:val="00AD1603"/>
    <w:rsid w:val="00AD2122"/>
    <w:rsid w:val="00AD2769"/>
    <w:rsid w:val="00AD3C48"/>
    <w:rsid w:val="00AD3FEC"/>
    <w:rsid w:val="00AE070A"/>
    <w:rsid w:val="00AE12A6"/>
    <w:rsid w:val="00AF0DFE"/>
    <w:rsid w:val="00AF52E5"/>
    <w:rsid w:val="00B0204E"/>
    <w:rsid w:val="00B02455"/>
    <w:rsid w:val="00B024EB"/>
    <w:rsid w:val="00B04B1C"/>
    <w:rsid w:val="00B07256"/>
    <w:rsid w:val="00B07428"/>
    <w:rsid w:val="00B11B77"/>
    <w:rsid w:val="00B169B5"/>
    <w:rsid w:val="00B20C9A"/>
    <w:rsid w:val="00B21E0B"/>
    <w:rsid w:val="00B22500"/>
    <w:rsid w:val="00B22C98"/>
    <w:rsid w:val="00B236FD"/>
    <w:rsid w:val="00B23EB7"/>
    <w:rsid w:val="00B261A0"/>
    <w:rsid w:val="00B32356"/>
    <w:rsid w:val="00B350C3"/>
    <w:rsid w:val="00B36067"/>
    <w:rsid w:val="00B428E1"/>
    <w:rsid w:val="00B43E5D"/>
    <w:rsid w:val="00B44354"/>
    <w:rsid w:val="00B4467D"/>
    <w:rsid w:val="00B44D05"/>
    <w:rsid w:val="00B47299"/>
    <w:rsid w:val="00B641D6"/>
    <w:rsid w:val="00B65A8D"/>
    <w:rsid w:val="00B67835"/>
    <w:rsid w:val="00B71A1A"/>
    <w:rsid w:val="00B74480"/>
    <w:rsid w:val="00B75FD5"/>
    <w:rsid w:val="00B76AF2"/>
    <w:rsid w:val="00B8279D"/>
    <w:rsid w:val="00B82DA1"/>
    <w:rsid w:val="00B844F7"/>
    <w:rsid w:val="00B8634F"/>
    <w:rsid w:val="00B91952"/>
    <w:rsid w:val="00B94A9F"/>
    <w:rsid w:val="00B96706"/>
    <w:rsid w:val="00B96D05"/>
    <w:rsid w:val="00BA0650"/>
    <w:rsid w:val="00BA0889"/>
    <w:rsid w:val="00BA10C2"/>
    <w:rsid w:val="00BA1116"/>
    <w:rsid w:val="00BA31FA"/>
    <w:rsid w:val="00BA3E8A"/>
    <w:rsid w:val="00BA4802"/>
    <w:rsid w:val="00BA5921"/>
    <w:rsid w:val="00BA7718"/>
    <w:rsid w:val="00BB0677"/>
    <w:rsid w:val="00BB0716"/>
    <w:rsid w:val="00BB6365"/>
    <w:rsid w:val="00BB65F7"/>
    <w:rsid w:val="00BB7684"/>
    <w:rsid w:val="00BB7DD2"/>
    <w:rsid w:val="00BD1313"/>
    <w:rsid w:val="00BD1F14"/>
    <w:rsid w:val="00BD3DD1"/>
    <w:rsid w:val="00BD526B"/>
    <w:rsid w:val="00BD7A91"/>
    <w:rsid w:val="00BE248E"/>
    <w:rsid w:val="00BE4577"/>
    <w:rsid w:val="00BE6F95"/>
    <w:rsid w:val="00BE72A0"/>
    <w:rsid w:val="00BF4822"/>
    <w:rsid w:val="00BF6DEC"/>
    <w:rsid w:val="00BF79DF"/>
    <w:rsid w:val="00C02EAC"/>
    <w:rsid w:val="00C02F6F"/>
    <w:rsid w:val="00C04F02"/>
    <w:rsid w:val="00C05732"/>
    <w:rsid w:val="00C10928"/>
    <w:rsid w:val="00C155B9"/>
    <w:rsid w:val="00C20929"/>
    <w:rsid w:val="00C25CB7"/>
    <w:rsid w:val="00C31FFE"/>
    <w:rsid w:val="00C374F3"/>
    <w:rsid w:val="00C37EE6"/>
    <w:rsid w:val="00C432A0"/>
    <w:rsid w:val="00C44662"/>
    <w:rsid w:val="00C47832"/>
    <w:rsid w:val="00C501B1"/>
    <w:rsid w:val="00C514E7"/>
    <w:rsid w:val="00C52136"/>
    <w:rsid w:val="00C57219"/>
    <w:rsid w:val="00C60090"/>
    <w:rsid w:val="00C630BD"/>
    <w:rsid w:val="00C6616A"/>
    <w:rsid w:val="00C70123"/>
    <w:rsid w:val="00C8116A"/>
    <w:rsid w:val="00C835AD"/>
    <w:rsid w:val="00C842AD"/>
    <w:rsid w:val="00C8764E"/>
    <w:rsid w:val="00C87ED1"/>
    <w:rsid w:val="00C87F65"/>
    <w:rsid w:val="00C905EE"/>
    <w:rsid w:val="00C91381"/>
    <w:rsid w:val="00C946AD"/>
    <w:rsid w:val="00C96FD0"/>
    <w:rsid w:val="00CA30D0"/>
    <w:rsid w:val="00CA4D78"/>
    <w:rsid w:val="00CB2B85"/>
    <w:rsid w:val="00CC511A"/>
    <w:rsid w:val="00CD0B45"/>
    <w:rsid w:val="00CD1E97"/>
    <w:rsid w:val="00CF1C49"/>
    <w:rsid w:val="00CF30BA"/>
    <w:rsid w:val="00CF66AF"/>
    <w:rsid w:val="00CF66D4"/>
    <w:rsid w:val="00CF7828"/>
    <w:rsid w:val="00D01B73"/>
    <w:rsid w:val="00D03837"/>
    <w:rsid w:val="00D04355"/>
    <w:rsid w:val="00D1319D"/>
    <w:rsid w:val="00D1417E"/>
    <w:rsid w:val="00D151EC"/>
    <w:rsid w:val="00D16383"/>
    <w:rsid w:val="00D2642B"/>
    <w:rsid w:val="00D30303"/>
    <w:rsid w:val="00D31170"/>
    <w:rsid w:val="00D3410A"/>
    <w:rsid w:val="00D35A08"/>
    <w:rsid w:val="00D41F4D"/>
    <w:rsid w:val="00D454C0"/>
    <w:rsid w:val="00D54020"/>
    <w:rsid w:val="00D55BAA"/>
    <w:rsid w:val="00D62C8A"/>
    <w:rsid w:val="00D631AC"/>
    <w:rsid w:val="00D6750C"/>
    <w:rsid w:val="00D71821"/>
    <w:rsid w:val="00D718DA"/>
    <w:rsid w:val="00D775FF"/>
    <w:rsid w:val="00D77E28"/>
    <w:rsid w:val="00D83B60"/>
    <w:rsid w:val="00D87B74"/>
    <w:rsid w:val="00D92F93"/>
    <w:rsid w:val="00D9462F"/>
    <w:rsid w:val="00D95A7C"/>
    <w:rsid w:val="00D971DA"/>
    <w:rsid w:val="00D97981"/>
    <w:rsid w:val="00DA1908"/>
    <w:rsid w:val="00DB1956"/>
    <w:rsid w:val="00DB75F7"/>
    <w:rsid w:val="00DC0D90"/>
    <w:rsid w:val="00DC0EE0"/>
    <w:rsid w:val="00DC134E"/>
    <w:rsid w:val="00DC18F7"/>
    <w:rsid w:val="00DC1A0E"/>
    <w:rsid w:val="00DC44C9"/>
    <w:rsid w:val="00DC5A6A"/>
    <w:rsid w:val="00DD367C"/>
    <w:rsid w:val="00DE3B7F"/>
    <w:rsid w:val="00DE684A"/>
    <w:rsid w:val="00DF040C"/>
    <w:rsid w:val="00DF1D70"/>
    <w:rsid w:val="00DF33EB"/>
    <w:rsid w:val="00DF57B9"/>
    <w:rsid w:val="00DF5EEB"/>
    <w:rsid w:val="00DF6754"/>
    <w:rsid w:val="00E007C7"/>
    <w:rsid w:val="00E02944"/>
    <w:rsid w:val="00E032D4"/>
    <w:rsid w:val="00E06836"/>
    <w:rsid w:val="00E13A9D"/>
    <w:rsid w:val="00E13D23"/>
    <w:rsid w:val="00E140A0"/>
    <w:rsid w:val="00E225FA"/>
    <w:rsid w:val="00E26B31"/>
    <w:rsid w:val="00E26D8A"/>
    <w:rsid w:val="00E27E08"/>
    <w:rsid w:val="00E310DA"/>
    <w:rsid w:val="00E31D65"/>
    <w:rsid w:val="00E31DB6"/>
    <w:rsid w:val="00E32684"/>
    <w:rsid w:val="00E4033C"/>
    <w:rsid w:val="00E4222E"/>
    <w:rsid w:val="00E451C1"/>
    <w:rsid w:val="00E47F1A"/>
    <w:rsid w:val="00E50B0D"/>
    <w:rsid w:val="00E51B73"/>
    <w:rsid w:val="00E523E2"/>
    <w:rsid w:val="00E52561"/>
    <w:rsid w:val="00E60463"/>
    <w:rsid w:val="00E63BC1"/>
    <w:rsid w:val="00E66258"/>
    <w:rsid w:val="00E70D3E"/>
    <w:rsid w:val="00E72450"/>
    <w:rsid w:val="00E750A4"/>
    <w:rsid w:val="00E913A5"/>
    <w:rsid w:val="00E91624"/>
    <w:rsid w:val="00E917FB"/>
    <w:rsid w:val="00E947DE"/>
    <w:rsid w:val="00E94DE2"/>
    <w:rsid w:val="00E96B52"/>
    <w:rsid w:val="00E9788A"/>
    <w:rsid w:val="00EA0F2D"/>
    <w:rsid w:val="00EA1713"/>
    <w:rsid w:val="00EA55BA"/>
    <w:rsid w:val="00EA693C"/>
    <w:rsid w:val="00EB065B"/>
    <w:rsid w:val="00EB4414"/>
    <w:rsid w:val="00EB518B"/>
    <w:rsid w:val="00EC4243"/>
    <w:rsid w:val="00ED02D7"/>
    <w:rsid w:val="00ED0C71"/>
    <w:rsid w:val="00ED11CD"/>
    <w:rsid w:val="00ED5516"/>
    <w:rsid w:val="00EE3956"/>
    <w:rsid w:val="00EE5D36"/>
    <w:rsid w:val="00F009F3"/>
    <w:rsid w:val="00F03BAB"/>
    <w:rsid w:val="00F040AF"/>
    <w:rsid w:val="00F11A58"/>
    <w:rsid w:val="00F13778"/>
    <w:rsid w:val="00F14341"/>
    <w:rsid w:val="00F17C1A"/>
    <w:rsid w:val="00F236EE"/>
    <w:rsid w:val="00F34D53"/>
    <w:rsid w:val="00F37BCF"/>
    <w:rsid w:val="00F452BC"/>
    <w:rsid w:val="00F4709B"/>
    <w:rsid w:val="00F47922"/>
    <w:rsid w:val="00F50BDE"/>
    <w:rsid w:val="00F51FC8"/>
    <w:rsid w:val="00F52601"/>
    <w:rsid w:val="00F530E0"/>
    <w:rsid w:val="00F542CE"/>
    <w:rsid w:val="00F56C84"/>
    <w:rsid w:val="00F605A8"/>
    <w:rsid w:val="00F644D0"/>
    <w:rsid w:val="00F7008B"/>
    <w:rsid w:val="00F70AF5"/>
    <w:rsid w:val="00F72543"/>
    <w:rsid w:val="00F72916"/>
    <w:rsid w:val="00F731C7"/>
    <w:rsid w:val="00F773A8"/>
    <w:rsid w:val="00F80BF0"/>
    <w:rsid w:val="00F8700F"/>
    <w:rsid w:val="00F9233E"/>
    <w:rsid w:val="00F9719A"/>
    <w:rsid w:val="00F97CB0"/>
    <w:rsid w:val="00FA0555"/>
    <w:rsid w:val="00FA184E"/>
    <w:rsid w:val="00FA65B5"/>
    <w:rsid w:val="00FB0F77"/>
    <w:rsid w:val="00FB1087"/>
    <w:rsid w:val="00FB5B81"/>
    <w:rsid w:val="00FC469C"/>
    <w:rsid w:val="00FC75ED"/>
    <w:rsid w:val="00FD1E3C"/>
    <w:rsid w:val="00FD4E76"/>
    <w:rsid w:val="00FD54FD"/>
    <w:rsid w:val="00FD7D8A"/>
    <w:rsid w:val="00FE4968"/>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DE7500"/>
  <w15:docId w15:val="{B65D61F8-A631-4DEA-AA4B-40B879E5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AD"/>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BE6F95"/>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4822"/>
    <w:rPr>
      <w:color w:val="605E5C"/>
      <w:shd w:val="clear" w:color="auto" w:fill="E1DFDD"/>
    </w:rPr>
  </w:style>
  <w:style w:type="paragraph" w:styleId="EndnoteText">
    <w:name w:val="endnote text"/>
    <w:basedOn w:val="Normal"/>
    <w:link w:val="EndnoteTextChar"/>
    <w:uiPriority w:val="99"/>
    <w:semiHidden/>
    <w:unhideWhenUsed/>
    <w:rsid w:val="00511003"/>
    <w:rPr>
      <w:sz w:val="20"/>
      <w:szCs w:val="20"/>
    </w:rPr>
  </w:style>
  <w:style w:type="character" w:customStyle="1" w:styleId="EndnoteTextChar">
    <w:name w:val="Endnote Text Char"/>
    <w:basedOn w:val="DefaultParagraphFont"/>
    <w:link w:val="EndnoteText"/>
    <w:uiPriority w:val="99"/>
    <w:semiHidden/>
    <w:rsid w:val="0051100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1003"/>
    <w:rPr>
      <w:vertAlign w:val="superscript"/>
    </w:rPr>
  </w:style>
  <w:style w:type="table" w:customStyle="1" w:styleId="TableGrid1">
    <w:name w:val="Table Grid1"/>
    <w:basedOn w:val="TableNormal"/>
    <w:next w:val="TableGrid"/>
    <w:uiPriority w:val="39"/>
    <w:rsid w:val="006E2ABE"/>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1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20144334">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ugavpils.lv/pilseta/par-daugavpili/pilsetas-zinas/apstiprinats-ricibas-planosanas-tikla-projekts-lidzdalibas-parvaldibai-ilgtspejigas-pilsetu-attistibas-un-socialas-ieklausanas-jo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lga.leikuma@daugavpils.lv" TargetMode="External"/><Relationship Id="rId4" Type="http://schemas.openxmlformats.org/officeDocument/2006/relationships/settings" Target="settings.xml"/><Relationship Id="rId9" Type="http://schemas.openxmlformats.org/officeDocument/2006/relationships/hyperlink" Target="mailto:sintija.ruskule@daugavpils.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BC"/>
    <w:rsid w:val="00020E48"/>
    <w:rsid w:val="00033EBE"/>
    <w:rsid w:val="000603A1"/>
    <w:rsid w:val="0012750B"/>
    <w:rsid w:val="001360A8"/>
    <w:rsid w:val="0019466E"/>
    <w:rsid w:val="00207F90"/>
    <w:rsid w:val="00217C63"/>
    <w:rsid w:val="00247CBC"/>
    <w:rsid w:val="00322213"/>
    <w:rsid w:val="00364F7F"/>
    <w:rsid w:val="004816A4"/>
    <w:rsid w:val="004A033E"/>
    <w:rsid w:val="004A2221"/>
    <w:rsid w:val="004B3F67"/>
    <w:rsid w:val="006816AF"/>
    <w:rsid w:val="006C1D97"/>
    <w:rsid w:val="00701111"/>
    <w:rsid w:val="00884B8B"/>
    <w:rsid w:val="00A91B62"/>
    <w:rsid w:val="00C835AD"/>
    <w:rsid w:val="00CF2E52"/>
    <w:rsid w:val="00D1319D"/>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07F90"/>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9517-51CC-4E94-8D1E-F9DF7C1F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11675</Words>
  <Characters>6656</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3</cp:revision>
  <cp:lastPrinted>2024-04-11T16:07:00Z</cp:lastPrinted>
  <dcterms:created xsi:type="dcterms:W3CDTF">2025-06-02T14:54:00Z</dcterms:created>
  <dcterms:modified xsi:type="dcterms:W3CDTF">2025-06-02T15:22:00Z</dcterms:modified>
</cp:coreProperties>
</file>