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47A4" w14:textId="77777777" w:rsidR="00AF1610" w:rsidRDefault="00AF1610">
      <w:pPr>
        <w:pStyle w:val="Pamatteksts"/>
      </w:pPr>
    </w:p>
    <w:p w14:paraId="081B49E1" w14:textId="77777777" w:rsidR="00AF1610" w:rsidRDefault="00AF1610">
      <w:pPr>
        <w:pStyle w:val="Pamatteksts"/>
      </w:pPr>
    </w:p>
    <w:p w14:paraId="19EDF46A" w14:textId="77777777" w:rsidR="00AF1610" w:rsidRDefault="00AF1610">
      <w:pPr>
        <w:pStyle w:val="Pamatteksts"/>
      </w:pPr>
    </w:p>
    <w:p w14:paraId="58C63869" w14:textId="77777777" w:rsidR="00AF1610" w:rsidRDefault="00AF1610">
      <w:pPr>
        <w:pStyle w:val="Pamatteksts"/>
        <w:spacing w:before="191"/>
      </w:pPr>
    </w:p>
    <w:p w14:paraId="476EECEF" w14:textId="77777777" w:rsidR="00AF1610" w:rsidRDefault="00794013">
      <w:pPr>
        <w:pStyle w:val="Virsraksts1"/>
        <w:jc w:val="right"/>
      </w:pPr>
      <w:r>
        <w:rPr>
          <w:spacing w:val="-2"/>
        </w:rPr>
        <w:t>LĒMUMS</w:t>
      </w:r>
    </w:p>
    <w:p w14:paraId="05847008" w14:textId="77777777" w:rsidR="00AF1610" w:rsidRDefault="00794013">
      <w:pPr>
        <w:pStyle w:val="Pamatteksts"/>
        <w:spacing w:before="67" w:line="241" w:lineRule="exact"/>
        <w:ind w:left="2750"/>
      </w:pPr>
      <w:r>
        <w:br w:type="column"/>
      </w:r>
      <w:r>
        <w:rPr>
          <w:spacing w:val="-2"/>
        </w:rPr>
        <w:t>APSTIPRINU:</w:t>
      </w:r>
    </w:p>
    <w:p w14:paraId="44CAA944" w14:textId="026B7E7C" w:rsidR="00AF1610" w:rsidRDefault="00794013">
      <w:pPr>
        <w:pStyle w:val="Pamatteksts"/>
        <w:spacing w:line="241" w:lineRule="exact"/>
        <w:ind w:left="1333"/>
      </w:pPr>
      <w:r>
        <w:t>DVPI</w:t>
      </w:r>
      <w:r>
        <w:rPr>
          <w:spacing w:val="-8"/>
        </w:rPr>
        <w:t xml:space="preserve"> </w:t>
      </w:r>
      <w:r>
        <w:t>“</w:t>
      </w:r>
      <w:r w:rsidR="004C45B8">
        <w:t>Daugavpils cietokšņa un muzeju pārvalde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vadītāja</w:t>
      </w:r>
      <w:r w:rsidR="004C45B8">
        <w:rPr>
          <w:spacing w:val="-2"/>
        </w:rPr>
        <w:t xml:space="preserve"> p.i.</w:t>
      </w:r>
    </w:p>
    <w:p w14:paraId="2DCC5EAF" w14:textId="44A68F65" w:rsidR="00AF1610" w:rsidRDefault="00794013">
      <w:pPr>
        <w:spacing w:before="121"/>
        <w:ind w:left="1216" w:firstLine="910"/>
        <w:rPr>
          <w:sz w:val="21"/>
        </w:rPr>
      </w:pPr>
      <w:r>
        <w:rPr>
          <w:i/>
          <w:sz w:val="21"/>
        </w:rPr>
        <w:t>(paraksts)</w:t>
      </w:r>
      <w:r>
        <w:rPr>
          <w:i/>
          <w:spacing w:val="-14"/>
          <w:sz w:val="21"/>
        </w:rPr>
        <w:t xml:space="preserve"> </w:t>
      </w:r>
      <w:r w:rsidR="004C45B8">
        <w:rPr>
          <w:sz w:val="21"/>
        </w:rPr>
        <w:t xml:space="preserve">J.Ostrovskis </w:t>
      </w:r>
      <w:r>
        <w:rPr>
          <w:sz w:val="21"/>
        </w:rPr>
        <w:t>Daugavpilī,</w:t>
      </w:r>
      <w:r>
        <w:rPr>
          <w:spacing w:val="-4"/>
          <w:sz w:val="21"/>
        </w:rPr>
        <w:t xml:space="preserve"> </w:t>
      </w:r>
      <w:r>
        <w:rPr>
          <w:sz w:val="21"/>
        </w:rPr>
        <w:t>2025.</w:t>
      </w:r>
      <w:r>
        <w:rPr>
          <w:spacing w:val="-3"/>
          <w:sz w:val="21"/>
        </w:rPr>
        <w:t xml:space="preserve"> </w:t>
      </w:r>
      <w:r>
        <w:rPr>
          <w:sz w:val="21"/>
        </w:rPr>
        <w:t>gada</w:t>
      </w:r>
      <w:r>
        <w:rPr>
          <w:spacing w:val="-6"/>
          <w:sz w:val="21"/>
        </w:rPr>
        <w:t xml:space="preserve"> </w:t>
      </w:r>
      <w:r w:rsidR="004C45B8">
        <w:rPr>
          <w:spacing w:val="-6"/>
          <w:sz w:val="21"/>
        </w:rPr>
        <w:t>30. aprīlī</w:t>
      </w:r>
    </w:p>
    <w:p w14:paraId="14593645" w14:textId="77777777" w:rsidR="00AF1610" w:rsidRDefault="00AF1610">
      <w:pPr>
        <w:rPr>
          <w:sz w:val="21"/>
        </w:rPr>
        <w:sectPr w:rsidR="00AF1610">
          <w:type w:val="continuous"/>
          <w:pgSz w:w="11910" w:h="16840"/>
          <w:pgMar w:top="880" w:right="992" w:bottom="280" w:left="1133" w:header="720" w:footer="720" w:gutter="0"/>
          <w:cols w:num="2" w:space="720" w:equalWidth="0">
            <w:col w:w="5581" w:space="40"/>
            <w:col w:w="4164"/>
          </w:cols>
        </w:sectPr>
      </w:pPr>
    </w:p>
    <w:p w14:paraId="6109F031" w14:textId="77777777" w:rsidR="004C45B8" w:rsidRDefault="004C45B8" w:rsidP="004C45B8">
      <w:pPr>
        <w:suppressAutoHyphens/>
        <w:jc w:val="center"/>
        <w:rPr>
          <w:rFonts w:eastAsia="Arial Unicode MS"/>
          <w:b/>
          <w:bCs/>
          <w:color w:val="000000"/>
          <w:bdr w:val="none" w:sz="0" w:space="0" w:color="auto" w:frame="1"/>
        </w:rPr>
      </w:pPr>
    </w:p>
    <w:p w14:paraId="0F93D564" w14:textId="56B7B790" w:rsidR="004C45B8" w:rsidRPr="00776C83" w:rsidRDefault="004C45B8" w:rsidP="004C45B8">
      <w:pPr>
        <w:suppressAutoHyphens/>
        <w:jc w:val="center"/>
        <w:rPr>
          <w:rFonts w:eastAsia="Arial Unicode MS"/>
          <w:b/>
          <w:bCs/>
          <w:color w:val="000000"/>
          <w:bdr w:val="none" w:sz="0" w:space="0" w:color="auto" w:frame="1"/>
        </w:rPr>
      </w:pPr>
      <w:r w:rsidRPr="00776C83">
        <w:rPr>
          <w:rFonts w:eastAsia="Arial Unicode MS"/>
          <w:b/>
          <w:bCs/>
          <w:color w:val="000000"/>
          <w:bdr w:val="none" w:sz="0" w:space="0" w:color="auto" w:frame="1"/>
        </w:rPr>
        <w:t xml:space="preserve">„Daugavpils cietokšņa Artilērijas arsenāla (Rotko muzeja) fasāžu </w:t>
      </w:r>
      <w:r>
        <w:rPr>
          <w:rFonts w:eastAsia="Arial Unicode MS"/>
          <w:b/>
          <w:bCs/>
          <w:color w:val="000000"/>
          <w:bdr w:val="none" w:sz="0" w:space="0" w:color="auto" w:frame="1"/>
        </w:rPr>
        <w:t>u</w:t>
      </w:r>
      <w:r w:rsidRPr="00776C83">
        <w:rPr>
          <w:rFonts w:eastAsia="Arial Unicode MS"/>
          <w:b/>
          <w:bCs/>
          <w:color w:val="000000"/>
          <w:bdr w:val="none" w:sz="0" w:space="0" w:color="auto" w:frame="1"/>
        </w:rPr>
        <w:t>n lieveņu pakāpienu remonts Mihaila ielā 3, Daugavpilī”</w:t>
      </w:r>
    </w:p>
    <w:p w14:paraId="356E0531" w14:textId="77777777" w:rsidR="004C45B8" w:rsidRPr="00CF1BEC" w:rsidRDefault="004C45B8" w:rsidP="004C45B8">
      <w:pPr>
        <w:suppressAutoHyphens/>
        <w:jc w:val="center"/>
        <w:rPr>
          <w:b/>
          <w:bCs/>
        </w:rPr>
      </w:pPr>
      <w:r w:rsidRPr="00776C83">
        <w:rPr>
          <w:rFonts w:eastAsia="Arial Unicode MS"/>
          <w:b/>
          <w:bCs/>
          <w:color w:val="000000"/>
          <w:bdr w:val="none" w:sz="0" w:space="0" w:color="auto" w:frame="1"/>
        </w:rPr>
        <w:t>identifikācijas Nr. DCMP</w:t>
      </w:r>
      <w:r>
        <w:rPr>
          <w:rFonts w:eastAsia="Arial Unicode MS"/>
          <w:b/>
          <w:bCs/>
          <w:color w:val="000000"/>
          <w:bdr w:val="none" w:sz="0" w:space="0" w:color="auto" w:frame="1"/>
        </w:rPr>
        <w:t xml:space="preserve"> 2025</w:t>
      </w:r>
      <w:r w:rsidRPr="00776C83">
        <w:rPr>
          <w:rFonts w:eastAsia="Arial Unicode MS"/>
          <w:b/>
          <w:bCs/>
          <w:color w:val="000000"/>
          <w:bdr w:val="none" w:sz="0" w:space="0" w:color="auto" w:frame="1"/>
        </w:rPr>
        <w:t>/4.6./</w:t>
      </w:r>
      <w:r>
        <w:rPr>
          <w:rFonts w:eastAsia="Arial Unicode MS"/>
          <w:b/>
          <w:bCs/>
          <w:color w:val="000000"/>
          <w:bdr w:val="none" w:sz="0" w:space="0" w:color="auto" w:frame="1"/>
        </w:rPr>
        <w:t>2</w:t>
      </w:r>
    </w:p>
    <w:p w14:paraId="5F227EE3" w14:textId="77777777" w:rsidR="00AF1610" w:rsidRDefault="00AF1610">
      <w:pPr>
        <w:pStyle w:val="Pamatteksts"/>
        <w:spacing w:before="92"/>
        <w:rPr>
          <w:i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843"/>
        <w:gridCol w:w="7230"/>
      </w:tblGrid>
      <w:tr w:rsidR="00AF1610" w14:paraId="1588D36C" w14:textId="77777777">
        <w:trPr>
          <w:trHeight w:val="1540"/>
        </w:trPr>
        <w:tc>
          <w:tcPr>
            <w:tcW w:w="456" w:type="dxa"/>
          </w:tcPr>
          <w:p w14:paraId="496AB9CF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1E6710E5" w14:textId="77777777" w:rsidR="00AF1610" w:rsidRDefault="00AF1610">
            <w:pPr>
              <w:pStyle w:val="TableParagraph"/>
              <w:spacing w:before="160"/>
              <w:rPr>
                <w:i/>
                <w:sz w:val="21"/>
              </w:rPr>
            </w:pPr>
          </w:p>
          <w:p w14:paraId="72FFDABC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843" w:type="dxa"/>
          </w:tcPr>
          <w:p w14:paraId="5C774B51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6791475A" w14:textId="77777777" w:rsidR="00AF1610" w:rsidRDefault="00AF1610">
            <w:pPr>
              <w:pStyle w:val="TableParagraph"/>
              <w:spacing w:before="38"/>
              <w:rPr>
                <w:i/>
                <w:sz w:val="21"/>
              </w:rPr>
            </w:pPr>
          </w:p>
          <w:p w14:paraId="4B6B3B3C" w14:textId="77777777" w:rsidR="00AF1610" w:rsidRDefault="00794013">
            <w:pPr>
              <w:pStyle w:val="TableParagraph"/>
              <w:ind w:left="141" w:right="269" w:hanging="3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Iepirkuma </w:t>
            </w:r>
            <w:r>
              <w:rPr>
                <w:sz w:val="21"/>
              </w:rPr>
              <w:t>procedūras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veids</w:t>
            </w:r>
          </w:p>
        </w:tc>
        <w:tc>
          <w:tcPr>
            <w:tcW w:w="7230" w:type="dxa"/>
          </w:tcPr>
          <w:p w14:paraId="6BCC4A15" w14:textId="77777777" w:rsidR="00AF1610" w:rsidRDefault="00794013">
            <w:pPr>
              <w:pStyle w:val="TableParagraph"/>
              <w:spacing w:line="246" w:lineRule="exact"/>
              <w:ind w:left="108"/>
            </w:pPr>
            <w:r>
              <w:t>Tirgus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izpēte</w:t>
            </w:r>
          </w:p>
          <w:p w14:paraId="1742E6F1" w14:textId="77777777" w:rsidR="00AF1610" w:rsidRDefault="00794013">
            <w:pPr>
              <w:pStyle w:val="TableParagraph"/>
              <w:spacing w:line="252" w:lineRule="exact"/>
              <w:ind w:left="108"/>
            </w:pPr>
            <w:r>
              <w:t>Publisko</w:t>
            </w:r>
            <w:r>
              <w:rPr>
                <w:spacing w:val="-7"/>
              </w:rPr>
              <w:t xml:space="preserve"> </w:t>
            </w:r>
            <w:r>
              <w:t>iepirkumu</w:t>
            </w:r>
            <w:r>
              <w:rPr>
                <w:spacing w:val="-7"/>
              </w:rPr>
              <w:t xml:space="preserve"> </w:t>
            </w:r>
            <w:r>
              <w:t>likumā</w:t>
            </w:r>
            <w:r>
              <w:rPr>
                <w:spacing w:val="-6"/>
              </w:rPr>
              <w:t xml:space="preserve"> </w:t>
            </w:r>
            <w:r>
              <w:t>nereglamentētais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iepirkums.</w:t>
            </w:r>
          </w:p>
          <w:p w14:paraId="7CA260D2" w14:textId="77777777" w:rsidR="00AF1610" w:rsidRDefault="00794013">
            <w:pPr>
              <w:pStyle w:val="TableParagraph"/>
              <w:spacing w:before="2"/>
              <w:ind w:left="142" w:hanging="34"/>
              <w:rPr>
                <w:i/>
                <w:sz w:val="18"/>
              </w:rPr>
            </w:pPr>
            <w:r>
              <w:rPr>
                <w:i/>
                <w:sz w:val="18"/>
              </w:rPr>
              <w:t>(Pasūtītājs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nepiemēro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Publisko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iepirkumu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likumā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noteiktās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iepirkuma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procedūras,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jo paredzamā līgumcena būvdarbiem ir līdz EUR 20 000,00 bez PVN).</w:t>
            </w:r>
          </w:p>
          <w:p w14:paraId="7C695E1C" w14:textId="77777777" w:rsidR="00AF1610" w:rsidRDefault="00794013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Zemsliekšņa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iepirkums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veikts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saskaņā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Daugavpils valstspilsētas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pašvaldības </w:t>
            </w:r>
            <w:r>
              <w:rPr>
                <w:i/>
                <w:spacing w:val="-2"/>
                <w:sz w:val="18"/>
              </w:rPr>
              <w:t>izpilddirektora</w:t>
            </w:r>
          </w:p>
          <w:p w14:paraId="714C41E5" w14:textId="77777777" w:rsidR="00AF1610" w:rsidRDefault="00794013">
            <w:pPr>
              <w:pStyle w:val="TableParagraph"/>
              <w:spacing w:line="210" w:lineRule="exact"/>
              <w:ind w:left="142"/>
              <w:rPr>
                <w:i/>
                <w:sz w:val="18"/>
              </w:rPr>
            </w:pPr>
            <w:r>
              <w:rPr>
                <w:i/>
                <w:sz w:val="18"/>
              </w:rPr>
              <w:t>p.i.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2023.gada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17.aprīļa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rīkojumu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Nr.98e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apstiprināto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Daugavpils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valstspilsētas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pašvaldības noteikumu par iepirkumu organizēšanu 12. punktu un VI sadaļu.</w:t>
            </w:r>
          </w:p>
        </w:tc>
      </w:tr>
      <w:tr w:rsidR="00AF1610" w14:paraId="2C495A67" w14:textId="77777777">
        <w:trPr>
          <w:trHeight w:val="825"/>
        </w:trPr>
        <w:tc>
          <w:tcPr>
            <w:tcW w:w="456" w:type="dxa"/>
          </w:tcPr>
          <w:p w14:paraId="3D2398FF" w14:textId="77777777" w:rsidR="00AF1610" w:rsidRDefault="00AF1610">
            <w:pPr>
              <w:pStyle w:val="TableParagraph"/>
              <w:spacing w:before="44"/>
              <w:rPr>
                <w:i/>
                <w:sz w:val="21"/>
              </w:rPr>
            </w:pPr>
          </w:p>
          <w:p w14:paraId="19B14269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1843" w:type="dxa"/>
          </w:tcPr>
          <w:p w14:paraId="404D6C78" w14:textId="77777777" w:rsidR="00AF1610" w:rsidRDefault="00AF1610">
            <w:pPr>
              <w:pStyle w:val="TableParagraph"/>
              <w:spacing w:before="44"/>
              <w:rPr>
                <w:i/>
                <w:sz w:val="21"/>
              </w:rPr>
            </w:pPr>
          </w:p>
          <w:p w14:paraId="75470584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Pasūtītājs</w:t>
            </w:r>
          </w:p>
        </w:tc>
        <w:tc>
          <w:tcPr>
            <w:tcW w:w="7230" w:type="dxa"/>
          </w:tcPr>
          <w:p w14:paraId="6FD00350" w14:textId="77777777" w:rsidR="004C45B8" w:rsidRDefault="004C45B8">
            <w:pPr>
              <w:pStyle w:val="TableParagraph"/>
              <w:spacing w:before="43"/>
              <w:ind w:left="108" w:right="1583"/>
              <w:rPr>
                <w:lang w:eastAsia="ar-SA"/>
              </w:rPr>
            </w:pPr>
            <w:r>
              <w:rPr>
                <w:lang w:eastAsia="ar-SA"/>
              </w:rPr>
              <w:t>Daugavpils valstspilsētas pašvaldības iestāde “Daugavpils cietokšņa un muzeju pārvalde”</w:t>
            </w:r>
          </w:p>
          <w:p w14:paraId="40AB958F" w14:textId="55E53B92" w:rsidR="00AF1610" w:rsidRDefault="00794013">
            <w:pPr>
              <w:pStyle w:val="TableParagraph"/>
              <w:spacing w:before="43"/>
              <w:ind w:left="108" w:right="1583"/>
              <w:rPr>
                <w:sz w:val="21"/>
              </w:rPr>
            </w:pPr>
            <w:r>
              <w:rPr>
                <w:sz w:val="21"/>
              </w:rPr>
              <w:t xml:space="preserve">reģ. Nr. </w:t>
            </w:r>
            <w:r w:rsidR="004C45B8">
              <w:rPr>
                <w:sz w:val="21"/>
              </w:rPr>
              <w:t>40900040299</w:t>
            </w:r>
          </w:p>
          <w:p w14:paraId="11956B7D" w14:textId="47D0B584" w:rsidR="00AF1610" w:rsidRDefault="004C45B8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Nikolaja iela 5</w:t>
            </w:r>
            <w:r w:rsidR="00794013">
              <w:rPr>
                <w:sz w:val="21"/>
              </w:rPr>
              <w:t>,</w:t>
            </w:r>
            <w:r w:rsidR="00794013">
              <w:rPr>
                <w:spacing w:val="-8"/>
                <w:sz w:val="21"/>
              </w:rPr>
              <w:t xml:space="preserve"> </w:t>
            </w:r>
            <w:r w:rsidR="00794013">
              <w:rPr>
                <w:sz w:val="21"/>
              </w:rPr>
              <w:t>Daugavpils,</w:t>
            </w:r>
            <w:r w:rsidR="00794013">
              <w:rPr>
                <w:spacing w:val="-6"/>
                <w:sz w:val="21"/>
              </w:rPr>
              <w:t xml:space="preserve"> </w:t>
            </w:r>
            <w:r w:rsidR="00794013">
              <w:rPr>
                <w:sz w:val="21"/>
              </w:rPr>
              <w:t>LV-</w:t>
            </w:r>
            <w:r w:rsidR="00794013">
              <w:rPr>
                <w:spacing w:val="-4"/>
                <w:sz w:val="21"/>
              </w:rPr>
              <w:t>5401</w:t>
            </w:r>
          </w:p>
        </w:tc>
      </w:tr>
      <w:tr w:rsidR="00AF1610" w14:paraId="0F4FB8A6" w14:textId="77777777">
        <w:trPr>
          <w:trHeight w:val="419"/>
        </w:trPr>
        <w:tc>
          <w:tcPr>
            <w:tcW w:w="456" w:type="dxa"/>
          </w:tcPr>
          <w:p w14:paraId="151DD98B" w14:textId="77777777" w:rsidR="00AF1610" w:rsidRDefault="00794013">
            <w:pPr>
              <w:pStyle w:val="TableParagraph"/>
              <w:spacing w:before="8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1843" w:type="dxa"/>
          </w:tcPr>
          <w:p w14:paraId="352F5ED9" w14:textId="77777777" w:rsidR="00AF1610" w:rsidRDefault="00794013">
            <w:pPr>
              <w:pStyle w:val="TableParagraph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Līguma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priekšmets</w:t>
            </w:r>
          </w:p>
        </w:tc>
        <w:tc>
          <w:tcPr>
            <w:tcW w:w="7230" w:type="dxa"/>
          </w:tcPr>
          <w:p w14:paraId="75566AE5" w14:textId="5CE97C62" w:rsidR="00AF1610" w:rsidRDefault="004C45B8">
            <w:pPr>
              <w:pStyle w:val="TableParagraph"/>
              <w:spacing w:before="87"/>
              <w:ind w:left="108"/>
              <w:rPr>
                <w:b/>
                <w:sz w:val="21"/>
              </w:rPr>
            </w:pPr>
            <w:r w:rsidRPr="006F5ACF">
              <w:rPr>
                <w:rFonts w:eastAsia="Arial Unicode MS"/>
                <w:color w:val="000000"/>
                <w:bdr w:val="none" w:sz="0" w:space="0" w:color="auto" w:frame="1"/>
              </w:rPr>
              <w:t>Daugavpils cietokšņa Artilērijas arsenāla (Rotko muzeja) fasāžu un lieveņu pakāpienu remonts Mihaila ielā 3, Daugavpilī.</w:t>
            </w:r>
            <w:r w:rsidR="008D565F" w:rsidRPr="006F5ACF">
              <w:rPr>
                <w:color w:val="000000"/>
              </w:rPr>
              <w:t xml:space="preserve"> Iepirkuma priekšmets ir sadalīts 2 (divās) daļās.</w:t>
            </w:r>
          </w:p>
        </w:tc>
      </w:tr>
      <w:tr w:rsidR="00AF1610" w14:paraId="7716CE00" w14:textId="77777777">
        <w:trPr>
          <w:trHeight w:val="966"/>
        </w:trPr>
        <w:tc>
          <w:tcPr>
            <w:tcW w:w="456" w:type="dxa"/>
          </w:tcPr>
          <w:p w14:paraId="006B69B0" w14:textId="77777777" w:rsidR="00AF1610" w:rsidRDefault="00AF1610">
            <w:pPr>
              <w:pStyle w:val="TableParagraph"/>
              <w:spacing w:before="116"/>
              <w:rPr>
                <w:i/>
                <w:sz w:val="21"/>
              </w:rPr>
            </w:pPr>
          </w:p>
          <w:p w14:paraId="33C22CF3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1843" w:type="dxa"/>
          </w:tcPr>
          <w:p w14:paraId="3B433FF8" w14:textId="77777777" w:rsidR="00AF1610" w:rsidRDefault="0079401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Datums,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kad</w:t>
            </w:r>
          </w:p>
          <w:p w14:paraId="1DF9DC55" w14:textId="77777777" w:rsidR="00AF1610" w:rsidRDefault="0079401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uzaicinājums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tika</w:t>
            </w:r>
          </w:p>
          <w:p w14:paraId="158672C3" w14:textId="77777777" w:rsidR="00AF1610" w:rsidRDefault="00794013">
            <w:pPr>
              <w:pStyle w:val="TableParagraph"/>
              <w:spacing w:line="240" w:lineRule="exact"/>
              <w:ind w:left="107" w:right="419"/>
              <w:rPr>
                <w:sz w:val="21"/>
              </w:rPr>
            </w:pPr>
            <w:r>
              <w:rPr>
                <w:sz w:val="21"/>
              </w:rPr>
              <w:t>publicēts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mājas </w:t>
            </w:r>
            <w:r>
              <w:rPr>
                <w:spacing w:val="-4"/>
                <w:sz w:val="21"/>
              </w:rPr>
              <w:t>lapā</w:t>
            </w:r>
          </w:p>
        </w:tc>
        <w:tc>
          <w:tcPr>
            <w:tcW w:w="7230" w:type="dxa"/>
          </w:tcPr>
          <w:p w14:paraId="61ED5A0F" w14:textId="77777777" w:rsidR="00AF1610" w:rsidRDefault="00AF1610">
            <w:pPr>
              <w:pStyle w:val="TableParagraph"/>
              <w:spacing w:before="114"/>
              <w:rPr>
                <w:i/>
                <w:sz w:val="21"/>
              </w:rPr>
            </w:pPr>
          </w:p>
          <w:p w14:paraId="69A4ECA1" w14:textId="1248C612" w:rsidR="00AF1610" w:rsidRDefault="00794013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2025.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gada</w:t>
            </w:r>
            <w:r>
              <w:rPr>
                <w:spacing w:val="-2"/>
                <w:sz w:val="21"/>
              </w:rPr>
              <w:t xml:space="preserve"> </w:t>
            </w:r>
            <w:r w:rsidR="004C45B8">
              <w:rPr>
                <w:sz w:val="21"/>
              </w:rPr>
              <w:t>16. aprīlī</w:t>
            </w:r>
          </w:p>
        </w:tc>
      </w:tr>
      <w:tr w:rsidR="00AF1610" w14:paraId="7133A79C" w14:textId="77777777">
        <w:trPr>
          <w:trHeight w:val="724"/>
        </w:trPr>
        <w:tc>
          <w:tcPr>
            <w:tcW w:w="456" w:type="dxa"/>
          </w:tcPr>
          <w:p w14:paraId="40E9DD52" w14:textId="77777777" w:rsidR="00AF1610" w:rsidRDefault="00794013">
            <w:pPr>
              <w:pStyle w:val="TableParagraph"/>
              <w:spacing w:before="235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1843" w:type="dxa"/>
          </w:tcPr>
          <w:p w14:paraId="66DC6E6D" w14:textId="77777777" w:rsidR="00AF1610" w:rsidRDefault="0079401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Pretendenta</w:t>
            </w:r>
          </w:p>
          <w:p w14:paraId="31852B0F" w14:textId="77777777" w:rsidR="00AF1610" w:rsidRDefault="00794013">
            <w:pPr>
              <w:pStyle w:val="TableParagraph"/>
              <w:spacing w:line="240" w:lineRule="exact"/>
              <w:ind w:left="107" w:right="269"/>
              <w:rPr>
                <w:sz w:val="21"/>
              </w:rPr>
            </w:pPr>
            <w:r>
              <w:rPr>
                <w:spacing w:val="-2"/>
                <w:sz w:val="21"/>
              </w:rPr>
              <w:t>iesniedzamie dokumenti</w:t>
            </w:r>
          </w:p>
        </w:tc>
        <w:tc>
          <w:tcPr>
            <w:tcW w:w="7230" w:type="dxa"/>
          </w:tcPr>
          <w:p w14:paraId="5CD1A1A9" w14:textId="77777777" w:rsidR="00AF1610" w:rsidRDefault="00794013">
            <w:pPr>
              <w:pStyle w:val="TableParagraph"/>
              <w:spacing w:before="113"/>
              <w:ind w:left="108"/>
              <w:rPr>
                <w:sz w:val="21"/>
              </w:rPr>
            </w:pPr>
            <w:r>
              <w:rPr>
                <w:sz w:val="21"/>
              </w:rPr>
              <w:t>Pretendenta pieteikums dalībai tirgus izpētē, kas sagatavots atbilstoši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uzaicinājumā norādītajai formai un tehniskajā specifikācijā pieprasītie dokumenti.</w:t>
            </w:r>
          </w:p>
        </w:tc>
      </w:tr>
      <w:tr w:rsidR="00AF1610" w14:paraId="60C965CE" w14:textId="77777777">
        <w:trPr>
          <w:trHeight w:val="686"/>
        </w:trPr>
        <w:tc>
          <w:tcPr>
            <w:tcW w:w="456" w:type="dxa"/>
          </w:tcPr>
          <w:p w14:paraId="65B1F5FE" w14:textId="77777777" w:rsidR="00AF1610" w:rsidRDefault="00794013">
            <w:pPr>
              <w:pStyle w:val="TableParagraph"/>
              <w:spacing w:before="217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1843" w:type="dxa"/>
          </w:tcPr>
          <w:p w14:paraId="773707E2" w14:textId="77777777" w:rsidR="00AF1610" w:rsidRDefault="00794013">
            <w:pPr>
              <w:pStyle w:val="TableParagraph"/>
              <w:spacing w:before="94"/>
              <w:ind w:left="107" w:right="43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Piedāvājuma </w:t>
            </w:r>
            <w:r>
              <w:rPr>
                <w:sz w:val="21"/>
              </w:rPr>
              <w:t>izvēles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kritērijs</w:t>
            </w:r>
          </w:p>
        </w:tc>
        <w:tc>
          <w:tcPr>
            <w:tcW w:w="7230" w:type="dxa"/>
          </w:tcPr>
          <w:p w14:paraId="1536578C" w14:textId="77777777" w:rsidR="00AF1610" w:rsidRDefault="00794013">
            <w:pPr>
              <w:pStyle w:val="TableParagraph"/>
              <w:spacing w:before="217"/>
              <w:ind w:left="108"/>
              <w:rPr>
                <w:sz w:val="21"/>
              </w:rPr>
            </w:pPr>
            <w:r>
              <w:rPr>
                <w:sz w:val="21"/>
              </w:rPr>
              <w:t>Piedāvājums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viszemāko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kopējo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cenu</w:t>
            </w:r>
          </w:p>
        </w:tc>
      </w:tr>
      <w:tr w:rsidR="00AF1610" w14:paraId="5A6EF377" w14:textId="77777777">
        <w:trPr>
          <w:trHeight w:val="1931"/>
        </w:trPr>
        <w:tc>
          <w:tcPr>
            <w:tcW w:w="456" w:type="dxa"/>
          </w:tcPr>
          <w:p w14:paraId="295388C6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04B2CDDA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5A8FE754" w14:textId="77777777" w:rsidR="00AF1610" w:rsidRDefault="00AF1610">
            <w:pPr>
              <w:pStyle w:val="TableParagraph"/>
              <w:spacing w:before="116"/>
              <w:rPr>
                <w:i/>
                <w:sz w:val="21"/>
              </w:rPr>
            </w:pPr>
          </w:p>
          <w:p w14:paraId="5DAA7820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1843" w:type="dxa"/>
          </w:tcPr>
          <w:p w14:paraId="6FCF5211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7F8C4C56" w14:textId="77777777" w:rsidR="00AF1610" w:rsidRDefault="00AF1610">
            <w:pPr>
              <w:pStyle w:val="TableParagraph"/>
              <w:spacing w:before="115"/>
              <w:rPr>
                <w:i/>
                <w:sz w:val="21"/>
              </w:rPr>
            </w:pPr>
          </w:p>
          <w:p w14:paraId="44596A51" w14:textId="77777777" w:rsidR="00AF1610" w:rsidRDefault="0079401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Piedāvājumu</w:t>
            </w:r>
          </w:p>
          <w:p w14:paraId="35506EA2" w14:textId="77777777" w:rsidR="00AF1610" w:rsidRDefault="00794013">
            <w:pPr>
              <w:pStyle w:val="TableParagraph"/>
              <w:ind w:left="107" w:right="209"/>
              <w:rPr>
                <w:sz w:val="21"/>
              </w:rPr>
            </w:pPr>
            <w:r>
              <w:rPr>
                <w:sz w:val="21"/>
              </w:rPr>
              <w:t>iesniegšanas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vieta un termiņš</w:t>
            </w:r>
          </w:p>
        </w:tc>
        <w:tc>
          <w:tcPr>
            <w:tcW w:w="7230" w:type="dxa"/>
          </w:tcPr>
          <w:p w14:paraId="69B10215" w14:textId="6238A901" w:rsidR="00AF1610" w:rsidRDefault="00794013">
            <w:pPr>
              <w:pStyle w:val="TableParagraph"/>
              <w:spacing w:line="235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Līdz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2025.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gada</w:t>
            </w:r>
            <w:r>
              <w:rPr>
                <w:spacing w:val="47"/>
                <w:sz w:val="21"/>
              </w:rPr>
              <w:t xml:space="preserve"> </w:t>
            </w:r>
            <w:r w:rsidR="004C45B8">
              <w:rPr>
                <w:sz w:val="21"/>
              </w:rPr>
              <w:t>28. aprīlim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plkst.: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4C45B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:00.</w:t>
            </w:r>
          </w:p>
          <w:p w14:paraId="3251CDF0" w14:textId="77777777" w:rsidR="004C45B8" w:rsidRDefault="004C45B8" w:rsidP="004C45B8">
            <w:pPr>
              <w:pStyle w:val="Sarakstarindkopa"/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contextualSpacing/>
              <w:jc w:val="both"/>
              <w:rPr>
                <w:bCs/>
              </w:rPr>
            </w:pPr>
            <w:r w:rsidRPr="00223B47">
              <w:rPr>
                <w:bCs/>
              </w:rPr>
              <w:t>elektroniskā veidā uz</w:t>
            </w:r>
            <w:r>
              <w:rPr>
                <w:bCs/>
              </w:rPr>
              <w:t xml:space="preserve"> e-pastu:</w:t>
            </w:r>
            <w:r w:rsidRPr="00223B47">
              <w:rPr>
                <w:bCs/>
              </w:rPr>
              <w:t xml:space="preserve"> </w:t>
            </w:r>
            <w:hyperlink r:id="rId5" w:history="1">
              <w:r w:rsidRPr="00C42363">
                <w:rPr>
                  <w:rStyle w:val="Hipersaite"/>
                  <w:bCs/>
                </w:rPr>
                <w:t>mantojums@daugavpils.lv</w:t>
              </w:r>
            </w:hyperlink>
            <w:r>
              <w:rPr>
                <w:bCs/>
              </w:rPr>
              <w:t xml:space="preserve">. </w:t>
            </w:r>
            <w:r w:rsidRPr="00895325">
              <w:rPr>
                <w:bCs/>
              </w:rPr>
              <w:t>Elektroniskajam piedāvājumam jābūt parakstītam ar drošu elektronisku parakstu,</w:t>
            </w:r>
            <w:r>
              <w:rPr>
                <w:bCs/>
              </w:rPr>
              <w:t xml:space="preserve"> kas satur laika zīmogu;</w:t>
            </w:r>
          </w:p>
          <w:p w14:paraId="51E1B1CD" w14:textId="0455984B" w:rsidR="00AF1610" w:rsidRDefault="004C45B8" w:rsidP="004C45B8">
            <w:pPr>
              <w:pStyle w:val="TableParagraph"/>
              <w:numPr>
                <w:ilvl w:val="0"/>
                <w:numId w:val="3"/>
              </w:numPr>
              <w:spacing w:line="240" w:lineRule="exact"/>
              <w:ind w:right="94"/>
              <w:jc w:val="both"/>
              <w:rPr>
                <w:sz w:val="21"/>
              </w:rPr>
            </w:pPr>
            <w:r>
              <w:rPr>
                <w:bCs/>
              </w:rPr>
              <w:t>vai papīra veidā adresēts Daugavpils cietokšņa un muzeju pārvaldei uz adresi: Nikolaja iela 5, Daugavpils, LV-5401, nodrošinot, ka sūtījums atnāks līdz šajā punktā norādītajam laikam</w:t>
            </w:r>
            <w:r w:rsidR="008D565F">
              <w:rPr>
                <w:bCs/>
              </w:rPr>
              <w:t>.</w:t>
            </w:r>
          </w:p>
        </w:tc>
      </w:tr>
      <w:tr w:rsidR="00AF1610" w14:paraId="052DABC4" w14:textId="77777777">
        <w:trPr>
          <w:trHeight w:val="2899"/>
        </w:trPr>
        <w:tc>
          <w:tcPr>
            <w:tcW w:w="456" w:type="dxa"/>
          </w:tcPr>
          <w:p w14:paraId="6D7F0EF1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3E6D3746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7EEE5EDA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19B9DD04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0A6093D6" w14:textId="77777777" w:rsidR="00AF1610" w:rsidRDefault="00AF1610">
            <w:pPr>
              <w:pStyle w:val="TableParagraph"/>
              <w:spacing w:before="116"/>
              <w:rPr>
                <w:i/>
                <w:sz w:val="21"/>
              </w:rPr>
            </w:pPr>
          </w:p>
          <w:p w14:paraId="361420C1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1843" w:type="dxa"/>
          </w:tcPr>
          <w:p w14:paraId="3D3965CE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5E035392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40A9E9AC" w14:textId="77777777" w:rsidR="00AF1610" w:rsidRDefault="00AF1610">
            <w:pPr>
              <w:pStyle w:val="TableParagraph"/>
              <w:rPr>
                <w:i/>
                <w:sz w:val="21"/>
              </w:rPr>
            </w:pPr>
          </w:p>
          <w:p w14:paraId="517638F6" w14:textId="77777777" w:rsidR="00AF1610" w:rsidRDefault="00AF1610">
            <w:pPr>
              <w:pStyle w:val="TableParagraph"/>
              <w:spacing w:before="235"/>
              <w:rPr>
                <w:i/>
                <w:sz w:val="21"/>
              </w:rPr>
            </w:pPr>
          </w:p>
          <w:p w14:paraId="3F74082A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Iesniegtie</w:t>
            </w:r>
          </w:p>
          <w:p w14:paraId="616A0215" w14:textId="77777777" w:rsidR="00AF1610" w:rsidRDefault="0079401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piedāvājumi</w:t>
            </w:r>
          </w:p>
        </w:tc>
        <w:tc>
          <w:tcPr>
            <w:tcW w:w="7230" w:type="dxa"/>
          </w:tcPr>
          <w:p w14:paraId="3ADEBCC4" w14:textId="77777777" w:rsidR="00AF1610" w:rsidRDefault="00794013">
            <w:pPr>
              <w:pStyle w:val="TableParagraph"/>
              <w:spacing w:line="235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Uzaicinājumā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norādītajā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laikā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tika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saņemti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divi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piedāvājumi:</w:t>
            </w:r>
          </w:p>
          <w:p w14:paraId="0DFC7C94" w14:textId="2C49E38C" w:rsidR="00AF1610" w:rsidRDefault="0079401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2025. gada </w:t>
            </w:r>
            <w:r w:rsidR="004C45B8">
              <w:rPr>
                <w:sz w:val="21"/>
              </w:rPr>
              <w:t>25</w:t>
            </w:r>
            <w:r>
              <w:rPr>
                <w:sz w:val="21"/>
              </w:rPr>
              <w:t xml:space="preserve">. </w:t>
            </w:r>
            <w:r w:rsidR="004C45B8">
              <w:rPr>
                <w:sz w:val="21"/>
              </w:rPr>
              <w:t>aprīlī</w:t>
            </w:r>
            <w:r>
              <w:rPr>
                <w:sz w:val="21"/>
              </w:rPr>
              <w:t xml:space="preserve">, plkst. </w:t>
            </w:r>
            <w:r w:rsidR="004C45B8">
              <w:rPr>
                <w:sz w:val="21"/>
              </w:rPr>
              <w:t>17:56</w:t>
            </w:r>
            <w:r>
              <w:rPr>
                <w:sz w:val="21"/>
              </w:rPr>
              <w:t>, tika saņemts piedāvājums no SIA “</w:t>
            </w:r>
            <w:r w:rsidR="004C45B8">
              <w:rPr>
                <w:sz w:val="21"/>
              </w:rPr>
              <w:t>GELIO</w:t>
            </w:r>
            <w:r w:rsidR="005772EF">
              <w:rPr>
                <w:sz w:val="21"/>
              </w:rPr>
              <w:t>S</w:t>
            </w:r>
            <w:r>
              <w:rPr>
                <w:sz w:val="21"/>
              </w:rPr>
              <w:t>”, reģ. Nr.</w:t>
            </w:r>
            <w:r w:rsidR="004C45B8">
              <w:rPr>
                <w:sz w:val="21"/>
              </w:rPr>
              <w:t>41503014874</w:t>
            </w:r>
            <w:r>
              <w:rPr>
                <w:sz w:val="21"/>
              </w:rPr>
              <w:t xml:space="preserve">, parakstīts ar drošu elektronisko parakstu. Piedāvājuma summa </w:t>
            </w:r>
            <w:r w:rsidR="008D565F">
              <w:rPr>
                <w:sz w:val="21"/>
              </w:rPr>
              <w:t>1. daļa 14000.57</w:t>
            </w:r>
            <w:r>
              <w:rPr>
                <w:sz w:val="21"/>
              </w:rPr>
              <w:t xml:space="preserve"> EUR bez PVN</w:t>
            </w:r>
            <w:r w:rsidR="008D565F">
              <w:rPr>
                <w:sz w:val="21"/>
              </w:rPr>
              <w:t>, 2. daļa 2500.00 EUR bez PVN.</w:t>
            </w:r>
          </w:p>
          <w:p w14:paraId="46079B7E" w14:textId="77777777" w:rsidR="008D565F" w:rsidRDefault="008D565F" w:rsidP="008D565F">
            <w:pPr>
              <w:pStyle w:val="TableParagraph"/>
              <w:ind w:left="828" w:right="93"/>
              <w:jc w:val="both"/>
              <w:rPr>
                <w:sz w:val="21"/>
              </w:rPr>
            </w:pPr>
            <w:r>
              <w:rPr>
                <w:sz w:val="21"/>
              </w:rPr>
              <w:t>Iesniegtais piedāvājums atbilst tehniskajā specifikācijā un publicētajā uzaicinājumā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z w:val="21"/>
              </w:rPr>
              <w:t>izvirzītajām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z w:val="21"/>
              </w:rPr>
              <w:t>prasībām,</w:t>
            </w:r>
            <w:r>
              <w:rPr>
                <w:spacing w:val="57"/>
                <w:sz w:val="21"/>
              </w:rPr>
              <w:t xml:space="preserve">  </w:t>
            </w:r>
            <w:r>
              <w:rPr>
                <w:sz w:val="21"/>
              </w:rPr>
              <w:t>ir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z w:val="21"/>
              </w:rPr>
              <w:t>iesniegti</w:t>
            </w:r>
            <w:r>
              <w:rPr>
                <w:spacing w:val="57"/>
                <w:sz w:val="21"/>
              </w:rPr>
              <w:t xml:space="preserve">  </w:t>
            </w:r>
            <w:r>
              <w:rPr>
                <w:sz w:val="21"/>
              </w:rPr>
              <w:t>visi</w:t>
            </w:r>
            <w:r>
              <w:rPr>
                <w:spacing w:val="58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tehniskajā</w:t>
            </w:r>
          </w:p>
          <w:p w14:paraId="323E5B66" w14:textId="77777777" w:rsidR="008D565F" w:rsidRDefault="008D565F" w:rsidP="008D565F">
            <w:pPr>
              <w:pStyle w:val="TableParagraph"/>
              <w:ind w:left="828" w:right="93"/>
              <w:jc w:val="both"/>
              <w:rPr>
                <w:spacing w:val="-2"/>
                <w:sz w:val="21"/>
              </w:rPr>
            </w:pPr>
            <w:r>
              <w:rPr>
                <w:sz w:val="21"/>
              </w:rPr>
              <w:t>specifikācijā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norādītie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dokumenti.</w:t>
            </w:r>
          </w:p>
          <w:p w14:paraId="01A603DE" w14:textId="335B4ADD" w:rsidR="008D565F" w:rsidRDefault="00794013" w:rsidP="008D565F">
            <w:pPr>
              <w:pStyle w:val="TableParagraph"/>
              <w:numPr>
                <w:ilvl w:val="0"/>
                <w:numId w:val="1"/>
              </w:numPr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 xml:space="preserve">2025. gada </w:t>
            </w:r>
            <w:r w:rsidR="008D565F">
              <w:rPr>
                <w:sz w:val="21"/>
              </w:rPr>
              <w:t>28. aprīlī</w:t>
            </w:r>
            <w:r>
              <w:rPr>
                <w:sz w:val="21"/>
              </w:rPr>
              <w:t xml:space="preserve">, plkst. </w:t>
            </w:r>
            <w:r w:rsidR="008D565F">
              <w:rPr>
                <w:sz w:val="21"/>
              </w:rPr>
              <w:t>11</w:t>
            </w:r>
            <w:r>
              <w:rPr>
                <w:sz w:val="21"/>
              </w:rPr>
              <w:t>:</w:t>
            </w:r>
            <w:r w:rsidR="008D565F">
              <w:rPr>
                <w:sz w:val="21"/>
              </w:rPr>
              <w:t>45</w:t>
            </w:r>
            <w:r>
              <w:rPr>
                <w:sz w:val="21"/>
              </w:rPr>
              <w:t>, tika saņemts piedāvājums no SIA “DEFASS-D”, reģ. Nr.40003217833, p</w:t>
            </w:r>
            <w:r w:rsidR="008D565F">
              <w:rPr>
                <w:sz w:val="21"/>
              </w:rPr>
              <w:t>apīra veidā</w:t>
            </w:r>
            <w:r>
              <w:rPr>
                <w:sz w:val="21"/>
              </w:rPr>
              <w:t xml:space="preserve">. </w:t>
            </w:r>
            <w:r w:rsidR="008D565F">
              <w:rPr>
                <w:sz w:val="21"/>
              </w:rPr>
              <w:t xml:space="preserve">Piedāvājuma summa 1. daļa </w:t>
            </w:r>
            <w:r w:rsidR="00EF3456">
              <w:rPr>
                <w:sz w:val="21"/>
              </w:rPr>
              <w:t>12589.13</w:t>
            </w:r>
            <w:r w:rsidR="008D565F">
              <w:rPr>
                <w:sz w:val="21"/>
              </w:rPr>
              <w:t xml:space="preserve"> EUR bez PVN, 2. daļa </w:t>
            </w:r>
            <w:r w:rsidR="00EF3456">
              <w:rPr>
                <w:sz w:val="21"/>
              </w:rPr>
              <w:t>2965.77</w:t>
            </w:r>
            <w:r w:rsidR="008D565F">
              <w:rPr>
                <w:sz w:val="21"/>
              </w:rPr>
              <w:t xml:space="preserve"> EUR bez PVN.</w:t>
            </w:r>
          </w:p>
          <w:p w14:paraId="1B6E05E8" w14:textId="34B79398" w:rsidR="00AF1610" w:rsidRDefault="00794013">
            <w:pPr>
              <w:pStyle w:val="TableParagraph"/>
              <w:ind w:left="828" w:right="93"/>
              <w:jc w:val="both"/>
              <w:rPr>
                <w:sz w:val="21"/>
              </w:rPr>
            </w:pPr>
            <w:r>
              <w:rPr>
                <w:sz w:val="21"/>
              </w:rPr>
              <w:t>Iesniegtais piedāvājums atbilst tehniskajā specifikācijā un publicētajā uzaicinājumā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z w:val="21"/>
              </w:rPr>
              <w:t>izvirzītajām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z w:val="21"/>
              </w:rPr>
              <w:t>prasībām,</w:t>
            </w:r>
            <w:r>
              <w:rPr>
                <w:spacing w:val="57"/>
                <w:sz w:val="21"/>
              </w:rPr>
              <w:t xml:space="preserve">  </w:t>
            </w:r>
            <w:r>
              <w:rPr>
                <w:sz w:val="21"/>
              </w:rPr>
              <w:t>ir</w:t>
            </w:r>
            <w:r>
              <w:rPr>
                <w:spacing w:val="56"/>
                <w:sz w:val="21"/>
              </w:rPr>
              <w:t xml:space="preserve">  </w:t>
            </w:r>
            <w:r>
              <w:rPr>
                <w:sz w:val="21"/>
              </w:rPr>
              <w:t>iesniegti</w:t>
            </w:r>
            <w:r>
              <w:rPr>
                <w:spacing w:val="57"/>
                <w:sz w:val="21"/>
              </w:rPr>
              <w:t xml:space="preserve">  </w:t>
            </w:r>
            <w:r>
              <w:rPr>
                <w:sz w:val="21"/>
              </w:rPr>
              <w:t>visi</w:t>
            </w:r>
            <w:r>
              <w:rPr>
                <w:spacing w:val="58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tehniskajā</w:t>
            </w:r>
          </w:p>
          <w:p w14:paraId="66E548FB" w14:textId="77777777" w:rsidR="00AF1610" w:rsidRDefault="00794013">
            <w:pPr>
              <w:pStyle w:val="TableParagraph"/>
              <w:spacing w:line="228" w:lineRule="exact"/>
              <w:ind w:left="828"/>
              <w:jc w:val="both"/>
              <w:rPr>
                <w:sz w:val="21"/>
              </w:rPr>
            </w:pPr>
            <w:r>
              <w:rPr>
                <w:sz w:val="21"/>
              </w:rPr>
              <w:t>specifikācijā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norādītie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dokumenti.</w:t>
            </w:r>
          </w:p>
        </w:tc>
      </w:tr>
      <w:tr w:rsidR="00AF1610" w14:paraId="60620A16" w14:textId="77777777">
        <w:trPr>
          <w:trHeight w:val="1206"/>
        </w:trPr>
        <w:tc>
          <w:tcPr>
            <w:tcW w:w="456" w:type="dxa"/>
          </w:tcPr>
          <w:p w14:paraId="442324DE" w14:textId="77777777" w:rsidR="00AF1610" w:rsidRDefault="00AF1610">
            <w:pPr>
              <w:pStyle w:val="TableParagraph"/>
              <w:spacing w:before="234"/>
              <w:rPr>
                <w:i/>
                <w:sz w:val="21"/>
              </w:rPr>
            </w:pPr>
          </w:p>
          <w:p w14:paraId="134A2800" w14:textId="77777777" w:rsidR="00AF1610" w:rsidRDefault="00794013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1843" w:type="dxa"/>
          </w:tcPr>
          <w:p w14:paraId="1EED4931" w14:textId="77777777" w:rsidR="00AF1610" w:rsidRDefault="00794013">
            <w:pPr>
              <w:pStyle w:val="TableParagraph"/>
              <w:ind w:left="141" w:right="79"/>
              <w:rPr>
                <w:sz w:val="21"/>
              </w:rPr>
            </w:pPr>
            <w:r>
              <w:rPr>
                <w:sz w:val="21"/>
              </w:rPr>
              <w:t>Pretendents, ar kuru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nolemts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slēgt līgumu, līguma</w:t>
            </w:r>
          </w:p>
          <w:p w14:paraId="101D9154" w14:textId="77777777" w:rsidR="00AF1610" w:rsidRDefault="00794013">
            <w:pPr>
              <w:pStyle w:val="TableParagraph"/>
              <w:spacing w:line="240" w:lineRule="exact"/>
              <w:ind w:left="141"/>
              <w:rPr>
                <w:sz w:val="21"/>
              </w:rPr>
            </w:pPr>
            <w:r>
              <w:rPr>
                <w:sz w:val="21"/>
              </w:rPr>
              <w:t>summa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EUR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bez </w:t>
            </w:r>
            <w:r>
              <w:rPr>
                <w:spacing w:val="-4"/>
                <w:sz w:val="21"/>
              </w:rPr>
              <w:t>PVN</w:t>
            </w:r>
          </w:p>
        </w:tc>
        <w:tc>
          <w:tcPr>
            <w:tcW w:w="7230" w:type="dxa"/>
          </w:tcPr>
          <w:p w14:paraId="595D03A7" w14:textId="4A498A51" w:rsidR="00AF1610" w:rsidRDefault="00794013">
            <w:pPr>
              <w:pStyle w:val="TableParagraph"/>
              <w:spacing w:before="233" w:line="242" w:lineRule="auto"/>
              <w:ind w:left="108" w:right="93"/>
              <w:jc w:val="both"/>
              <w:rPr>
                <w:b/>
                <w:sz w:val="21"/>
              </w:rPr>
            </w:pPr>
            <w:r>
              <w:rPr>
                <w:sz w:val="21"/>
              </w:rPr>
              <w:t xml:space="preserve">Izvērtējot iesniegtus piedāvājumus, pievienotus dokumentus un ņemot vērā, to ka izvēles kritērijs ir zemākā cena, līgums tiks noslēgts ar </w:t>
            </w:r>
            <w:r>
              <w:rPr>
                <w:b/>
                <w:sz w:val="21"/>
              </w:rPr>
              <w:t xml:space="preserve">SIA “DEFASS-D”, reģ. Nr.40003217833 uz kopējo līguma summu </w:t>
            </w:r>
            <w:r w:rsidR="00EF3456">
              <w:rPr>
                <w:b/>
                <w:sz w:val="21"/>
              </w:rPr>
              <w:t>15554.9</w:t>
            </w:r>
            <w:r>
              <w:rPr>
                <w:b/>
                <w:sz w:val="21"/>
              </w:rPr>
              <w:t xml:space="preserve"> EUR bez PVN.</w:t>
            </w:r>
          </w:p>
        </w:tc>
      </w:tr>
    </w:tbl>
    <w:p w14:paraId="2C29E7D4" w14:textId="77777777" w:rsidR="00794013" w:rsidRDefault="00794013"/>
    <w:sectPr w:rsidR="00794013">
      <w:type w:val="continuous"/>
      <w:pgSz w:w="11910" w:h="16840"/>
      <w:pgMar w:top="8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1E"/>
    <w:multiLevelType w:val="hybridMultilevel"/>
    <w:tmpl w:val="0576DF60"/>
    <w:lvl w:ilvl="0" w:tplc="0C0EB048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lv-LV" w:eastAsia="en-US" w:bidi="ar-SA"/>
      </w:rPr>
    </w:lvl>
    <w:lvl w:ilvl="1" w:tplc="3048AF70">
      <w:numFmt w:val="bullet"/>
      <w:lvlText w:val="•"/>
      <w:lvlJc w:val="left"/>
      <w:pPr>
        <w:ind w:left="1136" w:hanging="360"/>
      </w:pPr>
      <w:rPr>
        <w:rFonts w:hint="default"/>
        <w:lang w:val="lv-LV" w:eastAsia="en-US" w:bidi="ar-SA"/>
      </w:rPr>
    </w:lvl>
    <w:lvl w:ilvl="2" w:tplc="F45CF1DE">
      <w:numFmt w:val="bullet"/>
      <w:lvlText w:val="•"/>
      <w:lvlJc w:val="left"/>
      <w:pPr>
        <w:ind w:left="1812" w:hanging="360"/>
      </w:pPr>
      <w:rPr>
        <w:rFonts w:hint="default"/>
        <w:lang w:val="lv-LV" w:eastAsia="en-US" w:bidi="ar-SA"/>
      </w:rPr>
    </w:lvl>
    <w:lvl w:ilvl="3" w:tplc="6EBECCA6">
      <w:numFmt w:val="bullet"/>
      <w:lvlText w:val="•"/>
      <w:lvlJc w:val="left"/>
      <w:pPr>
        <w:ind w:left="2488" w:hanging="360"/>
      </w:pPr>
      <w:rPr>
        <w:rFonts w:hint="default"/>
        <w:lang w:val="lv-LV" w:eastAsia="en-US" w:bidi="ar-SA"/>
      </w:rPr>
    </w:lvl>
    <w:lvl w:ilvl="4" w:tplc="79948EAE">
      <w:numFmt w:val="bullet"/>
      <w:lvlText w:val="•"/>
      <w:lvlJc w:val="left"/>
      <w:pPr>
        <w:ind w:left="3164" w:hanging="360"/>
      </w:pPr>
      <w:rPr>
        <w:rFonts w:hint="default"/>
        <w:lang w:val="lv-LV" w:eastAsia="en-US" w:bidi="ar-SA"/>
      </w:rPr>
    </w:lvl>
    <w:lvl w:ilvl="5" w:tplc="15C6CE5C">
      <w:numFmt w:val="bullet"/>
      <w:lvlText w:val="•"/>
      <w:lvlJc w:val="left"/>
      <w:pPr>
        <w:ind w:left="3840" w:hanging="360"/>
      </w:pPr>
      <w:rPr>
        <w:rFonts w:hint="default"/>
        <w:lang w:val="lv-LV" w:eastAsia="en-US" w:bidi="ar-SA"/>
      </w:rPr>
    </w:lvl>
    <w:lvl w:ilvl="6" w:tplc="190681A4">
      <w:numFmt w:val="bullet"/>
      <w:lvlText w:val="•"/>
      <w:lvlJc w:val="left"/>
      <w:pPr>
        <w:ind w:left="4516" w:hanging="360"/>
      </w:pPr>
      <w:rPr>
        <w:rFonts w:hint="default"/>
        <w:lang w:val="lv-LV" w:eastAsia="en-US" w:bidi="ar-SA"/>
      </w:rPr>
    </w:lvl>
    <w:lvl w:ilvl="7" w:tplc="E664275E">
      <w:numFmt w:val="bullet"/>
      <w:lvlText w:val="•"/>
      <w:lvlJc w:val="left"/>
      <w:pPr>
        <w:ind w:left="5192" w:hanging="360"/>
      </w:pPr>
      <w:rPr>
        <w:rFonts w:hint="default"/>
        <w:lang w:val="lv-LV" w:eastAsia="en-US" w:bidi="ar-SA"/>
      </w:rPr>
    </w:lvl>
    <w:lvl w:ilvl="8" w:tplc="85162686">
      <w:numFmt w:val="bullet"/>
      <w:lvlText w:val="•"/>
      <w:lvlJc w:val="left"/>
      <w:pPr>
        <w:ind w:left="5868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32B50B4C"/>
    <w:multiLevelType w:val="hybridMultilevel"/>
    <w:tmpl w:val="C04A68A2"/>
    <w:lvl w:ilvl="0" w:tplc="04FEC65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7D0A"/>
    <w:multiLevelType w:val="hybridMultilevel"/>
    <w:tmpl w:val="5FC6864E"/>
    <w:lvl w:ilvl="0" w:tplc="FE04736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lv-LV" w:eastAsia="en-US" w:bidi="ar-SA"/>
      </w:rPr>
    </w:lvl>
    <w:lvl w:ilvl="1" w:tplc="C7B86344">
      <w:numFmt w:val="bullet"/>
      <w:lvlText w:val="•"/>
      <w:lvlJc w:val="left"/>
      <w:pPr>
        <w:ind w:left="1460" w:hanging="360"/>
      </w:pPr>
      <w:rPr>
        <w:rFonts w:hint="default"/>
        <w:lang w:val="lv-LV" w:eastAsia="en-US" w:bidi="ar-SA"/>
      </w:rPr>
    </w:lvl>
    <w:lvl w:ilvl="2" w:tplc="97ECC70E">
      <w:numFmt w:val="bullet"/>
      <w:lvlText w:val="•"/>
      <w:lvlJc w:val="left"/>
      <w:pPr>
        <w:ind w:left="2100" w:hanging="360"/>
      </w:pPr>
      <w:rPr>
        <w:rFonts w:hint="default"/>
        <w:lang w:val="lv-LV" w:eastAsia="en-US" w:bidi="ar-SA"/>
      </w:rPr>
    </w:lvl>
    <w:lvl w:ilvl="3" w:tplc="E2FEDFCA">
      <w:numFmt w:val="bullet"/>
      <w:lvlText w:val="•"/>
      <w:lvlJc w:val="left"/>
      <w:pPr>
        <w:ind w:left="2740" w:hanging="360"/>
      </w:pPr>
      <w:rPr>
        <w:rFonts w:hint="default"/>
        <w:lang w:val="lv-LV" w:eastAsia="en-US" w:bidi="ar-SA"/>
      </w:rPr>
    </w:lvl>
    <w:lvl w:ilvl="4" w:tplc="C71287D2">
      <w:numFmt w:val="bullet"/>
      <w:lvlText w:val="•"/>
      <w:lvlJc w:val="left"/>
      <w:pPr>
        <w:ind w:left="3380" w:hanging="360"/>
      </w:pPr>
      <w:rPr>
        <w:rFonts w:hint="default"/>
        <w:lang w:val="lv-LV" w:eastAsia="en-US" w:bidi="ar-SA"/>
      </w:rPr>
    </w:lvl>
    <w:lvl w:ilvl="5" w:tplc="05E0AEEE">
      <w:numFmt w:val="bullet"/>
      <w:lvlText w:val="•"/>
      <w:lvlJc w:val="left"/>
      <w:pPr>
        <w:ind w:left="4020" w:hanging="360"/>
      </w:pPr>
      <w:rPr>
        <w:rFonts w:hint="default"/>
        <w:lang w:val="lv-LV" w:eastAsia="en-US" w:bidi="ar-SA"/>
      </w:rPr>
    </w:lvl>
    <w:lvl w:ilvl="6" w:tplc="75941BB6">
      <w:numFmt w:val="bullet"/>
      <w:lvlText w:val="•"/>
      <w:lvlJc w:val="left"/>
      <w:pPr>
        <w:ind w:left="4660" w:hanging="360"/>
      </w:pPr>
      <w:rPr>
        <w:rFonts w:hint="default"/>
        <w:lang w:val="lv-LV" w:eastAsia="en-US" w:bidi="ar-SA"/>
      </w:rPr>
    </w:lvl>
    <w:lvl w:ilvl="7" w:tplc="61625C66">
      <w:numFmt w:val="bullet"/>
      <w:lvlText w:val="•"/>
      <w:lvlJc w:val="left"/>
      <w:pPr>
        <w:ind w:left="5300" w:hanging="360"/>
      </w:pPr>
      <w:rPr>
        <w:rFonts w:hint="default"/>
        <w:lang w:val="lv-LV" w:eastAsia="en-US" w:bidi="ar-SA"/>
      </w:rPr>
    </w:lvl>
    <w:lvl w:ilvl="8" w:tplc="31723998">
      <w:numFmt w:val="bullet"/>
      <w:lvlText w:val="•"/>
      <w:lvlJc w:val="left"/>
      <w:pPr>
        <w:ind w:left="5940" w:hanging="360"/>
      </w:pPr>
      <w:rPr>
        <w:rFonts w:hint="default"/>
        <w:lang w:val="lv-LV" w:eastAsia="en-US" w:bidi="ar-SA"/>
      </w:rPr>
    </w:lvl>
  </w:abstractNum>
  <w:num w:numId="1" w16cid:durableId="680820072">
    <w:abstractNumId w:val="2"/>
  </w:num>
  <w:num w:numId="2" w16cid:durableId="1851988400">
    <w:abstractNumId w:val="0"/>
  </w:num>
  <w:num w:numId="3" w16cid:durableId="116466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10"/>
    <w:rsid w:val="004C45B8"/>
    <w:rsid w:val="005772EF"/>
    <w:rsid w:val="00794013"/>
    <w:rsid w:val="008D565F"/>
    <w:rsid w:val="00AF1610"/>
    <w:rsid w:val="00EA5A07"/>
    <w:rsid w:val="00E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8536E"/>
  <w15:docId w15:val="{527AE57E-0320-4A62-943D-54E4656E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jc w:val="center"/>
      <w:outlineLvl w:val="0"/>
    </w:pPr>
    <w:rPr>
      <w:b/>
      <w:b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1"/>
      <w:szCs w:val="21"/>
    </w:rPr>
  </w:style>
  <w:style w:type="paragraph" w:styleId="Sarakstarindkopa">
    <w:name w:val="List Paragraph"/>
    <w:aliases w:val="Strip,Saistīto dokumentu saraksts,Medium Grid 1 - Accent 21,H&amp;P List Paragraph,2,Syle 1,Normal bullet 2,Bullet list,Virsraksti,PPS_Bullet,Numurets,Colorful List - Accent 12,Body,Text,Macro,Plain,Dot pt,List Paragraph2"/>
    <w:basedOn w:val="Parasts"/>
    <w:link w:val="SarakstarindkopaRakstz"/>
    <w:uiPriority w:val="34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uiPriority w:val="99"/>
    <w:rsid w:val="004C45B8"/>
    <w:rPr>
      <w:rFonts w:cs="Times New Roman"/>
      <w:color w:val="0000FF"/>
      <w:u w:val="single"/>
    </w:rPr>
  </w:style>
  <w:style w:type="table" w:styleId="Reatabula">
    <w:name w:val="Table Grid"/>
    <w:basedOn w:val="Parastatabula"/>
    <w:uiPriority w:val="39"/>
    <w:rsid w:val="004C45B8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Saistīto dokumentu saraksts Rakstz.,Medium Grid 1 - Accent 21 Rakstz.,H&amp;P List Paragraph Rakstz.,2 Rakstz.,Syle 1 Rakstz.,Normal bullet 2 Rakstz.,Bullet list Rakstz.,Virsraksti Rakstz.,PPS_Bullet Rakstz."/>
    <w:link w:val="Sarakstarindkopa"/>
    <w:uiPriority w:val="34"/>
    <w:qFormat/>
    <w:locked/>
    <w:rsid w:val="004C45B8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tojums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sandra.maskalova</dc:creator>
  <cp:lastModifiedBy>Kristine</cp:lastModifiedBy>
  <cp:revision>3</cp:revision>
  <dcterms:created xsi:type="dcterms:W3CDTF">2025-04-30T07:25:00Z</dcterms:created>
  <dcterms:modified xsi:type="dcterms:W3CDTF">2025-04-30T07:53:00Z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2013</vt:lpwstr>
  </property>
</Properties>
</file>