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37634371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2153B">
        <w:rPr>
          <w:rFonts w:ascii="Times New Roman" w:hAnsi="Times New Roman"/>
          <w:sz w:val="22"/>
          <w:szCs w:val="22"/>
          <w:lang w:eastAsia="en-US"/>
        </w:rPr>
        <w:t>2</w:t>
      </w:r>
      <w:r w:rsidR="00CC2F88">
        <w:rPr>
          <w:rFonts w:ascii="Times New Roman" w:hAnsi="Times New Roman"/>
          <w:sz w:val="22"/>
          <w:szCs w:val="22"/>
          <w:lang w:eastAsia="en-US"/>
        </w:rPr>
        <w:t>3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22153B">
        <w:rPr>
          <w:rFonts w:ascii="Times New Roman" w:hAnsi="Times New Roman"/>
          <w:sz w:val="22"/>
          <w:szCs w:val="22"/>
          <w:lang w:eastAsia="en-US"/>
        </w:rPr>
        <w:t>aprīl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5BE67F99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CC2F88">
        <w:rPr>
          <w:rFonts w:ascii="Times New Roman" w:hAnsi="Times New Roman"/>
          <w:sz w:val="22"/>
          <w:szCs w:val="22"/>
          <w:lang w:eastAsia="en-US"/>
        </w:rPr>
        <w:t>20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18DF9F5F" w14:textId="77777777" w:rsidR="00CC2F88" w:rsidRDefault="00CC2F88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CC2F88">
        <w:rPr>
          <w:rFonts w:ascii="Times New Roman" w:hAnsi="Times New Roman"/>
          <w:b/>
          <w:bCs/>
        </w:rPr>
        <w:t>Ēdināšanas pakalpojumu sniegšana dienas sporta nometnes (daiļslidošana un hokejs) dalībniekiem</w:t>
      </w:r>
      <w:r w:rsidR="00D11F6A" w:rsidRPr="00CC2F88">
        <w:rPr>
          <w:rFonts w:ascii="Times New Roman" w:hAnsi="Times New Roman"/>
          <w:sz w:val="22"/>
          <w:szCs w:val="22"/>
        </w:rPr>
        <w:t xml:space="preserve"> </w:t>
      </w:r>
    </w:p>
    <w:p w14:paraId="1D3EA8A6" w14:textId="7BFFA165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62E1D882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2153B">
        <w:rPr>
          <w:rFonts w:ascii="Times New Roman" w:hAnsi="Times New Roman"/>
          <w:b/>
          <w:bCs/>
          <w:sz w:val="22"/>
          <w:szCs w:val="22"/>
        </w:rPr>
        <w:t>23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</w:t>
      </w:r>
      <w:r w:rsidR="0022153B">
        <w:rPr>
          <w:rFonts w:ascii="Times New Roman" w:hAnsi="Times New Roman"/>
          <w:b/>
          <w:bCs/>
          <w:sz w:val="22"/>
          <w:szCs w:val="22"/>
        </w:rPr>
        <w:t>aprī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1FDAC8E7" w:rsidR="003B69B5" w:rsidRPr="001431C9" w:rsidRDefault="0022153B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8A1E342" w:rsidR="003B69B5" w:rsidRPr="001431C9" w:rsidRDefault="00CC2F88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C2F88">
              <w:rPr>
                <w:rFonts w:ascii="Times New Roman" w:hAnsi="Times New Roman"/>
                <w:sz w:val="22"/>
                <w:szCs w:val="22"/>
                <w:lang w:eastAsia="en-US"/>
              </w:rPr>
              <w:t>Ēdināšanas pakalpojumu sniegšana dienas sporta nometnes (daiļslidošana un hokejs) dalībniekiem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D287D4B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CC2F88">
              <w:rPr>
                <w:rFonts w:ascii="Times New Roman" w:hAnsi="Times New Roman"/>
                <w:sz w:val="22"/>
                <w:szCs w:val="22"/>
              </w:rPr>
              <w:t>14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CC2F88">
              <w:rPr>
                <w:rFonts w:ascii="Times New Roman" w:hAnsi="Times New Roman"/>
                <w:sz w:val="22"/>
                <w:szCs w:val="22"/>
              </w:rPr>
              <w:t>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74017F4A" w:rsidR="003B69B5" w:rsidRPr="001431C9" w:rsidRDefault="003B69B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CC2F88" w:rsidRPr="00CC2F88">
              <w:rPr>
                <w:rFonts w:ascii="Times New Roman" w:hAnsi="Times New Roman"/>
                <w:sz w:val="22"/>
                <w:szCs w:val="22"/>
                <w:lang w:eastAsia="en-US"/>
              </w:rPr>
              <w:t>Ēdināšanas pakalpojumu sniegšana dienas sporta nometnes (daiļslidošana un hokejs) dalībniekiem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23C9193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CC2F88">
              <w:rPr>
                <w:rFonts w:ascii="Times New Roman" w:hAnsi="Times New Roman"/>
                <w:sz w:val="22"/>
                <w:szCs w:val="22"/>
              </w:rPr>
              <w:t>22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2153B">
              <w:rPr>
                <w:rFonts w:ascii="Times New Roman" w:hAnsi="Times New Roman"/>
                <w:sz w:val="22"/>
                <w:szCs w:val="22"/>
              </w:rPr>
              <w:t>aprīli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m, plkst.1</w:t>
            </w:r>
            <w:r w:rsidR="00CC2F88">
              <w:rPr>
                <w:rFonts w:ascii="Times New Roman" w:hAnsi="Times New Roman"/>
                <w:sz w:val="22"/>
                <w:szCs w:val="22"/>
              </w:rPr>
              <w:t>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AEAB" w14:textId="1BBCF275" w:rsidR="00827DEF" w:rsidRPr="001431C9" w:rsidRDefault="0022153B" w:rsidP="0022153B">
            <w:pPr>
              <w:pStyle w:val="21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Netika iesniegti </w:t>
            </w:r>
            <w:r w:rsidR="00CC2F88">
              <w:rPr>
                <w:bCs/>
                <w:sz w:val="22"/>
                <w:szCs w:val="22"/>
                <w:lang w:eastAsia="en-US"/>
              </w:rPr>
              <w:t>piedāvājumi</w:t>
            </w: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63BFAAA9" w:rsidR="008E6389" w:rsidRPr="001431C9" w:rsidRDefault="008E6389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5AF77532" w:rsidR="00272F55" w:rsidRPr="001431C9" w:rsidRDefault="00096158" w:rsidP="00096158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Lēmums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53B22912" w:rsidR="00211F4B" w:rsidRPr="001431C9" w:rsidRDefault="00096158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Slēgt iepirkumu</w:t>
            </w:r>
            <w:r w:rsidR="0022153B">
              <w:rPr>
                <w:rFonts w:ascii="Times New Roman" w:hAnsi="Times New Roman"/>
                <w:sz w:val="22"/>
                <w:szCs w:val="22"/>
              </w:rPr>
              <w:t xml:space="preserve"> bez rezultātiem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96158"/>
    <w:rsid w:val="000B22A0"/>
    <w:rsid w:val="000B2682"/>
    <w:rsid w:val="001431C9"/>
    <w:rsid w:val="0016101F"/>
    <w:rsid w:val="001611BA"/>
    <w:rsid w:val="00162BFA"/>
    <w:rsid w:val="001D2B10"/>
    <w:rsid w:val="001D63E5"/>
    <w:rsid w:val="001E4D17"/>
    <w:rsid w:val="00211F4B"/>
    <w:rsid w:val="0022153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1857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56DF7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CC2F88"/>
    <w:rsid w:val="00D10B21"/>
    <w:rsid w:val="00D11F6A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52</cp:revision>
  <cp:lastPrinted>2025-04-22T11:53:00Z</cp:lastPrinted>
  <dcterms:created xsi:type="dcterms:W3CDTF">2021-02-02T08:49:00Z</dcterms:created>
  <dcterms:modified xsi:type="dcterms:W3CDTF">2025-04-22T11:54:00Z</dcterms:modified>
</cp:coreProperties>
</file>