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FA745" w14:textId="77777777" w:rsidR="006D0B77" w:rsidRPr="008B5238" w:rsidRDefault="006D0B77" w:rsidP="009222B4">
      <w:pPr>
        <w:shd w:val="clear" w:color="auto" w:fill="FFFFFF" w:themeFill="background1"/>
        <w:ind w:right="-1"/>
        <w:jc w:val="center"/>
        <w:outlineLvl w:val="0"/>
        <w:rPr>
          <w:b/>
        </w:rPr>
      </w:pPr>
      <w:r w:rsidRPr="008B5238">
        <w:rPr>
          <w:b/>
        </w:rPr>
        <w:t>TEHNISKĀ SPECIFIKĀCIJA</w:t>
      </w:r>
    </w:p>
    <w:p w14:paraId="2420D1F1" w14:textId="77777777" w:rsidR="006D0B77" w:rsidRPr="008B5238" w:rsidRDefault="006D0B77" w:rsidP="009222B4">
      <w:pPr>
        <w:shd w:val="clear" w:color="auto" w:fill="FFFFFF" w:themeFill="background1"/>
        <w:rPr>
          <w:b/>
          <w:bCs/>
        </w:rPr>
      </w:pPr>
    </w:p>
    <w:p w14:paraId="457E7A92" w14:textId="5C825131" w:rsidR="00137C38" w:rsidRPr="008B5238" w:rsidRDefault="005D63E9" w:rsidP="009222B4">
      <w:pPr>
        <w:shd w:val="clear" w:color="auto" w:fill="FFFFFF" w:themeFill="background1"/>
        <w:jc w:val="center"/>
        <w:rPr>
          <w:b/>
          <w:bCs/>
        </w:rPr>
      </w:pPr>
      <w:r>
        <w:rPr>
          <w:b/>
        </w:rPr>
        <w:t>A</w:t>
      </w:r>
      <w:r w:rsidRPr="005D63E9">
        <w:rPr>
          <w:b/>
        </w:rPr>
        <w:t>sfaltbetona seguma avārijas bedrīšu remont</w:t>
      </w:r>
      <w:r>
        <w:rPr>
          <w:b/>
        </w:rPr>
        <w:t>s</w:t>
      </w:r>
      <w:r w:rsidRPr="005D63E9">
        <w:rPr>
          <w:b/>
        </w:rPr>
        <w:t xml:space="preserve"> Daugavpils </w:t>
      </w:r>
      <w:proofErr w:type="spellStart"/>
      <w:r w:rsidRPr="005D63E9">
        <w:rPr>
          <w:b/>
        </w:rPr>
        <w:t>valstspilsētā</w:t>
      </w:r>
      <w:proofErr w:type="spellEnd"/>
    </w:p>
    <w:p w14:paraId="20311C2A" w14:textId="77777777" w:rsidR="00137C38" w:rsidRPr="00390D40" w:rsidRDefault="00137C38" w:rsidP="009222B4">
      <w:pPr>
        <w:shd w:val="clear" w:color="auto" w:fill="FFFFFF" w:themeFill="background1"/>
        <w:jc w:val="center"/>
        <w:rPr>
          <w:b/>
          <w:bCs/>
        </w:rPr>
      </w:pPr>
    </w:p>
    <w:p w14:paraId="33D5283B" w14:textId="77777777" w:rsidR="00515D97" w:rsidRPr="00390D40" w:rsidRDefault="000605E9" w:rsidP="009222B4">
      <w:pPr>
        <w:shd w:val="clear" w:color="auto" w:fill="FFFFFF" w:themeFill="background1"/>
        <w:jc w:val="both"/>
        <w:rPr>
          <w:b/>
          <w:bCs/>
          <w:u w:val="single"/>
        </w:rPr>
      </w:pPr>
      <w:r w:rsidRPr="00390D40">
        <w:rPr>
          <w:b/>
          <w:u w:val="single"/>
        </w:rPr>
        <w:t xml:space="preserve">I. </w:t>
      </w:r>
      <w:r w:rsidR="00515D97" w:rsidRPr="00390D40">
        <w:rPr>
          <w:b/>
          <w:u w:val="single"/>
        </w:rPr>
        <w:t>Uzdevums:</w:t>
      </w:r>
    </w:p>
    <w:p w14:paraId="13752D5D" w14:textId="24C6C86D" w:rsidR="00515D97" w:rsidRPr="00390D40" w:rsidRDefault="00515D97" w:rsidP="009222B4">
      <w:pPr>
        <w:shd w:val="clear" w:color="auto" w:fill="FFFFFF" w:themeFill="background1"/>
        <w:jc w:val="both"/>
      </w:pPr>
      <w:r w:rsidRPr="00390D40">
        <w:t>Veikt</w:t>
      </w:r>
      <w:r w:rsidRPr="00390D40">
        <w:rPr>
          <w:b/>
        </w:rPr>
        <w:t xml:space="preserve"> </w:t>
      </w:r>
      <w:r w:rsidRPr="00390D40">
        <w:t xml:space="preserve">asfaltbetona seguma </w:t>
      </w:r>
      <w:r w:rsidR="005D63E9">
        <w:t xml:space="preserve">avārijas </w:t>
      </w:r>
      <w:r w:rsidRPr="00390D40">
        <w:t xml:space="preserve">bedrīšu remontu ar </w:t>
      </w:r>
      <w:r w:rsidR="00123E71">
        <w:t xml:space="preserve">pilno un </w:t>
      </w:r>
      <w:r w:rsidRPr="00390D40">
        <w:t>nepiln</w:t>
      </w:r>
      <w:r w:rsidR="00812236" w:rsidRPr="00390D40">
        <w:t>o</w:t>
      </w:r>
      <w:r w:rsidRPr="00390D40">
        <w:t xml:space="preserve"> tehnoloģiju Daugavpils </w:t>
      </w:r>
      <w:proofErr w:type="spellStart"/>
      <w:r w:rsidR="00E87BEA" w:rsidRPr="00390D40">
        <w:t>valsts</w:t>
      </w:r>
      <w:r w:rsidRPr="00390D40">
        <w:t>pilsētā</w:t>
      </w:r>
      <w:proofErr w:type="spellEnd"/>
      <w:r w:rsidRPr="00390D40">
        <w:t>.</w:t>
      </w:r>
    </w:p>
    <w:p w14:paraId="1159F8AB" w14:textId="77777777" w:rsidR="00515D97" w:rsidRPr="00390D40" w:rsidRDefault="00515D97" w:rsidP="009222B4">
      <w:pPr>
        <w:shd w:val="clear" w:color="auto" w:fill="FFFFFF" w:themeFill="background1"/>
        <w:jc w:val="both"/>
        <w:rPr>
          <w:b/>
          <w:bCs/>
        </w:rPr>
      </w:pPr>
    </w:p>
    <w:p w14:paraId="55049554" w14:textId="04291C6B" w:rsidR="00E87BEA" w:rsidRPr="00390D40" w:rsidRDefault="00B93277" w:rsidP="00390D40">
      <w:pPr>
        <w:pStyle w:val="ListParagraph"/>
        <w:numPr>
          <w:ilvl w:val="0"/>
          <w:numId w:val="13"/>
        </w:numPr>
        <w:shd w:val="clear" w:color="auto" w:fill="FFFFFF" w:themeFill="background1"/>
        <w:spacing w:after="0"/>
        <w:ind w:left="426"/>
        <w:rPr>
          <w:rFonts w:ascii="Times New Roman" w:hAnsi="Times New Roman"/>
          <w:b/>
          <w:bCs/>
          <w:noProof w:val="0"/>
          <w:sz w:val="24"/>
          <w:szCs w:val="24"/>
        </w:rPr>
      </w:pPr>
      <w:r w:rsidRPr="00390D40">
        <w:rPr>
          <w:rFonts w:ascii="Times New Roman" w:hAnsi="Times New Roman"/>
          <w:b/>
          <w:noProof w:val="0"/>
          <w:sz w:val="24"/>
          <w:szCs w:val="24"/>
        </w:rPr>
        <w:t xml:space="preserve"> Darba apjoms:</w:t>
      </w: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6550"/>
        <w:gridCol w:w="1440"/>
        <w:gridCol w:w="1440"/>
      </w:tblGrid>
      <w:tr w:rsidR="00216DA4" w:rsidRPr="00390D40" w14:paraId="5661C9F0" w14:textId="77777777" w:rsidTr="00216DA4">
        <w:trPr>
          <w:cantSplit/>
          <w:trHeight w:val="317"/>
        </w:trPr>
        <w:tc>
          <w:tcPr>
            <w:tcW w:w="646" w:type="dxa"/>
            <w:vMerge w:val="restart"/>
            <w:vAlign w:val="center"/>
          </w:tcPr>
          <w:p w14:paraId="3C8239BA" w14:textId="77777777" w:rsidR="00216DA4" w:rsidRPr="00390D40" w:rsidRDefault="00216DA4" w:rsidP="009222B4">
            <w:pPr>
              <w:shd w:val="clear" w:color="auto" w:fill="FFFFFF" w:themeFill="background1"/>
              <w:spacing w:line="276" w:lineRule="auto"/>
              <w:jc w:val="center"/>
              <w:rPr>
                <w:b/>
                <w:bCs/>
              </w:rPr>
            </w:pPr>
          </w:p>
          <w:p w14:paraId="6AED772C" w14:textId="77777777" w:rsidR="00216DA4" w:rsidRPr="00390D40" w:rsidRDefault="00216DA4" w:rsidP="009222B4">
            <w:pPr>
              <w:shd w:val="clear" w:color="auto" w:fill="FFFFFF" w:themeFill="background1"/>
              <w:spacing w:line="276" w:lineRule="auto"/>
              <w:jc w:val="center"/>
              <w:rPr>
                <w:b/>
                <w:bCs/>
              </w:rPr>
            </w:pPr>
            <w:r w:rsidRPr="00390D40">
              <w:rPr>
                <w:b/>
              </w:rPr>
              <w:t xml:space="preserve">Nr. </w:t>
            </w:r>
            <w:proofErr w:type="spellStart"/>
            <w:r w:rsidRPr="00390D40">
              <w:rPr>
                <w:b/>
              </w:rPr>
              <w:t>p.k</w:t>
            </w:r>
            <w:proofErr w:type="spellEnd"/>
          </w:p>
        </w:tc>
        <w:tc>
          <w:tcPr>
            <w:tcW w:w="6550" w:type="dxa"/>
            <w:vMerge w:val="restart"/>
            <w:vAlign w:val="center"/>
          </w:tcPr>
          <w:p w14:paraId="3301D4B0" w14:textId="77777777" w:rsidR="00216DA4" w:rsidRPr="00390D40" w:rsidRDefault="00216DA4" w:rsidP="009222B4">
            <w:pPr>
              <w:pStyle w:val="Heading3"/>
              <w:shd w:val="clear" w:color="auto" w:fill="FFFFFF" w:themeFill="background1"/>
              <w:spacing w:line="276" w:lineRule="auto"/>
            </w:pPr>
            <w:r w:rsidRPr="00390D40">
              <w:t>Darba veids</w:t>
            </w:r>
          </w:p>
        </w:tc>
        <w:tc>
          <w:tcPr>
            <w:tcW w:w="1440" w:type="dxa"/>
            <w:vMerge w:val="restart"/>
            <w:vAlign w:val="center"/>
          </w:tcPr>
          <w:p w14:paraId="68492798" w14:textId="77777777" w:rsidR="00216DA4" w:rsidRPr="00390D40" w:rsidRDefault="00216DA4" w:rsidP="009222B4">
            <w:pPr>
              <w:pStyle w:val="Heading1"/>
              <w:shd w:val="clear" w:color="auto" w:fill="FFFFFF" w:themeFill="background1"/>
              <w:spacing w:line="276" w:lineRule="auto"/>
              <w:rPr>
                <w:b/>
                <w:bCs/>
                <w:sz w:val="24"/>
                <w:szCs w:val="24"/>
              </w:rPr>
            </w:pPr>
            <w:r w:rsidRPr="00390D40">
              <w:rPr>
                <w:b/>
                <w:sz w:val="24"/>
                <w:szCs w:val="24"/>
              </w:rPr>
              <w:t>Mērvienība</w:t>
            </w:r>
          </w:p>
        </w:tc>
        <w:tc>
          <w:tcPr>
            <w:tcW w:w="1440" w:type="dxa"/>
            <w:vMerge w:val="restart"/>
            <w:vAlign w:val="center"/>
          </w:tcPr>
          <w:p w14:paraId="5980F33E" w14:textId="77777777" w:rsidR="00216DA4" w:rsidRPr="00390D40" w:rsidRDefault="00216DA4" w:rsidP="009222B4">
            <w:pPr>
              <w:pStyle w:val="Heading1"/>
              <w:shd w:val="clear" w:color="auto" w:fill="FFFFFF" w:themeFill="background1"/>
              <w:spacing w:line="276" w:lineRule="auto"/>
              <w:rPr>
                <w:b/>
                <w:bCs/>
                <w:sz w:val="24"/>
                <w:szCs w:val="24"/>
              </w:rPr>
            </w:pPr>
          </w:p>
          <w:p w14:paraId="4300897C" w14:textId="77777777" w:rsidR="00216DA4" w:rsidRPr="00390D40" w:rsidRDefault="00216DA4" w:rsidP="009222B4">
            <w:pPr>
              <w:shd w:val="clear" w:color="auto" w:fill="FFFFFF" w:themeFill="background1"/>
              <w:spacing w:line="276" w:lineRule="auto"/>
              <w:jc w:val="center"/>
              <w:rPr>
                <w:b/>
                <w:bCs/>
              </w:rPr>
            </w:pPr>
            <w:r w:rsidRPr="00390D40">
              <w:rPr>
                <w:b/>
              </w:rPr>
              <w:t>Daudzums</w:t>
            </w:r>
          </w:p>
          <w:p w14:paraId="06A72C79" w14:textId="77777777" w:rsidR="00216DA4" w:rsidRPr="00390D40" w:rsidRDefault="00216DA4" w:rsidP="009222B4">
            <w:pPr>
              <w:shd w:val="clear" w:color="auto" w:fill="FFFFFF" w:themeFill="background1"/>
              <w:spacing w:line="276" w:lineRule="auto"/>
              <w:jc w:val="center"/>
              <w:rPr>
                <w:b/>
                <w:bCs/>
              </w:rPr>
            </w:pPr>
          </w:p>
        </w:tc>
      </w:tr>
      <w:tr w:rsidR="00216DA4" w:rsidRPr="00390D40" w14:paraId="6DF00655" w14:textId="77777777" w:rsidTr="00216DA4">
        <w:trPr>
          <w:cantSplit/>
          <w:trHeight w:val="480"/>
        </w:trPr>
        <w:tc>
          <w:tcPr>
            <w:tcW w:w="646" w:type="dxa"/>
            <w:vMerge/>
            <w:vAlign w:val="center"/>
          </w:tcPr>
          <w:p w14:paraId="008CEDEF" w14:textId="77777777" w:rsidR="00216DA4" w:rsidRPr="00390D40" w:rsidRDefault="00216DA4" w:rsidP="009222B4">
            <w:pPr>
              <w:shd w:val="clear" w:color="auto" w:fill="FFFFFF" w:themeFill="background1"/>
              <w:rPr>
                <w:b/>
                <w:bCs/>
              </w:rPr>
            </w:pPr>
          </w:p>
        </w:tc>
        <w:tc>
          <w:tcPr>
            <w:tcW w:w="6550" w:type="dxa"/>
            <w:vMerge/>
            <w:vAlign w:val="center"/>
          </w:tcPr>
          <w:p w14:paraId="399092F6" w14:textId="77777777" w:rsidR="00216DA4" w:rsidRPr="00390D40" w:rsidRDefault="00216DA4" w:rsidP="009222B4">
            <w:pPr>
              <w:shd w:val="clear" w:color="auto" w:fill="FFFFFF" w:themeFill="background1"/>
              <w:rPr>
                <w:b/>
                <w:bCs/>
              </w:rPr>
            </w:pPr>
          </w:p>
        </w:tc>
        <w:tc>
          <w:tcPr>
            <w:tcW w:w="1440" w:type="dxa"/>
            <w:vMerge/>
            <w:vAlign w:val="center"/>
          </w:tcPr>
          <w:p w14:paraId="7A62B67D" w14:textId="77777777" w:rsidR="00216DA4" w:rsidRPr="00390D40" w:rsidRDefault="00216DA4" w:rsidP="009222B4">
            <w:pPr>
              <w:shd w:val="clear" w:color="auto" w:fill="FFFFFF" w:themeFill="background1"/>
              <w:rPr>
                <w:b/>
                <w:bCs/>
              </w:rPr>
            </w:pPr>
          </w:p>
        </w:tc>
        <w:tc>
          <w:tcPr>
            <w:tcW w:w="1440" w:type="dxa"/>
            <w:vMerge/>
            <w:vAlign w:val="center"/>
          </w:tcPr>
          <w:p w14:paraId="37FFDDE2" w14:textId="77777777" w:rsidR="00216DA4" w:rsidRPr="00390D40" w:rsidRDefault="00216DA4" w:rsidP="009222B4">
            <w:pPr>
              <w:shd w:val="clear" w:color="auto" w:fill="FFFFFF" w:themeFill="background1"/>
              <w:rPr>
                <w:b/>
                <w:bCs/>
              </w:rPr>
            </w:pPr>
          </w:p>
        </w:tc>
      </w:tr>
      <w:tr w:rsidR="00216DA4" w:rsidRPr="00390D40" w14:paraId="1D6741DD" w14:textId="77777777" w:rsidTr="00216DA4">
        <w:trPr>
          <w:cantSplit/>
          <w:trHeight w:val="70"/>
        </w:trPr>
        <w:tc>
          <w:tcPr>
            <w:tcW w:w="646" w:type="dxa"/>
            <w:vAlign w:val="center"/>
          </w:tcPr>
          <w:p w14:paraId="2C2FE5EA" w14:textId="77777777" w:rsidR="00216DA4" w:rsidRPr="00390D40" w:rsidRDefault="00216DA4" w:rsidP="009222B4">
            <w:pPr>
              <w:shd w:val="clear" w:color="auto" w:fill="FFFFFF" w:themeFill="background1"/>
              <w:spacing w:line="276" w:lineRule="auto"/>
              <w:jc w:val="center"/>
              <w:rPr>
                <w:b/>
                <w:bCs/>
              </w:rPr>
            </w:pPr>
            <w:r w:rsidRPr="00390D40">
              <w:rPr>
                <w:b/>
              </w:rPr>
              <w:t>1.</w:t>
            </w:r>
          </w:p>
        </w:tc>
        <w:tc>
          <w:tcPr>
            <w:tcW w:w="6550" w:type="dxa"/>
          </w:tcPr>
          <w:p w14:paraId="4493FF60" w14:textId="77777777" w:rsidR="00216DA4" w:rsidRPr="00390D40" w:rsidRDefault="00216DA4" w:rsidP="009222B4">
            <w:pPr>
              <w:shd w:val="clear" w:color="auto" w:fill="FFFFFF" w:themeFill="background1"/>
              <w:spacing w:line="276" w:lineRule="auto"/>
              <w:jc w:val="center"/>
              <w:rPr>
                <w:b/>
                <w:bCs/>
              </w:rPr>
            </w:pPr>
            <w:r w:rsidRPr="00390D40">
              <w:rPr>
                <w:b/>
              </w:rPr>
              <w:t>2.</w:t>
            </w:r>
          </w:p>
        </w:tc>
        <w:tc>
          <w:tcPr>
            <w:tcW w:w="1440" w:type="dxa"/>
            <w:vAlign w:val="center"/>
          </w:tcPr>
          <w:p w14:paraId="7CB8D6A5" w14:textId="77777777" w:rsidR="00216DA4" w:rsidRPr="00390D40" w:rsidRDefault="00216DA4" w:rsidP="009222B4">
            <w:pPr>
              <w:shd w:val="clear" w:color="auto" w:fill="FFFFFF" w:themeFill="background1"/>
              <w:spacing w:line="276" w:lineRule="auto"/>
              <w:jc w:val="center"/>
              <w:rPr>
                <w:b/>
                <w:bCs/>
              </w:rPr>
            </w:pPr>
            <w:r w:rsidRPr="00390D40">
              <w:rPr>
                <w:b/>
              </w:rPr>
              <w:t>3.</w:t>
            </w:r>
          </w:p>
        </w:tc>
        <w:tc>
          <w:tcPr>
            <w:tcW w:w="1440" w:type="dxa"/>
            <w:vAlign w:val="center"/>
          </w:tcPr>
          <w:p w14:paraId="5A0F70CD" w14:textId="77777777" w:rsidR="00216DA4" w:rsidRPr="00390D40" w:rsidRDefault="00216DA4" w:rsidP="009222B4">
            <w:pPr>
              <w:shd w:val="clear" w:color="auto" w:fill="FFFFFF" w:themeFill="background1"/>
              <w:spacing w:line="276" w:lineRule="auto"/>
              <w:jc w:val="center"/>
              <w:rPr>
                <w:b/>
                <w:bCs/>
              </w:rPr>
            </w:pPr>
            <w:r w:rsidRPr="00390D40">
              <w:rPr>
                <w:b/>
              </w:rPr>
              <w:t>4.</w:t>
            </w:r>
          </w:p>
        </w:tc>
      </w:tr>
      <w:tr w:rsidR="00216DA4" w:rsidRPr="00390D40" w14:paraId="692625F2" w14:textId="77777777" w:rsidTr="00C0473F">
        <w:trPr>
          <w:cantSplit/>
          <w:trHeight w:val="70"/>
        </w:trPr>
        <w:tc>
          <w:tcPr>
            <w:tcW w:w="646" w:type="dxa"/>
            <w:vAlign w:val="center"/>
          </w:tcPr>
          <w:p w14:paraId="1D568983" w14:textId="58F20A84" w:rsidR="00216DA4" w:rsidRPr="00390D40" w:rsidRDefault="006964E2" w:rsidP="009222B4">
            <w:pPr>
              <w:shd w:val="clear" w:color="auto" w:fill="FFFFFF" w:themeFill="background1"/>
              <w:spacing w:line="276" w:lineRule="auto"/>
              <w:jc w:val="center"/>
              <w:rPr>
                <w:b/>
              </w:rPr>
            </w:pPr>
            <w:r w:rsidRPr="00390D40">
              <w:rPr>
                <w:b/>
              </w:rPr>
              <w:t>1.</w:t>
            </w:r>
          </w:p>
        </w:tc>
        <w:tc>
          <w:tcPr>
            <w:tcW w:w="9430" w:type="dxa"/>
            <w:gridSpan w:val="3"/>
          </w:tcPr>
          <w:p w14:paraId="1BE63258" w14:textId="7916DC4B" w:rsidR="00216DA4" w:rsidRPr="00390D40" w:rsidRDefault="006964E2" w:rsidP="009222B4">
            <w:pPr>
              <w:shd w:val="clear" w:color="auto" w:fill="FFFFFF" w:themeFill="background1"/>
              <w:spacing w:line="276" w:lineRule="auto"/>
              <w:rPr>
                <w:b/>
              </w:rPr>
            </w:pPr>
            <w:r w:rsidRPr="00390D40">
              <w:rPr>
                <w:b/>
              </w:rPr>
              <w:t xml:space="preserve">IELU </w:t>
            </w:r>
            <w:r w:rsidR="00216DA4" w:rsidRPr="00390D40">
              <w:rPr>
                <w:b/>
              </w:rPr>
              <w:t xml:space="preserve">ASFALTBETONA SEGUMA </w:t>
            </w:r>
            <w:r w:rsidR="005D63E9">
              <w:rPr>
                <w:b/>
              </w:rPr>
              <w:t xml:space="preserve">AVĀRIJAS </w:t>
            </w:r>
            <w:r w:rsidR="00216DA4" w:rsidRPr="00390D40">
              <w:rPr>
                <w:b/>
              </w:rPr>
              <w:t xml:space="preserve">BEDRĪŠU REMONTS </w:t>
            </w:r>
          </w:p>
        </w:tc>
      </w:tr>
      <w:tr w:rsidR="00216DA4" w:rsidRPr="00390D40" w14:paraId="379195F3" w14:textId="77777777" w:rsidTr="009222B4">
        <w:trPr>
          <w:cantSplit/>
          <w:trHeight w:val="70"/>
        </w:trPr>
        <w:tc>
          <w:tcPr>
            <w:tcW w:w="646" w:type="dxa"/>
            <w:shd w:val="clear" w:color="auto" w:fill="FFFFFF" w:themeFill="background1"/>
            <w:vAlign w:val="center"/>
          </w:tcPr>
          <w:p w14:paraId="778A95CB" w14:textId="4B9F712F" w:rsidR="00216DA4" w:rsidRPr="00123E71" w:rsidRDefault="00216DA4" w:rsidP="009222B4">
            <w:pPr>
              <w:shd w:val="clear" w:color="auto" w:fill="FFFFFF" w:themeFill="background1"/>
              <w:spacing w:line="276" w:lineRule="auto"/>
              <w:jc w:val="center"/>
            </w:pPr>
            <w:bookmarkStart w:id="0" w:name="_Hlk125378548"/>
            <w:r w:rsidRPr="00123E71">
              <w:t>1.</w:t>
            </w:r>
            <w:r w:rsidR="006964E2" w:rsidRPr="00123E71">
              <w:t>1.</w:t>
            </w:r>
          </w:p>
        </w:tc>
        <w:tc>
          <w:tcPr>
            <w:tcW w:w="6550" w:type="dxa"/>
            <w:shd w:val="clear" w:color="auto" w:fill="FFFFFF" w:themeFill="background1"/>
          </w:tcPr>
          <w:p w14:paraId="1AA187A2" w14:textId="02C5E612" w:rsidR="00216DA4" w:rsidRPr="00123E71" w:rsidRDefault="00216DA4" w:rsidP="009222B4">
            <w:pPr>
              <w:pStyle w:val="CommentText"/>
              <w:shd w:val="clear" w:color="auto" w:fill="FFFFFF" w:themeFill="background1"/>
              <w:spacing w:line="276" w:lineRule="auto"/>
              <w:rPr>
                <w:sz w:val="24"/>
                <w:szCs w:val="24"/>
              </w:rPr>
            </w:pPr>
            <w:r w:rsidRPr="00123E71">
              <w:rPr>
                <w:sz w:val="24"/>
                <w:szCs w:val="24"/>
              </w:rPr>
              <w:t xml:space="preserve">Asfaltbetona seguma </w:t>
            </w:r>
            <w:r w:rsidR="005D63E9" w:rsidRPr="00123E71">
              <w:rPr>
                <w:sz w:val="24"/>
                <w:szCs w:val="24"/>
              </w:rPr>
              <w:t xml:space="preserve">avārijas </w:t>
            </w:r>
            <w:r w:rsidRPr="00123E71">
              <w:rPr>
                <w:sz w:val="24"/>
                <w:szCs w:val="24"/>
              </w:rPr>
              <w:t xml:space="preserve">bedrīšu remonts ar </w:t>
            </w:r>
            <w:r w:rsidRPr="00123E71">
              <w:rPr>
                <w:sz w:val="24"/>
                <w:szCs w:val="24"/>
                <w:u w:val="single"/>
              </w:rPr>
              <w:t>nepilno tehnoloģiju</w:t>
            </w:r>
            <w:r w:rsidRPr="00123E71">
              <w:rPr>
                <w:sz w:val="24"/>
                <w:szCs w:val="24"/>
              </w:rPr>
              <w:t xml:space="preserve">, biezums no </w:t>
            </w:r>
            <w:r w:rsidR="005D63E9" w:rsidRPr="00123E71">
              <w:rPr>
                <w:sz w:val="24"/>
                <w:szCs w:val="24"/>
              </w:rPr>
              <w:t>5</w:t>
            </w:r>
            <w:r w:rsidRPr="00123E71">
              <w:rPr>
                <w:sz w:val="24"/>
                <w:szCs w:val="24"/>
              </w:rPr>
              <w:t xml:space="preserve"> līdz </w:t>
            </w:r>
            <w:r w:rsidR="005D63E9" w:rsidRPr="00123E71">
              <w:rPr>
                <w:sz w:val="24"/>
                <w:szCs w:val="24"/>
              </w:rPr>
              <w:t>10</w:t>
            </w:r>
            <w:r w:rsidRPr="00123E71">
              <w:rPr>
                <w:sz w:val="24"/>
                <w:szCs w:val="24"/>
              </w:rPr>
              <w:t xml:space="preserve"> cm, izmantojot auksto </w:t>
            </w:r>
            <w:proofErr w:type="spellStart"/>
            <w:r w:rsidR="006548EF" w:rsidRPr="00123E71">
              <w:rPr>
                <w:sz w:val="24"/>
                <w:szCs w:val="24"/>
              </w:rPr>
              <w:t>bituminēto</w:t>
            </w:r>
            <w:proofErr w:type="spellEnd"/>
            <w:r w:rsidR="006548EF" w:rsidRPr="00123E71">
              <w:rPr>
                <w:sz w:val="24"/>
                <w:szCs w:val="24"/>
              </w:rPr>
              <w:t xml:space="preserve"> </w:t>
            </w:r>
            <w:r w:rsidRPr="00123E71">
              <w:rPr>
                <w:sz w:val="24"/>
                <w:szCs w:val="24"/>
              </w:rPr>
              <w:t>maisījumu</w:t>
            </w:r>
          </w:p>
        </w:tc>
        <w:tc>
          <w:tcPr>
            <w:tcW w:w="1440" w:type="dxa"/>
            <w:shd w:val="clear" w:color="auto" w:fill="FFFFFF" w:themeFill="background1"/>
            <w:vAlign w:val="center"/>
          </w:tcPr>
          <w:p w14:paraId="41DD0122" w14:textId="77777777" w:rsidR="00216DA4" w:rsidRPr="00123E71" w:rsidRDefault="00216DA4" w:rsidP="009222B4">
            <w:pPr>
              <w:shd w:val="clear" w:color="auto" w:fill="FFFFFF" w:themeFill="background1"/>
              <w:spacing w:line="276" w:lineRule="auto"/>
              <w:jc w:val="center"/>
            </w:pPr>
            <w:r w:rsidRPr="00123E71">
              <w:t>m</w:t>
            </w:r>
            <w:r w:rsidRPr="00123E71">
              <w:rPr>
                <w:vertAlign w:val="superscript"/>
              </w:rPr>
              <w:t>2</w:t>
            </w:r>
          </w:p>
        </w:tc>
        <w:tc>
          <w:tcPr>
            <w:tcW w:w="1440" w:type="dxa"/>
            <w:shd w:val="clear" w:color="auto" w:fill="FFFFFF" w:themeFill="background1"/>
            <w:vAlign w:val="center"/>
          </w:tcPr>
          <w:p w14:paraId="5681406E" w14:textId="53760690" w:rsidR="00216DA4" w:rsidRPr="00123E71" w:rsidRDefault="00E02C7E" w:rsidP="009222B4">
            <w:pPr>
              <w:shd w:val="clear" w:color="auto" w:fill="FFFFFF" w:themeFill="background1"/>
              <w:spacing w:line="276" w:lineRule="auto"/>
              <w:jc w:val="center"/>
            </w:pPr>
            <w:r>
              <w:t>2</w:t>
            </w:r>
            <w:r w:rsidR="000B600D" w:rsidRPr="00123E71">
              <w:t>0</w:t>
            </w:r>
            <w:r w:rsidR="00440E11" w:rsidRPr="00123E71">
              <w:t>0</w:t>
            </w:r>
            <w:r w:rsidR="00E47D88" w:rsidRPr="00123E71">
              <w:t>.00</w:t>
            </w:r>
          </w:p>
        </w:tc>
      </w:tr>
      <w:tr w:rsidR="00123E71" w:rsidRPr="00390D40" w14:paraId="658071F8" w14:textId="77777777" w:rsidTr="00DE2758">
        <w:trPr>
          <w:cantSplit/>
          <w:trHeight w:val="70"/>
        </w:trPr>
        <w:tc>
          <w:tcPr>
            <w:tcW w:w="646" w:type="dxa"/>
            <w:shd w:val="clear" w:color="auto" w:fill="FFFFFF"/>
            <w:vAlign w:val="center"/>
          </w:tcPr>
          <w:p w14:paraId="3F405120" w14:textId="23EE9D30" w:rsidR="00123E71" w:rsidRPr="00123E71" w:rsidRDefault="00123E71" w:rsidP="00123E71">
            <w:pPr>
              <w:shd w:val="clear" w:color="auto" w:fill="FFFFFF" w:themeFill="background1"/>
              <w:spacing w:line="276" w:lineRule="auto"/>
              <w:jc w:val="center"/>
            </w:pPr>
            <w:r w:rsidRPr="00123E71">
              <w:t>1.2.</w:t>
            </w:r>
          </w:p>
        </w:tc>
        <w:tc>
          <w:tcPr>
            <w:tcW w:w="6550" w:type="dxa"/>
            <w:shd w:val="clear" w:color="auto" w:fill="FFFFFF"/>
          </w:tcPr>
          <w:p w14:paraId="21751923" w14:textId="4D7A1989" w:rsidR="00123E71" w:rsidRPr="00123E71" w:rsidRDefault="00123E71" w:rsidP="00123E71">
            <w:pPr>
              <w:pStyle w:val="CommentText"/>
              <w:shd w:val="clear" w:color="auto" w:fill="FFFFFF" w:themeFill="background1"/>
              <w:spacing w:line="276" w:lineRule="auto"/>
              <w:rPr>
                <w:sz w:val="24"/>
                <w:szCs w:val="24"/>
              </w:rPr>
            </w:pPr>
            <w:r w:rsidRPr="00123E71">
              <w:rPr>
                <w:sz w:val="24"/>
                <w:szCs w:val="24"/>
              </w:rPr>
              <w:t xml:space="preserve">Asfaltbetona seguma </w:t>
            </w:r>
            <w:r w:rsidR="00E02C7E" w:rsidRPr="00123E71">
              <w:rPr>
                <w:sz w:val="24"/>
                <w:szCs w:val="24"/>
              </w:rPr>
              <w:t>avārijas</w:t>
            </w:r>
            <w:r w:rsidR="00E02C7E" w:rsidRPr="00123E71">
              <w:rPr>
                <w:sz w:val="24"/>
                <w:szCs w:val="24"/>
              </w:rPr>
              <w:t xml:space="preserve"> </w:t>
            </w:r>
            <w:r w:rsidRPr="00123E71">
              <w:rPr>
                <w:sz w:val="24"/>
                <w:szCs w:val="24"/>
              </w:rPr>
              <w:t xml:space="preserve">bedrīšu remonts ar </w:t>
            </w:r>
            <w:r w:rsidRPr="00123E71">
              <w:rPr>
                <w:sz w:val="24"/>
                <w:szCs w:val="24"/>
                <w:u w:val="single"/>
              </w:rPr>
              <w:t>nepilno tehnoloģiju</w:t>
            </w:r>
            <w:r w:rsidRPr="00123E71">
              <w:rPr>
                <w:sz w:val="24"/>
                <w:szCs w:val="24"/>
              </w:rPr>
              <w:t>, biezums no 4 līdz 6 cm, izmantojot karsto asfaltbetonu</w:t>
            </w:r>
          </w:p>
        </w:tc>
        <w:tc>
          <w:tcPr>
            <w:tcW w:w="1440" w:type="dxa"/>
            <w:shd w:val="clear" w:color="auto" w:fill="FFFFFF"/>
            <w:vAlign w:val="center"/>
          </w:tcPr>
          <w:p w14:paraId="24520565" w14:textId="6D580411" w:rsidR="00123E71" w:rsidRPr="00123E71" w:rsidRDefault="00123E71" w:rsidP="00123E71">
            <w:pPr>
              <w:shd w:val="clear" w:color="auto" w:fill="FFFFFF" w:themeFill="background1"/>
              <w:spacing w:line="276" w:lineRule="auto"/>
              <w:jc w:val="center"/>
            </w:pPr>
            <w:r w:rsidRPr="00123E71">
              <w:t>m</w:t>
            </w:r>
            <w:r w:rsidRPr="00123E71">
              <w:rPr>
                <w:vertAlign w:val="superscript"/>
              </w:rPr>
              <w:t>2</w:t>
            </w:r>
          </w:p>
        </w:tc>
        <w:tc>
          <w:tcPr>
            <w:tcW w:w="1440" w:type="dxa"/>
            <w:shd w:val="clear" w:color="auto" w:fill="FFFFFF" w:themeFill="background1"/>
            <w:vAlign w:val="center"/>
          </w:tcPr>
          <w:p w14:paraId="79A5B793" w14:textId="3320E896" w:rsidR="00123E71" w:rsidRPr="00123E71" w:rsidRDefault="00535AE7" w:rsidP="00123E71">
            <w:pPr>
              <w:shd w:val="clear" w:color="auto" w:fill="FFFFFF" w:themeFill="background1"/>
              <w:spacing w:line="276" w:lineRule="auto"/>
              <w:jc w:val="center"/>
            </w:pPr>
            <w:r>
              <w:t>1</w:t>
            </w:r>
            <w:r w:rsidR="00E02C7E">
              <w:t>00</w:t>
            </w:r>
            <w:r>
              <w:t>.00</w:t>
            </w:r>
          </w:p>
        </w:tc>
      </w:tr>
      <w:tr w:rsidR="00123E71" w:rsidRPr="00390D40" w14:paraId="1F14B69E" w14:textId="77777777" w:rsidTr="00DE2758">
        <w:trPr>
          <w:cantSplit/>
          <w:trHeight w:val="70"/>
        </w:trPr>
        <w:tc>
          <w:tcPr>
            <w:tcW w:w="646" w:type="dxa"/>
            <w:shd w:val="clear" w:color="auto" w:fill="FFFFFF"/>
            <w:vAlign w:val="center"/>
          </w:tcPr>
          <w:p w14:paraId="138B84A5" w14:textId="64A0F895" w:rsidR="00123E71" w:rsidRPr="00123E71" w:rsidRDefault="00123E71" w:rsidP="00123E71">
            <w:pPr>
              <w:shd w:val="clear" w:color="auto" w:fill="FFFFFF" w:themeFill="background1"/>
              <w:spacing w:line="276" w:lineRule="auto"/>
              <w:jc w:val="center"/>
            </w:pPr>
            <w:r w:rsidRPr="00123E71">
              <w:t>1.3.</w:t>
            </w:r>
          </w:p>
        </w:tc>
        <w:tc>
          <w:tcPr>
            <w:tcW w:w="6550" w:type="dxa"/>
            <w:shd w:val="clear" w:color="auto" w:fill="FFFFFF"/>
          </w:tcPr>
          <w:p w14:paraId="6A6C59FF" w14:textId="0AA6D43A" w:rsidR="00123E71" w:rsidRPr="00123E71" w:rsidRDefault="00123E71" w:rsidP="00123E71">
            <w:pPr>
              <w:pStyle w:val="CommentText"/>
              <w:shd w:val="clear" w:color="auto" w:fill="FFFFFF" w:themeFill="background1"/>
              <w:spacing w:line="276" w:lineRule="auto"/>
              <w:rPr>
                <w:sz w:val="24"/>
                <w:szCs w:val="24"/>
              </w:rPr>
            </w:pPr>
            <w:r w:rsidRPr="00123E71">
              <w:rPr>
                <w:sz w:val="24"/>
                <w:szCs w:val="24"/>
              </w:rPr>
              <w:t xml:space="preserve">Asfaltbetona seguma </w:t>
            </w:r>
            <w:r w:rsidR="00E02C7E" w:rsidRPr="00123E71">
              <w:rPr>
                <w:sz w:val="24"/>
                <w:szCs w:val="24"/>
              </w:rPr>
              <w:t>avārijas</w:t>
            </w:r>
            <w:r w:rsidR="00E02C7E" w:rsidRPr="00123E71">
              <w:rPr>
                <w:sz w:val="24"/>
                <w:szCs w:val="24"/>
              </w:rPr>
              <w:t xml:space="preserve"> </w:t>
            </w:r>
            <w:r w:rsidRPr="00123E71">
              <w:rPr>
                <w:sz w:val="24"/>
                <w:szCs w:val="24"/>
              </w:rPr>
              <w:t xml:space="preserve">bedrīšu remonts ar </w:t>
            </w:r>
            <w:r w:rsidRPr="00123E71">
              <w:rPr>
                <w:sz w:val="24"/>
                <w:szCs w:val="24"/>
                <w:u w:val="single"/>
              </w:rPr>
              <w:t>pilno tehnoloģiju</w:t>
            </w:r>
            <w:r w:rsidRPr="00123E71">
              <w:rPr>
                <w:sz w:val="24"/>
                <w:szCs w:val="24"/>
              </w:rPr>
              <w:t>, biezums no 4 līdz 6 cm, izmantojot karsto asfaltbetonu</w:t>
            </w:r>
          </w:p>
        </w:tc>
        <w:tc>
          <w:tcPr>
            <w:tcW w:w="1440" w:type="dxa"/>
            <w:shd w:val="clear" w:color="auto" w:fill="FFFFFF"/>
            <w:vAlign w:val="center"/>
          </w:tcPr>
          <w:p w14:paraId="59C58458" w14:textId="164C5147" w:rsidR="00123E71" w:rsidRPr="00123E71" w:rsidRDefault="00123E71" w:rsidP="00123E71">
            <w:pPr>
              <w:shd w:val="clear" w:color="auto" w:fill="FFFFFF" w:themeFill="background1"/>
              <w:spacing w:line="276" w:lineRule="auto"/>
              <w:jc w:val="center"/>
            </w:pPr>
            <w:r w:rsidRPr="00123E71">
              <w:t>m</w:t>
            </w:r>
            <w:r w:rsidRPr="00123E71">
              <w:rPr>
                <w:vertAlign w:val="superscript"/>
              </w:rPr>
              <w:t>2</w:t>
            </w:r>
          </w:p>
        </w:tc>
        <w:tc>
          <w:tcPr>
            <w:tcW w:w="1440" w:type="dxa"/>
            <w:shd w:val="clear" w:color="auto" w:fill="FFFFFF" w:themeFill="background1"/>
            <w:vAlign w:val="center"/>
          </w:tcPr>
          <w:p w14:paraId="097315B7" w14:textId="765CE1D9" w:rsidR="00123E71" w:rsidRPr="00123E71" w:rsidRDefault="00E02C7E" w:rsidP="00123E71">
            <w:pPr>
              <w:shd w:val="clear" w:color="auto" w:fill="FFFFFF" w:themeFill="background1"/>
              <w:spacing w:line="276" w:lineRule="auto"/>
              <w:jc w:val="center"/>
            </w:pPr>
            <w:r>
              <w:t>345</w:t>
            </w:r>
            <w:r w:rsidR="00535AE7">
              <w:t>.00</w:t>
            </w:r>
          </w:p>
        </w:tc>
      </w:tr>
    </w:tbl>
    <w:bookmarkEnd w:id="0"/>
    <w:p w14:paraId="32765FFD" w14:textId="27413B3F" w:rsidR="00F57959" w:rsidRPr="00390D40" w:rsidRDefault="00F57959" w:rsidP="009222B4">
      <w:pPr>
        <w:pStyle w:val="ListParagraph"/>
        <w:numPr>
          <w:ilvl w:val="0"/>
          <w:numId w:val="8"/>
        </w:numPr>
        <w:shd w:val="clear" w:color="auto" w:fill="FFFFFF" w:themeFill="background1"/>
        <w:ind w:left="426"/>
        <w:rPr>
          <w:rFonts w:ascii="Times New Roman" w:hAnsi="Times New Roman"/>
          <w:noProof w:val="0"/>
          <w:sz w:val="24"/>
          <w:szCs w:val="24"/>
        </w:rPr>
      </w:pPr>
      <w:r w:rsidRPr="00390D40">
        <w:rPr>
          <w:rFonts w:ascii="Times New Roman" w:hAnsi="Times New Roman"/>
          <w:b/>
          <w:noProof w:val="0"/>
          <w:sz w:val="24"/>
          <w:szCs w:val="24"/>
        </w:rPr>
        <w:t>Īpašie noteikumi:</w:t>
      </w:r>
    </w:p>
    <w:p w14:paraId="4720E0A7" w14:textId="77777777" w:rsidR="00F57959" w:rsidRPr="00390D40" w:rsidRDefault="00F57959"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Piedāv</w:t>
      </w:r>
      <w:r w:rsidR="003368F0" w:rsidRPr="00390D40">
        <w:rPr>
          <w:rFonts w:ascii="Times New Roman" w:hAnsi="Times New Roman"/>
          <w:noProof w:val="0"/>
          <w:sz w:val="24"/>
          <w:szCs w:val="24"/>
        </w:rPr>
        <w:t xml:space="preserve">ājuma </w:t>
      </w:r>
      <w:r w:rsidR="00653BF1" w:rsidRPr="00390D40">
        <w:rPr>
          <w:rFonts w:ascii="Times New Roman" w:hAnsi="Times New Roman"/>
          <w:noProof w:val="0"/>
          <w:sz w:val="24"/>
          <w:szCs w:val="24"/>
        </w:rPr>
        <w:t xml:space="preserve">darbu apjomu sarakstam ar piedāvātajām cenām </w:t>
      </w:r>
      <w:r w:rsidR="003368F0" w:rsidRPr="00390D40">
        <w:rPr>
          <w:rFonts w:ascii="Times New Roman" w:hAnsi="Times New Roman"/>
          <w:noProof w:val="0"/>
          <w:sz w:val="24"/>
          <w:szCs w:val="24"/>
        </w:rPr>
        <w:t>jāatbilst LBN 501-17</w:t>
      </w:r>
      <w:r w:rsidR="006D212D" w:rsidRPr="00390D40">
        <w:rPr>
          <w:rFonts w:ascii="Times New Roman" w:hAnsi="Times New Roman"/>
          <w:noProof w:val="0"/>
          <w:sz w:val="24"/>
          <w:szCs w:val="24"/>
        </w:rPr>
        <w:t xml:space="preserve"> </w:t>
      </w:r>
      <w:r w:rsidRPr="00390D40">
        <w:rPr>
          <w:rFonts w:ascii="Times New Roman" w:hAnsi="Times New Roman"/>
          <w:noProof w:val="0"/>
          <w:sz w:val="24"/>
          <w:szCs w:val="24"/>
        </w:rPr>
        <w:t>“</w:t>
      </w:r>
      <w:proofErr w:type="spellStart"/>
      <w:r w:rsidRPr="00390D40">
        <w:rPr>
          <w:rFonts w:ascii="Times New Roman" w:hAnsi="Times New Roman"/>
          <w:noProof w:val="0"/>
          <w:sz w:val="24"/>
          <w:szCs w:val="24"/>
        </w:rPr>
        <w:t>Būvizmaksu</w:t>
      </w:r>
      <w:proofErr w:type="spellEnd"/>
      <w:r w:rsidRPr="00390D40">
        <w:rPr>
          <w:rFonts w:ascii="Times New Roman" w:hAnsi="Times New Roman"/>
          <w:noProof w:val="0"/>
          <w:sz w:val="24"/>
          <w:szCs w:val="24"/>
        </w:rPr>
        <w:t xml:space="preserve"> noteikšanas kārtība”</w:t>
      </w:r>
      <w:r w:rsidR="006D212D" w:rsidRPr="00390D40">
        <w:rPr>
          <w:rFonts w:ascii="Times New Roman" w:hAnsi="Times New Roman"/>
          <w:noProof w:val="0"/>
          <w:sz w:val="24"/>
          <w:szCs w:val="24"/>
        </w:rPr>
        <w:t xml:space="preserve"> </w:t>
      </w:r>
      <w:r w:rsidR="004D28AE" w:rsidRPr="00390D40">
        <w:rPr>
          <w:rFonts w:ascii="Times New Roman" w:hAnsi="Times New Roman"/>
          <w:noProof w:val="0"/>
          <w:sz w:val="24"/>
          <w:szCs w:val="24"/>
          <w:lang w:eastAsia="ru-RU"/>
        </w:rPr>
        <w:t>un PVN likuma 142.panta noteiktajam;</w:t>
      </w:r>
    </w:p>
    <w:p w14:paraId="53573112" w14:textId="72669C74" w:rsidR="00F57959" w:rsidRPr="00390D40" w:rsidRDefault="00F57959"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 xml:space="preserve">Darbus veikt saskaņā </w:t>
      </w:r>
      <w:r w:rsidR="0003529E" w:rsidRPr="00390D40">
        <w:rPr>
          <w:rFonts w:ascii="Times New Roman" w:hAnsi="Times New Roman"/>
          <w:noProof w:val="0"/>
          <w:sz w:val="24"/>
          <w:szCs w:val="24"/>
        </w:rPr>
        <w:t xml:space="preserve">ar </w:t>
      </w:r>
      <w:r w:rsidR="00123E71" w:rsidRPr="00123E71">
        <w:rPr>
          <w:rFonts w:ascii="Times New Roman" w:hAnsi="Times New Roman"/>
          <w:noProof w:val="0"/>
          <w:sz w:val="24"/>
          <w:szCs w:val="24"/>
        </w:rPr>
        <w:t>Autoceļu būvdarbu specifikācijas 2023 un Autoceļu ikdienas uzturēšanas darbu specifikācijas.</w:t>
      </w:r>
      <w:r w:rsidRPr="00390D40">
        <w:rPr>
          <w:rFonts w:ascii="Times New Roman" w:hAnsi="Times New Roman"/>
          <w:noProof w:val="0"/>
          <w:sz w:val="24"/>
          <w:szCs w:val="24"/>
        </w:rPr>
        <w:t>;</w:t>
      </w:r>
    </w:p>
    <w:p w14:paraId="5302678A" w14:textId="52620F2A" w:rsidR="00F57959" w:rsidRPr="00390D40" w:rsidRDefault="00EB60E6"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B</w:t>
      </w:r>
      <w:r w:rsidR="00F57959" w:rsidRPr="00390D40">
        <w:rPr>
          <w:rFonts w:ascii="Times New Roman" w:hAnsi="Times New Roman"/>
          <w:noProof w:val="0"/>
          <w:sz w:val="24"/>
          <w:szCs w:val="24"/>
        </w:rPr>
        <w:t xml:space="preserve">edrīšu remonta </w:t>
      </w:r>
      <w:r w:rsidR="00CA5861" w:rsidRPr="00390D40">
        <w:rPr>
          <w:rFonts w:ascii="Times New Roman" w:hAnsi="Times New Roman"/>
          <w:noProof w:val="0"/>
          <w:sz w:val="24"/>
          <w:szCs w:val="24"/>
        </w:rPr>
        <w:t>pielie</w:t>
      </w:r>
      <w:r w:rsidR="006B3737" w:rsidRPr="00390D40">
        <w:rPr>
          <w:rFonts w:ascii="Times New Roman" w:hAnsi="Times New Roman"/>
          <w:noProof w:val="0"/>
          <w:sz w:val="24"/>
          <w:szCs w:val="24"/>
        </w:rPr>
        <w:t>totām</w:t>
      </w:r>
      <w:r w:rsidR="00CA5861" w:rsidRPr="00390D40">
        <w:rPr>
          <w:rFonts w:ascii="Times New Roman" w:hAnsi="Times New Roman"/>
          <w:noProof w:val="0"/>
          <w:sz w:val="24"/>
          <w:szCs w:val="24"/>
        </w:rPr>
        <w:t xml:space="preserve"> </w:t>
      </w:r>
      <w:r w:rsidR="002B0F8A" w:rsidRPr="00390D40">
        <w:rPr>
          <w:rFonts w:ascii="Times New Roman" w:hAnsi="Times New Roman"/>
          <w:noProof w:val="0"/>
          <w:sz w:val="24"/>
          <w:szCs w:val="24"/>
        </w:rPr>
        <w:t>tehnoloģijām</w:t>
      </w:r>
      <w:r w:rsidR="00E67079" w:rsidRPr="00390D40">
        <w:rPr>
          <w:rFonts w:ascii="Times New Roman" w:hAnsi="Times New Roman"/>
          <w:noProof w:val="0"/>
          <w:sz w:val="24"/>
          <w:szCs w:val="24"/>
        </w:rPr>
        <w:t xml:space="preserve"> un materiāliem </w:t>
      </w:r>
      <w:r w:rsidR="00F57959" w:rsidRPr="00390D40">
        <w:rPr>
          <w:rFonts w:ascii="Times New Roman" w:hAnsi="Times New Roman"/>
          <w:noProof w:val="0"/>
          <w:sz w:val="24"/>
          <w:szCs w:val="24"/>
        </w:rPr>
        <w:t xml:space="preserve">jāatbilst </w:t>
      </w:r>
      <w:bookmarkStart w:id="1" w:name="_Hlk128655632"/>
      <w:r w:rsidR="00123E71" w:rsidRPr="00123E71">
        <w:rPr>
          <w:rFonts w:ascii="Times New Roman" w:hAnsi="Times New Roman"/>
          <w:noProof w:val="0"/>
          <w:sz w:val="24"/>
          <w:szCs w:val="24"/>
        </w:rPr>
        <w:t>Autoceļu būvdarbu specifikācijas 2023 un Autoceļu ikdienas uzturēšanas darbu specifikācijas</w:t>
      </w:r>
      <w:bookmarkEnd w:id="1"/>
      <w:r w:rsidR="00064D97" w:rsidRPr="00064D97">
        <w:rPr>
          <w:rFonts w:ascii="Times New Roman" w:hAnsi="Times New Roman"/>
          <w:noProof w:val="0"/>
          <w:sz w:val="24"/>
          <w:szCs w:val="24"/>
        </w:rPr>
        <w:t>;</w:t>
      </w:r>
      <w:r w:rsidR="00F57959" w:rsidRPr="00390D40">
        <w:rPr>
          <w:rFonts w:ascii="Times New Roman" w:hAnsi="Times New Roman"/>
          <w:noProof w:val="0"/>
          <w:sz w:val="24"/>
          <w:szCs w:val="24"/>
        </w:rPr>
        <w:t xml:space="preserve"> </w:t>
      </w:r>
    </w:p>
    <w:p w14:paraId="3B347CBB" w14:textId="599D9A82" w:rsidR="00CA3068" w:rsidRPr="00390D40" w:rsidRDefault="00CA3068"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 xml:space="preserve">Veicot darbus jāievēro 2021. gada 07.janvāra MK Nr.26 “Noteikumi par valsts un pašvaldību autoceļu ikdienas uzturēšanas prasībām un to izpildes kontroli”, 2001.gada 02.oktobra MK Nr.421 „Noteikumi par darba vietu aprīkošanu uz ceļiem”, </w:t>
      </w:r>
      <w:r w:rsidR="00390D40" w:rsidRPr="00390D40">
        <w:rPr>
          <w:rFonts w:ascii="Times New Roman" w:hAnsi="Times New Roman"/>
          <w:noProof w:val="0"/>
          <w:sz w:val="24"/>
          <w:szCs w:val="24"/>
        </w:rPr>
        <w:t xml:space="preserve">“Atkritumu apsaimniekošanas likums”, </w:t>
      </w:r>
      <w:r w:rsidRPr="00390D40">
        <w:rPr>
          <w:rFonts w:ascii="Times New Roman" w:hAnsi="Times New Roman"/>
          <w:noProof w:val="0"/>
          <w:sz w:val="24"/>
          <w:szCs w:val="24"/>
        </w:rPr>
        <w:t>kā arī citus reglamentējošus normatīvus aktus.</w:t>
      </w:r>
    </w:p>
    <w:p w14:paraId="0E2ED50E" w14:textId="77777777" w:rsidR="008F0A4E" w:rsidRPr="00390D40" w:rsidRDefault="008F0A4E" w:rsidP="00390D40">
      <w:pPr>
        <w:pStyle w:val="ListParagraph"/>
        <w:numPr>
          <w:ilvl w:val="1"/>
          <w:numId w:val="8"/>
        </w:numPr>
        <w:jc w:val="both"/>
        <w:rPr>
          <w:rFonts w:ascii="Times New Roman" w:hAnsi="Times New Roman"/>
          <w:noProof w:val="0"/>
          <w:sz w:val="24"/>
          <w:szCs w:val="24"/>
        </w:rPr>
      </w:pPr>
      <w:r w:rsidRPr="00390D40">
        <w:rPr>
          <w:rFonts w:ascii="Times New Roman" w:hAnsi="Times New Roman"/>
          <w:noProof w:val="0"/>
          <w:sz w:val="24"/>
          <w:szCs w:val="24"/>
        </w:rPr>
        <w:t xml:space="preserve">Darbi sevī ietver visus Tehniskajā specifikācijā noteiktos objektu izbūvei nepieciešamos būvdarbus, būvniecības vadību un organizēšanu, būvniecībai nepieciešamo materiālu iegādi, piegādi, </w:t>
      </w:r>
      <w:proofErr w:type="spellStart"/>
      <w:r w:rsidRPr="00390D40">
        <w:rPr>
          <w:rFonts w:ascii="Times New Roman" w:hAnsi="Times New Roman"/>
          <w:noProof w:val="0"/>
          <w:sz w:val="24"/>
          <w:szCs w:val="24"/>
        </w:rPr>
        <w:t>izpilddokumentācijas</w:t>
      </w:r>
      <w:proofErr w:type="spellEnd"/>
      <w:r w:rsidRPr="00390D40">
        <w:rPr>
          <w:rFonts w:ascii="Times New Roman" w:hAnsi="Times New Roman"/>
          <w:noProof w:val="0"/>
          <w:sz w:val="24"/>
          <w:szCs w:val="24"/>
        </w:rPr>
        <w:t xml:space="preserve"> un citas dokumentācijas sagatavošanu un citas darbības, kuras izriet no normatīvo aktu prasībām.</w:t>
      </w:r>
    </w:p>
    <w:p w14:paraId="7821B8CA" w14:textId="77777777" w:rsidR="00B91BC5" w:rsidRPr="00390D40" w:rsidRDefault="00B91BC5" w:rsidP="00390D40">
      <w:pPr>
        <w:pStyle w:val="ListParagraph"/>
        <w:shd w:val="clear" w:color="auto" w:fill="FFFFFF" w:themeFill="background1"/>
        <w:jc w:val="both"/>
        <w:rPr>
          <w:rFonts w:ascii="Times New Roman" w:hAnsi="Times New Roman"/>
          <w:noProof w:val="0"/>
          <w:sz w:val="24"/>
          <w:szCs w:val="24"/>
        </w:rPr>
      </w:pPr>
    </w:p>
    <w:p w14:paraId="0C7AAF1E" w14:textId="15791F05" w:rsidR="00B91BC5" w:rsidRPr="00390D40" w:rsidRDefault="00B91BC5" w:rsidP="00390D40">
      <w:pPr>
        <w:pStyle w:val="ListParagraph"/>
        <w:numPr>
          <w:ilvl w:val="0"/>
          <w:numId w:val="8"/>
        </w:numPr>
        <w:shd w:val="clear" w:color="auto" w:fill="FFFFFF" w:themeFill="background1"/>
        <w:ind w:left="426"/>
        <w:jc w:val="both"/>
        <w:rPr>
          <w:rFonts w:ascii="Times New Roman" w:hAnsi="Times New Roman"/>
          <w:b/>
          <w:bCs/>
          <w:noProof w:val="0"/>
          <w:sz w:val="24"/>
          <w:szCs w:val="24"/>
        </w:rPr>
      </w:pPr>
      <w:r w:rsidRPr="00390D40">
        <w:rPr>
          <w:rFonts w:ascii="Times New Roman" w:hAnsi="Times New Roman"/>
          <w:b/>
          <w:noProof w:val="0"/>
          <w:sz w:val="24"/>
          <w:szCs w:val="24"/>
        </w:rPr>
        <w:t>Bedrīšu remonta darb</w:t>
      </w:r>
      <w:r w:rsidR="00140C64" w:rsidRPr="00390D40">
        <w:rPr>
          <w:rFonts w:ascii="Times New Roman" w:hAnsi="Times New Roman"/>
          <w:b/>
          <w:noProof w:val="0"/>
          <w:sz w:val="24"/>
          <w:szCs w:val="24"/>
        </w:rPr>
        <w:t>a</w:t>
      </w:r>
      <w:r w:rsidRPr="00390D40">
        <w:rPr>
          <w:rFonts w:ascii="Times New Roman" w:hAnsi="Times New Roman"/>
          <w:b/>
          <w:noProof w:val="0"/>
          <w:sz w:val="24"/>
          <w:szCs w:val="24"/>
        </w:rPr>
        <w:t xml:space="preserve"> izpilde</w:t>
      </w:r>
    </w:p>
    <w:p w14:paraId="66DE0226" w14:textId="5BB65B8A" w:rsidR="00A57D68" w:rsidRPr="00390D40" w:rsidRDefault="00A57D68"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 xml:space="preserve"> Satiksmei bīstama bedre</w:t>
      </w:r>
      <w:r w:rsidR="00E8351F" w:rsidRPr="00390D40">
        <w:rPr>
          <w:rFonts w:ascii="Times New Roman" w:hAnsi="Times New Roman"/>
          <w:noProof w:val="0"/>
          <w:sz w:val="24"/>
          <w:szCs w:val="24"/>
        </w:rPr>
        <w:t xml:space="preserve"> </w:t>
      </w:r>
      <w:r w:rsidRPr="00390D40">
        <w:rPr>
          <w:rFonts w:ascii="Times New Roman" w:hAnsi="Times New Roman"/>
          <w:noProof w:val="0"/>
          <w:sz w:val="24"/>
          <w:szCs w:val="24"/>
        </w:rPr>
        <w:t>(avārijas bedre) - tādas bedres asfalta segumos, kuru laukums lielāks par 0,1 m2 un/vai kuras ir dziļākas par 50 mm.</w:t>
      </w:r>
    </w:p>
    <w:p w14:paraId="2F62352B" w14:textId="4151DB34" w:rsidR="00DF54DE" w:rsidRPr="00390D40" w:rsidRDefault="00DF54DE"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 xml:space="preserve"> Informāciju par bedrīšu dislokāciju PASŪTĪTĀJS nodot IZPILDĪTĀJAM telefoniskā veida (izmantojot īsziņas vai tiešsaistes tīkla lietotnes viedtālruņiem) un elektroniskā veidā (izmantojot e-pastu vai elektronisko ielu ikdienas uzturēšanas žurnālu);</w:t>
      </w:r>
    </w:p>
    <w:p w14:paraId="7C533CF1" w14:textId="2D3B3EFC" w:rsidR="001B30E9" w:rsidRPr="00390D40" w:rsidRDefault="001B30E9"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 xml:space="preserve"> Ja pa remontējamo posmu notiek satiksmes kustība, tad darba dienas beigās nedrīkst palikt aizpildīšanai pilnīgi vai daļēji sagatavotas, bet ar remontmateriālu neaizpildītas bedrītes. </w:t>
      </w:r>
    </w:p>
    <w:p w14:paraId="53A0EFC7" w14:textId="40CA9A21" w:rsidR="00DF54DE" w:rsidRPr="00390D40" w:rsidRDefault="00DF54DE"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 xml:space="preserve"> IZPILDĪTĀJS veic </w:t>
      </w:r>
      <w:r w:rsidRPr="00390D40">
        <w:rPr>
          <w:rFonts w:ascii="Times New Roman" w:hAnsi="Times New Roman"/>
          <w:b/>
          <w:bCs/>
          <w:noProof w:val="0"/>
          <w:sz w:val="24"/>
          <w:szCs w:val="24"/>
        </w:rPr>
        <w:t>A</w:t>
      </w:r>
      <w:r w:rsidR="008F0A4E" w:rsidRPr="00390D40">
        <w:rPr>
          <w:rFonts w:ascii="Times New Roman" w:hAnsi="Times New Roman"/>
          <w:b/>
          <w:bCs/>
          <w:noProof w:val="0"/>
          <w:sz w:val="24"/>
          <w:szCs w:val="24"/>
        </w:rPr>
        <w:t xml:space="preserve"> un A1</w:t>
      </w:r>
      <w:r w:rsidRPr="00390D40">
        <w:rPr>
          <w:rFonts w:ascii="Times New Roman" w:hAnsi="Times New Roman"/>
          <w:noProof w:val="0"/>
          <w:sz w:val="24"/>
          <w:szCs w:val="24"/>
        </w:rPr>
        <w:t xml:space="preserve"> kategorijas ielas apsekošanu vismaz vienu reizi nedēļa, </w:t>
      </w:r>
      <w:r w:rsidRPr="00390D40">
        <w:rPr>
          <w:rFonts w:ascii="Times New Roman" w:hAnsi="Times New Roman"/>
          <w:b/>
          <w:bCs/>
          <w:noProof w:val="0"/>
          <w:sz w:val="24"/>
          <w:szCs w:val="24"/>
        </w:rPr>
        <w:t>B un C</w:t>
      </w:r>
      <w:r w:rsidRPr="00390D40">
        <w:rPr>
          <w:rFonts w:ascii="Times New Roman" w:hAnsi="Times New Roman"/>
          <w:noProof w:val="0"/>
          <w:sz w:val="24"/>
          <w:szCs w:val="24"/>
        </w:rPr>
        <w:t xml:space="preserve"> kategorijas – vienu reizi divās nedēļās un saskaņo ar PASŪTĪTĀJU bedrīšu remonta apjomu telefoniski. Avārijas bedres gadījumā veic to norobežošanu ar satiksmes organizācijas līdzekļiem.</w:t>
      </w:r>
    </w:p>
    <w:p w14:paraId="406070A2" w14:textId="77777777" w:rsidR="004D2BBE" w:rsidRPr="00390D40" w:rsidRDefault="004D2BBE"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 xml:space="preserve"> Satiksmei bīstamās bedres jāaizpilda:</w:t>
      </w:r>
    </w:p>
    <w:p w14:paraId="4ECDC513" w14:textId="45DDC29B" w:rsidR="004D2BBE" w:rsidRPr="00390D40" w:rsidRDefault="004D2BBE" w:rsidP="00390D40">
      <w:pPr>
        <w:pStyle w:val="ListParagraph"/>
        <w:numPr>
          <w:ilvl w:val="2"/>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A kategorijas ielas – 1 diennakts laikā;</w:t>
      </w:r>
    </w:p>
    <w:p w14:paraId="470E5C05" w14:textId="606AF387" w:rsidR="004D2BBE" w:rsidRPr="00390D40" w:rsidRDefault="004D2BBE" w:rsidP="00390D40">
      <w:pPr>
        <w:pStyle w:val="ListParagraph"/>
        <w:numPr>
          <w:ilvl w:val="2"/>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lastRenderedPageBreak/>
        <w:t>Zemākas kategorijas – 5 diennakts laikā, bet pēc informācijas saņemšanas IZPILDĪTĀJAM pēc iespējas ātrāk ir jāapzīmē vai jānorobežo bīstamas bedres ar ceļa vad</w:t>
      </w:r>
      <w:r w:rsidR="00B571EB" w:rsidRPr="00390D40">
        <w:rPr>
          <w:rFonts w:ascii="Times New Roman" w:hAnsi="Times New Roman"/>
          <w:noProof w:val="0"/>
          <w:sz w:val="24"/>
          <w:szCs w:val="24"/>
        </w:rPr>
        <w:t xml:space="preserve"> </w:t>
      </w:r>
      <w:r w:rsidRPr="00390D40">
        <w:rPr>
          <w:rFonts w:ascii="Times New Roman" w:hAnsi="Times New Roman"/>
          <w:noProof w:val="0"/>
          <w:sz w:val="24"/>
          <w:szCs w:val="24"/>
        </w:rPr>
        <w:t>statņiem, konusiem vai ceļa zīmēm;</w:t>
      </w:r>
    </w:p>
    <w:p w14:paraId="6438DB91" w14:textId="77777777" w:rsidR="00C94220" w:rsidRPr="00390D40" w:rsidRDefault="00C94220"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 xml:space="preserve"> Ielas posms, kurā ir satiksmei bīstamās bedres, triju stundu laikā pēc to konstatēšanas jāapzīmē ar 112.ceļa zīmi "Nelīdzens ceļš" un/vai citām nepieciešamajām ceļa zīmēm.</w:t>
      </w:r>
    </w:p>
    <w:p w14:paraId="744C3532" w14:textId="77777777" w:rsidR="00C94220" w:rsidRPr="00390D40" w:rsidRDefault="00C94220"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Veicot bedrīšu remontu ir jāievēro ceļa satiksmes noteikumus, norobežojot darba vietu ar ceļa satiksmes organizācijas līdzekļiem;</w:t>
      </w:r>
    </w:p>
    <w:p w14:paraId="6216A4B0" w14:textId="62E0B0BD" w:rsidR="004D2BBE" w:rsidRPr="00390D40" w:rsidRDefault="00C94220" w:rsidP="00390D40">
      <w:pPr>
        <w:pStyle w:val="ListParagraph"/>
        <w:numPr>
          <w:ilvl w:val="1"/>
          <w:numId w:val="8"/>
        </w:numPr>
        <w:shd w:val="clear" w:color="auto" w:fill="FFFFFF" w:themeFill="background1"/>
        <w:jc w:val="both"/>
        <w:rPr>
          <w:rFonts w:ascii="Times New Roman" w:hAnsi="Times New Roman"/>
          <w:noProof w:val="0"/>
          <w:sz w:val="24"/>
          <w:szCs w:val="24"/>
        </w:rPr>
      </w:pPr>
      <w:r w:rsidRPr="00390D40">
        <w:rPr>
          <w:rFonts w:ascii="Times New Roman" w:hAnsi="Times New Roman"/>
          <w:noProof w:val="0"/>
          <w:sz w:val="24"/>
          <w:szCs w:val="24"/>
        </w:rPr>
        <w:t>Pēc bedrīšu remonta pabeigšanas IZPILDĪTĀJS paziņo PASŪTĪTAJAM par izpildītu darbu, izmantojot īsziņas vai e-pastu, kā arī (pēc PASŪTĪTĀJA prasības) fiksē izpildīto darbu atsūtot PASŪTĪTĀJĀM fotogrāfijas (pēc kurām var skaidri identificēt vietu un adresi)</w:t>
      </w:r>
      <w:r w:rsidR="00550809">
        <w:rPr>
          <w:rFonts w:ascii="Times New Roman" w:hAnsi="Times New Roman"/>
          <w:noProof w:val="0"/>
          <w:sz w:val="24"/>
          <w:szCs w:val="24"/>
        </w:rPr>
        <w:t xml:space="preserve">, </w:t>
      </w:r>
      <w:r w:rsidR="00550809" w:rsidRPr="00550809">
        <w:rPr>
          <w:rFonts w:ascii="Times New Roman" w:hAnsi="Times New Roman"/>
          <w:noProof w:val="0"/>
          <w:sz w:val="24"/>
          <w:szCs w:val="24"/>
        </w:rPr>
        <w:t>ja izpildītais darba apjoms bija 20m</w:t>
      </w:r>
      <w:r w:rsidR="00550809" w:rsidRPr="00550809">
        <w:rPr>
          <w:rFonts w:ascii="Times New Roman" w:hAnsi="Times New Roman"/>
          <w:noProof w:val="0"/>
          <w:sz w:val="24"/>
          <w:szCs w:val="24"/>
          <w:vertAlign w:val="superscript"/>
        </w:rPr>
        <w:t>2</w:t>
      </w:r>
      <w:r w:rsidR="00550809" w:rsidRPr="00550809">
        <w:rPr>
          <w:rFonts w:ascii="Times New Roman" w:hAnsi="Times New Roman"/>
          <w:noProof w:val="0"/>
          <w:sz w:val="24"/>
          <w:szCs w:val="24"/>
        </w:rPr>
        <w:t xml:space="preserve"> un vairāk</w:t>
      </w:r>
      <w:r w:rsidRPr="00390D40">
        <w:rPr>
          <w:rFonts w:ascii="Times New Roman" w:hAnsi="Times New Roman"/>
          <w:noProof w:val="0"/>
          <w:sz w:val="24"/>
          <w:szCs w:val="24"/>
        </w:rPr>
        <w:t>.</w:t>
      </w:r>
    </w:p>
    <w:p w14:paraId="35F8AAF4" w14:textId="79676855" w:rsidR="00371DEE" w:rsidRPr="00390D40" w:rsidRDefault="00371DEE" w:rsidP="009C05E6">
      <w:pPr>
        <w:pStyle w:val="Default"/>
        <w:shd w:val="clear" w:color="auto" w:fill="FFFFFF" w:themeFill="background1"/>
        <w:rPr>
          <w:rFonts w:cs="Times New Roman"/>
        </w:rPr>
      </w:pPr>
      <w:r w:rsidRPr="00390D40">
        <w:rPr>
          <w:rFonts w:cs="Times New Roman"/>
          <w:b/>
        </w:rPr>
        <w:t xml:space="preserve">Darba apraksts </w:t>
      </w:r>
    </w:p>
    <w:p w14:paraId="1FC3146E" w14:textId="77777777" w:rsidR="00371DEE" w:rsidRPr="00390D40" w:rsidRDefault="00371DEE" w:rsidP="00390D40">
      <w:pPr>
        <w:pStyle w:val="Default"/>
        <w:numPr>
          <w:ilvl w:val="2"/>
          <w:numId w:val="8"/>
        </w:numPr>
        <w:shd w:val="clear" w:color="auto" w:fill="FFFFFF" w:themeFill="background1"/>
        <w:jc w:val="both"/>
        <w:rPr>
          <w:rFonts w:cs="Times New Roman"/>
        </w:rPr>
      </w:pPr>
      <w:r w:rsidRPr="00390D40">
        <w:rPr>
          <w:rFonts w:cs="Times New Roman"/>
        </w:rPr>
        <w:t>Nepieciešamo materiālu sagatavošana un piegāde;</w:t>
      </w:r>
    </w:p>
    <w:p w14:paraId="19F385DF" w14:textId="77777777" w:rsidR="00371DEE" w:rsidRPr="00390D40" w:rsidRDefault="00371DEE" w:rsidP="00390D40">
      <w:pPr>
        <w:pStyle w:val="Default"/>
        <w:numPr>
          <w:ilvl w:val="2"/>
          <w:numId w:val="8"/>
        </w:numPr>
        <w:shd w:val="clear" w:color="auto" w:fill="FFFFFF" w:themeFill="background1"/>
        <w:jc w:val="both"/>
        <w:rPr>
          <w:rFonts w:cs="Times New Roman"/>
          <w:color w:val="auto"/>
        </w:rPr>
      </w:pPr>
      <w:proofErr w:type="spellStart"/>
      <w:r w:rsidRPr="00390D40">
        <w:rPr>
          <w:rFonts w:cs="Times New Roman"/>
          <w:color w:val="auto"/>
        </w:rPr>
        <w:t>Pārbrauciens</w:t>
      </w:r>
      <w:proofErr w:type="spellEnd"/>
      <w:r w:rsidRPr="00390D40">
        <w:rPr>
          <w:rFonts w:cs="Times New Roman"/>
          <w:color w:val="auto"/>
        </w:rPr>
        <w:t xml:space="preserve"> līdz darba vietai </w:t>
      </w:r>
      <w:r w:rsidRPr="00390D40">
        <w:rPr>
          <w:rFonts w:cs="Times New Roman"/>
          <w:b/>
          <w:color w:val="auto"/>
          <w:u w:val="single"/>
        </w:rPr>
        <w:t xml:space="preserve">un esošās situācijas </w:t>
      </w:r>
      <w:proofErr w:type="spellStart"/>
      <w:r w:rsidRPr="00390D40">
        <w:rPr>
          <w:rFonts w:cs="Times New Roman"/>
          <w:b/>
          <w:color w:val="auto"/>
          <w:u w:val="single"/>
        </w:rPr>
        <w:t>fotofiksācija</w:t>
      </w:r>
      <w:proofErr w:type="spellEnd"/>
      <w:r w:rsidRPr="00390D40">
        <w:rPr>
          <w:rFonts w:cs="Times New Roman"/>
          <w:b/>
          <w:color w:val="auto"/>
          <w:u w:val="single"/>
        </w:rPr>
        <w:t xml:space="preserve"> (ja plānotais darba apjoms ir 20m</w:t>
      </w:r>
      <w:r w:rsidRPr="00390D40">
        <w:rPr>
          <w:rFonts w:cs="Times New Roman"/>
          <w:b/>
          <w:color w:val="auto"/>
          <w:u w:val="single"/>
          <w:vertAlign w:val="superscript"/>
        </w:rPr>
        <w:t>2</w:t>
      </w:r>
      <w:r w:rsidRPr="00390D40">
        <w:rPr>
          <w:rFonts w:cs="Times New Roman"/>
          <w:b/>
          <w:color w:val="auto"/>
          <w:u w:val="single"/>
        </w:rPr>
        <w:t xml:space="preserve"> un vairāk)</w:t>
      </w:r>
      <w:r w:rsidRPr="00390D40">
        <w:rPr>
          <w:rFonts w:cs="Times New Roman"/>
          <w:color w:val="auto"/>
        </w:rPr>
        <w:t>;</w:t>
      </w:r>
    </w:p>
    <w:p w14:paraId="2E63818C" w14:textId="77777777" w:rsidR="00371DEE" w:rsidRPr="00390D40" w:rsidRDefault="00371DEE" w:rsidP="00390D40">
      <w:pPr>
        <w:pStyle w:val="Default"/>
        <w:numPr>
          <w:ilvl w:val="2"/>
          <w:numId w:val="8"/>
        </w:numPr>
        <w:shd w:val="clear" w:color="auto" w:fill="FFFFFF" w:themeFill="background1"/>
        <w:jc w:val="both"/>
        <w:rPr>
          <w:rFonts w:cs="Times New Roman"/>
          <w:color w:val="auto"/>
        </w:rPr>
      </w:pPr>
      <w:r w:rsidRPr="00390D40">
        <w:rPr>
          <w:rFonts w:cs="Times New Roman"/>
          <w:color w:val="auto"/>
        </w:rPr>
        <w:t>Satiksmes organizācijas līdzekļu uzstādīšana;</w:t>
      </w:r>
    </w:p>
    <w:p w14:paraId="3A6DA0EA" w14:textId="77777777" w:rsidR="00371DEE" w:rsidRPr="00390D40" w:rsidRDefault="00371DEE" w:rsidP="00390D40">
      <w:pPr>
        <w:pStyle w:val="Default"/>
        <w:numPr>
          <w:ilvl w:val="2"/>
          <w:numId w:val="8"/>
        </w:numPr>
        <w:shd w:val="clear" w:color="auto" w:fill="FFFFFF" w:themeFill="background1"/>
        <w:jc w:val="both"/>
        <w:rPr>
          <w:rFonts w:cs="Times New Roman"/>
          <w:color w:val="auto"/>
        </w:rPr>
      </w:pPr>
      <w:r w:rsidRPr="00390D40">
        <w:rPr>
          <w:rFonts w:cs="Times New Roman"/>
          <w:color w:val="auto"/>
        </w:rPr>
        <w:t>Bedrītes sagatavošana (tīrīšana, gruntēšana, ja paredzēts - malu sagatavošana tās apzāģējot, izfrēzējot vai atskaldot) aizpildīšanai;</w:t>
      </w:r>
    </w:p>
    <w:p w14:paraId="1AC30EAC" w14:textId="77777777" w:rsidR="00371DEE" w:rsidRPr="00390D40" w:rsidRDefault="00371DEE" w:rsidP="00390D40">
      <w:pPr>
        <w:pStyle w:val="Default"/>
        <w:numPr>
          <w:ilvl w:val="2"/>
          <w:numId w:val="8"/>
        </w:numPr>
        <w:shd w:val="clear" w:color="auto" w:fill="FFFFFF" w:themeFill="background1"/>
        <w:jc w:val="both"/>
        <w:rPr>
          <w:rFonts w:cs="Times New Roman"/>
          <w:color w:val="auto"/>
        </w:rPr>
      </w:pPr>
      <w:r w:rsidRPr="00390D40">
        <w:rPr>
          <w:rFonts w:cs="Times New Roman"/>
          <w:color w:val="auto"/>
        </w:rPr>
        <w:t>Paredzētā materiāla iestrāde atbilstoši materiāla ražotāja specifikācijām;</w:t>
      </w:r>
    </w:p>
    <w:p w14:paraId="481691E8" w14:textId="77777777" w:rsidR="00371DEE" w:rsidRPr="00390D40" w:rsidRDefault="00371DEE" w:rsidP="00390D40">
      <w:pPr>
        <w:pStyle w:val="Default"/>
        <w:numPr>
          <w:ilvl w:val="2"/>
          <w:numId w:val="8"/>
        </w:numPr>
        <w:shd w:val="clear" w:color="auto" w:fill="FFFFFF" w:themeFill="background1"/>
        <w:jc w:val="both"/>
        <w:rPr>
          <w:rFonts w:cs="Times New Roman"/>
          <w:b/>
          <w:color w:val="auto"/>
          <w:u w:val="single"/>
        </w:rPr>
      </w:pPr>
      <w:proofErr w:type="spellStart"/>
      <w:r w:rsidRPr="00390D40">
        <w:rPr>
          <w:rFonts w:cs="Times New Roman"/>
          <w:b/>
          <w:color w:val="auto"/>
          <w:u w:val="single"/>
        </w:rPr>
        <w:t>Fotofiksācija</w:t>
      </w:r>
      <w:proofErr w:type="spellEnd"/>
      <w:r w:rsidRPr="00390D40">
        <w:rPr>
          <w:rFonts w:cs="Times New Roman"/>
          <w:b/>
          <w:color w:val="auto"/>
          <w:u w:val="single"/>
        </w:rPr>
        <w:t xml:space="preserve"> pēc darbu izpildes (ja izpildītais darba apjoms bija 20m</w:t>
      </w:r>
      <w:r w:rsidRPr="00390D40">
        <w:rPr>
          <w:rFonts w:cs="Times New Roman"/>
          <w:b/>
          <w:color w:val="auto"/>
          <w:u w:val="single"/>
          <w:vertAlign w:val="superscript"/>
        </w:rPr>
        <w:t>2</w:t>
      </w:r>
      <w:r w:rsidRPr="00390D40">
        <w:rPr>
          <w:rFonts w:cs="Times New Roman"/>
          <w:b/>
          <w:color w:val="auto"/>
          <w:u w:val="single"/>
        </w:rPr>
        <w:t xml:space="preserve"> un vairāk)</w:t>
      </w:r>
      <w:r w:rsidRPr="00390D40">
        <w:rPr>
          <w:rFonts w:cs="Times New Roman"/>
          <w:color w:val="auto"/>
        </w:rPr>
        <w:t>;</w:t>
      </w:r>
    </w:p>
    <w:p w14:paraId="24E85EAE" w14:textId="77777777" w:rsidR="00371DEE" w:rsidRPr="00390D40" w:rsidRDefault="00371DEE" w:rsidP="00390D40">
      <w:pPr>
        <w:pStyle w:val="Default"/>
        <w:numPr>
          <w:ilvl w:val="2"/>
          <w:numId w:val="8"/>
        </w:numPr>
        <w:shd w:val="clear" w:color="auto" w:fill="FFFFFF" w:themeFill="background1"/>
        <w:jc w:val="both"/>
        <w:rPr>
          <w:rFonts w:cs="Times New Roman"/>
        </w:rPr>
      </w:pPr>
      <w:r w:rsidRPr="00390D40">
        <w:rPr>
          <w:rFonts w:cs="Times New Roman"/>
        </w:rPr>
        <w:t>Satiksmes organizācijas līdzekļu noņemšana;</w:t>
      </w:r>
    </w:p>
    <w:p w14:paraId="0184F42F" w14:textId="77777777" w:rsidR="00371DEE" w:rsidRPr="00390D40" w:rsidRDefault="00371DEE" w:rsidP="00390D40">
      <w:pPr>
        <w:pStyle w:val="Default"/>
        <w:numPr>
          <w:ilvl w:val="2"/>
          <w:numId w:val="8"/>
        </w:numPr>
        <w:shd w:val="clear" w:color="auto" w:fill="FFFFFF" w:themeFill="background1"/>
        <w:jc w:val="both"/>
        <w:rPr>
          <w:rFonts w:cs="Times New Roman"/>
        </w:rPr>
      </w:pPr>
      <w:proofErr w:type="spellStart"/>
      <w:r w:rsidRPr="00390D40">
        <w:rPr>
          <w:rFonts w:cs="Times New Roman"/>
        </w:rPr>
        <w:t>Pārbrauciens</w:t>
      </w:r>
      <w:proofErr w:type="spellEnd"/>
      <w:r w:rsidRPr="00390D40">
        <w:rPr>
          <w:rFonts w:cs="Times New Roman"/>
        </w:rPr>
        <w:t xml:space="preserve"> līdz nākošai darba vietai vai ražošanas bāzē.</w:t>
      </w:r>
    </w:p>
    <w:p w14:paraId="3D04845F" w14:textId="6BBA3B62" w:rsidR="006B3737" w:rsidRPr="00390D40" w:rsidRDefault="006B3737" w:rsidP="00390D40">
      <w:pPr>
        <w:pStyle w:val="ListParagraph"/>
        <w:shd w:val="clear" w:color="auto" w:fill="FFFFFF" w:themeFill="background1"/>
        <w:autoSpaceDN/>
        <w:spacing w:after="0"/>
        <w:jc w:val="both"/>
        <w:textAlignment w:val="auto"/>
        <w:rPr>
          <w:rFonts w:ascii="Times New Roman" w:eastAsia="Times New Roman" w:hAnsi="Times New Roman"/>
          <w:noProof w:val="0"/>
          <w:sz w:val="24"/>
          <w:szCs w:val="24"/>
        </w:rPr>
      </w:pPr>
    </w:p>
    <w:p w14:paraId="357CD1C7" w14:textId="79B0A50F" w:rsidR="00B93277" w:rsidRPr="00390D40" w:rsidRDefault="00B93277" w:rsidP="00390D40">
      <w:pPr>
        <w:pStyle w:val="ListParagraph"/>
        <w:numPr>
          <w:ilvl w:val="0"/>
          <w:numId w:val="8"/>
        </w:numPr>
        <w:shd w:val="clear" w:color="auto" w:fill="FFFFFF" w:themeFill="background1"/>
        <w:spacing w:after="0"/>
        <w:ind w:left="714" w:hanging="357"/>
        <w:jc w:val="both"/>
        <w:rPr>
          <w:rFonts w:ascii="Times New Roman" w:hAnsi="Times New Roman"/>
          <w:b/>
          <w:bCs/>
          <w:noProof w:val="0"/>
          <w:sz w:val="24"/>
          <w:szCs w:val="24"/>
        </w:rPr>
      </w:pPr>
      <w:r w:rsidRPr="00390D40">
        <w:rPr>
          <w:rFonts w:ascii="Times New Roman" w:hAnsi="Times New Roman"/>
          <w:b/>
          <w:noProof w:val="0"/>
          <w:sz w:val="24"/>
          <w:szCs w:val="24"/>
        </w:rPr>
        <w:t>Darba daudzuma uzmērīšana</w:t>
      </w:r>
    </w:p>
    <w:p w14:paraId="1088A1D4" w14:textId="77777777" w:rsidR="00B93277" w:rsidRPr="00390D40" w:rsidRDefault="00B93277" w:rsidP="00390D40">
      <w:pPr>
        <w:shd w:val="clear" w:color="auto" w:fill="FFFFFF" w:themeFill="background1"/>
        <w:ind w:firstLine="720"/>
        <w:jc w:val="both"/>
        <w:rPr>
          <w:bCs/>
        </w:rPr>
      </w:pPr>
      <w:r w:rsidRPr="00390D40">
        <w:t>Jāuzmēra remontētās virsmas laukums</w:t>
      </w:r>
      <w:r w:rsidR="00F37F22" w:rsidRPr="00390D40">
        <w:t xml:space="preserve"> m</w:t>
      </w:r>
      <w:r w:rsidR="00F37F22" w:rsidRPr="00390D40">
        <w:rPr>
          <w:vertAlign w:val="superscript"/>
        </w:rPr>
        <w:t>2</w:t>
      </w:r>
      <w:r w:rsidRPr="00390D40">
        <w:t>.</w:t>
      </w:r>
    </w:p>
    <w:p w14:paraId="64B4F005" w14:textId="77777777" w:rsidR="00B93277" w:rsidRPr="00390D40" w:rsidRDefault="00B93277" w:rsidP="00390D40">
      <w:pPr>
        <w:shd w:val="clear" w:color="auto" w:fill="FFFFFF" w:themeFill="background1"/>
        <w:jc w:val="both"/>
        <w:rPr>
          <w:b/>
          <w:bCs/>
        </w:rPr>
      </w:pPr>
    </w:p>
    <w:p w14:paraId="0C68DDE4" w14:textId="4834902A" w:rsidR="00D52465" w:rsidRPr="00390D40" w:rsidRDefault="00B93277" w:rsidP="00390D40">
      <w:pPr>
        <w:pStyle w:val="ListParagraph"/>
        <w:numPr>
          <w:ilvl w:val="0"/>
          <w:numId w:val="8"/>
        </w:numPr>
        <w:shd w:val="clear" w:color="auto" w:fill="FFFFFF" w:themeFill="background1"/>
        <w:jc w:val="both"/>
        <w:rPr>
          <w:rFonts w:ascii="Times New Roman" w:hAnsi="Times New Roman"/>
          <w:noProof w:val="0"/>
          <w:sz w:val="24"/>
          <w:szCs w:val="24"/>
        </w:rPr>
      </w:pPr>
      <w:r w:rsidRPr="00390D40">
        <w:rPr>
          <w:rFonts w:ascii="Times New Roman" w:hAnsi="Times New Roman"/>
          <w:b/>
          <w:noProof w:val="0"/>
          <w:sz w:val="24"/>
          <w:szCs w:val="24"/>
        </w:rPr>
        <w:t>Darbu izpildes termiņš:</w:t>
      </w:r>
      <w:r w:rsidR="00A8373A" w:rsidRPr="00390D40">
        <w:rPr>
          <w:rFonts w:ascii="Times New Roman" w:hAnsi="Times New Roman"/>
          <w:b/>
          <w:noProof w:val="0"/>
          <w:sz w:val="24"/>
          <w:szCs w:val="24"/>
        </w:rPr>
        <w:t xml:space="preserve"> </w:t>
      </w:r>
      <w:r w:rsidR="000B3DF0" w:rsidRPr="00390D40">
        <w:rPr>
          <w:rFonts w:ascii="Times New Roman" w:hAnsi="Times New Roman"/>
          <w:noProof w:val="0"/>
          <w:sz w:val="24"/>
          <w:szCs w:val="24"/>
        </w:rPr>
        <w:t>līdz 202</w:t>
      </w:r>
      <w:r w:rsidR="00123E71">
        <w:rPr>
          <w:rFonts w:ascii="Times New Roman" w:hAnsi="Times New Roman"/>
          <w:noProof w:val="0"/>
          <w:sz w:val="24"/>
          <w:szCs w:val="24"/>
        </w:rPr>
        <w:t>4</w:t>
      </w:r>
      <w:r w:rsidR="000B3DF0" w:rsidRPr="00390D40">
        <w:rPr>
          <w:rFonts w:ascii="Times New Roman" w:hAnsi="Times New Roman"/>
          <w:noProof w:val="0"/>
          <w:sz w:val="24"/>
          <w:szCs w:val="24"/>
        </w:rPr>
        <w:t xml:space="preserve">.gada </w:t>
      </w:r>
      <w:r w:rsidR="00123E71">
        <w:rPr>
          <w:rFonts w:ascii="Times New Roman" w:hAnsi="Times New Roman"/>
          <w:noProof w:val="0"/>
          <w:sz w:val="24"/>
          <w:szCs w:val="24"/>
        </w:rPr>
        <w:t>31.decembrim</w:t>
      </w:r>
    </w:p>
    <w:p w14:paraId="4D0271DA" w14:textId="3B5E23A5" w:rsidR="00FF6248" w:rsidRDefault="00FF6248" w:rsidP="009222B4">
      <w:pPr>
        <w:pStyle w:val="ListParagraph"/>
        <w:shd w:val="clear" w:color="auto" w:fill="FFFFFF" w:themeFill="background1"/>
        <w:spacing w:after="0"/>
        <w:textAlignment w:val="auto"/>
        <w:rPr>
          <w:rFonts w:ascii="Times New Roman" w:eastAsia="Times New Roman" w:hAnsi="Times New Roman"/>
          <w:noProof w:val="0"/>
          <w:sz w:val="24"/>
          <w:szCs w:val="24"/>
        </w:rPr>
      </w:pPr>
    </w:p>
    <w:p w14:paraId="258A3D12" w14:textId="4355A3FF" w:rsidR="00241870" w:rsidRDefault="00241870" w:rsidP="009222B4">
      <w:pPr>
        <w:pStyle w:val="ListParagraph"/>
        <w:shd w:val="clear" w:color="auto" w:fill="FFFFFF" w:themeFill="background1"/>
        <w:spacing w:after="0"/>
        <w:textAlignment w:val="auto"/>
        <w:rPr>
          <w:rFonts w:ascii="Times New Roman" w:eastAsia="Times New Roman" w:hAnsi="Times New Roman"/>
          <w:noProof w:val="0"/>
          <w:sz w:val="24"/>
          <w:szCs w:val="24"/>
        </w:rPr>
      </w:pPr>
    </w:p>
    <w:p w14:paraId="478139EA" w14:textId="43979C66" w:rsidR="00241870" w:rsidRDefault="00241870" w:rsidP="009222B4">
      <w:pPr>
        <w:pStyle w:val="ListParagraph"/>
        <w:shd w:val="clear" w:color="auto" w:fill="FFFFFF" w:themeFill="background1"/>
        <w:spacing w:after="0"/>
        <w:textAlignment w:val="auto"/>
        <w:rPr>
          <w:rFonts w:ascii="Times New Roman" w:eastAsia="Times New Roman" w:hAnsi="Times New Roman"/>
          <w:noProof w:val="0"/>
          <w:sz w:val="24"/>
          <w:szCs w:val="24"/>
        </w:rPr>
      </w:pPr>
    </w:p>
    <w:p w14:paraId="2A57DF74" w14:textId="77777777" w:rsidR="00241870" w:rsidRPr="00390D40" w:rsidRDefault="00241870" w:rsidP="009222B4">
      <w:pPr>
        <w:pStyle w:val="ListParagraph"/>
        <w:shd w:val="clear" w:color="auto" w:fill="FFFFFF" w:themeFill="background1"/>
        <w:spacing w:after="0"/>
        <w:textAlignment w:val="auto"/>
        <w:rPr>
          <w:rFonts w:ascii="Times New Roman" w:eastAsia="Times New Roman" w:hAnsi="Times New Roman"/>
          <w:noProof w:val="0"/>
          <w:sz w:val="24"/>
          <w:szCs w:val="24"/>
        </w:rPr>
      </w:pPr>
    </w:p>
    <w:p w14:paraId="7CFB5B94" w14:textId="77777777" w:rsidR="00DD32C8" w:rsidRPr="00390D40" w:rsidRDefault="00DD32C8" w:rsidP="009222B4">
      <w:pPr>
        <w:shd w:val="clear" w:color="auto" w:fill="FFFFFF" w:themeFill="background1"/>
        <w:rPr>
          <w:rFonts w:eastAsia="Times New Roman"/>
          <w:b/>
        </w:rPr>
      </w:pPr>
      <w:r w:rsidRPr="00390D40">
        <w:rPr>
          <w:rFonts w:eastAsia="Times New Roman"/>
          <w:b/>
        </w:rPr>
        <w:t xml:space="preserve">Sagatavoja: </w:t>
      </w:r>
    </w:p>
    <w:p w14:paraId="51F5304E" w14:textId="01ED26CE" w:rsidR="00DD32C8" w:rsidRPr="00390D40" w:rsidRDefault="00DD32C8" w:rsidP="009222B4">
      <w:pPr>
        <w:shd w:val="clear" w:color="auto" w:fill="FFFFFF" w:themeFill="background1"/>
        <w:rPr>
          <w:rFonts w:eastAsia="Times New Roman"/>
        </w:rPr>
      </w:pPr>
      <w:r w:rsidRPr="00390D40">
        <w:rPr>
          <w:rFonts w:eastAsia="Times New Roman"/>
        </w:rPr>
        <w:t xml:space="preserve">Daugavpils </w:t>
      </w:r>
      <w:proofErr w:type="spellStart"/>
      <w:r w:rsidR="00E87BEA" w:rsidRPr="00390D40">
        <w:rPr>
          <w:rFonts w:eastAsia="Times New Roman"/>
        </w:rPr>
        <w:t>valsts</w:t>
      </w:r>
      <w:r w:rsidRPr="00390D40">
        <w:rPr>
          <w:rFonts w:eastAsia="Times New Roman"/>
        </w:rPr>
        <w:t>pilsētas</w:t>
      </w:r>
      <w:proofErr w:type="spellEnd"/>
      <w:r w:rsidRPr="00390D40">
        <w:rPr>
          <w:rFonts w:eastAsia="Times New Roman"/>
        </w:rPr>
        <w:t xml:space="preserve"> pašvaldības iestādes </w:t>
      </w:r>
    </w:p>
    <w:p w14:paraId="464AFDC5" w14:textId="77777777" w:rsidR="00DD32C8" w:rsidRPr="00390D40" w:rsidRDefault="00DD32C8" w:rsidP="009222B4">
      <w:pPr>
        <w:shd w:val="clear" w:color="auto" w:fill="FFFFFF" w:themeFill="background1"/>
        <w:rPr>
          <w:rFonts w:eastAsia="Times New Roman"/>
        </w:rPr>
      </w:pPr>
      <w:r w:rsidRPr="00390D40">
        <w:rPr>
          <w:rFonts w:eastAsia="Times New Roman"/>
        </w:rPr>
        <w:t xml:space="preserve">“Komunālās saimniecības pārvalde” </w:t>
      </w:r>
    </w:p>
    <w:p w14:paraId="45F65BD0" w14:textId="14BC5B8D" w:rsidR="00DD32C8" w:rsidRPr="00390D40" w:rsidRDefault="009C05E6" w:rsidP="009222B4">
      <w:pPr>
        <w:shd w:val="clear" w:color="auto" w:fill="FFFFFF" w:themeFill="background1"/>
        <w:rPr>
          <w:rFonts w:eastAsia="Times New Roman"/>
        </w:rPr>
      </w:pPr>
      <w:r w:rsidRPr="00390D40">
        <w:rPr>
          <w:rFonts w:eastAsia="Times New Roman"/>
        </w:rPr>
        <w:t xml:space="preserve">Ceļu </w:t>
      </w:r>
      <w:proofErr w:type="spellStart"/>
      <w:r w:rsidRPr="00390D40">
        <w:rPr>
          <w:rFonts w:eastAsia="Times New Roman"/>
        </w:rPr>
        <w:t>būvtehni</w:t>
      </w:r>
      <w:r w:rsidR="0061126B">
        <w:rPr>
          <w:rFonts w:eastAsia="Times New Roman"/>
        </w:rPr>
        <w:t>ķ</w:t>
      </w:r>
      <w:r w:rsidR="005D63E9">
        <w:rPr>
          <w:rFonts w:eastAsia="Times New Roman"/>
        </w:rPr>
        <w:t>is</w:t>
      </w:r>
      <w:proofErr w:type="spellEnd"/>
      <w:r w:rsidR="00DD32C8" w:rsidRPr="00390D40">
        <w:rPr>
          <w:rFonts w:eastAsia="Times New Roman"/>
        </w:rPr>
        <w:t xml:space="preserve">                           </w:t>
      </w:r>
      <w:r w:rsidR="00DD32C8" w:rsidRPr="00390D40">
        <w:rPr>
          <w:rFonts w:eastAsia="Times New Roman"/>
        </w:rPr>
        <w:tab/>
      </w:r>
      <w:r w:rsidR="00DD32C8" w:rsidRPr="00390D40">
        <w:rPr>
          <w:rFonts w:eastAsia="Times New Roman"/>
        </w:rPr>
        <w:tab/>
        <w:t xml:space="preserve">         </w:t>
      </w:r>
      <w:r w:rsidR="00DD32C8" w:rsidRPr="00390D40">
        <w:rPr>
          <w:rFonts w:eastAsia="Times New Roman"/>
        </w:rPr>
        <w:tab/>
      </w:r>
      <w:r w:rsidR="00DD32C8" w:rsidRPr="00390D40">
        <w:rPr>
          <w:rFonts w:eastAsia="Times New Roman"/>
        </w:rPr>
        <w:tab/>
        <w:t xml:space="preserve">                                    </w:t>
      </w:r>
      <w:r w:rsidR="00E02C7E">
        <w:rPr>
          <w:rFonts w:eastAsia="Times New Roman"/>
        </w:rPr>
        <w:t xml:space="preserve">   </w:t>
      </w:r>
      <w:r w:rsidR="00DD32C8" w:rsidRPr="00390D40">
        <w:rPr>
          <w:rFonts w:eastAsia="Times New Roman"/>
        </w:rPr>
        <w:t xml:space="preserve">      </w:t>
      </w:r>
      <w:r w:rsidRPr="00390D40">
        <w:rPr>
          <w:rFonts w:eastAsia="Times New Roman"/>
        </w:rPr>
        <w:t>A. Viktoroviča</w:t>
      </w:r>
    </w:p>
    <w:p w14:paraId="0CC824F0" w14:textId="753DB585" w:rsidR="00B571EB" w:rsidRPr="00390D40" w:rsidRDefault="00B571EB" w:rsidP="009222B4">
      <w:pPr>
        <w:shd w:val="clear" w:color="auto" w:fill="FFFFFF" w:themeFill="background1"/>
        <w:rPr>
          <w:rFonts w:eastAsia="Times New Roman"/>
        </w:rPr>
      </w:pPr>
    </w:p>
    <w:p w14:paraId="50B47A57" w14:textId="4556D23D" w:rsidR="00B571EB" w:rsidRPr="00390D40" w:rsidRDefault="00B571EB" w:rsidP="00B571EB">
      <w:pPr>
        <w:shd w:val="clear" w:color="auto" w:fill="FFFFFF" w:themeFill="background1"/>
        <w:rPr>
          <w:rFonts w:eastAsia="Times New Roman"/>
        </w:rPr>
      </w:pPr>
      <w:r w:rsidRPr="00390D40">
        <w:rPr>
          <w:rFonts w:eastAsia="Times New Roman"/>
        </w:rPr>
        <w:tab/>
      </w:r>
    </w:p>
    <w:p w14:paraId="5557BEB7" w14:textId="77777777" w:rsidR="00B571EB" w:rsidRPr="00BB2031" w:rsidRDefault="00B571EB" w:rsidP="009222B4">
      <w:pPr>
        <w:shd w:val="clear" w:color="auto" w:fill="FFFFFF" w:themeFill="background1"/>
        <w:rPr>
          <w:rFonts w:eastAsia="Times New Roman"/>
        </w:rPr>
      </w:pPr>
    </w:p>
    <w:p w14:paraId="0C15AD9C" w14:textId="36B1FB63" w:rsidR="00FF6248" w:rsidRPr="00323C1A" w:rsidRDefault="00FF6248" w:rsidP="009222B4">
      <w:pPr>
        <w:pStyle w:val="ListParagraph"/>
        <w:shd w:val="clear" w:color="auto" w:fill="FFFFFF" w:themeFill="background1"/>
        <w:spacing w:after="0"/>
        <w:textAlignment w:val="auto"/>
        <w:rPr>
          <w:rFonts w:ascii="Times New Roman" w:eastAsia="Times New Roman" w:hAnsi="Times New Roman"/>
          <w:noProof w:val="0"/>
          <w:sz w:val="24"/>
          <w:szCs w:val="24"/>
          <w:highlight w:val="yellow"/>
        </w:rPr>
      </w:pPr>
    </w:p>
    <w:p w14:paraId="6505C3E7" w14:textId="77777777" w:rsidR="00FF6248" w:rsidRPr="00323C1A" w:rsidRDefault="00FF6248" w:rsidP="009222B4">
      <w:pPr>
        <w:pStyle w:val="ListParagraph"/>
        <w:shd w:val="clear" w:color="auto" w:fill="FFFFFF" w:themeFill="background1"/>
        <w:spacing w:after="0"/>
        <w:textAlignment w:val="auto"/>
        <w:rPr>
          <w:rFonts w:ascii="Times New Roman" w:eastAsia="Times New Roman" w:hAnsi="Times New Roman"/>
          <w:noProof w:val="0"/>
          <w:sz w:val="24"/>
          <w:szCs w:val="24"/>
          <w:highlight w:val="yellow"/>
        </w:rPr>
      </w:pPr>
    </w:p>
    <w:sectPr w:rsidR="00FF6248" w:rsidRPr="00323C1A" w:rsidSect="00F23E65">
      <w:footerReference w:type="default" r:id="rId8"/>
      <w:pgSz w:w="11906" w:h="16838"/>
      <w:pgMar w:top="851" w:right="849"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62C79" w14:textId="77777777" w:rsidR="006639DF" w:rsidRDefault="006639DF" w:rsidP="00EB60E6">
      <w:r>
        <w:separator/>
      </w:r>
    </w:p>
  </w:endnote>
  <w:endnote w:type="continuationSeparator" w:id="0">
    <w:p w14:paraId="009179E3" w14:textId="77777777" w:rsidR="006639DF" w:rsidRDefault="006639DF" w:rsidP="00EB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852725"/>
      <w:docPartObj>
        <w:docPartGallery w:val="Page Numbers (Bottom of Page)"/>
        <w:docPartUnique/>
      </w:docPartObj>
    </w:sdtPr>
    <w:sdtEndPr>
      <w:rPr>
        <w:noProof/>
      </w:rPr>
    </w:sdtEndPr>
    <w:sdtContent>
      <w:p w14:paraId="0A5925CC" w14:textId="77777777" w:rsidR="00EB60E6" w:rsidRDefault="00EB60E6">
        <w:pPr>
          <w:pStyle w:val="Footer"/>
          <w:jc w:val="right"/>
        </w:pPr>
        <w:r>
          <w:fldChar w:fldCharType="begin"/>
        </w:r>
        <w:r>
          <w:instrText xml:space="preserve"> PAGE   \* MERGEFORMAT </w:instrText>
        </w:r>
        <w:r>
          <w:fldChar w:fldCharType="separate"/>
        </w:r>
        <w:r w:rsidR="00297123">
          <w:rPr>
            <w:noProof/>
          </w:rPr>
          <w:t>8</w:t>
        </w:r>
        <w:r>
          <w:rPr>
            <w:noProof/>
          </w:rPr>
          <w:fldChar w:fldCharType="end"/>
        </w:r>
      </w:p>
    </w:sdtContent>
  </w:sdt>
  <w:p w14:paraId="190BADF9" w14:textId="77777777" w:rsidR="00EB60E6" w:rsidRDefault="00EB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B55F9" w14:textId="77777777" w:rsidR="006639DF" w:rsidRDefault="006639DF" w:rsidP="00EB60E6">
      <w:r>
        <w:separator/>
      </w:r>
    </w:p>
  </w:footnote>
  <w:footnote w:type="continuationSeparator" w:id="0">
    <w:p w14:paraId="7A0AB7F7" w14:textId="77777777" w:rsidR="006639DF" w:rsidRDefault="006639DF" w:rsidP="00EB6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D4E"/>
    <w:multiLevelType w:val="hybridMultilevel"/>
    <w:tmpl w:val="3F3E9F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910810"/>
    <w:multiLevelType w:val="multilevel"/>
    <w:tmpl w:val="10C810B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741D05"/>
    <w:multiLevelType w:val="hybridMultilevel"/>
    <w:tmpl w:val="F6221AB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77C424D"/>
    <w:multiLevelType w:val="multilevel"/>
    <w:tmpl w:val="18AA761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C82764"/>
    <w:multiLevelType w:val="hybridMultilevel"/>
    <w:tmpl w:val="EB40AD32"/>
    <w:lvl w:ilvl="0" w:tplc="D51E976E">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8D92D37"/>
    <w:multiLevelType w:val="hybridMultilevel"/>
    <w:tmpl w:val="E368AD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21668A"/>
    <w:multiLevelType w:val="hybridMultilevel"/>
    <w:tmpl w:val="B738689E"/>
    <w:lvl w:ilvl="0" w:tplc="84482F8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3B169C"/>
    <w:multiLevelType w:val="hybridMultilevel"/>
    <w:tmpl w:val="6A8C0992"/>
    <w:lvl w:ilvl="0" w:tplc="85D0FE4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0B361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4B3A20"/>
    <w:multiLevelType w:val="hybridMultilevel"/>
    <w:tmpl w:val="7FC62FB0"/>
    <w:lvl w:ilvl="0" w:tplc="D9949376">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2D038FA"/>
    <w:multiLevelType w:val="multilevel"/>
    <w:tmpl w:val="E1064E9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0036BA"/>
    <w:multiLevelType w:val="hybridMultilevel"/>
    <w:tmpl w:val="F15E31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C23B1D"/>
    <w:multiLevelType w:val="hybridMultilevel"/>
    <w:tmpl w:val="6D164FCC"/>
    <w:lvl w:ilvl="0" w:tplc="6EA8BE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FD222A"/>
    <w:multiLevelType w:val="multilevel"/>
    <w:tmpl w:val="E1064E9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9B545C"/>
    <w:multiLevelType w:val="hybridMultilevel"/>
    <w:tmpl w:val="0BE01250"/>
    <w:lvl w:ilvl="0" w:tplc="04260001">
      <w:start w:val="1"/>
      <w:numFmt w:val="bullet"/>
      <w:lvlText w:val=""/>
      <w:lvlJc w:val="left"/>
      <w:pPr>
        <w:ind w:left="720" w:hanging="360"/>
      </w:pPr>
      <w:rPr>
        <w:rFonts w:ascii="Symbol" w:hAnsi="Symbol" w:hint="default"/>
      </w:rPr>
    </w:lvl>
    <w:lvl w:ilvl="1" w:tplc="6A1ABFF0">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F64985"/>
    <w:multiLevelType w:val="hybridMultilevel"/>
    <w:tmpl w:val="DF3240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AF9023F"/>
    <w:multiLevelType w:val="hybridMultilevel"/>
    <w:tmpl w:val="C2A0FE1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4F886A91"/>
    <w:multiLevelType w:val="hybridMultilevel"/>
    <w:tmpl w:val="2732FE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00C34AC"/>
    <w:multiLevelType w:val="hybridMultilevel"/>
    <w:tmpl w:val="ADD667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12B1A0B"/>
    <w:multiLevelType w:val="multilevel"/>
    <w:tmpl w:val="10C810B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945C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DF61D5"/>
    <w:multiLevelType w:val="hybridMultilevel"/>
    <w:tmpl w:val="DA72F17C"/>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3" w15:restartNumberingAfterBreak="0">
    <w:nsid w:val="57FE6E95"/>
    <w:multiLevelType w:val="hybridMultilevel"/>
    <w:tmpl w:val="2AE63D7C"/>
    <w:lvl w:ilvl="0" w:tplc="04260001">
      <w:start w:val="1"/>
      <w:numFmt w:val="bullet"/>
      <w:lvlText w:val=""/>
      <w:lvlJc w:val="left"/>
      <w:pPr>
        <w:ind w:left="720" w:hanging="360"/>
      </w:pPr>
      <w:rPr>
        <w:rFonts w:ascii="Symbol" w:hAnsi="Symbol" w:hint="default"/>
      </w:rPr>
    </w:lvl>
    <w:lvl w:ilvl="1" w:tplc="2E1646FC">
      <w:numFmt w:val="bullet"/>
      <w:lvlText w:val="-"/>
      <w:lvlJc w:val="left"/>
      <w:pPr>
        <w:ind w:left="1455" w:hanging="375"/>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86D2777"/>
    <w:multiLevelType w:val="hybridMultilevel"/>
    <w:tmpl w:val="B6603A52"/>
    <w:lvl w:ilvl="0" w:tplc="F80C847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4016A2"/>
    <w:multiLevelType w:val="hybridMultilevel"/>
    <w:tmpl w:val="E6F4E67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5F4E0746"/>
    <w:multiLevelType w:val="hybridMultilevel"/>
    <w:tmpl w:val="F670B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171361"/>
    <w:multiLevelType w:val="multilevel"/>
    <w:tmpl w:val="BDDC15E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4D2450"/>
    <w:multiLevelType w:val="hybridMultilevel"/>
    <w:tmpl w:val="C038CC08"/>
    <w:lvl w:ilvl="0" w:tplc="DFD8DFF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A71E00"/>
    <w:multiLevelType w:val="multilevel"/>
    <w:tmpl w:val="AE64B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AF54F2"/>
    <w:multiLevelType w:val="hybridMultilevel"/>
    <w:tmpl w:val="80D4D50E"/>
    <w:lvl w:ilvl="0" w:tplc="FE1ACD3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5145238"/>
    <w:multiLevelType w:val="hybridMultilevel"/>
    <w:tmpl w:val="9F5AC194"/>
    <w:lvl w:ilvl="0" w:tplc="04260001">
      <w:start w:val="1"/>
      <w:numFmt w:val="bullet"/>
      <w:lvlText w:val=""/>
      <w:lvlJc w:val="left"/>
      <w:pPr>
        <w:tabs>
          <w:tab w:val="num" w:pos="1145"/>
        </w:tabs>
        <w:ind w:left="1145" w:hanging="360"/>
      </w:pPr>
      <w:rPr>
        <w:rFonts w:ascii="Symbol" w:hAnsi="Symbol" w:hint="default"/>
      </w:rPr>
    </w:lvl>
    <w:lvl w:ilvl="1" w:tplc="04260003" w:tentative="1">
      <w:start w:val="1"/>
      <w:numFmt w:val="bullet"/>
      <w:lvlText w:val="o"/>
      <w:lvlJc w:val="left"/>
      <w:pPr>
        <w:tabs>
          <w:tab w:val="num" w:pos="1865"/>
        </w:tabs>
        <w:ind w:left="1865" w:hanging="360"/>
      </w:pPr>
      <w:rPr>
        <w:rFonts w:ascii="Courier New" w:hAnsi="Courier New" w:hint="default"/>
      </w:rPr>
    </w:lvl>
    <w:lvl w:ilvl="2" w:tplc="04260005" w:tentative="1">
      <w:start w:val="1"/>
      <w:numFmt w:val="bullet"/>
      <w:lvlText w:val=""/>
      <w:lvlJc w:val="left"/>
      <w:pPr>
        <w:tabs>
          <w:tab w:val="num" w:pos="2585"/>
        </w:tabs>
        <w:ind w:left="2585" w:hanging="360"/>
      </w:pPr>
      <w:rPr>
        <w:rFonts w:ascii="Wingdings" w:hAnsi="Wingdings" w:hint="default"/>
      </w:rPr>
    </w:lvl>
    <w:lvl w:ilvl="3" w:tplc="04260001" w:tentative="1">
      <w:start w:val="1"/>
      <w:numFmt w:val="bullet"/>
      <w:lvlText w:val=""/>
      <w:lvlJc w:val="left"/>
      <w:pPr>
        <w:tabs>
          <w:tab w:val="num" w:pos="3305"/>
        </w:tabs>
        <w:ind w:left="3305" w:hanging="360"/>
      </w:pPr>
      <w:rPr>
        <w:rFonts w:ascii="Symbol" w:hAnsi="Symbol" w:hint="default"/>
      </w:rPr>
    </w:lvl>
    <w:lvl w:ilvl="4" w:tplc="04260003" w:tentative="1">
      <w:start w:val="1"/>
      <w:numFmt w:val="bullet"/>
      <w:lvlText w:val="o"/>
      <w:lvlJc w:val="left"/>
      <w:pPr>
        <w:tabs>
          <w:tab w:val="num" w:pos="4025"/>
        </w:tabs>
        <w:ind w:left="4025" w:hanging="360"/>
      </w:pPr>
      <w:rPr>
        <w:rFonts w:ascii="Courier New" w:hAnsi="Courier New" w:hint="default"/>
      </w:rPr>
    </w:lvl>
    <w:lvl w:ilvl="5" w:tplc="04260005" w:tentative="1">
      <w:start w:val="1"/>
      <w:numFmt w:val="bullet"/>
      <w:lvlText w:val=""/>
      <w:lvlJc w:val="left"/>
      <w:pPr>
        <w:tabs>
          <w:tab w:val="num" w:pos="4745"/>
        </w:tabs>
        <w:ind w:left="4745" w:hanging="360"/>
      </w:pPr>
      <w:rPr>
        <w:rFonts w:ascii="Wingdings" w:hAnsi="Wingdings" w:hint="default"/>
      </w:rPr>
    </w:lvl>
    <w:lvl w:ilvl="6" w:tplc="04260001" w:tentative="1">
      <w:start w:val="1"/>
      <w:numFmt w:val="bullet"/>
      <w:lvlText w:val=""/>
      <w:lvlJc w:val="left"/>
      <w:pPr>
        <w:tabs>
          <w:tab w:val="num" w:pos="5465"/>
        </w:tabs>
        <w:ind w:left="5465" w:hanging="360"/>
      </w:pPr>
      <w:rPr>
        <w:rFonts w:ascii="Symbol" w:hAnsi="Symbol" w:hint="default"/>
      </w:rPr>
    </w:lvl>
    <w:lvl w:ilvl="7" w:tplc="04260003" w:tentative="1">
      <w:start w:val="1"/>
      <w:numFmt w:val="bullet"/>
      <w:lvlText w:val="o"/>
      <w:lvlJc w:val="left"/>
      <w:pPr>
        <w:tabs>
          <w:tab w:val="num" w:pos="6185"/>
        </w:tabs>
        <w:ind w:left="6185" w:hanging="360"/>
      </w:pPr>
      <w:rPr>
        <w:rFonts w:ascii="Courier New" w:hAnsi="Courier New" w:hint="default"/>
      </w:rPr>
    </w:lvl>
    <w:lvl w:ilvl="8" w:tplc="04260005" w:tentative="1">
      <w:start w:val="1"/>
      <w:numFmt w:val="bullet"/>
      <w:lvlText w:val=""/>
      <w:lvlJc w:val="left"/>
      <w:pPr>
        <w:tabs>
          <w:tab w:val="num" w:pos="6905"/>
        </w:tabs>
        <w:ind w:left="6905" w:hanging="360"/>
      </w:pPr>
      <w:rPr>
        <w:rFonts w:ascii="Wingdings" w:hAnsi="Wingdings" w:hint="default"/>
      </w:rPr>
    </w:lvl>
  </w:abstractNum>
  <w:num w:numId="1" w16cid:durableId="1501890681">
    <w:abstractNumId w:val="22"/>
  </w:num>
  <w:num w:numId="2" w16cid:durableId="1207110248">
    <w:abstractNumId w:val="16"/>
  </w:num>
  <w:num w:numId="3" w16cid:durableId="197083527">
    <w:abstractNumId w:val="12"/>
  </w:num>
  <w:num w:numId="4" w16cid:durableId="368992583">
    <w:abstractNumId w:val="32"/>
  </w:num>
  <w:num w:numId="5" w16cid:durableId="782844474">
    <w:abstractNumId w:val="8"/>
  </w:num>
  <w:num w:numId="6" w16cid:durableId="206070796">
    <w:abstractNumId w:val="25"/>
  </w:num>
  <w:num w:numId="7" w16cid:durableId="2061247812">
    <w:abstractNumId w:val="18"/>
  </w:num>
  <w:num w:numId="8" w16cid:durableId="2033799969">
    <w:abstractNumId w:val="28"/>
  </w:num>
  <w:num w:numId="9" w16cid:durableId="1440755954">
    <w:abstractNumId w:val="21"/>
  </w:num>
  <w:num w:numId="10" w16cid:durableId="455296328">
    <w:abstractNumId w:val="1"/>
  </w:num>
  <w:num w:numId="11" w16cid:durableId="1246917272">
    <w:abstractNumId w:val="20"/>
  </w:num>
  <w:num w:numId="12" w16cid:durableId="281499594">
    <w:abstractNumId w:val="13"/>
  </w:num>
  <w:num w:numId="13" w16cid:durableId="71318029">
    <w:abstractNumId w:val="10"/>
  </w:num>
  <w:num w:numId="14" w16cid:durableId="25326950">
    <w:abstractNumId w:val="23"/>
  </w:num>
  <w:num w:numId="15" w16cid:durableId="883177521">
    <w:abstractNumId w:val="2"/>
  </w:num>
  <w:num w:numId="16" w16cid:durableId="529801084">
    <w:abstractNumId w:val="0"/>
  </w:num>
  <w:num w:numId="17" w16cid:durableId="186993585">
    <w:abstractNumId w:val="15"/>
  </w:num>
  <w:num w:numId="18" w16cid:durableId="1664894263">
    <w:abstractNumId w:val="19"/>
  </w:num>
  <w:num w:numId="19" w16cid:durableId="855577328">
    <w:abstractNumId w:val="29"/>
  </w:num>
  <w:num w:numId="20" w16cid:durableId="752244373">
    <w:abstractNumId w:val="6"/>
  </w:num>
  <w:num w:numId="21" w16cid:durableId="564342333">
    <w:abstractNumId w:val="24"/>
  </w:num>
  <w:num w:numId="22" w16cid:durableId="1638413749">
    <w:abstractNumId w:val="31"/>
  </w:num>
  <w:num w:numId="23" w16cid:durableId="125242464">
    <w:abstractNumId w:val="30"/>
  </w:num>
  <w:num w:numId="24" w16cid:durableId="1924682065">
    <w:abstractNumId w:val="17"/>
  </w:num>
  <w:num w:numId="25" w16cid:durableId="1477798404">
    <w:abstractNumId w:val="26"/>
  </w:num>
  <w:num w:numId="26" w16cid:durableId="1353190594">
    <w:abstractNumId w:val="14"/>
  </w:num>
  <w:num w:numId="27" w16cid:durableId="2066291728">
    <w:abstractNumId w:val="3"/>
  </w:num>
  <w:num w:numId="28" w16cid:durableId="1095828553">
    <w:abstractNumId w:val="9"/>
  </w:num>
  <w:num w:numId="29" w16cid:durableId="1890337405">
    <w:abstractNumId w:val="5"/>
  </w:num>
  <w:num w:numId="30" w16cid:durableId="565535124">
    <w:abstractNumId w:val="27"/>
  </w:num>
  <w:num w:numId="31" w16cid:durableId="317156678">
    <w:abstractNumId w:val="7"/>
  </w:num>
  <w:num w:numId="32" w16cid:durableId="105392025">
    <w:abstractNumId w:val="11"/>
  </w:num>
  <w:num w:numId="33" w16cid:durableId="1364096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82"/>
    <w:rsid w:val="00001DED"/>
    <w:rsid w:val="00003B1E"/>
    <w:rsid w:val="000109F8"/>
    <w:rsid w:val="0001274E"/>
    <w:rsid w:val="000132D2"/>
    <w:rsid w:val="000152FE"/>
    <w:rsid w:val="00016A67"/>
    <w:rsid w:val="00026FC3"/>
    <w:rsid w:val="00033F07"/>
    <w:rsid w:val="00034A8C"/>
    <w:rsid w:val="0003529E"/>
    <w:rsid w:val="00040D77"/>
    <w:rsid w:val="000450E1"/>
    <w:rsid w:val="0004719E"/>
    <w:rsid w:val="000605E9"/>
    <w:rsid w:val="00064D97"/>
    <w:rsid w:val="00070830"/>
    <w:rsid w:val="000715A2"/>
    <w:rsid w:val="00075457"/>
    <w:rsid w:val="000755CA"/>
    <w:rsid w:val="00083830"/>
    <w:rsid w:val="000859E9"/>
    <w:rsid w:val="00085C64"/>
    <w:rsid w:val="00091C51"/>
    <w:rsid w:val="000A1289"/>
    <w:rsid w:val="000A3205"/>
    <w:rsid w:val="000A45F8"/>
    <w:rsid w:val="000A6A8F"/>
    <w:rsid w:val="000A7FAB"/>
    <w:rsid w:val="000B02BD"/>
    <w:rsid w:val="000B3DF0"/>
    <w:rsid w:val="000B600D"/>
    <w:rsid w:val="000C0A16"/>
    <w:rsid w:val="000C7DC9"/>
    <w:rsid w:val="000D0DBE"/>
    <w:rsid w:val="000E0136"/>
    <w:rsid w:val="000E532F"/>
    <w:rsid w:val="000E6E12"/>
    <w:rsid w:val="000F22EF"/>
    <w:rsid w:val="000F3827"/>
    <w:rsid w:val="000F54F5"/>
    <w:rsid w:val="000F585F"/>
    <w:rsid w:val="00102D48"/>
    <w:rsid w:val="00103ECB"/>
    <w:rsid w:val="00110AE9"/>
    <w:rsid w:val="0011100E"/>
    <w:rsid w:val="00115FC8"/>
    <w:rsid w:val="00116BB3"/>
    <w:rsid w:val="00120425"/>
    <w:rsid w:val="00120C67"/>
    <w:rsid w:val="00120DAE"/>
    <w:rsid w:val="00121197"/>
    <w:rsid w:val="00123E71"/>
    <w:rsid w:val="00124945"/>
    <w:rsid w:val="001302E2"/>
    <w:rsid w:val="00135073"/>
    <w:rsid w:val="0013642E"/>
    <w:rsid w:val="00137C38"/>
    <w:rsid w:val="0014060F"/>
    <w:rsid w:val="0014085A"/>
    <w:rsid w:val="00140C64"/>
    <w:rsid w:val="00140F44"/>
    <w:rsid w:val="00141550"/>
    <w:rsid w:val="00145772"/>
    <w:rsid w:val="00145DD4"/>
    <w:rsid w:val="00147442"/>
    <w:rsid w:val="00147A3C"/>
    <w:rsid w:val="00156303"/>
    <w:rsid w:val="00160C37"/>
    <w:rsid w:val="00161D9A"/>
    <w:rsid w:val="00163D06"/>
    <w:rsid w:val="001738E4"/>
    <w:rsid w:val="00185AA8"/>
    <w:rsid w:val="00193890"/>
    <w:rsid w:val="001A1F0C"/>
    <w:rsid w:val="001A4388"/>
    <w:rsid w:val="001A5E83"/>
    <w:rsid w:val="001A6EDB"/>
    <w:rsid w:val="001A71DB"/>
    <w:rsid w:val="001B30E9"/>
    <w:rsid w:val="001B3161"/>
    <w:rsid w:val="001B51C9"/>
    <w:rsid w:val="001B7949"/>
    <w:rsid w:val="001C3EA8"/>
    <w:rsid w:val="001C6DBB"/>
    <w:rsid w:val="001C7818"/>
    <w:rsid w:val="001D0BDC"/>
    <w:rsid w:val="001D408F"/>
    <w:rsid w:val="001D4A49"/>
    <w:rsid w:val="001D5098"/>
    <w:rsid w:val="001D5FBE"/>
    <w:rsid w:val="001E45DB"/>
    <w:rsid w:val="001E70D1"/>
    <w:rsid w:val="001F4D18"/>
    <w:rsid w:val="002037ED"/>
    <w:rsid w:val="00204DE6"/>
    <w:rsid w:val="00212BC4"/>
    <w:rsid w:val="00216DA4"/>
    <w:rsid w:val="00221DCD"/>
    <w:rsid w:val="002229CC"/>
    <w:rsid w:val="00226D19"/>
    <w:rsid w:val="00227B0E"/>
    <w:rsid w:val="00230A25"/>
    <w:rsid w:val="00230B34"/>
    <w:rsid w:val="002318A7"/>
    <w:rsid w:val="00233914"/>
    <w:rsid w:val="00236845"/>
    <w:rsid w:val="00241870"/>
    <w:rsid w:val="00242991"/>
    <w:rsid w:val="00242D3C"/>
    <w:rsid w:val="00246D8B"/>
    <w:rsid w:val="0024764F"/>
    <w:rsid w:val="00260465"/>
    <w:rsid w:val="0026131A"/>
    <w:rsid w:val="00262F22"/>
    <w:rsid w:val="002638C3"/>
    <w:rsid w:val="0026551C"/>
    <w:rsid w:val="00270B84"/>
    <w:rsid w:val="002718B5"/>
    <w:rsid w:val="00277F2B"/>
    <w:rsid w:val="00281523"/>
    <w:rsid w:val="00282504"/>
    <w:rsid w:val="002844C6"/>
    <w:rsid w:val="002874B7"/>
    <w:rsid w:val="0028794C"/>
    <w:rsid w:val="002879DF"/>
    <w:rsid w:val="00292A3D"/>
    <w:rsid w:val="00292B27"/>
    <w:rsid w:val="00293774"/>
    <w:rsid w:val="00294CE1"/>
    <w:rsid w:val="00295CDE"/>
    <w:rsid w:val="00296773"/>
    <w:rsid w:val="00297123"/>
    <w:rsid w:val="00297B39"/>
    <w:rsid w:val="00297E9D"/>
    <w:rsid w:val="002A2BB8"/>
    <w:rsid w:val="002A33A8"/>
    <w:rsid w:val="002A64A4"/>
    <w:rsid w:val="002B0F8A"/>
    <w:rsid w:val="002C38A5"/>
    <w:rsid w:val="002D0ABF"/>
    <w:rsid w:val="002D3244"/>
    <w:rsid w:val="002D547D"/>
    <w:rsid w:val="002D60BD"/>
    <w:rsid w:val="002E5220"/>
    <w:rsid w:val="002E6E54"/>
    <w:rsid w:val="002F5FBD"/>
    <w:rsid w:val="002F60E9"/>
    <w:rsid w:val="002F626A"/>
    <w:rsid w:val="00303E6E"/>
    <w:rsid w:val="003133FA"/>
    <w:rsid w:val="00313769"/>
    <w:rsid w:val="00313B0C"/>
    <w:rsid w:val="00317356"/>
    <w:rsid w:val="00321947"/>
    <w:rsid w:val="00321B0B"/>
    <w:rsid w:val="00323C1A"/>
    <w:rsid w:val="00327239"/>
    <w:rsid w:val="00327D06"/>
    <w:rsid w:val="00330A34"/>
    <w:rsid w:val="00330D75"/>
    <w:rsid w:val="0033549B"/>
    <w:rsid w:val="003368F0"/>
    <w:rsid w:val="00337735"/>
    <w:rsid w:val="00340044"/>
    <w:rsid w:val="003416AD"/>
    <w:rsid w:val="003427A8"/>
    <w:rsid w:val="00342F2B"/>
    <w:rsid w:val="003435BF"/>
    <w:rsid w:val="00344A1F"/>
    <w:rsid w:val="003566F0"/>
    <w:rsid w:val="00356E27"/>
    <w:rsid w:val="00362234"/>
    <w:rsid w:val="00362B3B"/>
    <w:rsid w:val="00371DEE"/>
    <w:rsid w:val="0037319F"/>
    <w:rsid w:val="00382B1A"/>
    <w:rsid w:val="00384075"/>
    <w:rsid w:val="003848B0"/>
    <w:rsid w:val="00390D40"/>
    <w:rsid w:val="00391F25"/>
    <w:rsid w:val="00395626"/>
    <w:rsid w:val="00395691"/>
    <w:rsid w:val="003958B3"/>
    <w:rsid w:val="00395CFF"/>
    <w:rsid w:val="003A30C8"/>
    <w:rsid w:val="003A5EA9"/>
    <w:rsid w:val="003B06A3"/>
    <w:rsid w:val="003B16ED"/>
    <w:rsid w:val="003B36CA"/>
    <w:rsid w:val="003B3E0D"/>
    <w:rsid w:val="003B668C"/>
    <w:rsid w:val="003C19B0"/>
    <w:rsid w:val="003C3422"/>
    <w:rsid w:val="003C483E"/>
    <w:rsid w:val="003C5250"/>
    <w:rsid w:val="003D041E"/>
    <w:rsid w:val="003D395A"/>
    <w:rsid w:val="003D441D"/>
    <w:rsid w:val="003D7602"/>
    <w:rsid w:val="003E046E"/>
    <w:rsid w:val="003E2057"/>
    <w:rsid w:val="003E7666"/>
    <w:rsid w:val="003F09C8"/>
    <w:rsid w:val="003F0C70"/>
    <w:rsid w:val="004016F3"/>
    <w:rsid w:val="004021FC"/>
    <w:rsid w:val="004023A1"/>
    <w:rsid w:val="00404984"/>
    <w:rsid w:val="004105B0"/>
    <w:rsid w:val="00422545"/>
    <w:rsid w:val="0042313B"/>
    <w:rsid w:val="00424FC5"/>
    <w:rsid w:val="004251A1"/>
    <w:rsid w:val="0042737E"/>
    <w:rsid w:val="00427F1B"/>
    <w:rsid w:val="004308F8"/>
    <w:rsid w:val="00435814"/>
    <w:rsid w:val="00435D68"/>
    <w:rsid w:val="00440E11"/>
    <w:rsid w:val="00443AE9"/>
    <w:rsid w:val="00444F60"/>
    <w:rsid w:val="004467A6"/>
    <w:rsid w:val="00450913"/>
    <w:rsid w:val="004671AB"/>
    <w:rsid w:val="0047013B"/>
    <w:rsid w:val="00471D1F"/>
    <w:rsid w:val="00473D9E"/>
    <w:rsid w:val="0047569F"/>
    <w:rsid w:val="004779F7"/>
    <w:rsid w:val="00483816"/>
    <w:rsid w:val="00490E65"/>
    <w:rsid w:val="00493F53"/>
    <w:rsid w:val="00497F5E"/>
    <w:rsid w:val="004A4110"/>
    <w:rsid w:val="004B113B"/>
    <w:rsid w:val="004B36A5"/>
    <w:rsid w:val="004C39C2"/>
    <w:rsid w:val="004C614A"/>
    <w:rsid w:val="004D1130"/>
    <w:rsid w:val="004D28AE"/>
    <w:rsid w:val="004D2BBE"/>
    <w:rsid w:val="004D35B4"/>
    <w:rsid w:val="004D5354"/>
    <w:rsid w:val="004E109E"/>
    <w:rsid w:val="004E161B"/>
    <w:rsid w:val="004E1995"/>
    <w:rsid w:val="004E3D9A"/>
    <w:rsid w:val="004F0977"/>
    <w:rsid w:val="004F142B"/>
    <w:rsid w:val="004F3F40"/>
    <w:rsid w:val="004F77D9"/>
    <w:rsid w:val="00502A8D"/>
    <w:rsid w:val="00512571"/>
    <w:rsid w:val="00515D97"/>
    <w:rsid w:val="005177C1"/>
    <w:rsid w:val="00517FB3"/>
    <w:rsid w:val="00520BAA"/>
    <w:rsid w:val="00521EDE"/>
    <w:rsid w:val="00526690"/>
    <w:rsid w:val="00535AE7"/>
    <w:rsid w:val="00537349"/>
    <w:rsid w:val="00537DD1"/>
    <w:rsid w:val="00543DB4"/>
    <w:rsid w:val="00543DF9"/>
    <w:rsid w:val="005450BE"/>
    <w:rsid w:val="00546F5A"/>
    <w:rsid w:val="00550809"/>
    <w:rsid w:val="00555A97"/>
    <w:rsid w:val="00556DA6"/>
    <w:rsid w:val="00557257"/>
    <w:rsid w:val="005572CA"/>
    <w:rsid w:val="005610FC"/>
    <w:rsid w:val="005661E0"/>
    <w:rsid w:val="005667E8"/>
    <w:rsid w:val="00577446"/>
    <w:rsid w:val="00577D08"/>
    <w:rsid w:val="00582543"/>
    <w:rsid w:val="00584A01"/>
    <w:rsid w:val="005858E6"/>
    <w:rsid w:val="00587A2E"/>
    <w:rsid w:val="005973B6"/>
    <w:rsid w:val="005A2744"/>
    <w:rsid w:val="005A40FB"/>
    <w:rsid w:val="005A4F36"/>
    <w:rsid w:val="005A6447"/>
    <w:rsid w:val="005B1F40"/>
    <w:rsid w:val="005B2D95"/>
    <w:rsid w:val="005B4454"/>
    <w:rsid w:val="005B7648"/>
    <w:rsid w:val="005C2BFD"/>
    <w:rsid w:val="005C5282"/>
    <w:rsid w:val="005D4B59"/>
    <w:rsid w:val="005D63E9"/>
    <w:rsid w:val="005D6C68"/>
    <w:rsid w:val="005D7F80"/>
    <w:rsid w:val="005E05B6"/>
    <w:rsid w:val="005E0DDC"/>
    <w:rsid w:val="005E5F78"/>
    <w:rsid w:val="005E6D49"/>
    <w:rsid w:val="005E7BAD"/>
    <w:rsid w:val="005F32C0"/>
    <w:rsid w:val="005F4EB2"/>
    <w:rsid w:val="005F7414"/>
    <w:rsid w:val="006022DD"/>
    <w:rsid w:val="00604BD4"/>
    <w:rsid w:val="00606891"/>
    <w:rsid w:val="0061126B"/>
    <w:rsid w:val="006134DA"/>
    <w:rsid w:val="00620E83"/>
    <w:rsid w:val="0062290B"/>
    <w:rsid w:val="0062697D"/>
    <w:rsid w:val="006328FC"/>
    <w:rsid w:val="00635CDF"/>
    <w:rsid w:val="00644B0A"/>
    <w:rsid w:val="00650FD2"/>
    <w:rsid w:val="006523CE"/>
    <w:rsid w:val="00653688"/>
    <w:rsid w:val="00653BF1"/>
    <w:rsid w:val="006548EF"/>
    <w:rsid w:val="0065628A"/>
    <w:rsid w:val="006613E5"/>
    <w:rsid w:val="006615B3"/>
    <w:rsid w:val="00661F64"/>
    <w:rsid w:val="006639DF"/>
    <w:rsid w:val="006647C4"/>
    <w:rsid w:val="0066680A"/>
    <w:rsid w:val="00670817"/>
    <w:rsid w:val="00670D7C"/>
    <w:rsid w:val="00672023"/>
    <w:rsid w:val="0067537C"/>
    <w:rsid w:val="006765D6"/>
    <w:rsid w:val="00677B92"/>
    <w:rsid w:val="00680B1F"/>
    <w:rsid w:val="00680EEF"/>
    <w:rsid w:val="006964E2"/>
    <w:rsid w:val="006974B3"/>
    <w:rsid w:val="006A363D"/>
    <w:rsid w:val="006A36F7"/>
    <w:rsid w:val="006A6528"/>
    <w:rsid w:val="006A7A38"/>
    <w:rsid w:val="006A7D05"/>
    <w:rsid w:val="006B069F"/>
    <w:rsid w:val="006B1F6B"/>
    <w:rsid w:val="006B2E70"/>
    <w:rsid w:val="006B34C7"/>
    <w:rsid w:val="006B3737"/>
    <w:rsid w:val="006B78DA"/>
    <w:rsid w:val="006D0B77"/>
    <w:rsid w:val="006D0E38"/>
    <w:rsid w:val="006D2005"/>
    <w:rsid w:val="006D212D"/>
    <w:rsid w:val="006E126A"/>
    <w:rsid w:val="006E25FD"/>
    <w:rsid w:val="006E2A0C"/>
    <w:rsid w:val="006E67F8"/>
    <w:rsid w:val="006E7CF8"/>
    <w:rsid w:val="006F6C30"/>
    <w:rsid w:val="0070589E"/>
    <w:rsid w:val="00707D76"/>
    <w:rsid w:val="00707ECB"/>
    <w:rsid w:val="00711FE8"/>
    <w:rsid w:val="0071616C"/>
    <w:rsid w:val="007175C3"/>
    <w:rsid w:val="00720F68"/>
    <w:rsid w:val="00722B3A"/>
    <w:rsid w:val="0072327D"/>
    <w:rsid w:val="007235AE"/>
    <w:rsid w:val="00735FD5"/>
    <w:rsid w:val="007434F2"/>
    <w:rsid w:val="00743585"/>
    <w:rsid w:val="007437D5"/>
    <w:rsid w:val="00744810"/>
    <w:rsid w:val="00745E4D"/>
    <w:rsid w:val="00751E83"/>
    <w:rsid w:val="0075286F"/>
    <w:rsid w:val="00754777"/>
    <w:rsid w:val="00757F01"/>
    <w:rsid w:val="007633DD"/>
    <w:rsid w:val="0076431A"/>
    <w:rsid w:val="0077136D"/>
    <w:rsid w:val="007765D3"/>
    <w:rsid w:val="00780525"/>
    <w:rsid w:val="00782B75"/>
    <w:rsid w:val="00786547"/>
    <w:rsid w:val="00794474"/>
    <w:rsid w:val="0079450D"/>
    <w:rsid w:val="007947AF"/>
    <w:rsid w:val="007A0709"/>
    <w:rsid w:val="007A5B00"/>
    <w:rsid w:val="007A5D91"/>
    <w:rsid w:val="007B317C"/>
    <w:rsid w:val="007B4415"/>
    <w:rsid w:val="007B5E92"/>
    <w:rsid w:val="007B7B4E"/>
    <w:rsid w:val="007C5534"/>
    <w:rsid w:val="007D474F"/>
    <w:rsid w:val="007D4789"/>
    <w:rsid w:val="007D6070"/>
    <w:rsid w:val="007E08E8"/>
    <w:rsid w:val="007E2EE1"/>
    <w:rsid w:val="007E39B8"/>
    <w:rsid w:val="007F12F0"/>
    <w:rsid w:val="007F264C"/>
    <w:rsid w:val="007F42FE"/>
    <w:rsid w:val="007F624C"/>
    <w:rsid w:val="007F690E"/>
    <w:rsid w:val="00800418"/>
    <w:rsid w:val="00800FD3"/>
    <w:rsid w:val="00802AF6"/>
    <w:rsid w:val="00810699"/>
    <w:rsid w:val="00810A74"/>
    <w:rsid w:val="0081151F"/>
    <w:rsid w:val="00812236"/>
    <w:rsid w:val="0081282A"/>
    <w:rsid w:val="00812DF7"/>
    <w:rsid w:val="00816BE0"/>
    <w:rsid w:val="00834B85"/>
    <w:rsid w:val="00836257"/>
    <w:rsid w:val="00842CE3"/>
    <w:rsid w:val="008519C2"/>
    <w:rsid w:val="00852FB0"/>
    <w:rsid w:val="008546AA"/>
    <w:rsid w:val="008553CC"/>
    <w:rsid w:val="00855723"/>
    <w:rsid w:val="00862CCD"/>
    <w:rsid w:val="00863775"/>
    <w:rsid w:val="0086380C"/>
    <w:rsid w:val="00863C6D"/>
    <w:rsid w:val="00863F67"/>
    <w:rsid w:val="0086774D"/>
    <w:rsid w:val="00872173"/>
    <w:rsid w:val="0087236C"/>
    <w:rsid w:val="00872F18"/>
    <w:rsid w:val="008738EA"/>
    <w:rsid w:val="00882F0E"/>
    <w:rsid w:val="0088347E"/>
    <w:rsid w:val="0088376C"/>
    <w:rsid w:val="0088554C"/>
    <w:rsid w:val="00895010"/>
    <w:rsid w:val="00896582"/>
    <w:rsid w:val="008A117B"/>
    <w:rsid w:val="008A230F"/>
    <w:rsid w:val="008A5076"/>
    <w:rsid w:val="008B1A8C"/>
    <w:rsid w:val="008B304C"/>
    <w:rsid w:val="008B5238"/>
    <w:rsid w:val="008C3E43"/>
    <w:rsid w:val="008C46A6"/>
    <w:rsid w:val="008C68AE"/>
    <w:rsid w:val="008D4E33"/>
    <w:rsid w:val="008D68BA"/>
    <w:rsid w:val="008D73EA"/>
    <w:rsid w:val="008D7E5D"/>
    <w:rsid w:val="008E0039"/>
    <w:rsid w:val="008E2EEF"/>
    <w:rsid w:val="008E532B"/>
    <w:rsid w:val="008F0A4E"/>
    <w:rsid w:val="008F37A5"/>
    <w:rsid w:val="008F4913"/>
    <w:rsid w:val="008F4A51"/>
    <w:rsid w:val="008F6FCD"/>
    <w:rsid w:val="009007EC"/>
    <w:rsid w:val="00901D8E"/>
    <w:rsid w:val="009046A3"/>
    <w:rsid w:val="0091046B"/>
    <w:rsid w:val="00913296"/>
    <w:rsid w:val="009142EA"/>
    <w:rsid w:val="00916FE6"/>
    <w:rsid w:val="009222B4"/>
    <w:rsid w:val="00924565"/>
    <w:rsid w:val="00926D8F"/>
    <w:rsid w:val="0092796D"/>
    <w:rsid w:val="00927B59"/>
    <w:rsid w:val="009378A9"/>
    <w:rsid w:val="009401B1"/>
    <w:rsid w:val="00943034"/>
    <w:rsid w:val="00947A8F"/>
    <w:rsid w:val="00950BEF"/>
    <w:rsid w:val="00951949"/>
    <w:rsid w:val="00955579"/>
    <w:rsid w:val="00957753"/>
    <w:rsid w:val="0096034B"/>
    <w:rsid w:val="009638B0"/>
    <w:rsid w:val="00963BA0"/>
    <w:rsid w:val="0096759B"/>
    <w:rsid w:val="00970ABB"/>
    <w:rsid w:val="009711DC"/>
    <w:rsid w:val="00974EF7"/>
    <w:rsid w:val="0097765C"/>
    <w:rsid w:val="00980D98"/>
    <w:rsid w:val="0098158C"/>
    <w:rsid w:val="0098368E"/>
    <w:rsid w:val="0098587F"/>
    <w:rsid w:val="00985F4A"/>
    <w:rsid w:val="00987E94"/>
    <w:rsid w:val="009923A7"/>
    <w:rsid w:val="00996369"/>
    <w:rsid w:val="009974CA"/>
    <w:rsid w:val="009A184E"/>
    <w:rsid w:val="009A4064"/>
    <w:rsid w:val="009B0C3B"/>
    <w:rsid w:val="009B0D1A"/>
    <w:rsid w:val="009B1051"/>
    <w:rsid w:val="009B205C"/>
    <w:rsid w:val="009B7E0A"/>
    <w:rsid w:val="009C008E"/>
    <w:rsid w:val="009C05E6"/>
    <w:rsid w:val="009C0AFC"/>
    <w:rsid w:val="009C2157"/>
    <w:rsid w:val="009C29C6"/>
    <w:rsid w:val="009C2FE3"/>
    <w:rsid w:val="009C4326"/>
    <w:rsid w:val="009D0C1A"/>
    <w:rsid w:val="009D3BCB"/>
    <w:rsid w:val="009D5D19"/>
    <w:rsid w:val="009D5EB0"/>
    <w:rsid w:val="009E0A26"/>
    <w:rsid w:val="009E234D"/>
    <w:rsid w:val="009E6BAC"/>
    <w:rsid w:val="009F13CB"/>
    <w:rsid w:val="009F22E3"/>
    <w:rsid w:val="009F4C6C"/>
    <w:rsid w:val="009F5BA6"/>
    <w:rsid w:val="009F6B48"/>
    <w:rsid w:val="00A027AA"/>
    <w:rsid w:val="00A0465C"/>
    <w:rsid w:val="00A04AC6"/>
    <w:rsid w:val="00A06223"/>
    <w:rsid w:val="00A07280"/>
    <w:rsid w:val="00A11B58"/>
    <w:rsid w:val="00A16400"/>
    <w:rsid w:val="00A17EE9"/>
    <w:rsid w:val="00A17FFB"/>
    <w:rsid w:val="00A22DF4"/>
    <w:rsid w:val="00A23AF8"/>
    <w:rsid w:val="00A25D5D"/>
    <w:rsid w:val="00A270ED"/>
    <w:rsid w:val="00A3007F"/>
    <w:rsid w:val="00A455ED"/>
    <w:rsid w:val="00A4656A"/>
    <w:rsid w:val="00A57D68"/>
    <w:rsid w:val="00A65A8B"/>
    <w:rsid w:val="00A666D7"/>
    <w:rsid w:val="00A72825"/>
    <w:rsid w:val="00A7333B"/>
    <w:rsid w:val="00A73A32"/>
    <w:rsid w:val="00A752B8"/>
    <w:rsid w:val="00A82183"/>
    <w:rsid w:val="00A82885"/>
    <w:rsid w:val="00A8373A"/>
    <w:rsid w:val="00A84019"/>
    <w:rsid w:val="00A86F32"/>
    <w:rsid w:val="00A87A3C"/>
    <w:rsid w:val="00A91CDC"/>
    <w:rsid w:val="00A92421"/>
    <w:rsid w:val="00A946A0"/>
    <w:rsid w:val="00AA09FB"/>
    <w:rsid w:val="00AA21D9"/>
    <w:rsid w:val="00AA238A"/>
    <w:rsid w:val="00AA5327"/>
    <w:rsid w:val="00AB26AC"/>
    <w:rsid w:val="00AB5441"/>
    <w:rsid w:val="00AB5F6F"/>
    <w:rsid w:val="00AB765E"/>
    <w:rsid w:val="00AB7873"/>
    <w:rsid w:val="00AC446B"/>
    <w:rsid w:val="00AC4539"/>
    <w:rsid w:val="00AC4ECC"/>
    <w:rsid w:val="00AC5E4D"/>
    <w:rsid w:val="00AD03C1"/>
    <w:rsid w:val="00AD03E5"/>
    <w:rsid w:val="00AD2F84"/>
    <w:rsid w:val="00AD3723"/>
    <w:rsid w:val="00AD5F66"/>
    <w:rsid w:val="00AD62C9"/>
    <w:rsid w:val="00AE1FBA"/>
    <w:rsid w:val="00AE223C"/>
    <w:rsid w:val="00AE238E"/>
    <w:rsid w:val="00AE2D5A"/>
    <w:rsid w:val="00AE58BA"/>
    <w:rsid w:val="00AE7988"/>
    <w:rsid w:val="00AF0CF4"/>
    <w:rsid w:val="00AF1D9C"/>
    <w:rsid w:val="00AF32F3"/>
    <w:rsid w:val="00AF52AE"/>
    <w:rsid w:val="00B019E1"/>
    <w:rsid w:val="00B0730E"/>
    <w:rsid w:val="00B074EA"/>
    <w:rsid w:val="00B12F09"/>
    <w:rsid w:val="00B13DA8"/>
    <w:rsid w:val="00B17B76"/>
    <w:rsid w:val="00B21D8C"/>
    <w:rsid w:val="00B24D78"/>
    <w:rsid w:val="00B272E9"/>
    <w:rsid w:val="00B32073"/>
    <w:rsid w:val="00B3240E"/>
    <w:rsid w:val="00B347DF"/>
    <w:rsid w:val="00B4047E"/>
    <w:rsid w:val="00B4385A"/>
    <w:rsid w:val="00B51EB0"/>
    <w:rsid w:val="00B551B8"/>
    <w:rsid w:val="00B571EB"/>
    <w:rsid w:val="00B6013F"/>
    <w:rsid w:val="00B611DD"/>
    <w:rsid w:val="00B63459"/>
    <w:rsid w:val="00B63CA6"/>
    <w:rsid w:val="00B65147"/>
    <w:rsid w:val="00B65E01"/>
    <w:rsid w:val="00B756C5"/>
    <w:rsid w:val="00B779FB"/>
    <w:rsid w:val="00B803E1"/>
    <w:rsid w:val="00B86C74"/>
    <w:rsid w:val="00B91BC5"/>
    <w:rsid w:val="00B91EF6"/>
    <w:rsid w:val="00B93277"/>
    <w:rsid w:val="00B941B1"/>
    <w:rsid w:val="00B95F54"/>
    <w:rsid w:val="00B96598"/>
    <w:rsid w:val="00BA11E4"/>
    <w:rsid w:val="00BA1FE7"/>
    <w:rsid w:val="00BA5108"/>
    <w:rsid w:val="00BB1B3C"/>
    <w:rsid w:val="00BB2031"/>
    <w:rsid w:val="00BB3571"/>
    <w:rsid w:val="00BB35E5"/>
    <w:rsid w:val="00BC195A"/>
    <w:rsid w:val="00BC1B70"/>
    <w:rsid w:val="00BC3CF9"/>
    <w:rsid w:val="00BC4014"/>
    <w:rsid w:val="00BD06FC"/>
    <w:rsid w:val="00BD0DD3"/>
    <w:rsid w:val="00BD11C7"/>
    <w:rsid w:val="00BD2C86"/>
    <w:rsid w:val="00BD7AF3"/>
    <w:rsid w:val="00BE3566"/>
    <w:rsid w:val="00BE4B47"/>
    <w:rsid w:val="00BE5895"/>
    <w:rsid w:val="00BF57B9"/>
    <w:rsid w:val="00BF661C"/>
    <w:rsid w:val="00BF7D80"/>
    <w:rsid w:val="00C03B81"/>
    <w:rsid w:val="00C10773"/>
    <w:rsid w:val="00C13A14"/>
    <w:rsid w:val="00C15D33"/>
    <w:rsid w:val="00C16030"/>
    <w:rsid w:val="00C20915"/>
    <w:rsid w:val="00C21DCB"/>
    <w:rsid w:val="00C31B67"/>
    <w:rsid w:val="00C333F7"/>
    <w:rsid w:val="00C34C0B"/>
    <w:rsid w:val="00C34D07"/>
    <w:rsid w:val="00C41779"/>
    <w:rsid w:val="00C44951"/>
    <w:rsid w:val="00C44E03"/>
    <w:rsid w:val="00C51B34"/>
    <w:rsid w:val="00C52B3A"/>
    <w:rsid w:val="00C53587"/>
    <w:rsid w:val="00C73D8E"/>
    <w:rsid w:val="00C7489C"/>
    <w:rsid w:val="00C74F20"/>
    <w:rsid w:val="00C77090"/>
    <w:rsid w:val="00C80E3A"/>
    <w:rsid w:val="00C83D16"/>
    <w:rsid w:val="00C858BE"/>
    <w:rsid w:val="00C87958"/>
    <w:rsid w:val="00C94220"/>
    <w:rsid w:val="00C951A5"/>
    <w:rsid w:val="00C960C0"/>
    <w:rsid w:val="00C96D44"/>
    <w:rsid w:val="00CA006F"/>
    <w:rsid w:val="00CA0C25"/>
    <w:rsid w:val="00CA3068"/>
    <w:rsid w:val="00CA5861"/>
    <w:rsid w:val="00CB18A8"/>
    <w:rsid w:val="00CC56BD"/>
    <w:rsid w:val="00CC7C22"/>
    <w:rsid w:val="00CD7A01"/>
    <w:rsid w:val="00CE06F0"/>
    <w:rsid w:val="00CE1615"/>
    <w:rsid w:val="00CE1863"/>
    <w:rsid w:val="00CE5C3D"/>
    <w:rsid w:val="00CF0D1C"/>
    <w:rsid w:val="00CF1303"/>
    <w:rsid w:val="00CF37A2"/>
    <w:rsid w:val="00CF57D8"/>
    <w:rsid w:val="00CF6E9F"/>
    <w:rsid w:val="00CF7DE5"/>
    <w:rsid w:val="00D00F4E"/>
    <w:rsid w:val="00D01AB7"/>
    <w:rsid w:val="00D026DB"/>
    <w:rsid w:val="00D0466C"/>
    <w:rsid w:val="00D0533B"/>
    <w:rsid w:val="00D06394"/>
    <w:rsid w:val="00D06BAB"/>
    <w:rsid w:val="00D1526C"/>
    <w:rsid w:val="00D204FD"/>
    <w:rsid w:val="00D212BA"/>
    <w:rsid w:val="00D2182A"/>
    <w:rsid w:val="00D23A1F"/>
    <w:rsid w:val="00D3116F"/>
    <w:rsid w:val="00D32E73"/>
    <w:rsid w:val="00D3401B"/>
    <w:rsid w:val="00D343EA"/>
    <w:rsid w:val="00D352F7"/>
    <w:rsid w:val="00D3556C"/>
    <w:rsid w:val="00D35C8C"/>
    <w:rsid w:val="00D36433"/>
    <w:rsid w:val="00D367FA"/>
    <w:rsid w:val="00D412A4"/>
    <w:rsid w:val="00D46990"/>
    <w:rsid w:val="00D51084"/>
    <w:rsid w:val="00D52465"/>
    <w:rsid w:val="00D56AB2"/>
    <w:rsid w:val="00D60D95"/>
    <w:rsid w:val="00D62F76"/>
    <w:rsid w:val="00D65A23"/>
    <w:rsid w:val="00D74487"/>
    <w:rsid w:val="00D844E9"/>
    <w:rsid w:val="00D850B7"/>
    <w:rsid w:val="00D85A14"/>
    <w:rsid w:val="00D876C3"/>
    <w:rsid w:val="00D92A28"/>
    <w:rsid w:val="00D92DF0"/>
    <w:rsid w:val="00D97D0D"/>
    <w:rsid w:val="00D97D17"/>
    <w:rsid w:val="00DB3C18"/>
    <w:rsid w:val="00DB6013"/>
    <w:rsid w:val="00DC0B1C"/>
    <w:rsid w:val="00DC3DD9"/>
    <w:rsid w:val="00DD0985"/>
    <w:rsid w:val="00DD32C8"/>
    <w:rsid w:val="00DE02BE"/>
    <w:rsid w:val="00DE367D"/>
    <w:rsid w:val="00DF54DE"/>
    <w:rsid w:val="00DF6B18"/>
    <w:rsid w:val="00E02C7E"/>
    <w:rsid w:val="00E11D11"/>
    <w:rsid w:val="00E14322"/>
    <w:rsid w:val="00E217D9"/>
    <w:rsid w:val="00E2246C"/>
    <w:rsid w:val="00E2689B"/>
    <w:rsid w:val="00E272F4"/>
    <w:rsid w:val="00E30E02"/>
    <w:rsid w:val="00E3189D"/>
    <w:rsid w:val="00E31CEB"/>
    <w:rsid w:val="00E3258E"/>
    <w:rsid w:val="00E443FF"/>
    <w:rsid w:val="00E47420"/>
    <w:rsid w:val="00E478EC"/>
    <w:rsid w:val="00E47D88"/>
    <w:rsid w:val="00E540C2"/>
    <w:rsid w:val="00E55C78"/>
    <w:rsid w:val="00E602DC"/>
    <w:rsid w:val="00E625CE"/>
    <w:rsid w:val="00E652B1"/>
    <w:rsid w:val="00E67079"/>
    <w:rsid w:val="00E80D4D"/>
    <w:rsid w:val="00E8351F"/>
    <w:rsid w:val="00E870EA"/>
    <w:rsid w:val="00E87BEA"/>
    <w:rsid w:val="00E91D7D"/>
    <w:rsid w:val="00E93B86"/>
    <w:rsid w:val="00EA008B"/>
    <w:rsid w:val="00EA2553"/>
    <w:rsid w:val="00EA5078"/>
    <w:rsid w:val="00EA77B3"/>
    <w:rsid w:val="00EB428F"/>
    <w:rsid w:val="00EB60E6"/>
    <w:rsid w:val="00EC1784"/>
    <w:rsid w:val="00EC1927"/>
    <w:rsid w:val="00EC2125"/>
    <w:rsid w:val="00EC4269"/>
    <w:rsid w:val="00EC475D"/>
    <w:rsid w:val="00EE02F1"/>
    <w:rsid w:val="00EE5028"/>
    <w:rsid w:val="00EE57F2"/>
    <w:rsid w:val="00EE5D9C"/>
    <w:rsid w:val="00EF1298"/>
    <w:rsid w:val="00EF20FC"/>
    <w:rsid w:val="00F021A9"/>
    <w:rsid w:val="00F036AC"/>
    <w:rsid w:val="00F044D1"/>
    <w:rsid w:val="00F11339"/>
    <w:rsid w:val="00F14F1A"/>
    <w:rsid w:val="00F1659E"/>
    <w:rsid w:val="00F17451"/>
    <w:rsid w:val="00F20211"/>
    <w:rsid w:val="00F2359C"/>
    <w:rsid w:val="00F23E65"/>
    <w:rsid w:val="00F23ECD"/>
    <w:rsid w:val="00F30256"/>
    <w:rsid w:val="00F31096"/>
    <w:rsid w:val="00F32AF1"/>
    <w:rsid w:val="00F3602F"/>
    <w:rsid w:val="00F37F22"/>
    <w:rsid w:val="00F41158"/>
    <w:rsid w:val="00F44DE4"/>
    <w:rsid w:val="00F50162"/>
    <w:rsid w:val="00F5432A"/>
    <w:rsid w:val="00F570E7"/>
    <w:rsid w:val="00F57959"/>
    <w:rsid w:val="00F63BE0"/>
    <w:rsid w:val="00F74E0C"/>
    <w:rsid w:val="00F77936"/>
    <w:rsid w:val="00F8289F"/>
    <w:rsid w:val="00F83185"/>
    <w:rsid w:val="00F959FE"/>
    <w:rsid w:val="00F973ED"/>
    <w:rsid w:val="00FA2166"/>
    <w:rsid w:val="00FA348B"/>
    <w:rsid w:val="00FB18F0"/>
    <w:rsid w:val="00FC10BE"/>
    <w:rsid w:val="00FC306B"/>
    <w:rsid w:val="00FC7D9D"/>
    <w:rsid w:val="00FD260A"/>
    <w:rsid w:val="00FD5E2E"/>
    <w:rsid w:val="00FD5F92"/>
    <w:rsid w:val="00FD6B48"/>
    <w:rsid w:val="00FD782B"/>
    <w:rsid w:val="00FE4A7D"/>
    <w:rsid w:val="00FE6BE2"/>
    <w:rsid w:val="00FF0F48"/>
    <w:rsid w:val="00FF6248"/>
    <w:rsid w:val="00FF7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FB976"/>
  <w15:docId w15:val="{4446B450-44CD-4E38-87E4-06086B05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89"/>
  </w:style>
  <w:style w:type="paragraph" w:styleId="Heading1">
    <w:name w:val="heading 1"/>
    <w:aliases w:val="H1"/>
    <w:basedOn w:val="Normal"/>
    <w:next w:val="Normal"/>
    <w:link w:val="Heading1Char"/>
    <w:uiPriority w:val="99"/>
    <w:qFormat/>
    <w:rsid w:val="0097765C"/>
    <w:pPr>
      <w:keepNext/>
      <w:jc w:val="center"/>
      <w:outlineLvl w:val="0"/>
    </w:pPr>
    <w:rPr>
      <w:sz w:val="28"/>
      <w:szCs w:val="20"/>
    </w:rPr>
  </w:style>
  <w:style w:type="paragraph" w:styleId="Heading3">
    <w:name w:val="heading 3"/>
    <w:basedOn w:val="Normal"/>
    <w:next w:val="Normal"/>
    <w:link w:val="Heading3Char"/>
    <w:uiPriority w:val="99"/>
    <w:qFormat/>
    <w:rsid w:val="0097765C"/>
    <w:pPr>
      <w:keepNext/>
      <w:jc w:val="center"/>
      <w:outlineLvl w:val="2"/>
    </w:pPr>
    <w:rPr>
      <w:b/>
      <w:bCs/>
    </w:rPr>
  </w:style>
  <w:style w:type="paragraph" w:styleId="Heading5">
    <w:name w:val="heading 5"/>
    <w:basedOn w:val="Normal"/>
    <w:next w:val="Normal"/>
    <w:link w:val="Heading5Char"/>
    <w:uiPriority w:val="99"/>
    <w:qFormat/>
    <w:rsid w:val="0097765C"/>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7765C"/>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97765C"/>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97765C"/>
    <w:rPr>
      <w:rFonts w:ascii="Times New Roman" w:hAnsi="Times New Roman" w:cs="Times New Roman"/>
      <w:b/>
      <w:bCs/>
      <w:sz w:val="24"/>
      <w:szCs w:val="24"/>
    </w:rPr>
  </w:style>
  <w:style w:type="paragraph" w:styleId="ListParagraph">
    <w:name w:val="List Paragraph"/>
    <w:basedOn w:val="Normal"/>
    <w:uiPriority w:val="34"/>
    <w:qFormat/>
    <w:rsid w:val="002879DF"/>
    <w:pPr>
      <w:autoSpaceDN w:val="0"/>
      <w:spacing w:after="160"/>
      <w:ind w:left="720"/>
      <w:contextualSpacing/>
      <w:textAlignment w:val="baseline"/>
    </w:pPr>
    <w:rPr>
      <w:rFonts w:ascii="Calibri" w:hAnsi="Calibri"/>
      <w:noProof/>
      <w:sz w:val="22"/>
      <w:szCs w:val="22"/>
    </w:rPr>
  </w:style>
  <w:style w:type="paragraph" w:styleId="CommentText">
    <w:name w:val="annotation text"/>
    <w:basedOn w:val="Normal"/>
    <w:link w:val="CommentTextChar"/>
    <w:rsid w:val="0097765C"/>
    <w:rPr>
      <w:sz w:val="20"/>
      <w:szCs w:val="20"/>
    </w:rPr>
  </w:style>
  <w:style w:type="character" w:customStyle="1" w:styleId="CommentTextChar">
    <w:name w:val="Comment Text Char"/>
    <w:basedOn w:val="DefaultParagraphFont"/>
    <w:link w:val="CommentText"/>
    <w:locked/>
    <w:rsid w:val="0097765C"/>
    <w:rPr>
      <w:rFonts w:ascii="Times New Roman" w:hAnsi="Times New Roman" w:cs="Times New Roman"/>
      <w:sz w:val="20"/>
      <w:szCs w:val="20"/>
      <w:lang w:val="en-GB"/>
    </w:rPr>
  </w:style>
  <w:style w:type="paragraph" w:styleId="BodyText2">
    <w:name w:val="Body Text 2"/>
    <w:basedOn w:val="Normal"/>
    <w:link w:val="BodyText2Char"/>
    <w:uiPriority w:val="99"/>
    <w:semiHidden/>
    <w:rsid w:val="0097765C"/>
    <w:pPr>
      <w:jc w:val="both"/>
    </w:pPr>
  </w:style>
  <w:style w:type="character" w:customStyle="1" w:styleId="BodyText2Char">
    <w:name w:val="Body Text 2 Char"/>
    <w:basedOn w:val="DefaultParagraphFont"/>
    <w:link w:val="BodyText2"/>
    <w:uiPriority w:val="99"/>
    <w:semiHidden/>
    <w:locked/>
    <w:rsid w:val="0097765C"/>
    <w:rPr>
      <w:rFonts w:ascii="Times New Roman" w:hAnsi="Times New Roman" w:cs="Times New Roman"/>
      <w:sz w:val="24"/>
      <w:szCs w:val="24"/>
    </w:rPr>
  </w:style>
  <w:style w:type="paragraph" w:customStyle="1" w:styleId="Default">
    <w:name w:val="Default"/>
    <w:uiPriority w:val="99"/>
    <w:rsid w:val="00F23ECD"/>
    <w:pPr>
      <w:autoSpaceDE w:val="0"/>
      <w:autoSpaceDN w:val="0"/>
      <w:adjustRightInd w:val="0"/>
    </w:pPr>
    <w:rPr>
      <w:rFonts w:cs="Calibri"/>
      <w:color w:val="000000"/>
      <w:lang w:eastAsia="en-US"/>
    </w:rPr>
  </w:style>
  <w:style w:type="table" w:styleId="TableGrid">
    <w:name w:val="Table Grid"/>
    <w:basedOn w:val="TableNormal"/>
    <w:uiPriority w:val="99"/>
    <w:rsid w:val="006613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0E6"/>
    <w:pPr>
      <w:tabs>
        <w:tab w:val="center" w:pos="4153"/>
        <w:tab w:val="right" w:pos="8306"/>
      </w:tabs>
    </w:pPr>
  </w:style>
  <w:style w:type="character" w:customStyle="1" w:styleId="HeaderChar">
    <w:name w:val="Header Char"/>
    <w:basedOn w:val="DefaultParagraphFont"/>
    <w:link w:val="Header"/>
    <w:uiPriority w:val="99"/>
    <w:rsid w:val="00EB60E6"/>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EB60E6"/>
    <w:pPr>
      <w:tabs>
        <w:tab w:val="center" w:pos="4153"/>
        <w:tab w:val="right" w:pos="8306"/>
      </w:tabs>
    </w:pPr>
  </w:style>
  <w:style w:type="character" w:customStyle="1" w:styleId="FooterChar">
    <w:name w:val="Footer Char"/>
    <w:basedOn w:val="DefaultParagraphFont"/>
    <w:link w:val="Footer"/>
    <w:uiPriority w:val="99"/>
    <w:rsid w:val="00EB60E6"/>
    <w:rPr>
      <w:rFonts w:ascii="Times New Roman" w:eastAsia="Times New Roman" w:hAnsi="Times New Roman"/>
      <w:sz w:val="24"/>
      <w:szCs w:val="24"/>
      <w:lang w:val="en-GB" w:eastAsia="en-US"/>
    </w:rPr>
  </w:style>
  <w:style w:type="paragraph" w:styleId="BalloonText">
    <w:name w:val="Balloon Text"/>
    <w:basedOn w:val="Normal"/>
    <w:link w:val="BalloonTextChar"/>
    <w:uiPriority w:val="99"/>
    <w:semiHidden/>
    <w:unhideWhenUsed/>
    <w:rsid w:val="00B12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F09"/>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12356">
      <w:bodyDiv w:val="1"/>
      <w:marLeft w:val="0"/>
      <w:marRight w:val="0"/>
      <w:marTop w:val="0"/>
      <w:marBottom w:val="0"/>
      <w:divBdr>
        <w:top w:val="none" w:sz="0" w:space="0" w:color="auto"/>
        <w:left w:val="none" w:sz="0" w:space="0" w:color="auto"/>
        <w:bottom w:val="none" w:sz="0" w:space="0" w:color="auto"/>
        <w:right w:val="none" w:sz="0" w:space="0" w:color="auto"/>
      </w:divBdr>
    </w:div>
    <w:div w:id="1154032835">
      <w:bodyDiv w:val="1"/>
      <w:marLeft w:val="0"/>
      <w:marRight w:val="0"/>
      <w:marTop w:val="0"/>
      <w:marBottom w:val="0"/>
      <w:divBdr>
        <w:top w:val="none" w:sz="0" w:space="0" w:color="auto"/>
        <w:left w:val="none" w:sz="0" w:space="0" w:color="auto"/>
        <w:bottom w:val="none" w:sz="0" w:space="0" w:color="auto"/>
        <w:right w:val="none" w:sz="0" w:space="0" w:color="auto"/>
      </w:divBdr>
    </w:div>
    <w:div w:id="1422020888">
      <w:bodyDiv w:val="1"/>
      <w:marLeft w:val="0"/>
      <w:marRight w:val="0"/>
      <w:marTop w:val="0"/>
      <w:marBottom w:val="0"/>
      <w:divBdr>
        <w:top w:val="none" w:sz="0" w:space="0" w:color="auto"/>
        <w:left w:val="none" w:sz="0" w:space="0" w:color="auto"/>
        <w:bottom w:val="none" w:sz="0" w:space="0" w:color="auto"/>
        <w:right w:val="none" w:sz="0" w:space="0" w:color="auto"/>
      </w:divBdr>
    </w:div>
    <w:div w:id="1880243219">
      <w:marLeft w:val="0"/>
      <w:marRight w:val="0"/>
      <w:marTop w:val="0"/>
      <w:marBottom w:val="0"/>
      <w:divBdr>
        <w:top w:val="none" w:sz="0" w:space="0" w:color="auto"/>
        <w:left w:val="none" w:sz="0" w:space="0" w:color="auto"/>
        <w:bottom w:val="none" w:sz="0" w:space="0" w:color="auto"/>
        <w:right w:val="none" w:sz="0" w:space="0" w:color="auto"/>
      </w:divBdr>
    </w:div>
    <w:div w:id="1880243220">
      <w:marLeft w:val="0"/>
      <w:marRight w:val="0"/>
      <w:marTop w:val="0"/>
      <w:marBottom w:val="0"/>
      <w:divBdr>
        <w:top w:val="none" w:sz="0" w:space="0" w:color="auto"/>
        <w:left w:val="none" w:sz="0" w:space="0" w:color="auto"/>
        <w:bottom w:val="none" w:sz="0" w:space="0" w:color="auto"/>
        <w:right w:val="none" w:sz="0" w:space="0" w:color="auto"/>
      </w:divBdr>
    </w:div>
    <w:div w:id="1930888828">
      <w:bodyDiv w:val="1"/>
      <w:marLeft w:val="0"/>
      <w:marRight w:val="0"/>
      <w:marTop w:val="0"/>
      <w:marBottom w:val="0"/>
      <w:divBdr>
        <w:top w:val="none" w:sz="0" w:space="0" w:color="auto"/>
        <w:left w:val="none" w:sz="0" w:space="0" w:color="auto"/>
        <w:bottom w:val="none" w:sz="0" w:space="0" w:color="auto"/>
        <w:right w:val="none" w:sz="0" w:space="0" w:color="auto"/>
      </w:divBdr>
    </w:div>
    <w:div w:id="19626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B86F-BFCF-4BAE-BAB3-0847779D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4649</TotalTime>
  <Pages>2</Pages>
  <Words>590</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creator>User</dc:creator>
  <cp:lastModifiedBy>Alevtina Salakicka</cp:lastModifiedBy>
  <cp:revision>234</cp:revision>
  <cp:lastPrinted>2024-10-15T10:21:00Z</cp:lastPrinted>
  <dcterms:created xsi:type="dcterms:W3CDTF">2020-02-12T13:44:00Z</dcterms:created>
  <dcterms:modified xsi:type="dcterms:W3CDTF">2024-10-15T10:29:00Z</dcterms:modified>
</cp:coreProperties>
</file>