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91EF3" w14:textId="77777777" w:rsidR="00AF20A5" w:rsidRPr="00D11277" w:rsidRDefault="00AF20A5" w:rsidP="008B56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D11277">
        <w:rPr>
          <w:rFonts w:ascii="Times New Roman" w:hAnsi="Times New Roman" w:cs="Times New Roman"/>
          <w:sz w:val="28"/>
          <w:szCs w:val="24"/>
        </w:rPr>
        <w:t>TEHNISKĀ SPECIFIKĀCIJA</w:t>
      </w:r>
    </w:p>
    <w:p w14:paraId="473D9411" w14:textId="51F55EF8" w:rsidR="00264AA7" w:rsidRPr="00D11277" w:rsidRDefault="00B142B9" w:rsidP="008B56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142B9">
        <w:rPr>
          <w:rFonts w:ascii="Times New Roman" w:hAnsi="Times New Roman" w:cs="Times New Roman"/>
          <w:sz w:val="24"/>
          <w:szCs w:val="24"/>
        </w:rPr>
        <w:t>Jelgavas iela</w:t>
      </w:r>
      <w:r w:rsidR="001F0611">
        <w:rPr>
          <w:rFonts w:ascii="Times New Roman" w:hAnsi="Times New Roman" w:cs="Times New Roman"/>
          <w:sz w:val="24"/>
          <w:szCs w:val="24"/>
        </w:rPr>
        <w:t>s pārbūve</w:t>
      </w:r>
      <w:r w:rsidRPr="00B142B9">
        <w:rPr>
          <w:rFonts w:ascii="Times New Roman" w:hAnsi="Times New Roman" w:cs="Times New Roman"/>
          <w:sz w:val="24"/>
          <w:szCs w:val="24"/>
        </w:rPr>
        <w:t xml:space="preserve"> posmā no Puškina ielas līdz Bauskas ielai - būvprojekta ekspertīze</w:t>
      </w:r>
      <w:r>
        <w:rPr>
          <w:rFonts w:ascii="Times New Roman" w:hAnsi="Times New Roman" w:cs="Times New Roman"/>
          <w:sz w:val="24"/>
          <w:szCs w:val="24"/>
        </w:rPr>
        <w:t>s</w:t>
      </w:r>
      <w:r w:rsidR="00264AA7" w:rsidRPr="00D11277">
        <w:rPr>
          <w:rFonts w:ascii="Times New Roman" w:hAnsi="Times New Roman" w:cs="Times New Roman"/>
          <w:sz w:val="24"/>
          <w:szCs w:val="24"/>
        </w:rPr>
        <w:t xml:space="preserve"> veikšana;</w:t>
      </w:r>
      <w:r w:rsidR="008065B9" w:rsidRPr="00D1127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2D33B7A0" w14:textId="127D929C" w:rsidR="00760DC6" w:rsidRPr="0018485A" w:rsidRDefault="00D11277" w:rsidP="008B56FB">
      <w:pPr>
        <w:pStyle w:val="ListParagraph"/>
        <w:numPr>
          <w:ilvl w:val="0"/>
          <w:numId w:val="17"/>
        </w:numPr>
        <w:snapToGrid w:val="0"/>
        <w:spacing w:before="120"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848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Pakalpojuma pamatojums un mērķis</w:t>
      </w:r>
    </w:p>
    <w:p w14:paraId="2F893168" w14:textId="77D72ADB" w:rsidR="00BD5BD0" w:rsidRPr="00123968" w:rsidRDefault="00BD5BD0" w:rsidP="008B56FB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123968">
        <w:rPr>
          <w:rFonts w:ascii="Times New Roman" w:hAnsi="Times New Roman" w:cs="Times New Roman"/>
          <w:u w:val="single"/>
        </w:rPr>
        <w:t>Pakalpojuma pamatojums</w:t>
      </w:r>
      <w:r w:rsidRPr="00123968">
        <w:rPr>
          <w:rFonts w:ascii="Times New Roman" w:hAnsi="Times New Roman" w:cs="Times New Roman"/>
        </w:rPr>
        <w:t xml:space="preserve"> - </w:t>
      </w:r>
      <w:r w:rsidR="007A24DB" w:rsidRPr="00123968">
        <w:rPr>
          <w:rFonts w:ascii="Times New Roman" w:hAnsi="Times New Roman" w:cs="Times New Roman"/>
        </w:rPr>
        <w:t xml:space="preserve">Daugavpils </w:t>
      </w:r>
      <w:proofErr w:type="spellStart"/>
      <w:r w:rsidR="00A36E64" w:rsidRPr="00123968">
        <w:rPr>
          <w:rFonts w:ascii="Times New Roman" w:hAnsi="Times New Roman" w:cs="Times New Roman"/>
        </w:rPr>
        <w:t>valsts</w:t>
      </w:r>
      <w:r w:rsidR="007A24DB" w:rsidRPr="00123968">
        <w:rPr>
          <w:rFonts w:ascii="Times New Roman" w:hAnsi="Times New Roman" w:cs="Times New Roman"/>
        </w:rPr>
        <w:t>pilsētas</w:t>
      </w:r>
      <w:proofErr w:type="spellEnd"/>
      <w:r w:rsidR="007A24DB" w:rsidRPr="00123968">
        <w:rPr>
          <w:rFonts w:ascii="Times New Roman" w:hAnsi="Times New Roman" w:cs="Times New Roman"/>
        </w:rPr>
        <w:t xml:space="preserve"> pašvaldības veiktā atklātā konkursa “Būvprojekta izstrāde un autoruzraudzība būvobjektā: “</w:t>
      </w:r>
      <w:r w:rsidR="00DE3196" w:rsidRPr="00123968">
        <w:rPr>
          <w:rFonts w:ascii="Times New Roman" w:hAnsi="Times New Roman" w:cs="Times New Roman"/>
        </w:rPr>
        <w:t xml:space="preserve">Jelgavas ielas pārbūve posmā no Puškina ielas līdz Bauskas ielai </w:t>
      </w:r>
      <w:r w:rsidR="009727F5" w:rsidRPr="00123968">
        <w:rPr>
          <w:rFonts w:ascii="Times New Roman" w:hAnsi="Times New Roman" w:cs="Times New Roman"/>
        </w:rPr>
        <w:t>”</w:t>
      </w:r>
      <w:r w:rsidR="007A24DB" w:rsidRPr="00123968">
        <w:rPr>
          <w:rFonts w:ascii="Times New Roman" w:hAnsi="Times New Roman" w:cs="Times New Roman"/>
        </w:rPr>
        <w:t xml:space="preserve">”, identifikācijas Nr. </w:t>
      </w:r>
      <w:r w:rsidR="00A2421B" w:rsidRPr="00123968">
        <w:rPr>
          <w:rFonts w:ascii="Times New Roman" w:hAnsi="Times New Roman" w:cs="Times New Roman"/>
        </w:rPr>
        <w:t>DVP 2023/14</w:t>
      </w:r>
      <w:r w:rsidR="007A24DB" w:rsidRPr="00123968">
        <w:rPr>
          <w:rFonts w:ascii="Times New Roman" w:hAnsi="Times New Roman" w:cs="Times New Roman"/>
        </w:rPr>
        <w:t xml:space="preserve"> ietvaros izstrādāt</w:t>
      </w:r>
      <w:r w:rsidR="00B62C52" w:rsidRPr="00123968">
        <w:rPr>
          <w:rFonts w:ascii="Times New Roman" w:hAnsi="Times New Roman" w:cs="Times New Roman"/>
        </w:rPr>
        <w:t>a</w:t>
      </w:r>
      <w:r w:rsidR="00A22F90">
        <w:rPr>
          <w:rFonts w:ascii="Times New Roman" w:hAnsi="Times New Roman" w:cs="Times New Roman"/>
        </w:rPr>
        <w:t>jā</w:t>
      </w:r>
      <w:r w:rsidR="007A24DB" w:rsidRPr="00123968">
        <w:rPr>
          <w:rFonts w:ascii="Times New Roman" w:hAnsi="Times New Roman" w:cs="Times New Roman"/>
        </w:rPr>
        <w:t xml:space="preserve"> būvprojekt</w:t>
      </w:r>
      <w:r w:rsidR="00A22F90">
        <w:rPr>
          <w:rFonts w:ascii="Times New Roman" w:hAnsi="Times New Roman" w:cs="Times New Roman"/>
        </w:rPr>
        <w:t>a</w:t>
      </w:r>
      <w:r w:rsidR="00B62C52" w:rsidRPr="00123968">
        <w:rPr>
          <w:rFonts w:ascii="Times New Roman" w:hAnsi="Times New Roman" w:cs="Times New Roman"/>
        </w:rPr>
        <w:t xml:space="preserve"> s</w:t>
      </w:r>
      <w:r w:rsidR="007A24DB" w:rsidRPr="00123968">
        <w:rPr>
          <w:rFonts w:ascii="Times New Roman" w:hAnsi="Times New Roman" w:cs="Times New Roman"/>
        </w:rPr>
        <w:t>askaņā ar Ministru kabineta 2014. gada 19. augusta noteikum</w:t>
      </w:r>
      <w:r w:rsidR="00B62C52" w:rsidRPr="00123968">
        <w:rPr>
          <w:rFonts w:ascii="Times New Roman" w:hAnsi="Times New Roman" w:cs="Times New Roman"/>
        </w:rPr>
        <w:t>u</w:t>
      </w:r>
      <w:r w:rsidR="007A24DB" w:rsidRPr="00123968">
        <w:rPr>
          <w:rFonts w:ascii="Times New Roman" w:hAnsi="Times New Roman" w:cs="Times New Roman"/>
        </w:rPr>
        <w:t xml:space="preserve"> Nr. 500 „Vispārīgie būvnoteikumi” 43. punktu būvprojekta ekspertīze ir obligāta trešās grupas būvju būvprojektiem, un ievērojot to, ka plānot</w:t>
      </w:r>
      <w:r w:rsidR="00FA1D1F" w:rsidRPr="00123968">
        <w:rPr>
          <w:rFonts w:ascii="Times New Roman" w:hAnsi="Times New Roman" w:cs="Times New Roman"/>
        </w:rPr>
        <w:t>ā inženierbūve (</w:t>
      </w:r>
      <w:r w:rsidR="00FA1D1F" w:rsidRPr="00123968">
        <w:rPr>
          <w:rFonts w:ascii="Times New Roman" w:hAnsi="Times New Roman" w:cs="Times New Roman"/>
          <w:i/>
          <w:iCs/>
        </w:rPr>
        <w:t>pašteces kanalizācijas ārējie inženiertīkli ar iekšējo diametru no 800 mm</w:t>
      </w:r>
      <w:r w:rsidR="00FA1D1F" w:rsidRPr="00123968">
        <w:rPr>
          <w:rFonts w:ascii="Times New Roman" w:hAnsi="Times New Roman" w:cs="Times New Roman"/>
        </w:rPr>
        <w:t xml:space="preserve">) </w:t>
      </w:r>
      <w:r w:rsidR="007A24DB" w:rsidRPr="00123968">
        <w:rPr>
          <w:rFonts w:ascii="Times New Roman" w:hAnsi="Times New Roman" w:cs="Times New Roman"/>
        </w:rPr>
        <w:t>ir trešās grupas būve, nepieciešams nodrošināt Būvprojekt</w:t>
      </w:r>
      <w:r w:rsidR="006842BF">
        <w:rPr>
          <w:rFonts w:ascii="Times New Roman" w:hAnsi="Times New Roman" w:cs="Times New Roman"/>
        </w:rPr>
        <w:t>a</w:t>
      </w:r>
      <w:r w:rsidR="007A24DB" w:rsidRPr="00123968">
        <w:rPr>
          <w:rFonts w:ascii="Times New Roman" w:hAnsi="Times New Roman" w:cs="Times New Roman"/>
        </w:rPr>
        <w:t xml:space="preserve"> ekspertīzi</w:t>
      </w:r>
      <w:r w:rsidR="00B62C52" w:rsidRPr="00123968">
        <w:rPr>
          <w:rFonts w:ascii="Times New Roman" w:hAnsi="Times New Roman" w:cs="Times New Roman"/>
        </w:rPr>
        <w:t>.</w:t>
      </w:r>
      <w:r w:rsidR="00002F93" w:rsidRPr="00123968">
        <w:rPr>
          <w:rFonts w:ascii="Times New Roman" w:hAnsi="Times New Roman" w:cs="Times New Roman"/>
        </w:rPr>
        <w:t xml:space="preserve"> </w:t>
      </w:r>
    </w:p>
    <w:p w14:paraId="7806DA31" w14:textId="2A0B6262" w:rsidR="00A66896" w:rsidRDefault="00760DC6" w:rsidP="00A66896">
      <w:pPr>
        <w:pStyle w:val="ListParagraph"/>
        <w:numPr>
          <w:ilvl w:val="1"/>
          <w:numId w:val="2"/>
        </w:numPr>
        <w:spacing w:before="120" w:after="0"/>
        <w:ind w:left="1060" w:hanging="703"/>
        <w:jc w:val="both"/>
        <w:rPr>
          <w:rFonts w:ascii="Times New Roman" w:hAnsi="Times New Roman" w:cs="Times New Roman"/>
        </w:rPr>
      </w:pPr>
      <w:r w:rsidRPr="00123968">
        <w:rPr>
          <w:rFonts w:ascii="Times New Roman" w:hAnsi="Times New Roman" w:cs="Times New Roman"/>
          <w:u w:val="single"/>
        </w:rPr>
        <w:t>Pakalpojuma mērķis</w:t>
      </w:r>
      <w:r w:rsidRPr="00123968">
        <w:rPr>
          <w:rFonts w:ascii="Times New Roman" w:hAnsi="Times New Roman" w:cs="Times New Roman"/>
        </w:rPr>
        <w:t xml:space="preserve"> - </w:t>
      </w:r>
      <w:r w:rsidR="00D74CAD" w:rsidRPr="00123968">
        <w:rPr>
          <w:rFonts w:ascii="Times New Roman" w:hAnsi="Times New Roman" w:cs="Times New Roman"/>
        </w:rPr>
        <w:t xml:space="preserve">izvērtēt </w:t>
      </w:r>
      <w:r w:rsidR="00C61D70" w:rsidRPr="00123968">
        <w:rPr>
          <w:rFonts w:ascii="Times New Roman" w:hAnsi="Times New Roman" w:cs="Times New Roman"/>
        </w:rPr>
        <w:t>SIA “BM-projekts”, reģ.Nr.40103196966</w:t>
      </w:r>
      <w:r w:rsidR="00D74CAD" w:rsidRPr="00123968">
        <w:rPr>
          <w:rFonts w:ascii="Times New Roman" w:hAnsi="Times New Roman" w:cs="Times New Roman"/>
        </w:rPr>
        <w:t xml:space="preserve"> (turpmāk – Izpildītāj</w:t>
      </w:r>
      <w:r w:rsidR="00C537B9">
        <w:rPr>
          <w:rFonts w:ascii="Times New Roman" w:hAnsi="Times New Roman" w:cs="Times New Roman"/>
        </w:rPr>
        <w:t>s</w:t>
      </w:r>
      <w:r w:rsidR="00D74CAD" w:rsidRPr="00123968">
        <w:rPr>
          <w:rFonts w:ascii="Times New Roman" w:hAnsi="Times New Roman" w:cs="Times New Roman"/>
        </w:rPr>
        <w:t>)</w:t>
      </w:r>
      <w:r w:rsidR="00D43BAA" w:rsidRPr="00123968">
        <w:rPr>
          <w:rFonts w:ascii="Times New Roman" w:hAnsi="Times New Roman" w:cs="Times New Roman"/>
        </w:rPr>
        <w:t xml:space="preserve"> </w:t>
      </w:r>
      <w:r w:rsidR="00D74CAD" w:rsidRPr="00123968">
        <w:rPr>
          <w:rFonts w:ascii="Times New Roman" w:hAnsi="Times New Roman" w:cs="Times New Roman"/>
        </w:rPr>
        <w:t>izstrādāt</w:t>
      </w:r>
      <w:r w:rsidR="00C537B9">
        <w:rPr>
          <w:rFonts w:ascii="Times New Roman" w:hAnsi="Times New Roman" w:cs="Times New Roman"/>
        </w:rPr>
        <w:t>o</w:t>
      </w:r>
      <w:r w:rsidR="00D74CAD" w:rsidRPr="00123968">
        <w:rPr>
          <w:rFonts w:ascii="Times New Roman" w:hAnsi="Times New Roman" w:cs="Times New Roman"/>
        </w:rPr>
        <w:t xml:space="preserve"> </w:t>
      </w:r>
      <w:r w:rsidR="00D43BAA" w:rsidRPr="00123968">
        <w:rPr>
          <w:rFonts w:ascii="Times New Roman" w:hAnsi="Times New Roman" w:cs="Times New Roman"/>
        </w:rPr>
        <w:t>b</w:t>
      </w:r>
      <w:r w:rsidR="00D74CAD" w:rsidRPr="00123968">
        <w:rPr>
          <w:rFonts w:ascii="Times New Roman" w:hAnsi="Times New Roman" w:cs="Times New Roman"/>
        </w:rPr>
        <w:t>ūvprojektu un sniegt pamatotu Būvprojekta ekspertīzes atzinumu (turpmāk - Atzinum</w:t>
      </w:r>
      <w:r w:rsidR="00FC02CB">
        <w:rPr>
          <w:rFonts w:ascii="Times New Roman" w:hAnsi="Times New Roman" w:cs="Times New Roman"/>
        </w:rPr>
        <w:t>s</w:t>
      </w:r>
      <w:r w:rsidR="00D74CAD" w:rsidRPr="00123968">
        <w:rPr>
          <w:rFonts w:ascii="Times New Roman" w:hAnsi="Times New Roman" w:cs="Times New Roman"/>
        </w:rPr>
        <w:t>) par Būvprojekt</w:t>
      </w:r>
      <w:r w:rsidR="00296556">
        <w:rPr>
          <w:rFonts w:ascii="Times New Roman" w:hAnsi="Times New Roman" w:cs="Times New Roman"/>
        </w:rPr>
        <w:t>a</w:t>
      </w:r>
      <w:r w:rsidR="00D74CAD" w:rsidRPr="00123968">
        <w:rPr>
          <w:rFonts w:ascii="Times New Roman" w:hAnsi="Times New Roman" w:cs="Times New Roman"/>
        </w:rPr>
        <w:t xml:space="preserve"> atbilstību spēkā esošo normatīvo aktu un tehnisko noteikumu prasībām</w:t>
      </w:r>
      <w:r w:rsidR="00E475D7" w:rsidRPr="00123968">
        <w:rPr>
          <w:rFonts w:ascii="Times New Roman" w:hAnsi="Times New Roman" w:cs="Times New Roman"/>
        </w:rPr>
        <w:t xml:space="preserve"> attiecībā uz</w:t>
      </w:r>
      <w:r w:rsidR="00E475D7" w:rsidRPr="00FE5A33">
        <w:t xml:space="preserve"> </w:t>
      </w:r>
      <w:r w:rsidR="00E475D7" w:rsidRPr="00123968">
        <w:rPr>
          <w:rFonts w:ascii="Times New Roman" w:hAnsi="Times New Roman" w:cs="Times New Roman"/>
        </w:rPr>
        <w:t>trešās grupas inženierbūves risinājumam</w:t>
      </w:r>
      <w:r w:rsidR="00A66896" w:rsidRPr="00123968">
        <w:rPr>
          <w:rFonts w:ascii="Times New Roman" w:hAnsi="Times New Roman" w:cs="Times New Roman"/>
        </w:rPr>
        <w:t xml:space="preserve">. </w:t>
      </w:r>
      <w:r w:rsidR="005D290B">
        <w:rPr>
          <w:rFonts w:ascii="Times New Roman" w:hAnsi="Times New Roman" w:cs="Times New Roman"/>
        </w:rPr>
        <w:t>Izpildītājām sava piedāvājumā obligāti jāparedz ekspertīzi zemāk norādītajām sadaļām:</w:t>
      </w:r>
    </w:p>
    <w:p w14:paraId="0E6329E8" w14:textId="77777777" w:rsidR="00296556" w:rsidRDefault="00296556" w:rsidP="00296556">
      <w:pPr>
        <w:pStyle w:val="ListParagraph"/>
        <w:spacing w:before="120" w:after="0"/>
        <w:ind w:left="106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Spec="center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"/>
        <w:gridCol w:w="4159"/>
      </w:tblGrid>
      <w:tr w:rsidR="00296556" w:rsidRPr="00493B31" w14:paraId="2927F03A" w14:textId="77777777" w:rsidTr="00AD41FE">
        <w:trPr>
          <w:trHeight w:val="327"/>
        </w:trPr>
        <w:tc>
          <w:tcPr>
            <w:tcW w:w="940" w:type="dxa"/>
            <w:shd w:val="clear" w:color="auto" w:fill="E7E6E6"/>
          </w:tcPr>
          <w:p w14:paraId="25C0E4E6" w14:textId="77777777" w:rsidR="00296556" w:rsidRPr="00493B31" w:rsidRDefault="00296556" w:rsidP="00AD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93B3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N.p.k</w:t>
            </w:r>
            <w:proofErr w:type="spellEnd"/>
            <w:r w:rsidRPr="00493B3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59" w:type="dxa"/>
            <w:shd w:val="clear" w:color="auto" w:fill="E7E6E6"/>
            <w:vAlign w:val="center"/>
          </w:tcPr>
          <w:p w14:paraId="741A1F19" w14:textId="77777777" w:rsidR="00296556" w:rsidRPr="00493B31" w:rsidRDefault="00296556" w:rsidP="00AD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93B3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Nosaukums</w:t>
            </w:r>
          </w:p>
        </w:tc>
      </w:tr>
      <w:tr w:rsidR="00296556" w:rsidRPr="00493B31" w14:paraId="491A7E74" w14:textId="77777777" w:rsidTr="00AD41FE">
        <w:trPr>
          <w:trHeight w:val="340"/>
        </w:trPr>
        <w:tc>
          <w:tcPr>
            <w:tcW w:w="940" w:type="dxa"/>
            <w:vAlign w:val="center"/>
          </w:tcPr>
          <w:p w14:paraId="61BD2B84" w14:textId="0E271C33" w:rsidR="00296556" w:rsidRPr="00493B31" w:rsidRDefault="00296556" w:rsidP="00AD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159" w:type="dxa"/>
            <w:vAlign w:val="center"/>
          </w:tcPr>
          <w:p w14:paraId="313B4032" w14:textId="77777777" w:rsidR="00296556" w:rsidRPr="00493B31" w:rsidRDefault="00296556" w:rsidP="00AD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C5C6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Ūdensapgādes un kanalizācijas tīklu daļa (ārējā) UKT</w:t>
            </w:r>
          </w:p>
        </w:tc>
      </w:tr>
      <w:tr w:rsidR="00296556" w:rsidRPr="00493B31" w14:paraId="7A9F2679" w14:textId="77777777" w:rsidTr="00AD41FE">
        <w:trPr>
          <w:trHeight w:val="358"/>
        </w:trPr>
        <w:tc>
          <w:tcPr>
            <w:tcW w:w="940" w:type="dxa"/>
            <w:vAlign w:val="center"/>
          </w:tcPr>
          <w:p w14:paraId="1871FC23" w14:textId="43D83486" w:rsidR="00296556" w:rsidRPr="00493B31" w:rsidRDefault="00296556" w:rsidP="00AD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493B3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59" w:type="dxa"/>
            <w:vAlign w:val="center"/>
          </w:tcPr>
          <w:p w14:paraId="67E295F1" w14:textId="65E91B66" w:rsidR="00296556" w:rsidRPr="00493B31" w:rsidRDefault="00296556" w:rsidP="00AD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93B3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Būvdarbu apjomu saraksts (BA)</w:t>
            </w:r>
          </w:p>
        </w:tc>
      </w:tr>
      <w:tr w:rsidR="00296556" w:rsidRPr="00493B31" w14:paraId="3CD37B6A" w14:textId="77777777" w:rsidTr="00AD41FE">
        <w:trPr>
          <w:trHeight w:val="340"/>
        </w:trPr>
        <w:tc>
          <w:tcPr>
            <w:tcW w:w="940" w:type="dxa"/>
            <w:vAlign w:val="center"/>
          </w:tcPr>
          <w:p w14:paraId="4693EDB0" w14:textId="0A6494E9" w:rsidR="00296556" w:rsidRPr="00493B31" w:rsidRDefault="00296556" w:rsidP="00AD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493B3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59" w:type="dxa"/>
            <w:vAlign w:val="center"/>
          </w:tcPr>
          <w:p w14:paraId="34124AFC" w14:textId="3ACCFE55" w:rsidR="00296556" w:rsidRPr="00493B31" w:rsidRDefault="00296556" w:rsidP="00AD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93B3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Izmaksu aprēķins (T)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76EE28AA" w14:textId="77777777" w:rsidR="00296556" w:rsidRDefault="00296556" w:rsidP="005D290B">
      <w:pPr>
        <w:pStyle w:val="ListParagraph"/>
        <w:spacing w:before="120" w:after="0"/>
        <w:ind w:left="1060"/>
        <w:jc w:val="both"/>
        <w:rPr>
          <w:rFonts w:ascii="Times New Roman" w:hAnsi="Times New Roman" w:cs="Times New Roman"/>
          <w:u w:val="single"/>
        </w:rPr>
      </w:pPr>
    </w:p>
    <w:p w14:paraId="3BE61DD6" w14:textId="77777777" w:rsidR="00296556" w:rsidRDefault="00296556" w:rsidP="005D290B">
      <w:pPr>
        <w:pStyle w:val="ListParagraph"/>
        <w:spacing w:before="120" w:after="0"/>
        <w:ind w:left="1060"/>
        <w:jc w:val="both"/>
        <w:rPr>
          <w:rFonts w:ascii="Times New Roman" w:hAnsi="Times New Roman" w:cs="Times New Roman"/>
          <w:u w:val="single"/>
        </w:rPr>
      </w:pPr>
    </w:p>
    <w:p w14:paraId="30220FB2" w14:textId="77777777" w:rsidR="00296556" w:rsidRDefault="00296556" w:rsidP="005D290B">
      <w:pPr>
        <w:pStyle w:val="ListParagraph"/>
        <w:spacing w:before="120" w:after="0"/>
        <w:ind w:left="1060"/>
        <w:jc w:val="both"/>
        <w:rPr>
          <w:rFonts w:ascii="Times New Roman" w:hAnsi="Times New Roman" w:cs="Times New Roman"/>
          <w:u w:val="single"/>
        </w:rPr>
      </w:pPr>
    </w:p>
    <w:p w14:paraId="24D4B4CD" w14:textId="77777777" w:rsidR="00296556" w:rsidRDefault="00296556" w:rsidP="005D290B">
      <w:pPr>
        <w:pStyle w:val="ListParagraph"/>
        <w:spacing w:before="120" w:after="0"/>
        <w:ind w:left="1060"/>
        <w:jc w:val="both"/>
        <w:rPr>
          <w:rFonts w:ascii="Times New Roman" w:hAnsi="Times New Roman" w:cs="Times New Roman"/>
          <w:u w:val="single"/>
        </w:rPr>
      </w:pPr>
    </w:p>
    <w:p w14:paraId="301C9CA5" w14:textId="77777777" w:rsidR="00296556" w:rsidRDefault="00296556" w:rsidP="005D290B">
      <w:pPr>
        <w:pStyle w:val="ListParagraph"/>
        <w:spacing w:before="120" w:after="0"/>
        <w:ind w:left="1060"/>
        <w:jc w:val="both"/>
        <w:rPr>
          <w:rFonts w:ascii="Times New Roman" w:hAnsi="Times New Roman" w:cs="Times New Roman"/>
          <w:u w:val="single"/>
        </w:rPr>
      </w:pPr>
    </w:p>
    <w:p w14:paraId="50AE0239" w14:textId="77777777" w:rsidR="00296556" w:rsidRDefault="00296556" w:rsidP="005D290B">
      <w:pPr>
        <w:pStyle w:val="ListParagraph"/>
        <w:spacing w:before="120" w:after="0"/>
        <w:ind w:left="1060"/>
        <w:jc w:val="both"/>
        <w:rPr>
          <w:rFonts w:ascii="Times New Roman" w:hAnsi="Times New Roman" w:cs="Times New Roman"/>
          <w:u w:val="single"/>
        </w:rPr>
      </w:pPr>
    </w:p>
    <w:p w14:paraId="59D30802" w14:textId="5FD0C4A8" w:rsidR="00144968" w:rsidRPr="00F76B0F" w:rsidRDefault="00972885" w:rsidP="00F76B0F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23968">
        <w:rPr>
          <w:rFonts w:ascii="Times New Roman" w:hAnsi="Times New Roman" w:cs="Times New Roman"/>
          <w:i/>
          <w:iCs/>
          <w:sz w:val="20"/>
          <w:szCs w:val="20"/>
        </w:rPr>
        <w:t xml:space="preserve">Obligāto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C72CEE" w:rsidRPr="00F76B0F">
        <w:rPr>
          <w:rFonts w:ascii="Times New Roman" w:hAnsi="Times New Roman" w:cs="Times New Roman"/>
          <w:i/>
          <w:iCs/>
          <w:sz w:val="20"/>
          <w:szCs w:val="20"/>
        </w:rPr>
        <w:t>ksp</w:t>
      </w:r>
      <w:r w:rsidR="00F76B0F" w:rsidRPr="00F76B0F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C72CEE" w:rsidRPr="00F76B0F">
        <w:rPr>
          <w:rFonts w:ascii="Times New Roman" w:hAnsi="Times New Roman" w:cs="Times New Roman"/>
          <w:i/>
          <w:iCs/>
          <w:sz w:val="20"/>
          <w:szCs w:val="20"/>
        </w:rPr>
        <w:t>rtējam</w:t>
      </w:r>
      <w:r w:rsidR="00F76B0F" w:rsidRPr="00F76B0F">
        <w:rPr>
          <w:rFonts w:ascii="Times New Roman" w:hAnsi="Times New Roman" w:cs="Times New Roman"/>
          <w:i/>
          <w:iCs/>
          <w:sz w:val="20"/>
          <w:szCs w:val="20"/>
        </w:rPr>
        <w:t>o</w:t>
      </w:r>
      <w:proofErr w:type="spellEnd"/>
      <w:r w:rsidR="00C72CEE" w:rsidRPr="00F76B0F">
        <w:rPr>
          <w:rFonts w:ascii="Times New Roman" w:hAnsi="Times New Roman" w:cs="Times New Roman"/>
          <w:i/>
          <w:iCs/>
          <w:sz w:val="20"/>
          <w:szCs w:val="20"/>
        </w:rPr>
        <w:t xml:space="preserve"> daļu saraksts norādīts informatīvi ņemot vērā</w:t>
      </w:r>
      <w:r w:rsidR="00F76B0F" w:rsidRPr="00F76B0F">
        <w:rPr>
          <w:rFonts w:ascii="Times New Roman" w:hAnsi="Times New Roman" w:cs="Times New Roman"/>
          <w:i/>
          <w:iCs/>
          <w:sz w:val="20"/>
          <w:szCs w:val="20"/>
        </w:rPr>
        <w:t xml:space="preserve"> objekta robežas</w:t>
      </w:r>
      <w:r w:rsidR="00C72CEE" w:rsidRPr="00F76B0F">
        <w:rPr>
          <w:rFonts w:ascii="Times New Roman" w:hAnsi="Times New Roman" w:cs="Times New Roman"/>
          <w:i/>
          <w:iCs/>
          <w:sz w:val="20"/>
          <w:szCs w:val="20"/>
        </w:rPr>
        <w:t xml:space="preserve">, pretendentam jāizvērtē </w:t>
      </w:r>
      <w:proofErr w:type="spellStart"/>
      <w:r w:rsidR="00C72CEE" w:rsidRPr="00F76B0F">
        <w:rPr>
          <w:rFonts w:ascii="Times New Roman" w:hAnsi="Times New Roman" w:cs="Times New Roman"/>
          <w:i/>
          <w:iCs/>
          <w:sz w:val="20"/>
          <w:szCs w:val="20"/>
        </w:rPr>
        <w:t>ekspertējamo</w:t>
      </w:r>
      <w:proofErr w:type="spellEnd"/>
      <w:r w:rsidR="00C72CEE" w:rsidRPr="00F76B0F">
        <w:rPr>
          <w:rFonts w:ascii="Times New Roman" w:hAnsi="Times New Roman" w:cs="Times New Roman"/>
          <w:i/>
          <w:iCs/>
          <w:sz w:val="20"/>
          <w:szCs w:val="20"/>
        </w:rPr>
        <w:t xml:space="preserve"> daļu</w:t>
      </w:r>
      <w:r w:rsidR="00F76B0F" w:rsidRPr="00F76B0F">
        <w:rPr>
          <w:rFonts w:ascii="Times New Roman" w:hAnsi="Times New Roman" w:cs="Times New Roman"/>
          <w:i/>
          <w:iCs/>
          <w:sz w:val="20"/>
          <w:szCs w:val="20"/>
        </w:rPr>
        <w:t xml:space="preserve"> saraksts un to atbilstību būvniecības normatīvajiem aktiem </w:t>
      </w:r>
      <w:r w:rsidR="00C72CEE" w:rsidRPr="00F76B0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2EDE9A12" w14:textId="77777777" w:rsidR="00144968" w:rsidRDefault="00144968" w:rsidP="008B56FB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2BA647E3" w14:textId="7066D605" w:rsidR="00762DBA" w:rsidRPr="00123968" w:rsidRDefault="00762DBA" w:rsidP="008B56FB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23968">
        <w:rPr>
          <w:rFonts w:ascii="Times New Roman" w:hAnsi="Times New Roman" w:cs="Times New Roman"/>
          <w:u w:val="single"/>
        </w:rPr>
        <w:t>Būvprojekt</w:t>
      </w:r>
      <w:r w:rsidR="00E121ED">
        <w:rPr>
          <w:rFonts w:ascii="Times New Roman" w:hAnsi="Times New Roman" w:cs="Times New Roman"/>
          <w:u w:val="single"/>
        </w:rPr>
        <w:t>s</w:t>
      </w:r>
      <w:r w:rsidRPr="00123968">
        <w:rPr>
          <w:rFonts w:ascii="Times New Roman" w:hAnsi="Times New Roman" w:cs="Times New Roman"/>
        </w:rPr>
        <w:t>:</w:t>
      </w:r>
    </w:p>
    <w:p w14:paraId="4847063B" w14:textId="3507689B" w:rsidR="00762DBA" w:rsidRPr="00123968" w:rsidRDefault="00614E3F" w:rsidP="00123968">
      <w:pPr>
        <w:pStyle w:val="ListParagraph"/>
        <w:numPr>
          <w:ilvl w:val="0"/>
          <w:numId w:val="18"/>
        </w:numPr>
        <w:spacing w:before="240" w:after="0"/>
        <w:jc w:val="both"/>
        <w:rPr>
          <w:rFonts w:ascii="Times New Roman" w:hAnsi="Times New Roman" w:cs="Times New Roman"/>
          <w:i/>
          <w:iCs/>
        </w:rPr>
      </w:pPr>
      <w:r w:rsidRPr="00123968">
        <w:rPr>
          <w:rFonts w:ascii="Times New Roman" w:hAnsi="Times New Roman" w:cs="Times New Roman"/>
          <w:i/>
          <w:iCs/>
        </w:rPr>
        <w:t>Jelgavas ielas pārbūve posmā no Puškina ielas līdz Bauskas ielai</w:t>
      </w:r>
      <w:r w:rsidR="004C4EE1" w:rsidRPr="00123968">
        <w:rPr>
          <w:rFonts w:ascii="Times New Roman" w:hAnsi="Times New Roman" w:cs="Times New Roman"/>
          <w:i/>
          <w:iCs/>
        </w:rPr>
        <w:t>,</w:t>
      </w:r>
      <w:r w:rsidR="00791648" w:rsidRPr="00123968">
        <w:rPr>
          <w:rFonts w:ascii="Times New Roman" w:hAnsi="Times New Roman" w:cs="Times New Roman"/>
          <w:i/>
          <w:iCs/>
        </w:rPr>
        <w:t xml:space="preserve"> Daugavpilī</w:t>
      </w:r>
      <w:r w:rsidRPr="00123968">
        <w:rPr>
          <w:rFonts w:ascii="Times New Roman" w:hAnsi="Times New Roman" w:cs="Times New Roman"/>
          <w:i/>
          <w:iCs/>
        </w:rPr>
        <w:t xml:space="preserve"> </w:t>
      </w:r>
      <w:r w:rsidR="00762DBA" w:rsidRPr="00123968">
        <w:rPr>
          <w:rFonts w:ascii="Times New Roman" w:hAnsi="Times New Roman" w:cs="Times New Roman"/>
          <w:i/>
          <w:iCs/>
        </w:rPr>
        <w:t xml:space="preserve"> (iepirkuma identifikācijas Nr. </w:t>
      </w:r>
      <w:r w:rsidRPr="00123968">
        <w:rPr>
          <w:rFonts w:ascii="Times New Roman" w:hAnsi="Times New Roman" w:cs="Times New Roman"/>
          <w:i/>
          <w:iCs/>
        </w:rPr>
        <w:t>DVP 2023/14</w:t>
      </w:r>
      <w:r w:rsidR="00762DBA" w:rsidRPr="00123968">
        <w:rPr>
          <w:rFonts w:ascii="Times New Roman" w:hAnsi="Times New Roman" w:cs="Times New Roman"/>
          <w:i/>
          <w:iCs/>
        </w:rPr>
        <w:t>)</w:t>
      </w:r>
      <w:r w:rsidR="00EE0D02" w:rsidRPr="00123968">
        <w:rPr>
          <w:rFonts w:ascii="Times New Roman" w:hAnsi="Times New Roman" w:cs="Times New Roman"/>
          <w:i/>
          <w:iCs/>
        </w:rPr>
        <w:t>;</w:t>
      </w:r>
    </w:p>
    <w:p w14:paraId="09C17310" w14:textId="77777777" w:rsidR="008B56FB" w:rsidRPr="00D11277" w:rsidRDefault="008B56FB" w:rsidP="008B56FB">
      <w:pPr>
        <w:pStyle w:val="ListParagraph"/>
        <w:spacing w:before="240" w:after="0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14:paraId="005F4F3C" w14:textId="184D4BFC" w:rsidR="00AF20A5" w:rsidRPr="0018485A" w:rsidRDefault="00AF20A5" w:rsidP="00FC5334">
      <w:pPr>
        <w:pStyle w:val="ListParagraph"/>
        <w:numPr>
          <w:ilvl w:val="0"/>
          <w:numId w:val="17"/>
        </w:numPr>
        <w:snapToGrid w:val="0"/>
        <w:spacing w:before="120"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848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Ekspertīzes galvenais uzdevums</w:t>
      </w:r>
    </w:p>
    <w:p w14:paraId="6DAD20B5" w14:textId="0473BFC0" w:rsidR="00BA5C31" w:rsidRPr="00123968" w:rsidRDefault="0018485A" w:rsidP="00BA5C31">
      <w:pPr>
        <w:pStyle w:val="ListParagraph"/>
        <w:numPr>
          <w:ilvl w:val="1"/>
          <w:numId w:val="17"/>
        </w:numPr>
        <w:snapToGrid w:val="0"/>
        <w:spacing w:before="120" w:after="0"/>
        <w:ind w:left="1134" w:hanging="643"/>
        <w:jc w:val="both"/>
        <w:rPr>
          <w:rFonts w:ascii="Times New Roman" w:eastAsia="Times New Roman" w:hAnsi="Times New Roman" w:cs="Times New Roman"/>
          <w:iCs/>
        </w:rPr>
      </w:pPr>
      <w:r w:rsidRPr="00123968">
        <w:rPr>
          <w:rFonts w:ascii="Times New Roman" w:eastAsia="Times New Roman" w:hAnsi="Times New Roman" w:cs="Times New Roman"/>
          <w:iCs/>
        </w:rPr>
        <w:t>E</w:t>
      </w:r>
      <w:r w:rsidR="00D11277" w:rsidRPr="00123968">
        <w:rPr>
          <w:rFonts w:ascii="Times New Roman" w:eastAsia="Times New Roman" w:hAnsi="Times New Roman" w:cs="Times New Roman"/>
          <w:iCs/>
        </w:rPr>
        <w:t>kspertīzes uzdevums sevī ietver minimālo veicamo pasākumu kopumu ekspertīzes izstrādei, taču tas nav uzskatāms par izpildītāja ierobežojošu faktoru attiecīgās ekspertīzes izstrādē. Tādējādi, izstrādājot Būvprojekt</w:t>
      </w:r>
      <w:r w:rsidR="008177CA">
        <w:rPr>
          <w:rFonts w:ascii="Times New Roman" w:eastAsia="Times New Roman" w:hAnsi="Times New Roman" w:cs="Times New Roman"/>
          <w:iCs/>
        </w:rPr>
        <w:t>a</w:t>
      </w:r>
      <w:r w:rsidR="00D11277" w:rsidRPr="00123968">
        <w:rPr>
          <w:rFonts w:ascii="Times New Roman" w:eastAsia="Times New Roman" w:hAnsi="Times New Roman" w:cs="Times New Roman"/>
          <w:iCs/>
        </w:rPr>
        <w:t xml:space="preserve"> ekspertīzi, izpildītājs, nepieciešamības gadījumā, izmantojot savas profesionālās un praktiskās zināšanas, veic visus papildus nepieciešamos darbus ekspertīzes veiksmīgai izstrādei.</w:t>
      </w:r>
    </w:p>
    <w:p w14:paraId="242D92B5" w14:textId="58543EF6" w:rsidR="00D11277" w:rsidRPr="00123968" w:rsidRDefault="00D11277" w:rsidP="00BA5C31">
      <w:pPr>
        <w:pStyle w:val="ListParagraph"/>
        <w:numPr>
          <w:ilvl w:val="1"/>
          <w:numId w:val="17"/>
        </w:numPr>
        <w:snapToGrid w:val="0"/>
        <w:spacing w:before="120" w:after="0"/>
        <w:ind w:left="1134" w:hanging="643"/>
        <w:jc w:val="both"/>
        <w:rPr>
          <w:rFonts w:ascii="Times New Roman" w:eastAsia="Times New Roman" w:hAnsi="Times New Roman" w:cs="Times New Roman"/>
          <w:iCs/>
        </w:rPr>
      </w:pPr>
      <w:r w:rsidRPr="00123968">
        <w:rPr>
          <w:rFonts w:ascii="Times New Roman" w:hAnsi="Times New Roman" w:cs="Times New Roman"/>
        </w:rPr>
        <w:t>Būvprojekt</w:t>
      </w:r>
      <w:r w:rsidR="00997368">
        <w:rPr>
          <w:rFonts w:ascii="Times New Roman" w:hAnsi="Times New Roman" w:cs="Times New Roman"/>
        </w:rPr>
        <w:t>a</w:t>
      </w:r>
      <w:r w:rsidRPr="00123968">
        <w:rPr>
          <w:rFonts w:ascii="Times New Roman" w:hAnsi="Times New Roman" w:cs="Times New Roman"/>
        </w:rPr>
        <w:t xml:space="preserve"> ekspertīzes uzdevums ir novērtēt:</w:t>
      </w:r>
    </w:p>
    <w:p w14:paraId="13DD55C0" w14:textId="77777777" w:rsidR="0077607B" w:rsidRPr="00123968" w:rsidRDefault="0077607B" w:rsidP="0077607B">
      <w:pPr>
        <w:pStyle w:val="ListParagraph"/>
        <w:numPr>
          <w:ilvl w:val="0"/>
          <w:numId w:val="19"/>
        </w:numPr>
        <w:snapToGrid w:val="0"/>
        <w:spacing w:before="120" w:after="0"/>
        <w:jc w:val="both"/>
        <w:rPr>
          <w:rFonts w:ascii="Times New Roman" w:eastAsia="Times New Roman" w:hAnsi="Times New Roman" w:cs="Times New Roman"/>
          <w:iCs/>
          <w:vanish/>
        </w:rPr>
      </w:pPr>
    </w:p>
    <w:p w14:paraId="0C09FBBB" w14:textId="77777777" w:rsidR="0077607B" w:rsidRPr="00123968" w:rsidRDefault="0077607B" w:rsidP="0077607B">
      <w:pPr>
        <w:pStyle w:val="ListParagraph"/>
        <w:numPr>
          <w:ilvl w:val="0"/>
          <w:numId w:val="19"/>
        </w:numPr>
        <w:snapToGrid w:val="0"/>
        <w:spacing w:before="120" w:after="0"/>
        <w:jc w:val="both"/>
        <w:rPr>
          <w:rFonts w:ascii="Times New Roman" w:eastAsia="Times New Roman" w:hAnsi="Times New Roman" w:cs="Times New Roman"/>
          <w:iCs/>
          <w:vanish/>
        </w:rPr>
      </w:pPr>
    </w:p>
    <w:p w14:paraId="1A4C63C9" w14:textId="77777777" w:rsidR="0077607B" w:rsidRPr="00123968" w:rsidRDefault="0077607B" w:rsidP="0077607B">
      <w:pPr>
        <w:pStyle w:val="ListParagraph"/>
        <w:numPr>
          <w:ilvl w:val="1"/>
          <w:numId w:val="19"/>
        </w:numPr>
        <w:snapToGrid w:val="0"/>
        <w:spacing w:before="120" w:after="0"/>
        <w:jc w:val="both"/>
        <w:rPr>
          <w:rFonts w:ascii="Times New Roman" w:eastAsia="Times New Roman" w:hAnsi="Times New Roman" w:cs="Times New Roman"/>
          <w:iCs/>
          <w:vanish/>
        </w:rPr>
      </w:pPr>
    </w:p>
    <w:p w14:paraId="4054B77E" w14:textId="77777777" w:rsidR="0077607B" w:rsidRPr="00123968" w:rsidRDefault="0077607B" w:rsidP="0077607B">
      <w:pPr>
        <w:pStyle w:val="ListParagraph"/>
        <w:numPr>
          <w:ilvl w:val="1"/>
          <w:numId w:val="19"/>
        </w:numPr>
        <w:snapToGrid w:val="0"/>
        <w:spacing w:before="120" w:after="0"/>
        <w:jc w:val="both"/>
        <w:rPr>
          <w:rFonts w:ascii="Times New Roman" w:eastAsia="Times New Roman" w:hAnsi="Times New Roman" w:cs="Times New Roman"/>
          <w:iCs/>
          <w:vanish/>
        </w:rPr>
      </w:pPr>
    </w:p>
    <w:p w14:paraId="47D6FC45" w14:textId="7EF31DB0" w:rsidR="00E10772" w:rsidRPr="00123968" w:rsidRDefault="00D11277" w:rsidP="00E10772">
      <w:pPr>
        <w:pStyle w:val="ListParagraph"/>
        <w:numPr>
          <w:ilvl w:val="2"/>
          <w:numId w:val="19"/>
        </w:numPr>
        <w:snapToGrid w:val="0"/>
        <w:spacing w:before="120" w:after="0"/>
        <w:jc w:val="both"/>
        <w:rPr>
          <w:rFonts w:ascii="Times New Roman" w:eastAsia="Times New Roman" w:hAnsi="Times New Roman" w:cs="Times New Roman"/>
          <w:iCs/>
        </w:rPr>
      </w:pPr>
      <w:r w:rsidRPr="00123968">
        <w:rPr>
          <w:rFonts w:ascii="Times New Roman" w:eastAsia="Times New Roman" w:hAnsi="Times New Roman" w:cs="Times New Roman"/>
          <w:iCs/>
        </w:rPr>
        <w:t>Būvprojekt</w:t>
      </w:r>
      <w:r w:rsidR="00247282">
        <w:rPr>
          <w:rFonts w:ascii="Times New Roman" w:eastAsia="Times New Roman" w:hAnsi="Times New Roman" w:cs="Times New Roman"/>
          <w:iCs/>
        </w:rPr>
        <w:t>a</w:t>
      </w:r>
      <w:r w:rsidRPr="00123968">
        <w:rPr>
          <w:rFonts w:ascii="Times New Roman" w:eastAsia="Times New Roman" w:hAnsi="Times New Roman" w:cs="Times New Roman"/>
          <w:iCs/>
        </w:rPr>
        <w:t xml:space="preserve"> atbilstību Latvijas Republikas Būvniecības likumam, Ministru kabineta 2014. gada 19. augusta noteikumiem Nr. 500 ,,Vispārīgie būvnoteikumi”,</w:t>
      </w:r>
      <w:r w:rsidR="002C0A2C" w:rsidRPr="00123968">
        <w:rPr>
          <w:rFonts w:ascii="Times New Roman" w:eastAsia="Times New Roman" w:hAnsi="Times New Roman" w:cs="Times New Roman"/>
          <w:iCs/>
        </w:rPr>
        <w:t xml:space="preserve"> kā arī </w:t>
      </w:r>
      <w:r w:rsidRPr="00123968">
        <w:rPr>
          <w:rFonts w:ascii="Times New Roman" w:eastAsia="Times New Roman" w:hAnsi="Times New Roman" w:cs="Times New Roman"/>
          <w:iCs/>
        </w:rPr>
        <w:t>cit</w:t>
      </w:r>
      <w:r w:rsidR="002C0A2C" w:rsidRPr="00123968">
        <w:rPr>
          <w:rFonts w:ascii="Times New Roman" w:eastAsia="Times New Roman" w:hAnsi="Times New Roman" w:cs="Times New Roman"/>
          <w:iCs/>
        </w:rPr>
        <w:t xml:space="preserve">u speciālo būvnoteikumu un </w:t>
      </w:r>
      <w:r w:rsidR="005E1662" w:rsidRPr="00123968">
        <w:rPr>
          <w:rFonts w:ascii="Times New Roman" w:eastAsia="Times New Roman" w:hAnsi="Times New Roman" w:cs="Times New Roman"/>
          <w:iCs/>
        </w:rPr>
        <w:t xml:space="preserve">pārējiem </w:t>
      </w:r>
      <w:r w:rsidRPr="00123968">
        <w:rPr>
          <w:rFonts w:ascii="Times New Roman" w:eastAsia="Times New Roman" w:hAnsi="Times New Roman" w:cs="Times New Roman"/>
          <w:iCs/>
        </w:rPr>
        <w:t>saistošajiem normatīvajiem aktiem un tehniskajiem noteikumiem;</w:t>
      </w:r>
    </w:p>
    <w:p w14:paraId="0B2DCEB8" w14:textId="348DE0A1" w:rsidR="00E10772" w:rsidRPr="00123968" w:rsidRDefault="00D11277" w:rsidP="00533958">
      <w:pPr>
        <w:pStyle w:val="ListParagraph"/>
        <w:numPr>
          <w:ilvl w:val="2"/>
          <w:numId w:val="19"/>
        </w:numPr>
        <w:snapToGrid w:val="0"/>
        <w:spacing w:before="120" w:after="0"/>
        <w:jc w:val="both"/>
        <w:rPr>
          <w:rFonts w:ascii="Times New Roman" w:eastAsia="Times New Roman" w:hAnsi="Times New Roman" w:cs="Times New Roman"/>
          <w:iCs/>
        </w:rPr>
      </w:pPr>
      <w:r w:rsidRPr="00123968">
        <w:rPr>
          <w:rFonts w:ascii="Times New Roman" w:eastAsia="Times New Roman" w:hAnsi="Times New Roman" w:cs="Times New Roman"/>
          <w:iCs/>
        </w:rPr>
        <w:t>Būvprojekt</w:t>
      </w:r>
      <w:r w:rsidR="008C41CA">
        <w:rPr>
          <w:rFonts w:ascii="Times New Roman" w:eastAsia="Times New Roman" w:hAnsi="Times New Roman" w:cs="Times New Roman"/>
          <w:iCs/>
        </w:rPr>
        <w:t>a</w:t>
      </w:r>
      <w:r w:rsidRPr="00123968">
        <w:rPr>
          <w:rFonts w:ascii="Times New Roman" w:eastAsia="Times New Roman" w:hAnsi="Times New Roman" w:cs="Times New Roman"/>
          <w:iCs/>
        </w:rPr>
        <w:t xml:space="preserve"> detalizācijas pakāpes pietiekamību būvdarbu kvalitatīvai veikšanai;</w:t>
      </w:r>
    </w:p>
    <w:p w14:paraId="29CFB99A" w14:textId="1782CD84" w:rsidR="00E10772" w:rsidRPr="00123968" w:rsidRDefault="00D11277" w:rsidP="00512D55">
      <w:pPr>
        <w:pStyle w:val="ListParagraph"/>
        <w:numPr>
          <w:ilvl w:val="2"/>
          <w:numId w:val="19"/>
        </w:numPr>
        <w:snapToGrid w:val="0"/>
        <w:spacing w:before="120" w:after="0"/>
        <w:jc w:val="both"/>
        <w:rPr>
          <w:rFonts w:ascii="Times New Roman" w:eastAsia="Times New Roman" w:hAnsi="Times New Roman" w:cs="Times New Roman"/>
          <w:iCs/>
        </w:rPr>
      </w:pPr>
      <w:r w:rsidRPr="00123968">
        <w:rPr>
          <w:rFonts w:ascii="Times New Roman" w:eastAsia="Times New Roman" w:hAnsi="Times New Roman" w:cs="Times New Roman"/>
          <w:iCs/>
        </w:rPr>
        <w:t>Būvprojekt</w:t>
      </w:r>
      <w:r w:rsidR="008C41CA">
        <w:rPr>
          <w:rFonts w:ascii="Times New Roman" w:eastAsia="Times New Roman" w:hAnsi="Times New Roman" w:cs="Times New Roman"/>
          <w:iCs/>
        </w:rPr>
        <w:t>a</w:t>
      </w:r>
      <w:r w:rsidRPr="00123968">
        <w:rPr>
          <w:rFonts w:ascii="Times New Roman" w:eastAsia="Times New Roman" w:hAnsi="Times New Roman" w:cs="Times New Roman"/>
          <w:iCs/>
        </w:rPr>
        <w:t xml:space="preserve"> risinājumu atbilstību vides pieejamības prasībām personām ar funkcionālajiem traucējumiem;</w:t>
      </w:r>
    </w:p>
    <w:p w14:paraId="5EDAF95F" w14:textId="20274B71" w:rsidR="00650817" w:rsidRPr="00123968" w:rsidRDefault="00D11277" w:rsidP="003F189E">
      <w:pPr>
        <w:pStyle w:val="ListParagraph"/>
        <w:numPr>
          <w:ilvl w:val="2"/>
          <w:numId w:val="19"/>
        </w:numPr>
        <w:snapToGrid w:val="0"/>
        <w:spacing w:before="120" w:after="0"/>
        <w:jc w:val="both"/>
        <w:rPr>
          <w:rFonts w:ascii="Times New Roman" w:eastAsia="Times New Roman" w:hAnsi="Times New Roman" w:cs="Times New Roman"/>
          <w:iCs/>
        </w:rPr>
      </w:pPr>
      <w:r w:rsidRPr="00123968">
        <w:rPr>
          <w:rFonts w:ascii="Times New Roman" w:eastAsia="Times New Roman" w:hAnsi="Times New Roman" w:cs="Times New Roman"/>
          <w:iCs/>
        </w:rPr>
        <w:t>Pārbauda Būvprojekt</w:t>
      </w:r>
      <w:r w:rsidR="008C41CA">
        <w:rPr>
          <w:rFonts w:ascii="Times New Roman" w:eastAsia="Times New Roman" w:hAnsi="Times New Roman" w:cs="Times New Roman"/>
          <w:iCs/>
        </w:rPr>
        <w:t>ā</w:t>
      </w:r>
      <w:r w:rsidRPr="00123968">
        <w:rPr>
          <w:rFonts w:ascii="Times New Roman" w:eastAsia="Times New Roman" w:hAnsi="Times New Roman" w:cs="Times New Roman"/>
          <w:iCs/>
        </w:rPr>
        <w:t xml:space="preserve"> paredzētos konstruktīvos risinājumus un materiālu izvēles atbilstību būves funkcionalitātes un ilgmūžības prasībām. </w:t>
      </w:r>
    </w:p>
    <w:p w14:paraId="38AE27A2" w14:textId="77777777" w:rsidR="00650817" w:rsidRPr="00123968" w:rsidRDefault="00D11277" w:rsidP="000D1999">
      <w:pPr>
        <w:pStyle w:val="ListParagraph"/>
        <w:numPr>
          <w:ilvl w:val="2"/>
          <w:numId w:val="19"/>
        </w:numPr>
        <w:snapToGrid w:val="0"/>
        <w:spacing w:before="120" w:after="0"/>
        <w:jc w:val="both"/>
        <w:rPr>
          <w:rFonts w:ascii="Times New Roman" w:eastAsia="Times New Roman" w:hAnsi="Times New Roman" w:cs="Times New Roman"/>
          <w:iCs/>
        </w:rPr>
      </w:pPr>
      <w:r w:rsidRPr="00123968">
        <w:rPr>
          <w:rFonts w:ascii="Times New Roman" w:eastAsia="Times New Roman" w:hAnsi="Times New Roman" w:cs="Times New Roman"/>
          <w:iCs/>
        </w:rPr>
        <w:t>Veikto inženierizpētes darbu, laboratorijas pārbaužu datu un datu analīžu pārbaužu pietiekamību un projekta risinājumu atbilstību inženierizpētei;</w:t>
      </w:r>
      <w:r w:rsidR="00650817" w:rsidRPr="00123968">
        <w:rPr>
          <w:rFonts w:ascii="Times New Roman" w:eastAsia="Times New Roman" w:hAnsi="Times New Roman" w:cs="Times New Roman"/>
          <w:iCs/>
        </w:rPr>
        <w:t xml:space="preserve"> </w:t>
      </w:r>
    </w:p>
    <w:p w14:paraId="450EFD20" w14:textId="112CA997" w:rsidR="00D11277" w:rsidRPr="00123968" w:rsidRDefault="00D11277" w:rsidP="000D1999">
      <w:pPr>
        <w:pStyle w:val="ListParagraph"/>
        <w:numPr>
          <w:ilvl w:val="2"/>
          <w:numId w:val="19"/>
        </w:numPr>
        <w:snapToGrid w:val="0"/>
        <w:spacing w:before="120" w:after="0"/>
        <w:jc w:val="both"/>
        <w:rPr>
          <w:rFonts w:ascii="Times New Roman" w:eastAsia="Times New Roman" w:hAnsi="Times New Roman" w:cs="Times New Roman"/>
          <w:iCs/>
        </w:rPr>
      </w:pPr>
      <w:r w:rsidRPr="00123968">
        <w:rPr>
          <w:rFonts w:ascii="Times New Roman" w:eastAsia="Times New Roman" w:hAnsi="Times New Roman" w:cs="Times New Roman"/>
          <w:iCs/>
        </w:rPr>
        <w:lastRenderedPageBreak/>
        <w:t>Būvprojekt</w:t>
      </w:r>
      <w:r w:rsidR="008C41CA">
        <w:rPr>
          <w:rFonts w:ascii="Times New Roman" w:eastAsia="Times New Roman" w:hAnsi="Times New Roman" w:cs="Times New Roman"/>
          <w:iCs/>
        </w:rPr>
        <w:t>a</w:t>
      </w:r>
      <w:r w:rsidRPr="00123968">
        <w:rPr>
          <w:rFonts w:ascii="Times New Roman" w:eastAsia="Times New Roman" w:hAnsi="Times New Roman" w:cs="Times New Roman"/>
          <w:iCs/>
        </w:rPr>
        <w:t xml:space="preserve"> atbilstību projektēšanas tehniskaj</w:t>
      </w:r>
      <w:r w:rsidR="00650817" w:rsidRPr="00123968">
        <w:rPr>
          <w:rFonts w:ascii="Times New Roman" w:eastAsia="Times New Roman" w:hAnsi="Times New Roman" w:cs="Times New Roman"/>
          <w:iCs/>
        </w:rPr>
        <w:t>ām</w:t>
      </w:r>
      <w:r w:rsidRPr="00123968">
        <w:rPr>
          <w:rFonts w:ascii="Times New Roman" w:eastAsia="Times New Roman" w:hAnsi="Times New Roman" w:cs="Times New Roman"/>
          <w:iCs/>
        </w:rPr>
        <w:t xml:space="preserve"> specifikācij</w:t>
      </w:r>
      <w:r w:rsidR="00650817" w:rsidRPr="00123968">
        <w:rPr>
          <w:rFonts w:ascii="Times New Roman" w:eastAsia="Times New Roman" w:hAnsi="Times New Roman" w:cs="Times New Roman"/>
          <w:iCs/>
        </w:rPr>
        <w:t>ām</w:t>
      </w:r>
      <w:r w:rsidRPr="00123968">
        <w:rPr>
          <w:rFonts w:ascii="Times New Roman" w:eastAsia="Times New Roman" w:hAnsi="Times New Roman" w:cs="Times New Roman"/>
          <w:iCs/>
        </w:rPr>
        <w:t xml:space="preserve"> </w:t>
      </w:r>
    </w:p>
    <w:p w14:paraId="69D67EBF" w14:textId="408D6B71" w:rsidR="0055609C" w:rsidRPr="00123968" w:rsidRDefault="00D11277" w:rsidP="00DC7D93">
      <w:pPr>
        <w:pStyle w:val="ListParagraph"/>
        <w:numPr>
          <w:ilvl w:val="1"/>
          <w:numId w:val="17"/>
        </w:numPr>
        <w:snapToGrid w:val="0"/>
        <w:spacing w:before="120" w:after="0"/>
        <w:ind w:left="1134" w:hanging="643"/>
        <w:jc w:val="both"/>
        <w:rPr>
          <w:rFonts w:ascii="Times New Roman" w:eastAsia="Times New Roman" w:hAnsi="Times New Roman" w:cs="Times New Roman"/>
          <w:iCs/>
        </w:rPr>
      </w:pPr>
      <w:r w:rsidRPr="00123968">
        <w:rPr>
          <w:rFonts w:ascii="Times New Roman" w:eastAsia="Times New Roman" w:hAnsi="Times New Roman" w:cs="Times New Roman"/>
          <w:iCs/>
        </w:rPr>
        <w:t>Sagatavot Būvprojekt</w:t>
      </w:r>
      <w:r w:rsidR="008C41CA">
        <w:rPr>
          <w:rFonts w:ascii="Times New Roman" w:eastAsia="Times New Roman" w:hAnsi="Times New Roman" w:cs="Times New Roman"/>
          <w:iCs/>
        </w:rPr>
        <w:t>a</w:t>
      </w:r>
      <w:r w:rsidRPr="00123968">
        <w:rPr>
          <w:rFonts w:ascii="Times New Roman" w:eastAsia="Times New Roman" w:hAnsi="Times New Roman" w:cs="Times New Roman"/>
          <w:iCs/>
        </w:rPr>
        <w:t xml:space="preserve"> ekspertīzes atzinumu</w:t>
      </w:r>
      <w:r w:rsidR="0055609C" w:rsidRPr="00123968">
        <w:rPr>
          <w:rFonts w:ascii="Times New Roman" w:eastAsia="Times New Roman" w:hAnsi="Times New Roman" w:cs="Times New Roman"/>
          <w:iCs/>
        </w:rPr>
        <w:t>s</w:t>
      </w:r>
      <w:r w:rsidRPr="00123968">
        <w:rPr>
          <w:rFonts w:ascii="Times New Roman" w:eastAsia="Times New Roman" w:hAnsi="Times New Roman" w:cs="Times New Roman"/>
          <w:iCs/>
        </w:rPr>
        <w:t xml:space="preserve"> atbilstoši normatīvo aktu </w:t>
      </w:r>
      <w:r w:rsidR="00E914CF" w:rsidRPr="00123968">
        <w:rPr>
          <w:rFonts w:ascii="Times New Roman" w:eastAsia="Times New Roman" w:hAnsi="Times New Roman" w:cs="Times New Roman"/>
          <w:iCs/>
        </w:rPr>
        <w:t xml:space="preserve">regulējumam </w:t>
      </w:r>
      <w:r w:rsidRPr="00123968">
        <w:rPr>
          <w:rFonts w:ascii="Times New Roman" w:eastAsia="Times New Roman" w:hAnsi="Times New Roman" w:cs="Times New Roman"/>
          <w:iCs/>
        </w:rPr>
        <w:t>un tehnisko noteikumu prasībām.</w:t>
      </w:r>
    </w:p>
    <w:p w14:paraId="1417E61A" w14:textId="77777777" w:rsidR="0055609C" w:rsidRPr="00123968" w:rsidRDefault="00D11277" w:rsidP="00D04003">
      <w:pPr>
        <w:pStyle w:val="ListParagraph"/>
        <w:numPr>
          <w:ilvl w:val="1"/>
          <w:numId w:val="17"/>
        </w:numPr>
        <w:snapToGrid w:val="0"/>
        <w:spacing w:before="120" w:after="0"/>
        <w:ind w:left="1134" w:hanging="643"/>
        <w:jc w:val="both"/>
        <w:rPr>
          <w:rFonts w:ascii="Times New Roman" w:eastAsia="Times New Roman" w:hAnsi="Times New Roman" w:cs="Times New Roman"/>
          <w:iCs/>
        </w:rPr>
      </w:pPr>
      <w:r w:rsidRPr="00123968">
        <w:rPr>
          <w:rFonts w:ascii="Times New Roman" w:eastAsia="Times New Roman" w:hAnsi="Times New Roman" w:cs="Times New Roman"/>
          <w:iCs/>
        </w:rPr>
        <w:t>Pēc Atzinum</w:t>
      </w:r>
      <w:r w:rsidR="0055609C" w:rsidRPr="00123968">
        <w:rPr>
          <w:rFonts w:ascii="Times New Roman" w:eastAsia="Times New Roman" w:hAnsi="Times New Roman" w:cs="Times New Roman"/>
          <w:iCs/>
        </w:rPr>
        <w:t>u</w:t>
      </w:r>
      <w:r w:rsidRPr="00123968">
        <w:rPr>
          <w:rFonts w:ascii="Times New Roman" w:eastAsia="Times New Roman" w:hAnsi="Times New Roman" w:cs="Times New Roman"/>
          <w:iCs/>
        </w:rPr>
        <w:t xml:space="preserve"> iesniegšanas, projektētājs  novērš norādītās neatbilstības, ja tādas tiek konstatētas. Ekspertīzes veicējiem jāpārbauda un jāizvērtē, vai un kā norādītās neatbilstības ir novērstas. Visi uzskaitītie pienākumi projektētājam un ekspertam jāveic līdz pozitīvam Atzinumam.</w:t>
      </w:r>
    </w:p>
    <w:p w14:paraId="22156AB6" w14:textId="5E31F769" w:rsidR="00D11277" w:rsidRPr="00123968" w:rsidRDefault="00D11277" w:rsidP="00D04003">
      <w:pPr>
        <w:pStyle w:val="ListParagraph"/>
        <w:numPr>
          <w:ilvl w:val="1"/>
          <w:numId w:val="17"/>
        </w:numPr>
        <w:snapToGrid w:val="0"/>
        <w:spacing w:before="120" w:after="0"/>
        <w:ind w:left="1134" w:hanging="643"/>
        <w:jc w:val="both"/>
        <w:rPr>
          <w:rFonts w:ascii="Times New Roman" w:eastAsia="Times New Roman" w:hAnsi="Times New Roman" w:cs="Times New Roman"/>
          <w:iCs/>
        </w:rPr>
      </w:pPr>
      <w:r w:rsidRPr="00123968">
        <w:rPr>
          <w:rFonts w:ascii="Times New Roman" w:eastAsia="Times New Roman" w:hAnsi="Times New Roman" w:cs="Times New Roman"/>
          <w:iCs/>
        </w:rPr>
        <w:t>Nepieciešamības gadījumā jāparedz veikt atkārtotu ekspertīzi.</w:t>
      </w:r>
    </w:p>
    <w:p w14:paraId="2AAB803D" w14:textId="77777777" w:rsidR="00D11277" w:rsidRPr="00D11277" w:rsidRDefault="00D11277" w:rsidP="00D11277">
      <w:pPr>
        <w:snapToGrid w:val="0"/>
        <w:spacing w:before="120"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0637FE0" w14:textId="5D8A16AB" w:rsidR="00D11277" w:rsidRPr="00987E0F" w:rsidRDefault="00D11277" w:rsidP="00987E0F">
      <w:pPr>
        <w:pStyle w:val="ListParagraph"/>
        <w:numPr>
          <w:ilvl w:val="0"/>
          <w:numId w:val="17"/>
        </w:numPr>
        <w:snapToGrid w:val="0"/>
        <w:spacing w:before="120"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87E0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Ekspertīzes rezultāts.</w:t>
      </w:r>
    </w:p>
    <w:p w14:paraId="542D7470" w14:textId="46E9A3F0" w:rsidR="00D11277" w:rsidRPr="00123968" w:rsidRDefault="00D11277" w:rsidP="00D11277">
      <w:pPr>
        <w:snapToGrid w:val="0"/>
        <w:spacing w:before="120" w:after="0"/>
        <w:jc w:val="both"/>
        <w:rPr>
          <w:rFonts w:ascii="Times New Roman" w:eastAsia="Times New Roman" w:hAnsi="Times New Roman" w:cs="Times New Roman"/>
          <w:iCs/>
        </w:rPr>
      </w:pPr>
      <w:r w:rsidRPr="00123968">
        <w:rPr>
          <w:rFonts w:ascii="Times New Roman" w:eastAsia="Times New Roman" w:hAnsi="Times New Roman" w:cs="Times New Roman"/>
          <w:iCs/>
        </w:rPr>
        <w:t>Sagatavots Atzinums</w:t>
      </w:r>
      <w:r w:rsidR="005F7673">
        <w:rPr>
          <w:rFonts w:ascii="Times New Roman" w:eastAsia="Times New Roman" w:hAnsi="Times New Roman" w:cs="Times New Roman"/>
          <w:iCs/>
        </w:rPr>
        <w:t xml:space="preserve"> norādītajām </w:t>
      </w:r>
      <w:r w:rsidR="00CF3ABC" w:rsidRPr="00123968">
        <w:rPr>
          <w:rFonts w:ascii="Times New Roman" w:eastAsia="Times New Roman" w:hAnsi="Times New Roman" w:cs="Times New Roman"/>
          <w:iCs/>
        </w:rPr>
        <w:t>Būvprojektam</w:t>
      </w:r>
      <w:r w:rsidRPr="00123968">
        <w:rPr>
          <w:rFonts w:ascii="Times New Roman" w:eastAsia="Times New Roman" w:hAnsi="Times New Roman" w:cs="Times New Roman"/>
          <w:iCs/>
        </w:rPr>
        <w:t>. Atzinumu pievieno būvniecības lietai būvniecības informācijas sistēmā.</w:t>
      </w:r>
    </w:p>
    <w:p w14:paraId="6ED8D223" w14:textId="77777777" w:rsidR="00D11277" w:rsidRPr="00D11277" w:rsidRDefault="00D11277" w:rsidP="00D11277">
      <w:pPr>
        <w:snapToGrid w:val="0"/>
        <w:spacing w:before="120"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F0286AC" w14:textId="57B676B0" w:rsidR="00D11277" w:rsidRPr="00E5120B" w:rsidRDefault="00D11277" w:rsidP="00E5120B">
      <w:pPr>
        <w:pStyle w:val="ListParagraph"/>
        <w:numPr>
          <w:ilvl w:val="0"/>
          <w:numId w:val="17"/>
        </w:numPr>
        <w:snapToGrid w:val="0"/>
        <w:spacing w:before="120"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512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Atbildība</w:t>
      </w:r>
    </w:p>
    <w:p w14:paraId="6EF534FF" w14:textId="3DB075F0" w:rsidR="00D11277" w:rsidRPr="00123968" w:rsidRDefault="00D11277" w:rsidP="00F333FA">
      <w:pPr>
        <w:pStyle w:val="ListParagraph"/>
        <w:numPr>
          <w:ilvl w:val="1"/>
          <w:numId w:val="17"/>
        </w:numPr>
        <w:snapToGrid w:val="0"/>
        <w:spacing w:before="120" w:after="0"/>
        <w:jc w:val="both"/>
        <w:rPr>
          <w:rFonts w:ascii="Times New Roman" w:eastAsia="Times New Roman" w:hAnsi="Times New Roman" w:cs="Times New Roman"/>
          <w:iCs/>
        </w:rPr>
      </w:pPr>
      <w:r w:rsidRPr="00123968">
        <w:rPr>
          <w:rFonts w:ascii="Times New Roman" w:eastAsia="Times New Roman" w:hAnsi="Times New Roman" w:cs="Times New Roman"/>
          <w:iCs/>
        </w:rPr>
        <w:t xml:space="preserve">Izpildītājs, sniedzot pozitīvu Atzinumu, kopā ar Būvprojekta atbildīgo projektētāju ir solidāri atbildīgi par risinājumu atbilstību normatīvo aktu, tehnisko noteikumu prasībām un projektēšanas tehniskās specifikācijas prasībām. </w:t>
      </w:r>
    </w:p>
    <w:p w14:paraId="4FFF0389" w14:textId="3AE765B3" w:rsidR="00D11277" w:rsidRPr="00123968" w:rsidRDefault="00D11277" w:rsidP="00A9389C">
      <w:pPr>
        <w:pStyle w:val="ListParagraph"/>
        <w:numPr>
          <w:ilvl w:val="1"/>
          <w:numId w:val="17"/>
        </w:numPr>
        <w:snapToGrid w:val="0"/>
        <w:spacing w:before="120" w:after="0"/>
        <w:jc w:val="both"/>
        <w:rPr>
          <w:rFonts w:ascii="Times New Roman" w:eastAsia="Times New Roman" w:hAnsi="Times New Roman" w:cs="Times New Roman"/>
          <w:iCs/>
        </w:rPr>
      </w:pPr>
      <w:r w:rsidRPr="00123968">
        <w:rPr>
          <w:rFonts w:ascii="Times New Roman" w:eastAsia="Times New Roman" w:hAnsi="Times New Roman" w:cs="Times New Roman"/>
          <w:iCs/>
        </w:rPr>
        <w:t xml:space="preserve">Izpildītājs, sniedzot pozitīvu Atzinumu, ir atbildīgs par Atzinuma  saturu un tajā ietverto secinājumu pamatojumu (atbilstoši Būvniecības likuma 19. pantā noteiktajam). </w:t>
      </w:r>
    </w:p>
    <w:p w14:paraId="05378400" w14:textId="77777777" w:rsidR="00D11277" w:rsidRPr="00D11277" w:rsidRDefault="00D11277" w:rsidP="00D11277">
      <w:pPr>
        <w:snapToGrid w:val="0"/>
        <w:spacing w:before="120"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DCFB6B0" w14:textId="3A5D867A" w:rsidR="00D11277" w:rsidRPr="00C35842" w:rsidRDefault="00D11277" w:rsidP="00C35842">
      <w:pPr>
        <w:pStyle w:val="ListParagraph"/>
        <w:numPr>
          <w:ilvl w:val="0"/>
          <w:numId w:val="17"/>
        </w:numPr>
        <w:snapToGrid w:val="0"/>
        <w:spacing w:before="120"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3584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Ekspertīzes termiņš.</w:t>
      </w:r>
    </w:p>
    <w:p w14:paraId="64A04ABD" w14:textId="0A39BB14" w:rsidR="00D11277" w:rsidRPr="00123968" w:rsidRDefault="004818F2" w:rsidP="004818F2">
      <w:pPr>
        <w:pStyle w:val="ListParagraph"/>
        <w:numPr>
          <w:ilvl w:val="1"/>
          <w:numId w:val="17"/>
        </w:numPr>
        <w:snapToGrid w:val="0"/>
        <w:spacing w:before="120" w:after="0"/>
        <w:jc w:val="both"/>
        <w:rPr>
          <w:rFonts w:ascii="Times New Roman" w:eastAsia="Times New Roman" w:hAnsi="Times New Roman" w:cs="Times New Roman"/>
          <w:iCs/>
        </w:rPr>
      </w:pPr>
      <w:r w:rsidRPr="00123968">
        <w:rPr>
          <w:rFonts w:ascii="Times New Roman" w:eastAsia="Times New Roman" w:hAnsi="Times New Roman" w:cs="Times New Roman"/>
          <w:iCs/>
        </w:rPr>
        <w:t xml:space="preserve">    B</w:t>
      </w:r>
      <w:r w:rsidR="00D11277" w:rsidRPr="00123968">
        <w:rPr>
          <w:rFonts w:ascii="Times New Roman" w:eastAsia="Times New Roman" w:hAnsi="Times New Roman" w:cs="Times New Roman"/>
          <w:iCs/>
        </w:rPr>
        <w:t>ūvprojekta ekspertīze jāveic ne ilgāk</w:t>
      </w:r>
      <w:r w:rsidR="00C7038D" w:rsidRPr="00123968">
        <w:rPr>
          <w:rFonts w:ascii="Times New Roman" w:eastAsia="Times New Roman" w:hAnsi="Times New Roman" w:cs="Times New Roman"/>
          <w:iCs/>
        </w:rPr>
        <w:t>,</w:t>
      </w:r>
      <w:r w:rsidR="00D11277" w:rsidRPr="00123968">
        <w:rPr>
          <w:rFonts w:ascii="Times New Roman" w:eastAsia="Times New Roman" w:hAnsi="Times New Roman" w:cs="Times New Roman"/>
          <w:iCs/>
        </w:rPr>
        <w:t xml:space="preserve"> kā </w:t>
      </w:r>
      <w:r w:rsidR="00581FBB" w:rsidRPr="00123968">
        <w:rPr>
          <w:rFonts w:ascii="Times New Roman" w:eastAsia="Times New Roman" w:hAnsi="Times New Roman" w:cs="Times New Roman"/>
          <w:iCs/>
        </w:rPr>
        <w:t>4 (četru)</w:t>
      </w:r>
      <w:r w:rsidR="00D11277" w:rsidRPr="00123968">
        <w:rPr>
          <w:rFonts w:ascii="Times New Roman" w:eastAsia="Times New Roman" w:hAnsi="Times New Roman" w:cs="Times New Roman"/>
          <w:iCs/>
        </w:rPr>
        <w:t xml:space="preserve"> </w:t>
      </w:r>
      <w:r w:rsidR="00514062" w:rsidRPr="00123968">
        <w:rPr>
          <w:rFonts w:ascii="Times New Roman" w:eastAsia="Times New Roman" w:hAnsi="Times New Roman" w:cs="Times New Roman"/>
          <w:iCs/>
        </w:rPr>
        <w:t>nedēļu</w:t>
      </w:r>
      <w:r w:rsidR="00D11277" w:rsidRPr="00123968">
        <w:rPr>
          <w:rFonts w:ascii="Times New Roman" w:eastAsia="Times New Roman" w:hAnsi="Times New Roman" w:cs="Times New Roman"/>
          <w:iCs/>
        </w:rPr>
        <w:t xml:space="preserve"> laikā </w:t>
      </w:r>
      <w:r w:rsidR="00A54127" w:rsidRPr="00123968">
        <w:rPr>
          <w:rFonts w:ascii="Times New Roman" w:eastAsia="Times New Roman" w:hAnsi="Times New Roman" w:cs="Times New Roman"/>
          <w:iCs/>
        </w:rPr>
        <w:t xml:space="preserve">no </w:t>
      </w:r>
      <w:r w:rsidRPr="00123968">
        <w:rPr>
          <w:rFonts w:ascii="Times New Roman" w:eastAsia="Times New Roman" w:hAnsi="Times New Roman" w:cs="Times New Roman"/>
          <w:iCs/>
        </w:rPr>
        <w:t xml:space="preserve">Būvprojekta </w:t>
      </w:r>
      <w:r w:rsidR="00A86918" w:rsidRPr="00123968">
        <w:rPr>
          <w:rFonts w:ascii="Times New Roman" w:eastAsia="Times New Roman" w:hAnsi="Times New Roman" w:cs="Times New Roman"/>
          <w:iCs/>
        </w:rPr>
        <w:t>saņemšanas</w:t>
      </w:r>
      <w:r w:rsidR="00A54127" w:rsidRPr="00123968">
        <w:rPr>
          <w:rFonts w:ascii="Times New Roman" w:eastAsia="Times New Roman" w:hAnsi="Times New Roman" w:cs="Times New Roman"/>
          <w:iCs/>
        </w:rPr>
        <w:t xml:space="preserve"> dienas</w:t>
      </w:r>
      <w:r w:rsidR="00D11277" w:rsidRPr="00123968">
        <w:rPr>
          <w:rFonts w:ascii="Times New Roman" w:eastAsia="Times New Roman" w:hAnsi="Times New Roman" w:cs="Times New Roman"/>
          <w:iCs/>
        </w:rPr>
        <w:t xml:space="preserve">. </w:t>
      </w:r>
    </w:p>
    <w:p w14:paraId="74601577" w14:textId="48A2C1DC" w:rsidR="00D11277" w:rsidRPr="00123968" w:rsidRDefault="00D11277" w:rsidP="00123968">
      <w:pPr>
        <w:pStyle w:val="ListParagraph"/>
        <w:numPr>
          <w:ilvl w:val="1"/>
          <w:numId w:val="17"/>
        </w:numPr>
        <w:snapToGrid w:val="0"/>
        <w:spacing w:before="120" w:after="0"/>
        <w:ind w:left="851" w:hanging="491"/>
        <w:jc w:val="both"/>
        <w:rPr>
          <w:rFonts w:ascii="Times New Roman" w:eastAsia="Times New Roman" w:hAnsi="Times New Roman" w:cs="Times New Roman"/>
          <w:iCs/>
        </w:rPr>
      </w:pPr>
      <w:r w:rsidRPr="00123968">
        <w:rPr>
          <w:rFonts w:ascii="Times New Roman" w:eastAsia="Times New Roman" w:hAnsi="Times New Roman" w:cs="Times New Roman"/>
          <w:iCs/>
        </w:rPr>
        <w:t xml:space="preserve">Pēc nepilnību novēršanas veikt Būvprojekta atkārtotu izvērtēšanu un pārbaudi, un sniegt Būvprojekta ekspertīzes atzinumu ne ilgāk kā </w:t>
      </w:r>
      <w:r w:rsidR="00875A7E" w:rsidRPr="00123968">
        <w:rPr>
          <w:rFonts w:ascii="Times New Roman" w:eastAsia="Times New Roman" w:hAnsi="Times New Roman" w:cs="Times New Roman"/>
          <w:iCs/>
        </w:rPr>
        <w:t>10</w:t>
      </w:r>
      <w:r w:rsidRPr="00123968">
        <w:rPr>
          <w:rFonts w:ascii="Times New Roman" w:eastAsia="Times New Roman" w:hAnsi="Times New Roman" w:cs="Times New Roman"/>
          <w:iCs/>
        </w:rPr>
        <w:t xml:space="preserve"> (</w:t>
      </w:r>
      <w:r w:rsidR="00875A7E" w:rsidRPr="00123968">
        <w:rPr>
          <w:rFonts w:ascii="Times New Roman" w:eastAsia="Times New Roman" w:hAnsi="Times New Roman" w:cs="Times New Roman"/>
          <w:iCs/>
        </w:rPr>
        <w:t>desmit</w:t>
      </w:r>
      <w:r w:rsidRPr="00123968">
        <w:rPr>
          <w:rFonts w:ascii="Times New Roman" w:eastAsia="Times New Roman" w:hAnsi="Times New Roman" w:cs="Times New Roman"/>
          <w:iCs/>
        </w:rPr>
        <w:t xml:space="preserve">) darba dienu laikā pēc koriģētā būvprojekta saņemšanas </w:t>
      </w:r>
    </w:p>
    <w:p w14:paraId="25246A26" w14:textId="77777777" w:rsidR="00D11277" w:rsidRPr="00D11277" w:rsidRDefault="00D11277" w:rsidP="00D11277">
      <w:pPr>
        <w:snapToGrid w:val="0"/>
        <w:spacing w:before="120"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108E749" w14:textId="4DEAD99A" w:rsidR="00D11277" w:rsidRPr="00123968" w:rsidRDefault="00D11277" w:rsidP="00D11277">
      <w:pPr>
        <w:snapToGrid w:val="0"/>
        <w:spacing w:before="120" w:after="0"/>
        <w:jc w:val="both"/>
        <w:rPr>
          <w:rFonts w:ascii="Times New Roman" w:eastAsia="Times New Roman" w:hAnsi="Times New Roman" w:cs="Times New Roman"/>
          <w:iCs/>
        </w:rPr>
      </w:pPr>
      <w:r w:rsidRPr="00123968">
        <w:rPr>
          <w:rFonts w:ascii="Times New Roman" w:eastAsia="Times New Roman" w:hAnsi="Times New Roman" w:cs="Times New Roman"/>
          <w:iCs/>
        </w:rPr>
        <w:t>Pielikumā:</w:t>
      </w:r>
      <w:r w:rsidR="007A79D6" w:rsidRPr="00123968">
        <w:rPr>
          <w:rFonts w:ascii="Times New Roman" w:eastAsia="Times New Roman" w:hAnsi="Times New Roman" w:cs="Times New Roman"/>
          <w:iCs/>
        </w:rPr>
        <w:t xml:space="preserve"> būvprojekt</w:t>
      </w:r>
      <w:r w:rsidR="006E7F15">
        <w:rPr>
          <w:rFonts w:ascii="Times New Roman" w:eastAsia="Times New Roman" w:hAnsi="Times New Roman" w:cs="Times New Roman"/>
          <w:iCs/>
        </w:rPr>
        <w:t>s</w:t>
      </w:r>
      <w:r w:rsidR="007A79D6" w:rsidRPr="00123968">
        <w:rPr>
          <w:rFonts w:ascii="Times New Roman" w:eastAsia="Times New Roman" w:hAnsi="Times New Roman" w:cs="Times New Roman"/>
          <w:iCs/>
        </w:rPr>
        <w:t xml:space="preserve"> minimālā sastāvā</w:t>
      </w:r>
    </w:p>
    <w:p w14:paraId="0F53E732" w14:textId="2141C166" w:rsidR="00557CA2" w:rsidRPr="00D11277" w:rsidRDefault="00221A5E" w:rsidP="00062374">
      <w:pPr>
        <w:snapToGrid w:val="0"/>
        <w:spacing w:before="120"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1A5E">
        <w:rPr>
          <w:rFonts w:eastAsia="Calibri"/>
          <w:color w:val="414142"/>
          <w:sz w:val="20"/>
          <w:szCs w:val="20"/>
          <w:shd w:val="clear" w:color="auto" w:fill="FFFFFF"/>
          <w:lang w:eastAsia="en-US"/>
        </w:rPr>
        <w:t xml:space="preserve">Tehniskās specifikācijas sagatavošanas vai pēdējās aktualizācijas datums – </w:t>
      </w:r>
      <w:r w:rsidR="00E10E78">
        <w:rPr>
          <w:rFonts w:eastAsia="Calibri"/>
          <w:color w:val="414142"/>
          <w:sz w:val="20"/>
          <w:szCs w:val="20"/>
          <w:shd w:val="clear" w:color="auto" w:fill="FFFFFF"/>
          <w:lang w:eastAsia="en-US"/>
        </w:rPr>
        <w:t>0</w:t>
      </w:r>
      <w:r w:rsidR="00A91E9D">
        <w:rPr>
          <w:rFonts w:eastAsia="Calibri"/>
          <w:color w:val="414142"/>
          <w:sz w:val="20"/>
          <w:szCs w:val="20"/>
          <w:shd w:val="clear" w:color="auto" w:fill="FFFFFF"/>
          <w:lang w:eastAsia="en-US"/>
        </w:rPr>
        <w:t>9</w:t>
      </w:r>
      <w:r w:rsidRPr="00221A5E">
        <w:rPr>
          <w:rFonts w:eastAsia="Calibri"/>
          <w:color w:val="414142"/>
          <w:sz w:val="20"/>
          <w:szCs w:val="20"/>
          <w:shd w:val="clear" w:color="auto" w:fill="FFFFFF"/>
          <w:lang w:eastAsia="en-US"/>
        </w:rPr>
        <w:t>.0</w:t>
      </w:r>
      <w:r w:rsidR="00A91E9D">
        <w:rPr>
          <w:rFonts w:eastAsia="Calibri"/>
          <w:color w:val="414142"/>
          <w:sz w:val="20"/>
          <w:szCs w:val="20"/>
          <w:shd w:val="clear" w:color="auto" w:fill="FFFFFF"/>
          <w:lang w:eastAsia="en-US"/>
        </w:rPr>
        <w:t>4</w:t>
      </w:r>
      <w:r w:rsidRPr="00221A5E">
        <w:rPr>
          <w:rFonts w:eastAsia="Calibri"/>
          <w:color w:val="414142"/>
          <w:sz w:val="20"/>
          <w:szCs w:val="20"/>
          <w:shd w:val="clear" w:color="auto" w:fill="FFFFFF"/>
          <w:lang w:eastAsia="en-US"/>
        </w:rPr>
        <w:t>.2024.</w:t>
      </w:r>
    </w:p>
    <w:p w14:paraId="21F6A44C" w14:textId="782AC942" w:rsidR="00062374" w:rsidRPr="00D11277" w:rsidRDefault="00062374" w:rsidP="00D11277">
      <w:pPr>
        <w:snapToGrid w:val="0"/>
        <w:spacing w:before="120"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ACCC8B5" w14:textId="77777777" w:rsidR="00FE7BAC" w:rsidRPr="00123968" w:rsidRDefault="00FE7BAC" w:rsidP="008B56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23968">
        <w:rPr>
          <w:rFonts w:ascii="Times New Roman" w:hAnsi="Times New Roman" w:cs="Times New Roman"/>
        </w:rPr>
        <w:t>Sagatavoja:</w:t>
      </w:r>
    </w:p>
    <w:p w14:paraId="0D3CA33F" w14:textId="77777777" w:rsidR="00FE7BAC" w:rsidRPr="00123968" w:rsidRDefault="00FE7BAC" w:rsidP="008B56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23968">
        <w:rPr>
          <w:rFonts w:ascii="Times New Roman" w:hAnsi="Times New Roman" w:cs="Times New Roman"/>
        </w:rPr>
        <w:t xml:space="preserve">Daugavpils pilsētas pašvaldības iestādes </w:t>
      </w:r>
    </w:p>
    <w:p w14:paraId="6A4F530B" w14:textId="77777777" w:rsidR="00FE7BAC" w:rsidRPr="00123968" w:rsidRDefault="00FE7BAC" w:rsidP="008B56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23968">
        <w:rPr>
          <w:rFonts w:ascii="Times New Roman" w:hAnsi="Times New Roman" w:cs="Times New Roman"/>
        </w:rPr>
        <w:t xml:space="preserve">“Komunālās saimniecības pārvalde” </w:t>
      </w:r>
    </w:p>
    <w:p w14:paraId="0031BED1" w14:textId="6662B4FA" w:rsidR="00A4055F" w:rsidRPr="00123968" w:rsidRDefault="00FE7BAC" w:rsidP="008B56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23968">
        <w:rPr>
          <w:rFonts w:ascii="Times New Roman" w:hAnsi="Times New Roman" w:cs="Times New Roman"/>
        </w:rPr>
        <w:t>Vadītāja vietnieks</w:t>
      </w:r>
      <w:r w:rsidRPr="00123968">
        <w:rPr>
          <w:rFonts w:ascii="Times New Roman" w:hAnsi="Times New Roman" w:cs="Times New Roman"/>
        </w:rPr>
        <w:tab/>
      </w:r>
      <w:r w:rsidRPr="00123968">
        <w:rPr>
          <w:rFonts w:ascii="Times New Roman" w:hAnsi="Times New Roman" w:cs="Times New Roman"/>
        </w:rPr>
        <w:tab/>
      </w:r>
      <w:r w:rsidRPr="00123968">
        <w:rPr>
          <w:rFonts w:ascii="Times New Roman" w:hAnsi="Times New Roman" w:cs="Times New Roman"/>
        </w:rPr>
        <w:tab/>
      </w:r>
      <w:r w:rsidRPr="00123968">
        <w:rPr>
          <w:rFonts w:ascii="Times New Roman" w:hAnsi="Times New Roman" w:cs="Times New Roman"/>
        </w:rPr>
        <w:tab/>
      </w:r>
      <w:r w:rsidRPr="00123968">
        <w:rPr>
          <w:rFonts w:ascii="Times New Roman" w:hAnsi="Times New Roman" w:cs="Times New Roman"/>
        </w:rPr>
        <w:tab/>
        <w:t xml:space="preserve">           </w:t>
      </w:r>
      <w:r w:rsidRPr="00123968">
        <w:rPr>
          <w:rFonts w:ascii="Times New Roman" w:hAnsi="Times New Roman" w:cs="Times New Roman"/>
        </w:rPr>
        <w:tab/>
        <w:t xml:space="preserve">                                           </w:t>
      </w:r>
      <w:proofErr w:type="spellStart"/>
      <w:r w:rsidR="00754549" w:rsidRPr="00123968">
        <w:rPr>
          <w:rFonts w:ascii="Times New Roman" w:hAnsi="Times New Roman" w:cs="Times New Roman"/>
        </w:rPr>
        <w:t>D.Dubins</w:t>
      </w:r>
      <w:proofErr w:type="spellEnd"/>
    </w:p>
    <w:sectPr w:rsidR="00A4055F" w:rsidRPr="00123968" w:rsidSect="00AF20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228B"/>
    <w:multiLevelType w:val="multilevel"/>
    <w:tmpl w:val="CEAC26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731D66"/>
    <w:multiLevelType w:val="hybridMultilevel"/>
    <w:tmpl w:val="B032F0B6"/>
    <w:lvl w:ilvl="0" w:tplc="1940FABC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0" w:hanging="360"/>
      </w:pPr>
    </w:lvl>
    <w:lvl w:ilvl="2" w:tplc="0426001B" w:tentative="1">
      <w:start w:val="1"/>
      <w:numFmt w:val="lowerRoman"/>
      <w:lvlText w:val="%3."/>
      <w:lvlJc w:val="right"/>
      <w:pPr>
        <w:ind w:left="2860" w:hanging="180"/>
      </w:pPr>
    </w:lvl>
    <w:lvl w:ilvl="3" w:tplc="0426000F" w:tentative="1">
      <w:start w:val="1"/>
      <w:numFmt w:val="decimal"/>
      <w:lvlText w:val="%4."/>
      <w:lvlJc w:val="left"/>
      <w:pPr>
        <w:ind w:left="3580" w:hanging="360"/>
      </w:pPr>
    </w:lvl>
    <w:lvl w:ilvl="4" w:tplc="04260019" w:tentative="1">
      <w:start w:val="1"/>
      <w:numFmt w:val="lowerLetter"/>
      <w:lvlText w:val="%5."/>
      <w:lvlJc w:val="left"/>
      <w:pPr>
        <w:ind w:left="4300" w:hanging="360"/>
      </w:pPr>
    </w:lvl>
    <w:lvl w:ilvl="5" w:tplc="0426001B" w:tentative="1">
      <w:start w:val="1"/>
      <w:numFmt w:val="lowerRoman"/>
      <w:lvlText w:val="%6."/>
      <w:lvlJc w:val="right"/>
      <w:pPr>
        <w:ind w:left="5020" w:hanging="180"/>
      </w:pPr>
    </w:lvl>
    <w:lvl w:ilvl="6" w:tplc="0426000F" w:tentative="1">
      <w:start w:val="1"/>
      <w:numFmt w:val="decimal"/>
      <w:lvlText w:val="%7."/>
      <w:lvlJc w:val="left"/>
      <w:pPr>
        <w:ind w:left="5740" w:hanging="360"/>
      </w:pPr>
    </w:lvl>
    <w:lvl w:ilvl="7" w:tplc="04260019" w:tentative="1">
      <w:start w:val="1"/>
      <w:numFmt w:val="lowerLetter"/>
      <w:lvlText w:val="%8."/>
      <w:lvlJc w:val="left"/>
      <w:pPr>
        <w:ind w:left="6460" w:hanging="360"/>
      </w:pPr>
    </w:lvl>
    <w:lvl w:ilvl="8" w:tplc="042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0DD55A69"/>
    <w:multiLevelType w:val="multilevel"/>
    <w:tmpl w:val="CDAE2F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65F43"/>
    <w:multiLevelType w:val="hybridMultilevel"/>
    <w:tmpl w:val="2D709180"/>
    <w:lvl w:ilvl="0" w:tplc="5C823FB4">
      <w:start w:val="1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46934C3"/>
    <w:multiLevelType w:val="multilevel"/>
    <w:tmpl w:val="33DCC8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9AF5916"/>
    <w:multiLevelType w:val="multilevel"/>
    <w:tmpl w:val="36244A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A7223A7"/>
    <w:multiLevelType w:val="hybridMultilevel"/>
    <w:tmpl w:val="1B5C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746A9"/>
    <w:multiLevelType w:val="hybridMultilevel"/>
    <w:tmpl w:val="EEC24C7A"/>
    <w:lvl w:ilvl="0" w:tplc="855A3210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0AC6F9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222F33"/>
    <w:multiLevelType w:val="multilevel"/>
    <w:tmpl w:val="134A3C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1800A3"/>
    <w:multiLevelType w:val="hybridMultilevel"/>
    <w:tmpl w:val="BD702514"/>
    <w:lvl w:ilvl="0" w:tplc="909E97F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E6908"/>
    <w:multiLevelType w:val="multilevel"/>
    <w:tmpl w:val="D5361A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2"/>
      <w:numFmt w:val="decimal"/>
      <w:lvlText w:val="6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6.1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B1775A0"/>
    <w:multiLevelType w:val="multilevel"/>
    <w:tmpl w:val="AEF45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3" w15:restartNumberingAfterBreak="0">
    <w:nsid w:val="4CC31696"/>
    <w:multiLevelType w:val="hybridMultilevel"/>
    <w:tmpl w:val="3C7A6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D588D"/>
    <w:multiLevelType w:val="multilevel"/>
    <w:tmpl w:val="23B8B9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D237FC"/>
    <w:multiLevelType w:val="multilevel"/>
    <w:tmpl w:val="CDAE2F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65364D7"/>
    <w:multiLevelType w:val="multilevel"/>
    <w:tmpl w:val="E668B3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7DC2BE5"/>
    <w:multiLevelType w:val="multilevel"/>
    <w:tmpl w:val="302C71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2"/>
      <w:numFmt w:val="decimal"/>
      <w:lvlText w:val="6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2"/>
      <w:numFmt w:val="decimal"/>
      <w:lvlText w:val="6.1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233701"/>
    <w:multiLevelType w:val="multilevel"/>
    <w:tmpl w:val="07661B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F9C0693"/>
    <w:multiLevelType w:val="multilevel"/>
    <w:tmpl w:val="847E5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74034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91913F1"/>
    <w:multiLevelType w:val="hybridMultilevel"/>
    <w:tmpl w:val="ECE0D85E"/>
    <w:lvl w:ilvl="0" w:tplc="F50669C4">
      <w:start w:val="2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7BC75C7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6"/>
  </w:num>
  <w:num w:numId="5">
    <w:abstractNumId w:val="9"/>
  </w:num>
  <w:num w:numId="6">
    <w:abstractNumId w:val="15"/>
  </w:num>
  <w:num w:numId="7">
    <w:abstractNumId w:val="18"/>
  </w:num>
  <w:num w:numId="8">
    <w:abstractNumId w:val="0"/>
  </w:num>
  <w:num w:numId="9">
    <w:abstractNumId w:val="17"/>
  </w:num>
  <w:num w:numId="10">
    <w:abstractNumId w:val="2"/>
  </w:num>
  <w:num w:numId="11">
    <w:abstractNumId w:val="4"/>
  </w:num>
  <w:num w:numId="12">
    <w:abstractNumId w:val="14"/>
  </w:num>
  <w:num w:numId="13">
    <w:abstractNumId w:val="20"/>
  </w:num>
  <w:num w:numId="14">
    <w:abstractNumId w:val="5"/>
  </w:num>
  <w:num w:numId="15">
    <w:abstractNumId w:val="11"/>
  </w:num>
  <w:num w:numId="16">
    <w:abstractNumId w:val="7"/>
  </w:num>
  <w:num w:numId="17">
    <w:abstractNumId w:val="19"/>
  </w:num>
  <w:num w:numId="18">
    <w:abstractNumId w:val="3"/>
  </w:num>
  <w:num w:numId="19">
    <w:abstractNumId w:val="22"/>
  </w:num>
  <w:num w:numId="20">
    <w:abstractNumId w:val="8"/>
  </w:num>
  <w:num w:numId="21">
    <w:abstractNumId w:val="21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A5"/>
    <w:rsid w:val="000011FD"/>
    <w:rsid w:val="00002F93"/>
    <w:rsid w:val="00017E32"/>
    <w:rsid w:val="00021AC7"/>
    <w:rsid w:val="00062374"/>
    <w:rsid w:val="00067BEB"/>
    <w:rsid w:val="00096CCE"/>
    <w:rsid w:val="000D38FD"/>
    <w:rsid w:val="000D7A0B"/>
    <w:rsid w:val="00102F49"/>
    <w:rsid w:val="00123968"/>
    <w:rsid w:val="00123E4E"/>
    <w:rsid w:val="00144968"/>
    <w:rsid w:val="00155895"/>
    <w:rsid w:val="0016516D"/>
    <w:rsid w:val="0018363C"/>
    <w:rsid w:val="0018485A"/>
    <w:rsid w:val="001C5C6B"/>
    <w:rsid w:val="001D0D6C"/>
    <w:rsid w:val="001E54E9"/>
    <w:rsid w:val="001F0611"/>
    <w:rsid w:val="001F41EE"/>
    <w:rsid w:val="0020001E"/>
    <w:rsid w:val="00217A61"/>
    <w:rsid w:val="00221A5E"/>
    <w:rsid w:val="0024324C"/>
    <w:rsid w:val="00247282"/>
    <w:rsid w:val="00262966"/>
    <w:rsid w:val="00264AA7"/>
    <w:rsid w:val="00296556"/>
    <w:rsid w:val="002A31BF"/>
    <w:rsid w:val="002B362C"/>
    <w:rsid w:val="002B5FAA"/>
    <w:rsid w:val="002C0A2C"/>
    <w:rsid w:val="00342E0C"/>
    <w:rsid w:val="00343183"/>
    <w:rsid w:val="00363724"/>
    <w:rsid w:val="00372486"/>
    <w:rsid w:val="00377CF8"/>
    <w:rsid w:val="003830C7"/>
    <w:rsid w:val="00391223"/>
    <w:rsid w:val="003A36C9"/>
    <w:rsid w:val="003B1BAE"/>
    <w:rsid w:val="003B5233"/>
    <w:rsid w:val="003E3585"/>
    <w:rsid w:val="003E513D"/>
    <w:rsid w:val="003F2222"/>
    <w:rsid w:val="00426274"/>
    <w:rsid w:val="0042657B"/>
    <w:rsid w:val="004414B2"/>
    <w:rsid w:val="00443C4D"/>
    <w:rsid w:val="004467F1"/>
    <w:rsid w:val="004645D7"/>
    <w:rsid w:val="00470157"/>
    <w:rsid w:val="004818F2"/>
    <w:rsid w:val="00493B31"/>
    <w:rsid w:val="004C4EE1"/>
    <w:rsid w:val="004E5351"/>
    <w:rsid w:val="00514062"/>
    <w:rsid w:val="0055609C"/>
    <w:rsid w:val="00557CA2"/>
    <w:rsid w:val="005600E6"/>
    <w:rsid w:val="00577759"/>
    <w:rsid w:val="00581FBB"/>
    <w:rsid w:val="00590607"/>
    <w:rsid w:val="0059655B"/>
    <w:rsid w:val="005968EB"/>
    <w:rsid w:val="005D290B"/>
    <w:rsid w:val="005E1662"/>
    <w:rsid w:val="005E4D66"/>
    <w:rsid w:val="005F4743"/>
    <w:rsid w:val="005F73F2"/>
    <w:rsid w:val="005F7673"/>
    <w:rsid w:val="00614E3F"/>
    <w:rsid w:val="006354F9"/>
    <w:rsid w:val="006475D2"/>
    <w:rsid w:val="00647B33"/>
    <w:rsid w:val="00650817"/>
    <w:rsid w:val="00670E3A"/>
    <w:rsid w:val="0068382F"/>
    <w:rsid w:val="006842BF"/>
    <w:rsid w:val="0068580E"/>
    <w:rsid w:val="006972FB"/>
    <w:rsid w:val="006A15F1"/>
    <w:rsid w:val="006A7493"/>
    <w:rsid w:val="006B53CE"/>
    <w:rsid w:val="006C00A3"/>
    <w:rsid w:val="006E7F15"/>
    <w:rsid w:val="006F5FC7"/>
    <w:rsid w:val="006F7A72"/>
    <w:rsid w:val="00731D65"/>
    <w:rsid w:val="00751452"/>
    <w:rsid w:val="00754549"/>
    <w:rsid w:val="00760DC6"/>
    <w:rsid w:val="00762DBA"/>
    <w:rsid w:val="0077607B"/>
    <w:rsid w:val="00785956"/>
    <w:rsid w:val="00791648"/>
    <w:rsid w:val="007A24DB"/>
    <w:rsid w:val="007A79D6"/>
    <w:rsid w:val="007B4667"/>
    <w:rsid w:val="007C36C8"/>
    <w:rsid w:val="008065B9"/>
    <w:rsid w:val="008177CA"/>
    <w:rsid w:val="00857E6B"/>
    <w:rsid w:val="00867366"/>
    <w:rsid w:val="00873E40"/>
    <w:rsid w:val="00875A7E"/>
    <w:rsid w:val="008820D9"/>
    <w:rsid w:val="00883158"/>
    <w:rsid w:val="008B56FB"/>
    <w:rsid w:val="008C41CA"/>
    <w:rsid w:val="008F6E0E"/>
    <w:rsid w:val="00907BB2"/>
    <w:rsid w:val="009254A1"/>
    <w:rsid w:val="00933409"/>
    <w:rsid w:val="00956F58"/>
    <w:rsid w:val="00957928"/>
    <w:rsid w:val="009727F5"/>
    <w:rsid w:val="00972885"/>
    <w:rsid w:val="009761CA"/>
    <w:rsid w:val="00980D92"/>
    <w:rsid w:val="00987E0F"/>
    <w:rsid w:val="00997368"/>
    <w:rsid w:val="009C25C7"/>
    <w:rsid w:val="009D2719"/>
    <w:rsid w:val="00A22F90"/>
    <w:rsid w:val="00A2421B"/>
    <w:rsid w:val="00A36E64"/>
    <w:rsid w:val="00A4055F"/>
    <w:rsid w:val="00A41B04"/>
    <w:rsid w:val="00A42651"/>
    <w:rsid w:val="00A446E9"/>
    <w:rsid w:val="00A54127"/>
    <w:rsid w:val="00A638B5"/>
    <w:rsid w:val="00A65D4A"/>
    <w:rsid w:val="00A66896"/>
    <w:rsid w:val="00A73219"/>
    <w:rsid w:val="00A86918"/>
    <w:rsid w:val="00A87218"/>
    <w:rsid w:val="00A91E9D"/>
    <w:rsid w:val="00A9389C"/>
    <w:rsid w:val="00AB247A"/>
    <w:rsid w:val="00AE1789"/>
    <w:rsid w:val="00AF20A5"/>
    <w:rsid w:val="00AF6B5E"/>
    <w:rsid w:val="00AF71C3"/>
    <w:rsid w:val="00B142B9"/>
    <w:rsid w:val="00B55CF9"/>
    <w:rsid w:val="00B62C52"/>
    <w:rsid w:val="00BA5C31"/>
    <w:rsid w:val="00BC7C03"/>
    <w:rsid w:val="00BD5BD0"/>
    <w:rsid w:val="00BE0F2A"/>
    <w:rsid w:val="00C149F7"/>
    <w:rsid w:val="00C20B47"/>
    <w:rsid w:val="00C35842"/>
    <w:rsid w:val="00C537B9"/>
    <w:rsid w:val="00C5492C"/>
    <w:rsid w:val="00C61D70"/>
    <w:rsid w:val="00C7038D"/>
    <w:rsid w:val="00C7203C"/>
    <w:rsid w:val="00C72CEE"/>
    <w:rsid w:val="00C75804"/>
    <w:rsid w:val="00C90FEE"/>
    <w:rsid w:val="00C93357"/>
    <w:rsid w:val="00C976A2"/>
    <w:rsid w:val="00CC1DE8"/>
    <w:rsid w:val="00CF3ABC"/>
    <w:rsid w:val="00D11277"/>
    <w:rsid w:val="00D166AB"/>
    <w:rsid w:val="00D20432"/>
    <w:rsid w:val="00D43BAA"/>
    <w:rsid w:val="00D57846"/>
    <w:rsid w:val="00D635C7"/>
    <w:rsid w:val="00D74CAD"/>
    <w:rsid w:val="00D91CEA"/>
    <w:rsid w:val="00D96720"/>
    <w:rsid w:val="00DE14F9"/>
    <w:rsid w:val="00DE3196"/>
    <w:rsid w:val="00E10772"/>
    <w:rsid w:val="00E10E78"/>
    <w:rsid w:val="00E121ED"/>
    <w:rsid w:val="00E22441"/>
    <w:rsid w:val="00E25ABB"/>
    <w:rsid w:val="00E33259"/>
    <w:rsid w:val="00E475D7"/>
    <w:rsid w:val="00E5120B"/>
    <w:rsid w:val="00E914CF"/>
    <w:rsid w:val="00EC7769"/>
    <w:rsid w:val="00EE0D02"/>
    <w:rsid w:val="00EE2F44"/>
    <w:rsid w:val="00F030A6"/>
    <w:rsid w:val="00F039A1"/>
    <w:rsid w:val="00F12A04"/>
    <w:rsid w:val="00F154C9"/>
    <w:rsid w:val="00F25966"/>
    <w:rsid w:val="00F333FA"/>
    <w:rsid w:val="00F50BB8"/>
    <w:rsid w:val="00F5201A"/>
    <w:rsid w:val="00F532B9"/>
    <w:rsid w:val="00F76B0F"/>
    <w:rsid w:val="00FA16FD"/>
    <w:rsid w:val="00FA1D1F"/>
    <w:rsid w:val="00FA29D9"/>
    <w:rsid w:val="00FA779A"/>
    <w:rsid w:val="00FC02CB"/>
    <w:rsid w:val="00FC0D48"/>
    <w:rsid w:val="00FC5334"/>
    <w:rsid w:val="00FC74AD"/>
    <w:rsid w:val="00FE5A33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AE5EA"/>
  <w15:docId w15:val="{0FEC904F-DBB0-4CAC-84DB-A4220924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AB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AB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AB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AB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AB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AB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AB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AB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AB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A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5AB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A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AB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AB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AB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AB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AB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25AB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5AB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B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5AB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25ABB"/>
    <w:rPr>
      <w:b/>
      <w:bCs/>
    </w:rPr>
  </w:style>
  <w:style w:type="character" w:styleId="Emphasis">
    <w:name w:val="Emphasis"/>
    <w:uiPriority w:val="20"/>
    <w:qFormat/>
    <w:rsid w:val="00E25AB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25A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5A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25AB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25AB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AB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ABB"/>
    <w:rPr>
      <w:b/>
      <w:bCs/>
      <w:i/>
      <w:iCs/>
    </w:rPr>
  </w:style>
  <w:style w:type="character" w:styleId="SubtleEmphasis">
    <w:name w:val="Subtle Emphasis"/>
    <w:uiPriority w:val="19"/>
    <w:qFormat/>
    <w:rsid w:val="00E25ABB"/>
    <w:rPr>
      <w:i/>
      <w:iCs/>
    </w:rPr>
  </w:style>
  <w:style w:type="character" w:styleId="IntenseEmphasis">
    <w:name w:val="Intense Emphasis"/>
    <w:uiPriority w:val="21"/>
    <w:qFormat/>
    <w:rsid w:val="00E25ABB"/>
    <w:rPr>
      <w:b/>
      <w:bCs/>
    </w:rPr>
  </w:style>
  <w:style w:type="character" w:styleId="SubtleReference">
    <w:name w:val="Subtle Reference"/>
    <w:uiPriority w:val="31"/>
    <w:qFormat/>
    <w:rsid w:val="00E25ABB"/>
    <w:rPr>
      <w:smallCaps/>
    </w:rPr>
  </w:style>
  <w:style w:type="character" w:styleId="IntenseReference">
    <w:name w:val="Intense Reference"/>
    <w:uiPriority w:val="32"/>
    <w:qFormat/>
    <w:rsid w:val="00E25ABB"/>
    <w:rPr>
      <w:smallCaps/>
      <w:spacing w:val="5"/>
      <w:u w:val="single"/>
    </w:rPr>
  </w:style>
  <w:style w:type="character" w:styleId="BookTitle">
    <w:name w:val="Book Title"/>
    <w:uiPriority w:val="33"/>
    <w:qFormat/>
    <w:rsid w:val="00E25AB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5ABB"/>
    <w:pPr>
      <w:outlineLvl w:val="9"/>
    </w:pPr>
  </w:style>
  <w:style w:type="table" w:styleId="TableGrid">
    <w:name w:val="Table Grid"/>
    <w:basedOn w:val="TableNormal"/>
    <w:uiPriority w:val="59"/>
    <w:rsid w:val="00BE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627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142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Artjoms Mahlins</dc:creator>
  <cp:lastModifiedBy>Evita Žuromska</cp:lastModifiedBy>
  <cp:revision>2</cp:revision>
  <dcterms:created xsi:type="dcterms:W3CDTF">2024-04-10T07:40:00Z</dcterms:created>
  <dcterms:modified xsi:type="dcterms:W3CDTF">2024-04-10T07:40:00Z</dcterms:modified>
</cp:coreProperties>
</file>