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F3350" w14:textId="77777777" w:rsidR="00A708C2" w:rsidRDefault="00A708C2" w:rsidP="005C2DE8">
      <w:bookmarkStart w:id="0" w:name="_GoBack"/>
      <w:bookmarkEnd w:id="0"/>
    </w:p>
    <w:p w14:paraId="2515CF06" w14:textId="11377A16" w:rsidR="00544572" w:rsidRPr="003C6D10" w:rsidRDefault="007D1CB6" w:rsidP="003C6D10">
      <w:pPr>
        <w:ind w:left="5760"/>
        <w:jc w:val="right"/>
      </w:pPr>
      <w:r>
        <w:t xml:space="preserve">Pielikums Nr. </w:t>
      </w:r>
      <w:r w:rsidR="00A708C2">
        <w:t>1</w:t>
      </w:r>
    </w:p>
    <w:p w14:paraId="5FF9E842" w14:textId="77777777" w:rsidR="003C6D10" w:rsidRDefault="007D1CB6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Iepirkuma </w:t>
      </w:r>
    </w:p>
    <w:p w14:paraId="2FD50071" w14:textId="11500A8A" w:rsidR="003C6D10" w:rsidRDefault="007D1CB6" w:rsidP="007D1CB6">
      <w:pPr>
        <w:pStyle w:val="Title"/>
        <w:rPr>
          <w:b/>
          <w:bCs/>
          <w:sz w:val="24"/>
          <w:szCs w:val="24"/>
          <w:u w:val="none"/>
          <w:lang w:eastAsia="en-US"/>
        </w:rPr>
      </w:pPr>
      <w:r>
        <w:rPr>
          <w:sz w:val="22"/>
          <w:szCs w:val="22"/>
          <w:u w:val="none"/>
        </w:rPr>
        <w:t>"</w:t>
      </w:r>
      <w:r w:rsidR="008F2C64" w:rsidRPr="008F2C64">
        <w:rPr>
          <w:b/>
          <w:bCs/>
          <w:sz w:val="24"/>
          <w:szCs w:val="24"/>
          <w:u w:val="none"/>
          <w:lang w:eastAsia="en-US"/>
        </w:rPr>
        <w:t xml:space="preserve"> Maināmo paklāju, virtuves dvielīšu un mopu noma </w:t>
      </w:r>
    </w:p>
    <w:p w14:paraId="7926E4D5" w14:textId="198A0BF8" w:rsidR="007D1CB6" w:rsidRPr="007D1CB6" w:rsidRDefault="00F558C2" w:rsidP="007D1CB6">
      <w:pPr>
        <w:pStyle w:val="Title"/>
        <w:rPr>
          <w:sz w:val="22"/>
          <w:szCs w:val="22"/>
          <w:u w:val="none"/>
        </w:rPr>
      </w:pPr>
      <w:r w:rsidRPr="00F558C2">
        <w:rPr>
          <w:b/>
          <w:bCs/>
          <w:sz w:val="24"/>
          <w:szCs w:val="24"/>
          <w:u w:val="none"/>
          <w:lang w:eastAsia="lv-LV"/>
        </w:rPr>
        <w:t>Daugavpils pašvaldības centrālajai pārvaldei</w:t>
      </w:r>
      <w:r w:rsidRPr="00F558C2">
        <w:rPr>
          <w:b/>
          <w:sz w:val="24"/>
          <w:szCs w:val="24"/>
          <w:u w:val="none"/>
          <w:lang w:eastAsia="lv-LV"/>
        </w:rPr>
        <w:t xml:space="preserve"> </w:t>
      </w:r>
      <w:r w:rsidR="003C6D10" w:rsidRPr="003C6D10">
        <w:rPr>
          <w:b/>
          <w:sz w:val="24"/>
          <w:szCs w:val="24"/>
          <w:u w:val="none"/>
          <w:lang w:eastAsia="lv-LV"/>
        </w:rPr>
        <w:t>un Bāriņtiesai.</w:t>
      </w:r>
      <w:r w:rsidR="007D1CB6">
        <w:rPr>
          <w:sz w:val="22"/>
          <w:szCs w:val="22"/>
          <w:u w:val="none"/>
        </w:rPr>
        <w:t>"</w:t>
      </w:r>
    </w:p>
    <w:p w14:paraId="50B3DD70" w14:textId="51A7B4B5" w:rsidR="00544572" w:rsidRPr="00B51BF5" w:rsidRDefault="007D1CB6" w:rsidP="00EE3D0D">
      <w:pPr>
        <w:jc w:val="center"/>
        <w:rPr>
          <w:szCs w:val="28"/>
        </w:rPr>
      </w:pPr>
      <w:r w:rsidRPr="00B51BF5">
        <w:t xml:space="preserve">TEHNISKĀ SPECIFIKĀCIJA </w:t>
      </w:r>
    </w:p>
    <w:p w14:paraId="12A350DE" w14:textId="1E621A8F" w:rsidR="005E6305" w:rsidRPr="00875112" w:rsidRDefault="005E6305" w:rsidP="007D1CB6">
      <w:pPr>
        <w:jc w:val="both"/>
        <w:rPr>
          <w:strike/>
        </w:rPr>
      </w:pPr>
    </w:p>
    <w:tbl>
      <w:tblPr>
        <w:tblpPr w:leftFromText="180" w:rightFromText="180" w:vertAnchor="text" w:horzAnchor="margin" w:tblpX="871" w:tblpY="20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53"/>
        <w:gridCol w:w="4394"/>
        <w:gridCol w:w="2410"/>
      </w:tblGrid>
      <w:tr w:rsidR="005E6305" w14:paraId="5CF1B2D0" w14:textId="77777777" w:rsidTr="009B6B46">
        <w:trPr>
          <w:trHeight w:hRule="exact" w:val="11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761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Nr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C5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r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ce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n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o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k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459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Tehniskās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795E" w14:textId="604717D5" w:rsidR="005E6305" w:rsidRDefault="005E6305" w:rsidP="00822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Pretendenta </w:t>
            </w:r>
            <w:r w:rsidR="00544572">
              <w:rPr>
                <w:b/>
                <w:bCs/>
                <w:sz w:val="22"/>
                <w:szCs w:val="22"/>
              </w:rPr>
              <w:t>apliecinājums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98CE31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atbilstoši izvirzītajām prasībām</w:t>
            </w:r>
          </w:p>
        </w:tc>
      </w:tr>
      <w:tr w:rsidR="005E6305" w:rsidRPr="005268EA" w14:paraId="0B981790" w14:textId="77777777" w:rsidTr="009B4A5E">
        <w:trPr>
          <w:trHeight w:hRule="exact" w:val="22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C94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779" w14:textId="09BEF86D" w:rsidR="005E6305" w:rsidRDefault="006217C3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Mikroneilona p</w:t>
            </w:r>
            <w:r w:rsidR="0033771B">
              <w:rPr>
                <w:b/>
                <w:spacing w:val="1"/>
                <w:sz w:val="22"/>
                <w:szCs w:val="22"/>
                <w:lang w:eastAsia="en-US"/>
              </w:rPr>
              <w:t>aklājs</w:t>
            </w:r>
          </w:p>
          <w:p w14:paraId="2CE80406" w14:textId="1EC16545" w:rsidR="008E7F22" w:rsidRDefault="008E7F22" w:rsidP="00462EB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A99C" w14:textId="618CE91F" w:rsidR="006217C3" w:rsidRDefault="006217C3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Krāsa</w:t>
            </w:r>
            <w:r>
              <w:rPr>
                <w:lang w:eastAsia="en-US"/>
              </w:rPr>
              <w:t>: pelēka</w:t>
            </w:r>
            <w:r w:rsidR="000F5E50" w:rsidRPr="000F5E50">
              <w:rPr>
                <w:bCs/>
                <w:color w:val="222F3A"/>
              </w:rPr>
              <w:t xml:space="preserve"> mistrota</w:t>
            </w:r>
          </w:p>
          <w:p w14:paraId="2216D5C0" w14:textId="77777777" w:rsidR="006217C3" w:rsidRDefault="006217C3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Izmērs</w:t>
            </w:r>
            <w:r>
              <w:rPr>
                <w:lang w:eastAsia="en-US"/>
              </w:rPr>
              <w:t>: 115x200</w:t>
            </w:r>
          </w:p>
          <w:p w14:paraId="395B8BA0" w14:textId="768FDED3" w:rsidR="0019700B" w:rsidRDefault="0019700B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="000F5E50" w:rsidRPr="00AA0D62">
              <w:rPr>
                <w:b/>
                <w:bCs/>
                <w:color w:val="222F3A"/>
              </w:rPr>
              <w:t>Škiedra</w:t>
            </w:r>
            <w:r w:rsidR="00595A5F">
              <w:rPr>
                <w:bCs/>
                <w:color w:val="222F3A"/>
              </w:rPr>
              <w:t>:</w:t>
            </w:r>
            <w:r w:rsidR="000F5E50" w:rsidRPr="000F5E50">
              <w:rPr>
                <w:bCs/>
                <w:color w:val="222F3A"/>
              </w:rPr>
              <w:t xml:space="preserve"> 33% mikrošķiedra + 67%</w:t>
            </w:r>
          </w:p>
          <w:p w14:paraId="48434A46" w14:textId="2415FCA5" w:rsidR="000F5E50" w:rsidRDefault="000F5E50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0F5E50">
              <w:rPr>
                <w:bCs/>
                <w:color w:val="222F3A"/>
              </w:rPr>
              <w:t xml:space="preserve"> </w:t>
            </w:r>
            <w:r w:rsidR="0019700B">
              <w:rPr>
                <w:bCs/>
                <w:color w:val="222F3A"/>
              </w:rPr>
              <w:t xml:space="preserve"> </w:t>
            </w:r>
            <w:r w:rsidRPr="000F5E50">
              <w:rPr>
                <w:bCs/>
                <w:color w:val="222F3A"/>
              </w:rPr>
              <w:t>neilona šķiedra</w:t>
            </w:r>
          </w:p>
          <w:p w14:paraId="1F91695C" w14:textId="60959BCE" w:rsidR="009B4A5E" w:rsidRPr="000F5E50" w:rsidRDefault="009B4A5E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Šķiedras svars</w:t>
            </w:r>
            <w:r>
              <w:rPr>
                <w:bCs/>
                <w:color w:val="222F3A"/>
              </w:rPr>
              <w:t>: 1000 g/m</w:t>
            </w:r>
            <w:r>
              <w:rPr>
                <w:bCs/>
                <w:color w:val="222F3A"/>
                <w:vertAlign w:val="superscript"/>
              </w:rPr>
              <w:t>2</w:t>
            </w:r>
          </w:p>
          <w:p w14:paraId="5885493A" w14:textId="5DAF782C" w:rsidR="000F5E50" w:rsidRPr="00AA0D62" w:rsidRDefault="0019700B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AA0D62">
              <w:rPr>
                <w:bCs/>
                <w:color w:val="222F3A"/>
              </w:rPr>
              <w:t xml:space="preserve">  </w:t>
            </w:r>
            <w:r w:rsidR="000F5E50" w:rsidRPr="00AA0D62">
              <w:rPr>
                <w:b/>
                <w:bCs/>
                <w:color w:val="222F3A"/>
              </w:rPr>
              <w:t>Paklāja pamatne</w:t>
            </w:r>
            <w:r w:rsidR="000F5E50" w:rsidRPr="00AA0D62">
              <w:rPr>
                <w:bCs/>
                <w:color w:val="222F3A"/>
              </w:rPr>
              <w:t>: ūdens necaurlaidīga nitrila</w:t>
            </w:r>
            <w:r w:rsidR="00AA0D62" w:rsidRPr="00AA0D62">
              <w:rPr>
                <w:bCs/>
                <w:color w:val="222F3A"/>
              </w:rPr>
              <w:t xml:space="preserve"> </w:t>
            </w:r>
            <w:r w:rsidR="009B4A5E" w:rsidRPr="00AA0D62">
              <w:rPr>
                <w:bCs/>
                <w:color w:val="222F3A"/>
              </w:rPr>
              <w:t>g</w:t>
            </w:r>
            <w:r w:rsidR="000F5E50" w:rsidRPr="00AA0D62">
              <w:rPr>
                <w:bCs/>
                <w:color w:val="222F3A"/>
              </w:rPr>
              <w:t>umij</w:t>
            </w:r>
            <w:r w:rsidR="009B4A5E" w:rsidRPr="00AA0D62">
              <w:rPr>
                <w:bCs/>
                <w:color w:val="222F3A"/>
              </w:rPr>
              <w:t>a</w:t>
            </w:r>
          </w:p>
          <w:p w14:paraId="75D830D6" w14:textId="31A80E30" w:rsidR="000F5E50" w:rsidRDefault="009B4A5E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Biezums kopā ar gumijas pamatni</w:t>
            </w:r>
            <w:r>
              <w:rPr>
                <w:lang w:eastAsia="en-US"/>
              </w:rPr>
              <w:t>: 13 mm</w:t>
            </w:r>
          </w:p>
          <w:p w14:paraId="71B62273" w14:textId="332507C4" w:rsidR="000F5E50" w:rsidRPr="000F5E50" w:rsidRDefault="000F5E50" w:rsidP="0019700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2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73547EF9" w14:textId="3C137AA0" w:rsidR="00B54C79" w:rsidRPr="005268EA" w:rsidRDefault="00B54C79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3B98D79" w14:textId="77777777" w:rsidTr="00DF616E">
        <w:trPr>
          <w:trHeight w:hRule="exact" w:val="38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A196" w14:textId="4A099818" w:rsidR="005E6305" w:rsidRPr="00B74F31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74F31">
              <w:rPr>
                <w:spacing w:val="-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F320" w14:textId="41D3BEA2" w:rsidR="005E6305" w:rsidRPr="00B74F31" w:rsidRDefault="009F39DF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B74F31">
              <w:rPr>
                <w:b/>
                <w:spacing w:val="1"/>
                <w:sz w:val="22"/>
                <w:szCs w:val="22"/>
                <w:lang w:eastAsia="en-US"/>
              </w:rPr>
              <w:t>Kokvilnas p</w:t>
            </w:r>
            <w:r w:rsidR="0033771B" w:rsidRPr="00B74F31">
              <w:rPr>
                <w:b/>
                <w:spacing w:val="1"/>
                <w:sz w:val="22"/>
                <w:szCs w:val="22"/>
                <w:lang w:eastAsia="en-US"/>
              </w:rPr>
              <w:t xml:space="preserve">aklājs </w:t>
            </w:r>
          </w:p>
          <w:p w14:paraId="10FEE13A" w14:textId="7C56BD56" w:rsidR="008E7F22" w:rsidRPr="00B74F31" w:rsidRDefault="008E7F22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3E00" w14:textId="08644D1A" w:rsidR="009F39DF" w:rsidRPr="00B74F31" w:rsidRDefault="009F39DF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Krāsa</w:t>
            </w:r>
            <w:r w:rsidRPr="00B74F31">
              <w:rPr>
                <w:noProof/>
                <w:lang w:eastAsia="en-US"/>
              </w:rPr>
              <w:t>: pelēka</w:t>
            </w:r>
            <w:r w:rsidR="00595A5F" w:rsidRPr="00B74F31">
              <w:rPr>
                <w:noProof/>
                <w:lang w:eastAsia="en-US"/>
              </w:rPr>
              <w:t xml:space="preserve"> ar melnu</w:t>
            </w:r>
          </w:p>
          <w:p w14:paraId="56612D84" w14:textId="77777777" w:rsidR="006217C3" w:rsidRPr="00B74F31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 w:rsidRPr="00B74F31">
              <w:rPr>
                <w:noProof/>
                <w:lang w:eastAsia="en-US"/>
              </w:rPr>
              <w:t>: 115x200</w:t>
            </w:r>
          </w:p>
          <w:p w14:paraId="280278B1" w14:textId="52E3BD85" w:rsidR="00595A5F" w:rsidRPr="00B74F31" w:rsidRDefault="000F5E50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</w:t>
            </w:r>
            <w:r w:rsidR="0033357B" w:rsidRPr="00AA0D62">
              <w:rPr>
                <w:b/>
                <w:bCs/>
                <w:color w:val="222F3A"/>
              </w:rPr>
              <w:t>ķ</w:t>
            </w:r>
            <w:r w:rsidRPr="00AA0D62">
              <w:rPr>
                <w:b/>
                <w:bCs/>
                <w:color w:val="222F3A"/>
              </w:rPr>
              <w:t>iedras sastāvs</w:t>
            </w:r>
            <w:r w:rsidRPr="00B74F31">
              <w:rPr>
                <w:bCs/>
                <w:color w:val="222F3A"/>
              </w:rPr>
              <w:t xml:space="preserve">: </w:t>
            </w:r>
            <w:r w:rsidR="00595A5F" w:rsidRPr="00B74F31">
              <w:t xml:space="preserve">50% kokvilnas šķiedra un    50% neilona šķiedra. Paklājiem jābūt impregnētiem pēc katras mazgāšanas ar putekļu absorbējošu emulsiju.  </w:t>
            </w:r>
          </w:p>
          <w:p w14:paraId="01DCF30C" w14:textId="77777777" w:rsidR="00595A5F" w:rsidRPr="00B74F31" w:rsidRDefault="00595A5F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color w:val="000000"/>
                <w:spacing w:val="-8"/>
              </w:rPr>
              <w:t xml:space="preserve">Šķiedras svars: </w:t>
            </w:r>
            <w:r w:rsidRPr="00B74F31">
              <w:t xml:space="preserve"> Ne mazāk kā  1250 g/m</w:t>
            </w:r>
            <w:r w:rsidRPr="00B74F31">
              <w:rPr>
                <w:vertAlign w:val="superscript"/>
              </w:rPr>
              <w:t>2</w:t>
            </w:r>
            <w:r w:rsidRPr="00B74F31">
              <w:rPr>
                <w:sz w:val="20"/>
                <w:szCs w:val="20"/>
                <w:vertAlign w:val="superscript"/>
              </w:rPr>
              <w:t xml:space="preserve">      </w:t>
            </w:r>
          </w:p>
          <w:p w14:paraId="2ADE0A9E" w14:textId="18134351" w:rsidR="000F5E50" w:rsidRPr="00B74F31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bCs/>
                <w:color w:val="222F3A"/>
              </w:rPr>
              <w:t>Paklāja pamatne:</w:t>
            </w:r>
            <w:r w:rsidRPr="00B74F31">
              <w:rPr>
                <w:bCs/>
                <w:color w:val="222F3A"/>
              </w:rPr>
              <w:t xml:space="preserve"> ūdens necaurlaidīga nitrila</w:t>
            </w:r>
            <w:r w:rsidR="00595A5F" w:rsidRPr="00B74F31">
              <w:rPr>
                <w:bCs/>
                <w:color w:val="222F3A"/>
              </w:rPr>
              <w:t xml:space="preserve"> </w:t>
            </w:r>
            <w:r w:rsidRPr="00B74F31">
              <w:rPr>
                <w:bCs/>
                <w:color w:val="222F3A"/>
              </w:rPr>
              <w:t>gumija</w:t>
            </w:r>
          </w:p>
          <w:p w14:paraId="360A4B20" w14:textId="0954739B" w:rsidR="00595A5F" w:rsidRPr="00B74F31" w:rsidRDefault="00595A5F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bCs/>
                <w:color w:val="222F3A"/>
              </w:rPr>
              <w:t>Biezums kopā ar gumijas pamatni:</w:t>
            </w:r>
            <w:r w:rsidRPr="00B74F31">
              <w:rPr>
                <w:bCs/>
                <w:color w:val="222F3A"/>
              </w:rPr>
              <w:t xml:space="preserve"> 12-13 mm</w:t>
            </w:r>
          </w:p>
          <w:p w14:paraId="1F9874CA" w14:textId="77777777" w:rsidR="00595A5F" w:rsidRPr="00B74F31" w:rsidRDefault="00595A5F" w:rsidP="00595A5F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color w:val="000000"/>
                <w:spacing w:val="-8"/>
              </w:rPr>
              <w:t>Malas:</w:t>
            </w:r>
            <w:r w:rsidRPr="00B74F31">
              <w:rPr>
                <w:color w:val="000000"/>
                <w:spacing w:val="-8"/>
              </w:rPr>
              <w:t xml:space="preserve"> visiem paklājiem ir pa perimetru pieguļoša gumijas mala ~ 1,8 – 2,0 cm platumā, kas ietilpst paklāja kopējā izmērā</w:t>
            </w:r>
            <w:r w:rsidRPr="00B74F31">
              <w:t>.</w:t>
            </w:r>
          </w:p>
          <w:p w14:paraId="4F3915B9" w14:textId="66BB3CA1" w:rsidR="000F5E50" w:rsidRPr="00B74F31" w:rsidRDefault="000F5E50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38B" w14:textId="77777777" w:rsidR="005E6305" w:rsidRPr="00B74F31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C033FF5" w14:textId="06D7191E" w:rsidR="00B54C79" w:rsidRPr="00B74F31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9F39DF" w:rsidRPr="005268EA" w14:paraId="1C697F17" w14:textId="77777777" w:rsidTr="009B6B46">
        <w:trPr>
          <w:trHeight w:hRule="exact" w:val="4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E160" w14:textId="163D4FBA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7E2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Kokvilnas paklājs </w:t>
            </w:r>
          </w:p>
          <w:p w14:paraId="50DCF1EC" w14:textId="26AA9211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4E7E" w14:textId="6BF70E18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Krāsa</w:t>
            </w:r>
            <w:r>
              <w:rPr>
                <w:noProof/>
                <w:lang w:eastAsia="en-US"/>
              </w:rPr>
              <w:t>: brūna</w:t>
            </w:r>
            <w:r w:rsidR="009B6B46">
              <w:rPr>
                <w:noProof/>
                <w:lang w:eastAsia="en-US"/>
              </w:rPr>
              <w:t xml:space="preserve"> </w:t>
            </w:r>
            <w:r w:rsidR="009B6B46" w:rsidRPr="00595A5F">
              <w:rPr>
                <w:noProof/>
                <w:lang w:eastAsia="en-US"/>
              </w:rPr>
              <w:t>ar melnu</w:t>
            </w:r>
          </w:p>
          <w:p w14:paraId="0A5B0EA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>
              <w:rPr>
                <w:noProof/>
                <w:lang w:eastAsia="en-US"/>
              </w:rPr>
              <w:t>: 115x200</w:t>
            </w:r>
          </w:p>
          <w:p w14:paraId="097CBE2A" w14:textId="0ECBDA38" w:rsidR="000F5E50" w:rsidRPr="00595A5F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</w:t>
            </w:r>
            <w:r w:rsidR="0033357B" w:rsidRPr="00AA0D62">
              <w:rPr>
                <w:b/>
                <w:bCs/>
                <w:color w:val="222F3A"/>
              </w:rPr>
              <w:t>ķ</w:t>
            </w:r>
            <w:r w:rsidRPr="00AA0D62">
              <w:rPr>
                <w:b/>
                <w:bCs/>
                <w:color w:val="222F3A"/>
              </w:rPr>
              <w:t>iedras sastāvs</w:t>
            </w:r>
            <w:r w:rsidRPr="000F5E50">
              <w:rPr>
                <w:bCs/>
                <w:color w:val="222F3A"/>
              </w:rPr>
              <w:t xml:space="preserve">: </w:t>
            </w:r>
            <w:r w:rsidR="009B6B46" w:rsidRPr="00595A5F">
              <w:t xml:space="preserve">50% kokvilnas šķiedra un 50% neilona šķiedra. Paklājiem jābūt impregnētiem pēc katras mazgāšanas ar putekļu absorbējošu emulsiju.  </w:t>
            </w:r>
          </w:p>
          <w:p w14:paraId="0ABE9435" w14:textId="4418C13B" w:rsidR="00595A5F" w:rsidRPr="00595A5F" w:rsidRDefault="009B6B46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 xml:space="preserve">Šķiedras svars: </w:t>
            </w:r>
            <w:r w:rsidRPr="00595A5F">
              <w:t xml:space="preserve"> Ne mazāk kā  1250 g/m</w:t>
            </w:r>
            <w:r w:rsidRPr="00595A5F">
              <w:rPr>
                <w:vertAlign w:val="superscript"/>
              </w:rPr>
              <w:t>2</w:t>
            </w:r>
            <w:r w:rsidRPr="00595A5F">
              <w:rPr>
                <w:sz w:val="20"/>
                <w:szCs w:val="20"/>
                <w:vertAlign w:val="superscript"/>
              </w:rPr>
              <w:t xml:space="preserve">      </w:t>
            </w:r>
            <w:r w:rsidR="00595A5F" w:rsidRPr="00595A5F">
              <w:rPr>
                <w:bCs/>
                <w:color w:val="222F3A"/>
              </w:rPr>
              <w:t xml:space="preserve"> </w:t>
            </w:r>
            <w:r w:rsidR="00595A5F" w:rsidRPr="00595A5F">
              <w:rPr>
                <w:b/>
                <w:bCs/>
                <w:color w:val="222F3A"/>
              </w:rPr>
              <w:t>Paklāja pamatne</w:t>
            </w:r>
            <w:r w:rsidR="00595A5F" w:rsidRPr="00595A5F">
              <w:rPr>
                <w:bCs/>
                <w:color w:val="222F3A"/>
              </w:rPr>
              <w:t>: ūdens necaurlaidīga nitrila gumija</w:t>
            </w:r>
          </w:p>
          <w:p w14:paraId="43ADB9F3" w14:textId="77777777" w:rsidR="009B6B46" w:rsidRPr="00595A5F" w:rsidRDefault="009B6B46" w:rsidP="009B6B46">
            <w:pPr>
              <w:pStyle w:val="NoSpacing"/>
              <w:rPr>
                <w:lang w:eastAsia="en-US"/>
              </w:rPr>
            </w:pPr>
            <w:r w:rsidRPr="00595A5F">
              <w:rPr>
                <w:b/>
                <w:color w:val="000000"/>
                <w:spacing w:val="-8"/>
              </w:rPr>
              <w:t>Biezums kopā ar gumijas pamatni:</w:t>
            </w:r>
            <w:r w:rsidRPr="00595A5F">
              <w:rPr>
                <w:lang w:eastAsia="en-US"/>
              </w:rPr>
              <w:t>~ 12 - 13 mm</w:t>
            </w:r>
          </w:p>
          <w:p w14:paraId="462344C1" w14:textId="2F5BC933" w:rsidR="009B6B46" w:rsidRPr="00595A5F" w:rsidRDefault="009B6B46" w:rsidP="009B6B46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>Malas:</w:t>
            </w:r>
            <w:r w:rsidRPr="00595A5F">
              <w:rPr>
                <w:color w:val="000000"/>
                <w:spacing w:val="-8"/>
              </w:rPr>
              <w:t xml:space="preserve"> visiem paklājiem ir pa perimetru pieguļoša gumijas mala ~ 1,8 – 2,0 cm platumā, kas ietilpst paklāja kopējā izmērā</w:t>
            </w:r>
            <w:r w:rsidRPr="00595A5F">
              <w:t>.</w:t>
            </w:r>
          </w:p>
          <w:p w14:paraId="4739C09A" w14:textId="2CBBB91E" w:rsidR="000F5E50" w:rsidRDefault="000F5E50" w:rsidP="00DF616E">
            <w:pPr>
              <w:shd w:val="clear" w:color="auto" w:fill="FAFAFA"/>
              <w:textAlignment w:val="baseline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3EF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9F39DF" w:rsidRPr="005268EA" w14:paraId="6B21B6F3" w14:textId="77777777" w:rsidTr="00420CF5">
        <w:trPr>
          <w:trHeight w:hRule="exact" w:val="39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2B96" w14:textId="077483B0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CD90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Kokvilnas paklājs </w:t>
            </w:r>
          </w:p>
          <w:p w14:paraId="0917EE64" w14:textId="78B25988" w:rsidR="009F39DF" w:rsidRDefault="009F39DF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25CB" w14:textId="0040F182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600A4B">
              <w:rPr>
                <w:b/>
                <w:noProof/>
                <w:lang w:eastAsia="en-US"/>
              </w:rPr>
              <w:t>Krāsa</w:t>
            </w:r>
            <w:r>
              <w:rPr>
                <w:noProof/>
                <w:lang w:eastAsia="en-US"/>
              </w:rPr>
              <w:t>: pelēka</w:t>
            </w:r>
            <w:r w:rsidR="003C0C56">
              <w:rPr>
                <w:noProof/>
                <w:lang w:eastAsia="en-US"/>
              </w:rPr>
              <w:t xml:space="preserve"> ar melnu</w:t>
            </w:r>
          </w:p>
          <w:p w14:paraId="58AA519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600A4B">
              <w:rPr>
                <w:b/>
                <w:noProof/>
                <w:lang w:eastAsia="en-US"/>
              </w:rPr>
              <w:t>Izmērs</w:t>
            </w:r>
            <w:r>
              <w:rPr>
                <w:noProof/>
                <w:lang w:eastAsia="en-US"/>
              </w:rPr>
              <w:t>: 150x240</w:t>
            </w:r>
          </w:p>
          <w:p w14:paraId="6F250C77" w14:textId="1A4A2918" w:rsidR="00420CF5" w:rsidRPr="00595A5F" w:rsidRDefault="000744F2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="00420CF5" w:rsidRPr="000F5E50">
              <w:rPr>
                <w:bCs/>
                <w:color w:val="222F3A"/>
              </w:rPr>
              <w:t xml:space="preserve"> </w:t>
            </w:r>
            <w:r w:rsidR="00420CF5" w:rsidRPr="00600A4B">
              <w:rPr>
                <w:b/>
                <w:bCs/>
                <w:color w:val="222F3A"/>
              </w:rPr>
              <w:t>Šķiedras sastāvs</w:t>
            </w:r>
            <w:r w:rsidR="00420CF5" w:rsidRPr="000F5E50">
              <w:rPr>
                <w:bCs/>
                <w:color w:val="222F3A"/>
              </w:rPr>
              <w:t xml:space="preserve">: </w:t>
            </w:r>
            <w:r w:rsidR="00420CF5" w:rsidRPr="00595A5F">
              <w:t xml:space="preserve">50% kokvilnas šķiedra un </w:t>
            </w:r>
            <w:r w:rsidR="00420CF5">
              <w:t xml:space="preserve">   </w:t>
            </w:r>
            <w:r w:rsidR="00420CF5" w:rsidRPr="00595A5F">
              <w:t xml:space="preserve">50% neilona šķiedra. Paklājiem jābūt impregnētiem pēc katras mazgāšanas ar putekļu absorbējošu emulsiju.  </w:t>
            </w:r>
          </w:p>
          <w:p w14:paraId="7B5C22BE" w14:textId="77777777" w:rsidR="00420CF5" w:rsidRPr="00595A5F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 xml:space="preserve">Šķiedras svars: </w:t>
            </w:r>
            <w:r w:rsidRPr="00595A5F">
              <w:t xml:space="preserve"> Ne mazāk kā  1250 g/m</w:t>
            </w:r>
            <w:r w:rsidRPr="00595A5F">
              <w:rPr>
                <w:vertAlign w:val="superscript"/>
              </w:rPr>
              <w:t>2</w:t>
            </w:r>
            <w:r w:rsidRPr="00595A5F">
              <w:rPr>
                <w:sz w:val="20"/>
                <w:szCs w:val="20"/>
                <w:vertAlign w:val="superscript"/>
              </w:rPr>
              <w:t xml:space="preserve">      </w:t>
            </w:r>
          </w:p>
          <w:p w14:paraId="18ADDA6C" w14:textId="77777777" w:rsidR="00420CF5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bCs/>
                <w:color w:val="222F3A"/>
              </w:rPr>
              <w:t>Paklāja pamatne:</w:t>
            </w:r>
            <w:r w:rsidRPr="00595A5F">
              <w:rPr>
                <w:bCs/>
                <w:color w:val="222F3A"/>
              </w:rPr>
              <w:t xml:space="preserve"> ūdens necaurlaidīga nitrila gumija</w:t>
            </w:r>
          </w:p>
          <w:p w14:paraId="60A11D66" w14:textId="77777777" w:rsidR="00420CF5" w:rsidRPr="00595A5F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/>
                <w:bCs/>
                <w:color w:val="222F3A"/>
              </w:rPr>
              <w:t>Biezums kopā ar gumijas pamatni:</w:t>
            </w:r>
            <w:r>
              <w:rPr>
                <w:bCs/>
                <w:color w:val="222F3A"/>
              </w:rPr>
              <w:t xml:space="preserve"> 12-13 mm</w:t>
            </w:r>
          </w:p>
          <w:p w14:paraId="1FF1CCCA" w14:textId="77777777" w:rsidR="00420CF5" w:rsidRPr="00595A5F" w:rsidRDefault="00420CF5" w:rsidP="00420CF5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>Malas:</w:t>
            </w:r>
            <w:r w:rsidRPr="00595A5F">
              <w:rPr>
                <w:color w:val="000000"/>
                <w:spacing w:val="-8"/>
              </w:rPr>
              <w:t xml:space="preserve"> visiem paklājiem ir pa perimetru pieguļoša gumijas mala ~ 1,8 – 2,0 cm platumā, kas ietilpst paklāja kopējā izmērā</w:t>
            </w:r>
            <w:r w:rsidRPr="00595A5F">
              <w:t>.</w:t>
            </w:r>
          </w:p>
          <w:p w14:paraId="76211E15" w14:textId="1E1D8FDE" w:rsidR="000F5E50" w:rsidRDefault="000F5E50" w:rsidP="000F5E50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E876" w14:textId="61752E0B" w:rsidR="000F5E50" w:rsidRPr="000F5E50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/>
                <w:bCs/>
                <w:color w:val="222F3A"/>
              </w:rPr>
            </w:pPr>
            <w:r w:rsidRPr="000F5E50">
              <w:rPr>
                <w:b/>
                <w:bCs/>
                <w:color w:val="222F3A"/>
              </w:rPr>
              <w:t xml:space="preserve"> </w:t>
            </w:r>
          </w:p>
          <w:p w14:paraId="6F8C0ED3" w14:textId="77777777" w:rsidR="009F39DF" w:rsidRDefault="009F39DF" w:rsidP="000744F2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C4607C" w:rsidRPr="005268EA" w14:paraId="2D1BD0D7" w14:textId="77777777" w:rsidTr="00600A4B">
        <w:trPr>
          <w:trHeight w:hRule="exact" w:val="28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1864" w14:textId="15C1CAAD" w:rsidR="00C4607C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B15A" w14:textId="77777777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A0D62">
              <w:rPr>
                <w:b/>
                <w:spacing w:val="1"/>
                <w:sz w:val="22"/>
                <w:szCs w:val="22"/>
                <w:lang w:eastAsia="en-US"/>
              </w:rPr>
              <w:t>Dizaina paklājs</w:t>
            </w:r>
          </w:p>
          <w:p w14:paraId="504184A7" w14:textId="4688F9B5" w:rsidR="00C4607C" w:rsidRDefault="00C4607C" w:rsidP="00AA0D62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D40D" w14:textId="77777777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bCs/>
                <w:noProof/>
                <w:lang w:eastAsia="en-US"/>
              </w:rPr>
              <w:t>Krāsa, dizains:</w:t>
            </w:r>
            <w:r w:rsidRPr="00AA0D62">
              <w:rPr>
                <w:noProof/>
                <w:lang w:eastAsia="en-US"/>
              </w:rPr>
              <w:t xml:space="preserve"> Zaļš, balts “i” burts (informācijas centra apzīmējums)</w:t>
            </w:r>
          </w:p>
          <w:p w14:paraId="1DAED090" w14:textId="77777777" w:rsidR="00AA0D62" w:rsidRPr="00AA0D62" w:rsidRDefault="00AA0D62" w:rsidP="00600A4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 w:rsidRPr="00AA0D62">
              <w:rPr>
                <w:noProof/>
                <w:lang w:eastAsia="en-US"/>
              </w:rPr>
              <w:t>: 115x200</w:t>
            </w:r>
          </w:p>
          <w:p w14:paraId="5683F5FC" w14:textId="2F6A159E" w:rsidR="00AA0D62" w:rsidRPr="00AA0D62" w:rsidRDefault="00600A4B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>
              <w:rPr>
                <w:b/>
                <w:color w:val="000000"/>
                <w:spacing w:val="-8"/>
              </w:rPr>
              <w:t>Š</w:t>
            </w:r>
            <w:r w:rsidR="00AA0D62" w:rsidRPr="00AA0D62">
              <w:rPr>
                <w:b/>
                <w:color w:val="000000"/>
                <w:spacing w:val="-8"/>
              </w:rPr>
              <w:t>ķiedras</w:t>
            </w:r>
            <w:r w:rsidR="00AA0D62" w:rsidRPr="00AA0D62">
              <w:rPr>
                <w:b/>
                <w:color w:val="222F3A"/>
              </w:rPr>
              <w:t xml:space="preserve"> sastāvs: </w:t>
            </w:r>
            <w:r w:rsidR="00AA0D62" w:rsidRPr="00AA0D62">
              <w:rPr>
                <w:noProof/>
                <w:lang w:eastAsia="en-US"/>
              </w:rPr>
              <w:t>100% neilona šķiedra (ECONYL)</w:t>
            </w:r>
          </w:p>
          <w:p w14:paraId="1F809DF0" w14:textId="45712163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bCs/>
                <w:noProof/>
                <w:lang w:eastAsia="en-US"/>
              </w:rPr>
              <w:t>Paklāja pamatne:</w:t>
            </w:r>
            <w:r w:rsidRPr="00AA0D62">
              <w:rPr>
                <w:noProof/>
                <w:lang w:eastAsia="en-US"/>
              </w:rPr>
              <w:t xml:space="preserve"> ūdens necaurlaidīga nitrila gumija</w:t>
            </w:r>
          </w:p>
          <w:p w14:paraId="2437CE6A" w14:textId="201A9F9E" w:rsidR="00AA0D62" w:rsidRPr="00AA0D62" w:rsidRDefault="00AA0D62" w:rsidP="00AA0D62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AA0D62">
              <w:rPr>
                <w:b/>
                <w:color w:val="000000"/>
                <w:spacing w:val="-8"/>
              </w:rPr>
              <w:t>Malas:</w:t>
            </w:r>
            <w:r w:rsidRPr="00AA0D62">
              <w:rPr>
                <w:color w:val="000000"/>
                <w:spacing w:val="-8"/>
              </w:rPr>
              <w:t xml:space="preserve"> pa perimetru pieguļoša gumijas mala ~ 1,8 – 2,0 cm platumā, kas ietilpst paklāja kopējā izmērā</w:t>
            </w:r>
            <w:r w:rsidRPr="00AA0D62">
              <w:t>.</w:t>
            </w:r>
          </w:p>
          <w:p w14:paraId="7C8AC9B7" w14:textId="35CE4671" w:rsidR="00C4607C" w:rsidRDefault="00C4607C" w:rsidP="00600A4B">
            <w:pPr>
              <w:widowControl w:val="0"/>
              <w:shd w:val="clear" w:color="auto" w:fill="FAFAFA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textAlignment w:val="baseline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385" w14:textId="77777777" w:rsidR="00C4607C" w:rsidRPr="000F5E50" w:rsidRDefault="00C4607C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/>
                <w:bCs/>
                <w:color w:val="222F3A"/>
              </w:rPr>
            </w:pPr>
          </w:p>
        </w:tc>
      </w:tr>
      <w:tr w:rsidR="004F722A" w:rsidRPr="000F5E50" w14:paraId="759B1ADF" w14:textId="77777777" w:rsidTr="00420CF5">
        <w:trPr>
          <w:trHeight w:hRule="exact" w:val="2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585" w14:textId="5FA383DC" w:rsidR="004F722A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6</w:t>
            </w:r>
            <w:r w:rsidR="004F722A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D3CD" w14:textId="0E2A051C" w:rsidR="004F722A" w:rsidRDefault="004F722A" w:rsidP="004F72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Gumijas paklājs skreiper</w:t>
            </w:r>
            <w:r w:rsidR="00F779CB">
              <w:rPr>
                <w:b/>
                <w:spacing w:val="1"/>
                <w:sz w:val="22"/>
                <w:szCs w:val="22"/>
                <w:lang w:eastAsia="en-US"/>
              </w:rPr>
              <w:t>i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>s</w:t>
            </w:r>
          </w:p>
          <w:p w14:paraId="3034615C" w14:textId="6F465C28" w:rsidR="004F722A" w:rsidRPr="00C04D5B" w:rsidRDefault="004F722A" w:rsidP="004F72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7980" w14:textId="0C56FFF1" w:rsidR="004F722A" w:rsidRPr="004F722A" w:rsidRDefault="004F722A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  <w:p w14:paraId="64B1D2F7" w14:textId="184B8CD3" w:rsidR="004F722A" w:rsidRPr="00420CF5" w:rsidRDefault="004F722A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420CF5">
              <w:rPr>
                <w:b/>
                <w:noProof/>
                <w:lang w:eastAsia="en-US"/>
              </w:rPr>
              <w:t>Izmērs:</w:t>
            </w:r>
            <w:r w:rsidRPr="00420CF5">
              <w:rPr>
                <w:noProof/>
                <w:lang w:eastAsia="en-US"/>
              </w:rPr>
              <w:t xml:space="preserve"> 85x140</w:t>
            </w:r>
            <w:r w:rsidR="009B6B46" w:rsidRPr="00420CF5">
              <w:rPr>
                <w:noProof/>
                <w:lang w:eastAsia="en-US"/>
              </w:rPr>
              <w:t xml:space="preserve"> (</w:t>
            </w:r>
            <w:r w:rsidR="009B6B46" w:rsidRPr="00420CF5">
              <w:rPr>
                <w:i/>
              </w:rPr>
              <w:t xml:space="preserve"> paklāju izmērs var atšķirties no tehniskajā specifikācijā norādītajiem izmēriem ± 5 cm)</w:t>
            </w:r>
          </w:p>
          <w:p w14:paraId="515E5390" w14:textId="77777777" w:rsidR="00420CF5" w:rsidRDefault="000744F2" w:rsidP="00420CF5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420CF5">
              <w:rPr>
                <w:bCs/>
                <w:color w:val="222F3A"/>
              </w:rPr>
              <w:t xml:space="preserve">  </w:t>
            </w:r>
            <w:r w:rsidRPr="00420CF5">
              <w:rPr>
                <w:b/>
                <w:bCs/>
                <w:color w:val="222F3A"/>
              </w:rPr>
              <w:t>Krāsa:</w:t>
            </w:r>
            <w:r w:rsidRPr="00420CF5">
              <w:rPr>
                <w:bCs/>
                <w:color w:val="222F3A"/>
              </w:rPr>
              <w:t xml:space="preserve"> melna</w:t>
            </w:r>
          </w:p>
          <w:p w14:paraId="4E562AD3" w14:textId="06C304E5" w:rsidR="000F5E50" w:rsidRPr="00420CF5" w:rsidRDefault="00420CF5" w:rsidP="00420CF5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</w:t>
            </w:r>
            <w:r w:rsidR="009B6B46" w:rsidRPr="00420CF5">
              <w:rPr>
                <w:b/>
                <w:sz w:val="20"/>
                <w:szCs w:val="20"/>
              </w:rPr>
              <w:t xml:space="preserve"> </w:t>
            </w:r>
            <w:r w:rsidR="009B6B46" w:rsidRPr="00420CF5">
              <w:rPr>
                <w:b/>
              </w:rPr>
              <w:t>Šķiedra:</w:t>
            </w:r>
            <w:r w:rsidR="000744F2" w:rsidRPr="00420CF5">
              <w:rPr>
                <w:bCs/>
                <w:color w:val="222F3A"/>
              </w:rPr>
              <w:t xml:space="preserve"> </w:t>
            </w:r>
            <w:r w:rsidR="009B6B46" w:rsidRPr="00420CF5">
              <w:t>100% nitrila gumija, Paklāja virspuse sastāv no izliekta skrāpējoša protektora, kas aiztur smiltis un ūdeni.</w:t>
            </w:r>
          </w:p>
          <w:p w14:paraId="5AB5AD27" w14:textId="76E595A6" w:rsidR="009B6B46" w:rsidRPr="00420CF5" w:rsidRDefault="009B6B46" w:rsidP="009B6B4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</w:pPr>
            <w:r w:rsidRPr="00420CF5">
              <w:rPr>
                <w:b/>
              </w:rPr>
              <w:t>Svars:</w:t>
            </w:r>
            <w:r w:rsidRPr="00420CF5">
              <w:t>3200 g/m</w:t>
            </w:r>
            <w:r w:rsidRPr="00420CF5">
              <w:rPr>
                <w:vertAlign w:val="superscript"/>
              </w:rPr>
              <w:t>2</w:t>
            </w:r>
          </w:p>
          <w:p w14:paraId="0FA478BC" w14:textId="029F7A78" w:rsidR="009B6B46" w:rsidRPr="00420CF5" w:rsidRDefault="00420CF5" w:rsidP="009B6B46">
            <w:pPr>
              <w:pStyle w:val="NoSpacing"/>
              <w:rPr>
                <w:lang w:eastAsia="en-US"/>
              </w:rPr>
            </w:pPr>
            <w:r>
              <w:rPr>
                <w:b/>
                <w:color w:val="000000"/>
                <w:spacing w:val="-8"/>
              </w:rPr>
              <w:t xml:space="preserve">  </w:t>
            </w:r>
            <w:r w:rsidR="009B6B46" w:rsidRPr="00420CF5">
              <w:rPr>
                <w:b/>
                <w:color w:val="000000"/>
                <w:spacing w:val="-8"/>
              </w:rPr>
              <w:t xml:space="preserve">Biezums kopā ar gumijas pamatni: </w:t>
            </w:r>
            <w:r w:rsidR="009B6B46" w:rsidRPr="00420CF5">
              <w:rPr>
                <w:lang w:eastAsia="en-US"/>
              </w:rPr>
              <w:t>~ 4 - 6  mm</w:t>
            </w:r>
          </w:p>
          <w:p w14:paraId="6487CB6E" w14:textId="47421CC2" w:rsidR="009B6B46" w:rsidRDefault="009B6B46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1FF7" w14:textId="77777777" w:rsidR="004F722A" w:rsidRPr="000F5E50" w:rsidRDefault="004F722A" w:rsidP="000744F2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u w:val="single"/>
                <w:lang w:eastAsia="en-US"/>
              </w:rPr>
            </w:pPr>
          </w:p>
        </w:tc>
      </w:tr>
      <w:tr w:rsidR="00BC6208" w:rsidRPr="000F5E50" w14:paraId="2421B9E5" w14:textId="77777777" w:rsidTr="00420CF5">
        <w:trPr>
          <w:trHeight w:hRule="exact" w:val="2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0C06" w14:textId="53CE33EF" w:rsidR="00BC6208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7</w:t>
            </w:r>
            <w:r w:rsidR="00BC6208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579B" w14:textId="77777777" w:rsidR="00BC6208" w:rsidRDefault="00BC6208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Gumijas paklājs skreiperis</w:t>
            </w:r>
          </w:p>
          <w:p w14:paraId="3A463FD6" w14:textId="794A4C16" w:rsidR="00BC6208" w:rsidRPr="00C04D5B" w:rsidRDefault="00BC6208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2654" w14:textId="2FDE2E98" w:rsidR="00BC6208" w:rsidRPr="00420CF5" w:rsidRDefault="00BC6208" w:rsidP="00BC620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420CF5">
              <w:rPr>
                <w:b/>
                <w:noProof/>
                <w:lang w:eastAsia="en-US"/>
              </w:rPr>
              <w:t>Izmērs:</w:t>
            </w:r>
            <w:r w:rsidRPr="00420CF5">
              <w:rPr>
                <w:noProof/>
                <w:lang w:eastAsia="en-US"/>
              </w:rPr>
              <w:t xml:space="preserve"> </w:t>
            </w:r>
            <w:r w:rsidR="00320EBD">
              <w:rPr>
                <w:noProof/>
                <w:lang w:eastAsia="en-US"/>
              </w:rPr>
              <w:t>115</w:t>
            </w:r>
            <w:r w:rsidRPr="00420CF5">
              <w:rPr>
                <w:noProof/>
                <w:lang w:eastAsia="en-US"/>
              </w:rPr>
              <w:t>x1</w:t>
            </w:r>
            <w:r w:rsidR="00320EBD">
              <w:rPr>
                <w:noProof/>
                <w:lang w:eastAsia="en-US"/>
              </w:rPr>
              <w:t>8</w:t>
            </w:r>
            <w:r w:rsidRPr="00420CF5">
              <w:rPr>
                <w:noProof/>
                <w:lang w:eastAsia="en-US"/>
              </w:rPr>
              <w:t>0 (</w:t>
            </w:r>
            <w:r w:rsidRPr="00420CF5">
              <w:rPr>
                <w:i/>
              </w:rPr>
              <w:t xml:space="preserve"> paklāju izmērs var atšķirties no tehniskajā specifikācijā norādītajiem izmēriem ± 5 cm)</w:t>
            </w:r>
          </w:p>
          <w:p w14:paraId="1E283212" w14:textId="77777777" w:rsidR="00BC6208" w:rsidRDefault="00BC6208" w:rsidP="00BC6208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420CF5">
              <w:rPr>
                <w:bCs/>
                <w:color w:val="222F3A"/>
              </w:rPr>
              <w:t xml:space="preserve">  </w:t>
            </w:r>
            <w:r w:rsidRPr="00420CF5">
              <w:rPr>
                <w:b/>
                <w:bCs/>
                <w:color w:val="222F3A"/>
              </w:rPr>
              <w:t>Krāsa:</w:t>
            </w:r>
            <w:r w:rsidRPr="00420CF5">
              <w:rPr>
                <w:bCs/>
                <w:color w:val="222F3A"/>
              </w:rPr>
              <w:t xml:space="preserve"> melna</w:t>
            </w:r>
          </w:p>
          <w:p w14:paraId="07158FF2" w14:textId="77777777" w:rsidR="00BC6208" w:rsidRPr="00420CF5" w:rsidRDefault="00BC6208" w:rsidP="00BC6208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</w:t>
            </w:r>
            <w:r w:rsidRPr="00420CF5">
              <w:rPr>
                <w:b/>
                <w:sz w:val="20"/>
                <w:szCs w:val="20"/>
              </w:rPr>
              <w:t xml:space="preserve"> </w:t>
            </w:r>
            <w:r w:rsidRPr="00420CF5">
              <w:rPr>
                <w:b/>
              </w:rPr>
              <w:t>Šķiedra:</w:t>
            </w:r>
            <w:r w:rsidRPr="00420CF5">
              <w:rPr>
                <w:bCs/>
                <w:color w:val="222F3A"/>
              </w:rPr>
              <w:t xml:space="preserve"> </w:t>
            </w:r>
            <w:r w:rsidRPr="00420CF5">
              <w:t>100% nitrila gumija, Paklāja virspuse sastāv no izliekta skrāpējoša protektora, kas aiztur smiltis un ūdeni.</w:t>
            </w:r>
          </w:p>
          <w:p w14:paraId="613FDB41" w14:textId="77777777" w:rsidR="00BC6208" w:rsidRPr="00420CF5" w:rsidRDefault="00BC6208" w:rsidP="00BC620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</w:pPr>
            <w:r w:rsidRPr="00420CF5">
              <w:rPr>
                <w:b/>
              </w:rPr>
              <w:t>Svars:</w:t>
            </w:r>
            <w:r w:rsidRPr="00420CF5">
              <w:t>3200 g/m</w:t>
            </w:r>
            <w:r w:rsidRPr="00420CF5">
              <w:rPr>
                <w:vertAlign w:val="superscript"/>
              </w:rPr>
              <w:t>2</w:t>
            </w:r>
          </w:p>
          <w:p w14:paraId="69CB2A1F" w14:textId="77777777" w:rsidR="00BC6208" w:rsidRPr="00420CF5" w:rsidRDefault="00BC6208" w:rsidP="00BC6208">
            <w:pPr>
              <w:pStyle w:val="NoSpacing"/>
              <w:rPr>
                <w:lang w:eastAsia="en-US"/>
              </w:rPr>
            </w:pPr>
            <w:r>
              <w:rPr>
                <w:b/>
                <w:color w:val="000000"/>
                <w:spacing w:val="-8"/>
              </w:rPr>
              <w:t xml:space="preserve">  </w:t>
            </w:r>
            <w:r w:rsidRPr="00420CF5">
              <w:rPr>
                <w:b/>
                <w:color w:val="000000"/>
                <w:spacing w:val="-8"/>
              </w:rPr>
              <w:t xml:space="preserve">Biezums kopā ar gumijas pamatni: </w:t>
            </w:r>
            <w:r w:rsidRPr="00420CF5">
              <w:rPr>
                <w:lang w:eastAsia="en-US"/>
              </w:rPr>
              <w:t>~ 4 - 6  mm</w:t>
            </w:r>
          </w:p>
          <w:p w14:paraId="340BCB23" w14:textId="77777777" w:rsidR="00BC6208" w:rsidRPr="004F722A" w:rsidRDefault="00BC6208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C1C0" w14:textId="77777777" w:rsidR="00BC6208" w:rsidRPr="000F5E50" w:rsidRDefault="00BC6208" w:rsidP="000744F2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u w:val="single"/>
                <w:lang w:eastAsia="en-US"/>
              </w:rPr>
            </w:pPr>
          </w:p>
        </w:tc>
      </w:tr>
      <w:tr w:rsidR="009F39DF" w:rsidRPr="005268EA" w14:paraId="196BB44E" w14:textId="77777777" w:rsidTr="009B6B46">
        <w:trPr>
          <w:trHeight w:hRule="exact" w:val="24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0AEA" w14:textId="4B972D2E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8</w:t>
            </w:r>
            <w:r w:rsidR="00BC6208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7014" w14:textId="08420182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Mops sausai uzkopšanai</w:t>
            </w:r>
          </w:p>
          <w:p w14:paraId="4E48642A" w14:textId="636CF242" w:rsidR="009F39DF" w:rsidRDefault="009F39DF" w:rsidP="00600A4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6D7C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izmērs: 12 x 47 cm</w:t>
            </w:r>
          </w:p>
          <w:p w14:paraId="4292E56B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sastāvs : mikrošķiedra (80 % poliesters, 20 % poliamīds)</w:t>
            </w:r>
          </w:p>
          <w:p w14:paraId="18781CA1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Kāta rāmja izmērs: 8 x 40 cm</w:t>
            </w:r>
          </w:p>
          <w:p w14:paraId="52EF0F66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fiksācija pie rāmja ar līplentām</w:t>
            </w:r>
          </w:p>
          <w:p w14:paraId="382E9DC3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kātam regulējums garums : 118 – 180 cm</w:t>
            </w:r>
          </w:p>
          <w:p w14:paraId="4A378DBD" w14:textId="6F671648" w:rsidR="009F39DF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rāmja un kāta materiāls un svars : alumīnijs, 770 g</w:t>
            </w:r>
          </w:p>
          <w:p w14:paraId="274D2910" w14:textId="77777777" w:rsidR="009F39DF" w:rsidRDefault="009F39DF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E9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562D0D7F" w14:textId="10EDB30F" w:rsidR="009F39DF" w:rsidRPr="005268EA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39DF" w:rsidRPr="005268EA" w14:paraId="58C7C0F7" w14:textId="77777777" w:rsidTr="009B6B46">
        <w:trPr>
          <w:trHeight w:hRule="exact" w:val="2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03D1" w14:textId="665F458F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9</w:t>
            </w:r>
            <w:r w:rsidR="009F39DF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C72E" w14:textId="2FF7A430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Mops mitrai uzkopsanai</w:t>
            </w:r>
          </w:p>
          <w:p w14:paraId="1F275161" w14:textId="3255D504" w:rsidR="009F39DF" w:rsidRPr="00C04D5B" w:rsidRDefault="009F39DF" w:rsidP="005718C0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E0E0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izmērs : 14 x 50 cm</w:t>
            </w:r>
          </w:p>
          <w:p w14:paraId="2FE3CCB7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sastāvs : 50 % mikrošķiedra, 31 % poliesteris, 19 % polipropilēns</w:t>
            </w:r>
          </w:p>
          <w:p w14:paraId="51314C11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Kāta rāmja izmērs : 8 x 40 cm</w:t>
            </w:r>
          </w:p>
          <w:p w14:paraId="6B3FFBDE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fiksācija pie rāmja ar līplentām</w:t>
            </w:r>
          </w:p>
          <w:p w14:paraId="10AE6FBC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kātam regulējums garums : 118 – 180 cm</w:t>
            </w:r>
          </w:p>
          <w:p w14:paraId="0F012AFC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rāmja un kāta materiāls un svars : alumīnijs, 770 g</w:t>
            </w:r>
          </w:p>
          <w:p w14:paraId="4269B1A8" w14:textId="03512590" w:rsidR="009F39DF" w:rsidRDefault="009F39DF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571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39DF" w:rsidRPr="005268EA" w14:paraId="006383DE" w14:textId="77777777" w:rsidTr="00320EBD">
        <w:trPr>
          <w:trHeight w:hRule="exact" w:val="1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CEC7" w14:textId="2C2CB5B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8399C35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52A7705" w14:textId="6FFC7197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10.</w:t>
            </w:r>
          </w:p>
          <w:p w14:paraId="3924C585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BA5CD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87FEDE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70B935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21F696F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A1CAD7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93704B8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EBCEEEA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12692A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2FD5C081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646DD8B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7ADFEA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910233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B24C6B0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1CE6F42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331481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4A6B47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A659EC8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3FF" w14:textId="42B94D28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Virtuves dvielīši</w:t>
            </w:r>
          </w:p>
          <w:p w14:paraId="159CB99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  <w:p w14:paraId="3887DA26" w14:textId="09FAF0CA" w:rsidR="009F39DF" w:rsidRDefault="009F39DF" w:rsidP="00600A4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EBF9" w14:textId="77777777" w:rsidR="009F39DF" w:rsidRDefault="00B61119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Izmērs: 50x90</w:t>
            </w:r>
          </w:p>
          <w:p w14:paraId="191D05DC" w14:textId="09685F5C" w:rsidR="00F779CB" w:rsidRDefault="00F779CB" w:rsidP="00F779C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Krāsa: klasiskie (balti) </w:t>
            </w:r>
          </w:p>
          <w:p w14:paraId="097699EC" w14:textId="77777777" w:rsidR="00F779CB" w:rsidRDefault="00F779CB" w:rsidP="00F779C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Dvieļu audums: 100 % kokvilna</w:t>
            </w:r>
          </w:p>
          <w:p w14:paraId="30596BAC" w14:textId="25FBB3C6" w:rsidR="00F779CB" w:rsidRDefault="00F779CB" w:rsidP="00F779C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Izmērs: 50 x 90 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57" w14:textId="234E0C92" w:rsidR="009F39DF" w:rsidRPr="005268EA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D6431B3" w14:textId="77777777" w:rsidR="00BC6208" w:rsidRDefault="0001053F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CB">
        <w:rPr>
          <w:rFonts w:ascii="Times New Roman" w:hAnsi="Times New Roman" w:cs="Times New Roman"/>
          <w:color w:val="000000"/>
          <w:sz w:val="24"/>
          <w:szCs w:val="24"/>
        </w:rPr>
        <w:t>Piegādes un uzstādīšanas vieta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centrālaj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ē</w:t>
      </w:r>
      <w:r w:rsidR="00F558C2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K.Valdemāra </w:t>
      </w:r>
      <w:r w:rsidR="00A60DE2" w:rsidRPr="00F779CB">
        <w:rPr>
          <w:rFonts w:ascii="Times New Roman" w:hAnsi="Times New Roman" w:cs="Times New Roman"/>
          <w:color w:val="000000"/>
          <w:sz w:val="24"/>
          <w:szCs w:val="24"/>
        </w:rPr>
        <w:t>iela</w:t>
      </w:r>
    </w:p>
    <w:p w14:paraId="4A69AB05" w14:textId="75FE254E" w:rsidR="00F641C1" w:rsidRPr="00F641C1" w:rsidRDefault="00A60DE2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1, Daugavpils </w:t>
      </w:r>
      <w:r w:rsidR="00F558C2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>zimtsarakstu nodaļ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Raiņa iela 2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Pr="00120B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1053F" w:rsidRPr="00120BBA">
        <w:rPr>
          <w:rFonts w:ascii="Times New Roman" w:hAnsi="Times New Roman" w:cs="Times New Roman"/>
          <w:color w:val="000000"/>
          <w:sz w:val="24"/>
          <w:szCs w:val="24"/>
        </w:rPr>
        <w:t>āriņties</w:t>
      </w:r>
      <w:r w:rsidR="009949B0" w:rsidRPr="00120BBA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="00120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>Raiņa iel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ās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pārvalde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>ilsētplānošanas un būvniecības departamentā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Raiņa iela 28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ās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pārvalde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Centralizētajā iepirkumu nodaļā Imantas ielā 9</w:t>
      </w:r>
      <w:r w:rsidR="00C04D5B">
        <w:rPr>
          <w:rFonts w:ascii="Times New Roman" w:hAnsi="Times New Roman" w:cs="Times New Roman"/>
          <w:color w:val="000000"/>
          <w:sz w:val="24"/>
          <w:szCs w:val="24"/>
        </w:rPr>
        <w:t xml:space="preserve">, Daugavpils pašvaldības centrālās pārvaldes Sabiedrisko attiecību un tūrisma departamentā Rīgas ielā 22a. </w:t>
      </w:r>
      <w:r w:rsidR="00F641C1" w:rsidRPr="00F641C1">
        <w:rPr>
          <w:rFonts w:ascii="Times New Roman" w:hAnsi="Times New Roman" w:cs="Times New Roman"/>
          <w:color w:val="000000"/>
          <w:sz w:val="24"/>
          <w:szCs w:val="24"/>
        </w:rPr>
        <w:t>Par precīzām paklāju atrašanās vietām Pretendents tiks informēts pēc iepirkuma līguma spēkā stāšanās.</w:t>
      </w:r>
    </w:p>
    <w:p w14:paraId="5DF4063E" w14:textId="77777777" w:rsidR="00F641C1" w:rsidRPr="00F641C1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Piegādes un uzstādīšanas termiņš līdz</w:t>
      </w:r>
      <w:r w:rsidR="00994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E45">
        <w:rPr>
          <w:rFonts w:ascii="Times New Roman" w:hAnsi="Times New Roman" w:cs="Times New Roman"/>
          <w:color w:val="000000"/>
          <w:sz w:val="24"/>
          <w:szCs w:val="24"/>
        </w:rPr>
        <w:t>trīs darba dienu laikā no līguma noslēgšanas brīža.</w:t>
      </w:r>
    </w:p>
    <w:p w14:paraId="23F4FCA7" w14:textId="30BA14BE" w:rsidR="00F641C1" w:rsidRPr="00F641C1" w:rsidRDefault="00F641C1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1C1">
        <w:rPr>
          <w:rFonts w:ascii="Times New Roman" w:hAnsi="Times New Roman" w:cs="Times New Roman"/>
          <w:color w:val="000000"/>
          <w:sz w:val="24"/>
          <w:szCs w:val="24"/>
        </w:rPr>
        <w:t>Tehniskajā specifikācijā ir norādīta iepirkuma līguma darbības laika prognozējamie orientējošie maināmo paklāju apjomi. Pasūtītājam ir tiesības iepirkuma līguma darbības laikā mainīt pakalpojumu apjomu.</w:t>
      </w:r>
    </w:p>
    <w:p w14:paraId="3EA3CCC7" w14:textId="229FC9E1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Precei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drošības datu lapām saskaņā ar ES un </w:t>
      </w:r>
      <w:r w:rsidR="00EB3A49">
        <w:rPr>
          <w:rFonts w:ascii="Times New Roman" w:hAnsi="Times New Roman" w:cs="Times New Roman"/>
          <w:color w:val="000000"/>
          <w:sz w:val="24"/>
          <w:szCs w:val="24"/>
        </w:rPr>
        <w:t>Latvijas Republikas normatīvā regulējuma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prasībām un lietošanas instrukcijām.</w:t>
      </w:r>
    </w:p>
    <w:p w14:paraId="324BE78E" w14:textId="24FF0E13" w:rsidR="0033771B" w:rsidRPr="00F641C1" w:rsidRDefault="0033771B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1C1">
        <w:rPr>
          <w:rFonts w:ascii="Times New Roman" w:hAnsi="Times New Roman" w:cs="Times New Roman"/>
          <w:color w:val="000000"/>
          <w:sz w:val="24"/>
          <w:szCs w:val="24"/>
        </w:rPr>
        <w:t>Precei jābūt kvalitatīvai un nenolietotai.</w:t>
      </w:r>
    </w:p>
    <w:p w14:paraId="1C2CB63D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Pasūtītāja prasībām Pretendentam jāsniedz preču paraugi. </w:t>
      </w:r>
    </w:p>
    <w:p w14:paraId="1BD8FB7E" w14:textId="2BA6252D" w:rsidR="0001053F" w:rsidRPr="00C638C2" w:rsidRDefault="0001053F" w:rsidP="00C63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darbības termiņš:</w:t>
      </w:r>
      <w:r w:rsidR="00C638C2">
        <w:rPr>
          <w:rFonts w:ascii="Times New Roman" w:hAnsi="Times New Roman" w:cs="Times New Roman"/>
          <w:sz w:val="24"/>
          <w:szCs w:val="24"/>
        </w:rPr>
        <w:t xml:space="preserve"> </w:t>
      </w:r>
      <w:r w:rsidR="00C638C2" w:rsidRPr="00C638C2">
        <w:rPr>
          <w:rFonts w:ascii="Times New Roman" w:hAnsi="Times New Roman" w:cs="Times New Roman"/>
          <w:color w:val="000000"/>
          <w:sz w:val="24"/>
          <w:szCs w:val="24"/>
        </w:rPr>
        <w:t>līdz jauna pašvaldības centralizētā iepirkuma līguma noslēgšanas datumam</w:t>
      </w:r>
      <w:r w:rsidR="00C638C2" w:rsidRPr="00C638C2">
        <w:rPr>
          <w:rFonts w:ascii="Times New Roman" w:hAnsi="Times New Roman" w:cs="Times New Roman"/>
          <w:bCs/>
          <w:sz w:val="24"/>
          <w:szCs w:val="24"/>
        </w:rPr>
        <w:t>, bet ne ilgāk kā 12 (divpadsmit) mēnešu periods no līguma noslēgšanas brīža, vai līdz tam brīdim tiek sasniegta līguma summa (nepārsniedzot 12 mēnešu periodu)</w:t>
      </w:r>
      <w:r w:rsidRPr="00C638C2">
        <w:rPr>
          <w:rFonts w:ascii="Times New Roman" w:hAnsi="Times New Roman" w:cs="Times New Roman"/>
          <w:sz w:val="24"/>
          <w:szCs w:val="24"/>
        </w:rPr>
        <w:t>.</w:t>
      </w:r>
    </w:p>
    <w:p w14:paraId="7B4806AD" w14:textId="501C07D1" w:rsidR="0001053F" w:rsidRDefault="00E46341" w:rsidP="000105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hAnsi="Times New Roman" w:cs="Times New Roman"/>
          <w:color w:val="auto"/>
          <w:lang w:val="lv-LV"/>
        </w:rPr>
        <w:t>Pretendentam  jābūt ne mazāk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</w:t>
      </w:r>
      <w:r w:rsidR="00B16B52">
        <w:rPr>
          <w:rFonts w:ascii="Times New Roman" w:hAnsi="Times New Roman" w:cs="Times New Roman"/>
          <w:color w:val="auto"/>
          <w:lang w:val="lv-LV"/>
        </w:rPr>
        <w:t>kā iepriekšējo 3 (trīs) gadu (</w:t>
      </w:r>
      <w:r w:rsidR="0001053F">
        <w:rPr>
          <w:rFonts w:ascii="Times New Roman" w:hAnsi="Times New Roman" w:cs="Times New Roman"/>
          <w:color w:val="auto"/>
          <w:lang w:val="lv-LV"/>
        </w:rPr>
        <w:t>20</w:t>
      </w:r>
      <w:r w:rsidR="00B059AC">
        <w:rPr>
          <w:rFonts w:ascii="Times New Roman" w:hAnsi="Times New Roman" w:cs="Times New Roman"/>
          <w:color w:val="auto"/>
          <w:lang w:val="lv-LV"/>
        </w:rPr>
        <w:t>2</w:t>
      </w:r>
      <w:r w:rsidR="00C04D5B">
        <w:rPr>
          <w:rFonts w:ascii="Times New Roman" w:hAnsi="Times New Roman" w:cs="Times New Roman"/>
          <w:color w:val="auto"/>
          <w:lang w:val="lv-LV"/>
        </w:rPr>
        <w:t>1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501006">
        <w:rPr>
          <w:rFonts w:ascii="Times New Roman" w:hAnsi="Times New Roman" w:cs="Times New Roman"/>
          <w:color w:val="auto"/>
          <w:lang w:val="lv-LV"/>
        </w:rPr>
        <w:t>2</w:t>
      </w:r>
      <w:r w:rsidR="00C04D5B">
        <w:rPr>
          <w:rFonts w:ascii="Times New Roman" w:hAnsi="Times New Roman" w:cs="Times New Roman"/>
          <w:color w:val="auto"/>
          <w:lang w:val="lv-LV"/>
        </w:rPr>
        <w:t>2</w:t>
      </w:r>
      <w:r w:rsidR="0001053F">
        <w:rPr>
          <w:rFonts w:ascii="Times New Roman" w:hAnsi="Times New Roman" w:cs="Times New Roman"/>
          <w:color w:val="auto"/>
          <w:lang w:val="lv-LV"/>
        </w:rPr>
        <w:t>. un 202</w:t>
      </w:r>
      <w:r w:rsidR="00C04D5B">
        <w:rPr>
          <w:rFonts w:ascii="Times New Roman" w:hAnsi="Times New Roman" w:cs="Times New Roman"/>
          <w:color w:val="auto"/>
          <w:lang w:val="lv-LV"/>
        </w:rPr>
        <w:t>3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.gadā) laikā </w:t>
      </w:r>
      <w:r w:rsidR="00320EBD">
        <w:rPr>
          <w:rFonts w:ascii="Times New Roman" w:hAnsi="Times New Roman" w:cs="Times New Roman"/>
          <w:color w:val="auto"/>
          <w:lang w:val="lv-LV"/>
        </w:rPr>
        <w:t xml:space="preserve">līdzīga apjoma 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pieredze vismaz 3 (trīs) dažādu līgumu izpildē par </w:t>
      </w:r>
      <w:r w:rsidR="0061508B">
        <w:rPr>
          <w:rFonts w:ascii="Times New Roman" w:hAnsi="Times New Roman" w:cs="Times New Roman"/>
          <w:color w:val="auto"/>
          <w:lang w:val="lv-LV"/>
        </w:rPr>
        <w:t>maināmo paklāju nomas un maiņas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pakalpojumu sniegšanu.</w:t>
      </w:r>
      <w:r w:rsidR="0001053F">
        <w:rPr>
          <w:rFonts w:ascii="Times New Roman" w:hAnsi="Times New Roman" w:cs="Times New Roman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t>Pretendentam jāiesniedz profesionālās pieredzes apliecinājums, norādot klientu nosaukumu, kontaktpersonu, veikto pakalpojumu ap</w:t>
      </w:r>
      <w:r>
        <w:rPr>
          <w:rFonts w:ascii="Times New Roman" w:hAnsi="Times New Roman" w:cs="Times New Roman"/>
          <w:color w:val="auto"/>
          <w:lang w:val="lv-LV"/>
        </w:rPr>
        <w:t>rakstu un apjomu (pielikums nr.3</w:t>
      </w:r>
      <w:r w:rsidR="0001053F">
        <w:rPr>
          <w:rFonts w:ascii="Times New Roman" w:hAnsi="Times New Roman" w:cs="Times New Roman"/>
          <w:color w:val="auto"/>
          <w:lang w:val="lv-LV"/>
        </w:rPr>
        <w:t>).</w:t>
      </w:r>
    </w:p>
    <w:p w14:paraId="15350878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auto"/>
          <w:lang w:val="lv-LV"/>
        </w:rPr>
      </w:pPr>
    </w:p>
    <w:p w14:paraId="4CFEAE11" w14:textId="77777777" w:rsidR="0001053F" w:rsidRDefault="0001053F" w:rsidP="0001053F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372"/>
      </w:tblGrid>
      <w:tr w:rsidR="0001053F" w14:paraId="12C9929D" w14:textId="77777777" w:rsidTr="009949B0">
        <w:trPr>
          <w:trHeight w:val="516"/>
        </w:trPr>
        <w:tc>
          <w:tcPr>
            <w:tcW w:w="2268" w:type="dxa"/>
            <w:hideMark/>
          </w:tcPr>
          <w:p w14:paraId="6168A275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D4C02" w14:textId="2D574E2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3ED9CEA9" w14:textId="77777777" w:rsidTr="009949B0">
        <w:tc>
          <w:tcPr>
            <w:tcW w:w="2268" w:type="dxa"/>
            <w:hideMark/>
          </w:tcPr>
          <w:p w14:paraId="5A0A591D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9A3B2" w14:textId="1E1F6304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5D11758D" w14:textId="77777777" w:rsidTr="009949B0">
        <w:tc>
          <w:tcPr>
            <w:tcW w:w="2268" w:type="dxa"/>
            <w:hideMark/>
          </w:tcPr>
          <w:p w14:paraId="44DA11EB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4D1E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00EAA71C" w14:textId="77777777" w:rsidTr="009949B0">
        <w:tc>
          <w:tcPr>
            <w:tcW w:w="2268" w:type="dxa"/>
            <w:hideMark/>
          </w:tcPr>
          <w:p w14:paraId="01D79398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5DAE0" w14:textId="35264A86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22E858B5" w14:textId="77777777" w:rsidR="006232E6" w:rsidRDefault="006232E6"/>
    <w:sectPr w:rsidR="006232E6" w:rsidSect="005E63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E483C" w14:textId="77777777" w:rsidR="002C46F1" w:rsidRDefault="002C46F1" w:rsidP="00DF6AA4">
      <w:r>
        <w:separator/>
      </w:r>
    </w:p>
  </w:endnote>
  <w:endnote w:type="continuationSeparator" w:id="0">
    <w:p w14:paraId="046CEC4B" w14:textId="77777777" w:rsidR="002C46F1" w:rsidRDefault="002C46F1" w:rsidP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640B" w14:textId="77777777" w:rsidR="002C46F1" w:rsidRDefault="002C46F1" w:rsidP="00DF6AA4">
      <w:r>
        <w:separator/>
      </w:r>
    </w:p>
  </w:footnote>
  <w:footnote w:type="continuationSeparator" w:id="0">
    <w:p w14:paraId="63C24D33" w14:textId="77777777" w:rsidR="002C46F1" w:rsidRDefault="002C46F1" w:rsidP="00DF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D84"/>
    <w:multiLevelType w:val="multilevel"/>
    <w:tmpl w:val="B7B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80064D"/>
    <w:multiLevelType w:val="multilevel"/>
    <w:tmpl w:val="AB0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545A9"/>
    <w:multiLevelType w:val="multilevel"/>
    <w:tmpl w:val="812E3B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2939A8"/>
    <w:multiLevelType w:val="multilevel"/>
    <w:tmpl w:val="360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71664"/>
    <w:multiLevelType w:val="hybridMultilevel"/>
    <w:tmpl w:val="7592DB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56EBD"/>
    <w:multiLevelType w:val="multilevel"/>
    <w:tmpl w:val="F6EAF92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20"/>
    <w:rsid w:val="0001053F"/>
    <w:rsid w:val="00013502"/>
    <w:rsid w:val="000744F2"/>
    <w:rsid w:val="00094CB9"/>
    <w:rsid w:val="00097B87"/>
    <w:rsid w:val="000B531A"/>
    <w:rsid w:val="000D6780"/>
    <w:rsid w:val="000F5E50"/>
    <w:rsid w:val="00120BBA"/>
    <w:rsid w:val="00135BCD"/>
    <w:rsid w:val="00167A58"/>
    <w:rsid w:val="0019700B"/>
    <w:rsid w:val="00221826"/>
    <w:rsid w:val="002843B5"/>
    <w:rsid w:val="002C46F1"/>
    <w:rsid w:val="002F49C4"/>
    <w:rsid w:val="003028D2"/>
    <w:rsid w:val="00320EBD"/>
    <w:rsid w:val="0033357B"/>
    <w:rsid w:val="0033771B"/>
    <w:rsid w:val="003972F7"/>
    <w:rsid w:val="003B2DAB"/>
    <w:rsid w:val="003C0C56"/>
    <w:rsid w:val="003C6D10"/>
    <w:rsid w:val="00420CF5"/>
    <w:rsid w:val="00420E3B"/>
    <w:rsid w:val="004266A1"/>
    <w:rsid w:val="00462EB1"/>
    <w:rsid w:val="004E6E86"/>
    <w:rsid w:val="004E72C4"/>
    <w:rsid w:val="004F722A"/>
    <w:rsid w:val="00501006"/>
    <w:rsid w:val="005276C4"/>
    <w:rsid w:val="00544572"/>
    <w:rsid w:val="005718C0"/>
    <w:rsid w:val="00595A5F"/>
    <w:rsid w:val="00596752"/>
    <w:rsid w:val="005B52D9"/>
    <w:rsid w:val="005C2DE8"/>
    <w:rsid w:val="005C5458"/>
    <w:rsid w:val="005E6305"/>
    <w:rsid w:val="00600A4B"/>
    <w:rsid w:val="0061508B"/>
    <w:rsid w:val="006217C3"/>
    <w:rsid w:val="006232E6"/>
    <w:rsid w:val="00663A95"/>
    <w:rsid w:val="006925FA"/>
    <w:rsid w:val="0073436F"/>
    <w:rsid w:val="007D1CB6"/>
    <w:rsid w:val="00803DF0"/>
    <w:rsid w:val="00813AE2"/>
    <w:rsid w:val="00822E45"/>
    <w:rsid w:val="00857672"/>
    <w:rsid w:val="00875112"/>
    <w:rsid w:val="0089016C"/>
    <w:rsid w:val="008E7F22"/>
    <w:rsid w:val="008F2C64"/>
    <w:rsid w:val="00907316"/>
    <w:rsid w:val="0094229E"/>
    <w:rsid w:val="009433F2"/>
    <w:rsid w:val="00971047"/>
    <w:rsid w:val="009949B0"/>
    <w:rsid w:val="009B4A5E"/>
    <w:rsid w:val="009B6B46"/>
    <w:rsid w:val="009D5A84"/>
    <w:rsid w:val="009F39DF"/>
    <w:rsid w:val="009F7E20"/>
    <w:rsid w:val="00A473E7"/>
    <w:rsid w:val="00A60DE2"/>
    <w:rsid w:val="00A708C2"/>
    <w:rsid w:val="00A96210"/>
    <w:rsid w:val="00AA0D62"/>
    <w:rsid w:val="00AC1B24"/>
    <w:rsid w:val="00AC1F2A"/>
    <w:rsid w:val="00AC2D76"/>
    <w:rsid w:val="00B059AC"/>
    <w:rsid w:val="00B16B52"/>
    <w:rsid w:val="00B51BF5"/>
    <w:rsid w:val="00B54C79"/>
    <w:rsid w:val="00B61119"/>
    <w:rsid w:val="00B74F31"/>
    <w:rsid w:val="00BB2BE6"/>
    <w:rsid w:val="00BC6208"/>
    <w:rsid w:val="00BE58C6"/>
    <w:rsid w:val="00C04D5B"/>
    <w:rsid w:val="00C15E45"/>
    <w:rsid w:val="00C4607C"/>
    <w:rsid w:val="00C638C2"/>
    <w:rsid w:val="00CD06CE"/>
    <w:rsid w:val="00D5624A"/>
    <w:rsid w:val="00DF616E"/>
    <w:rsid w:val="00DF6AA4"/>
    <w:rsid w:val="00E206CF"/>
    <w:rsid w:val="00E33241"/>
    <w:rsid w:val="00E43BC2"/>
    <w:rsid w:val="00E46341"/>
    <w:rsid w:val="00E85678"/>
    <w:rsid w:val="00EB3A49"/>
    <w:rsid w:val="00EC023B"/>
    <w:rsid w:val="00EE3D0D"/>
    <w:rsid w:val="00F01237"/>
    <w:rsid w:val="00F26C9F"/>
    <w:rsid w:val="00F558C2"/>
    <w:rsid w:val="00F641C1"/>
    <w:rsid w:val="00F6490A"/>
    <w:rsid w:val="00F779CB"/>
    <w:rsid w:val="00FB6C40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7D46"/>
  <w15:docId w15:val="{DC145F60-0416-4F2C-AD6A-3994190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9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MELNE Viktorija</dc:creator>
  <cp:lastModifiedBy>Maija Florova</cp:lastModifiedBy>
  <cp:revision>2</cp:revision>
  <cp:lastPrinted>2022-10-14T11:13:00Z</cp:lastPrinted>
  <dcterms:created xsi:type="dcterms:W3CDTF">2024-03-19T09:48:00Z</dcterms:created>
  <dcterms:modified xsi:type="dcterms:W3CDTF">2024-03-19T09:48:00Z</dcterms:modified>
</cp:coreProperties>
</file>