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29359" w14:textId="10BFB002" w:rsidR="008B4CE6" w:rsidRPr="008B4CE6" w:rsidRDefault="00B6343A" w:rsidP="005F75C6">
      <w:pPr>
        <w:spacing w:after="0"/>
        <w:jc w:val="right"/>
        <w:rPr>
          <w:rFonts w:ascii="Times New Roman" w:hAnsi="Times New Roman" w:cs="Times New Roman"/>
          <w:sz w:val="20"/>
          <w:szCs w:val="20"/>
        </w:rPr>
      </w:pPr>
      <w:r w:rsidRPr="008B4CE6">
        <w:rPr>
          <w:rFonts w:ascii="Times New Roman" w:hAnsi="Times New Roman" w:cs="Times New Roman"/>
          <w:sz w:val="20"/>
          <w:szCs w:val="20"/>
        </w:rPr>
        <w:t>2</w:t>
      </w:r>
      <w:r w:rsidR="0083159D" w:rsidRPr="008B4CE6">
        <w:rPr>
          <w:rFonts w:ascii="Times New Roman" w:hAnsi="Times New Roman" w:cs="Times New Roman"/>
          <w:sz w:val="20"/>
          <w:szCs w:val="20"/>
        </w:rPr>
        <w:t>.pielikums</w:t>
      </w:r>
    </w:p>
    <w:p w14:paraId="4BAEE950" w14:textId="114C14C8" w:rsidR="0083159D" w:rsidRPr="008B4CE6" w:rsidRDefault="0083159D" w:rsidP="00F70613">
      <w:pPr>
        <w:spacing w:after="0"/>
        <w:jc w:val="right"/>
        <w:rPr>
          <w:rFonts w:ascii="Times New Roman" w:hAnsi="Times New Roman" w:cs="Times New Roman"/>
          <w:sz w:val="20"/>
          <w:szCs w:val="20"/>
        </w:rPr>
      </w:pPr>
      <w:r w:rsidRPr="008B4CE6">
        <w:rPr>
          <w:rFonts w:ascii="Times New Roman" w:hAnsi="Times New Roman" w:cs="Times New Roman"/>
          <w:sz w:val="20"/>
          <w:szCs w:val="20"/>
        </w:rPr>
        <w:t xml:space="preserve">Nr. </w:t>
      </w:r>
      <w:r w:rsidR="0009749A" w:rsidRPr="008B4CE6">
        <w:rPr>
          <w:rFonts w:ascii="Times New Roman" w:hAnsi="Times New Roman" w:cs="Times New Roman"/>
          <w:sz w:val="20"/>
          <w:szCs w:val="20"/>
        </w:rPr>
        <w:t>DPIP2023/</w:t>
      </w:r>
      <w:r w:rsidR="009C6A60">
        <w:rPr>
          <w:rFonts w:ascii="Times New Roman" w:hAnsi="Times New Roman" w:cs="Times New Roman"/>
          <w:sz w:val="20"/>
          <w:szCs w:val="20"/>
        </w:rPr>
        <w:t>48N</w:t>
      </w:r>
    </w:p>
    <w:p w14:paraId="176F1CD8" w14:textId="77777777" w:rsidR="00754214" w:rsidRPr="00B6568C" w:rsidRDefault="00754214" w:rsidP="00F70613">
      <w:pPr>
        <w:spacing w:after="0"/>
        <w:jc w:val="right"/>
        <w:rPr>
          <w:rFonts w:ascii="Times New Roman" w:hAnsi="Times New Roman" w:cs="Times New Roman"/>
        </w:rPr>
      </w:pPr>
    </w:p>
    <w:p w14:paraId="7DE5FC32" w14:textId="4093A61C" w:rsidR="00F70613" w:rsidRPr="009C6A60" w:rsidRDefault="005F75C6" w:rsidP="005F75C6">
      <w:pPr>
        <w:spacing w:after="0"/>
        <w:jc w:val="center"/>
        <w:rPr>
          <w:rFonts w:ascii="Times New Roman" w:hAnsi="Times New Roman" w:cs="Times New Roman"/>
          <w:b/>
        </w:rPr>
      </w:pPr>
      <w:r w:rsidRPr="009C6A60">
        <w:rPr>
          <w:rFonts w:ascii="Times New Roman" w:hAnsi="Times New Roman" w:cs="Times New Roman"/>
          <w:b/>
        </w:rPr>
        <w:t>TEHNISKĀ SPECIFIKĀCIJA-TEHNISKAIS PIEDĀVĀJUMS</w:t>
      </w:r>
    </w:p>
    <w:tbl>
      <w:tblPr>
        <w:tblStyle w:val="Reatabula"/>
        <w:tblpPr w:leftFromText="180" w:rightFromText="180" w:vertAnchor="page" w:horzAnchor="margin" w:tblpY="3061"/>
        <w:tblW w:w="0" w:type="auto"/>
        <w:tblLook w:val="04A0" w:firstRow="1" w:lastRow="0" w:firstColumn="1" w:lastColumn="0" w:noHBand="0" w:noVBand="1"/>
      </w:tblPr>
      <w:tblGrid>
        <w:gridCol w:w="1129"/>
        <w:gridCol w:w="5625"/>
        <w:gridCol w:w="1542"/>
      </w:tblGrid>
      <w:tr w:rsidR="009C6A60" w:rsidRPr="00B6568C" w14:paraId="3EB35197" w14:textId="54329BD8" w:rsidTr="009C6A60">
        <w:tc>
          <w:tcPr>
            <w:tcW w:w="1129" w:type="dxa"/>
            <w:shd w:val="clear" w:color="auto" w:fill="ACB9CA" w:themeFill="text2" w:themeFillTint="66"/>
            <w:vAlign w:val="center"/>
          </w:tcPr>
          <w:p w14:paraId="7BF2E45F" w14:textId="77777777" w:rsidR="009C6A60" w:rsidRPr="00B6568C" w:rsidRDefault="009C6A60" w:rsidP="009C6A60">
            <w:pPr>
              <w:jc w:val="center"/>
              <w:rPr>
                <w:rFonts w:ascii="Times New Roman" w:hAnsi="Times New Roman" w:cs="Times New Roman"/>
                <w:b/>
              </w:rPr>
            </w:pPr>
            <w:r w:rsidRPr="00B6568C">
              <w:rPr>
                <w:rFonts w:ascii="Times New Roman" w:hAnsi="Times New Roman" w:cs="Times New Roman"/>
                <w:b/>
              </w:rPr>
              <w:t>NR. PK.</w:t>
            </w:r>
          </w:p>
        </w:tc>
        <w:tc>
          <w:tcPr>
            <w:tcW w:w="5625" w:type="dxa"/>
            <w:shd w:val="clear" w:color="auto" w:fill="ACB9CA" w:themeFill="text2" w:themeFillTint="66"/>
            <w:vAlign w:val="center"/>
          </w:tcPr>
          <w:p w14:paraId="30300EC4" w14:textId="77777777" w:rsidR="009C6A60" w:rsidRPr="00B6568C" w:rsidRDefault="009C6A60" w:rsidP="009C6A60">
            <w:pPr>
              <w:jc w:val="center"/>
              <w:rPr>
                <w:rFonts w:ascii="Times New Roman" w:hAnsi="Times New Roman" w:cs="Times New Roman"/>
                <w:b/>
              </w:rPr>
            </w:pPr>
            <w:r w:rsidRPr="00B6568C">
              <w:rPr>
                <w:rFonts w:ascii="Times New Roman" w:hAnsi="Times New Roman" w:cs="Times New Roman"/>
                <w:b/>
              </w:rPr>
              <w:t>VEICAMIE DARBI</w:t>
            </w:r>
          </w:p>
        </w:tc>
        <w:tc>
          <w:tcPr>
            <w:tcW w:w="1542" w:type="dxa"/>
            <w:shd w:val="clear" w:color="auto" w:fill="ACB9CA" w:themeFill="text2" w:themeFillTint="66"/>
            <w:vAlign w:val="center"/>
          </w:tcPr>
          <w:p w14:paraId="34917EEB" w14:textId="3D0E4665" w:rsidR="009C6A60" w:rsidRPr="00B6568C" w:rsidRDefault="009C6A60" w:rsidP="009C6A60">
            <w:pPr>
              <w:jc w:val="center"/>
              <w:rPr>
                <w:rFonts w:ascii="Times New Roman" w:hAnsi="Times New Roman" w:cs="Times New Roman"/>
                <w:b/>
              </w:rPr>
            </w:pPr>
            <w:r>
              <w:rPr>
                <w:rFonts w:ascii="Times New Roman" w:hAnsi="Times New Roman" w:cs="Times New Roman"/>
                <w:b/>
              </w:rPr>
              <w:t>Mērvienība</w:t>
            </w:r>
          </w:p>
        </w:tc>
      </w:tr>
      <w:tr w:rsidR="009C6A60" w:rsidRPr="00B6568C" w14:paraId="3FA205B6" w14:textId="72BD5BFC" w:rsidTr="008853CA">
        <w:tc>
          <w:tcPr>
            <w:tcW w:w="1129" w:type="dxa"/>
            <w:vAlign w:val="center"/>
          </w:tcPr>
          <w:p w14:paraId="004DE646" w14:textId="77777777" w:rsidR="009C6A60" w:rsidRPr="00B6568C" w:rsidRDefault="009C6A60" w:rsidP="009C6A60">
            <w:pPr>
              <w:rPr>
                <w:rFonts w:ascii="Times New Roman" w:hAnsi="Times New Roman" w:cs="Times New Roman"/>
              </w:rPr>
            </w:pPr>
            <w:r w:rsidRPr="00B6568C">
              <w:rPr>
                <w:rFonts w:ascii="Times New Roman" w:hAnsi="Times New Roman" w:cs="Times New Roman"/>
              </w:rPr>
              <w:t>1.</w:t>
            </w:r>
          </w:p>
        </w:tc>
        <w:tc>
          <w:tcPr>
            <w:tcW w:w="5625" w:type="dxa"/>
            <w:vAlign w:val="center"/>
          </w:tcPr>
          <w:p w14:paraId="4787CBCB" w14:textId="268A896A" w:rsidR="009C6A60" w:rsidRPr="008853CA" w:rsidRDefault="009C6A60" w:rsidP="009C6A60">
            <w:pPr>
              <w:rPr>
                <w:rFonts w:ascii="Times New Roman" w:hAnsi="Times New Roman" w:cs="Times New Roman"/>
                <w:b/>
              </w:rPr>
            </w:pPr>
            <w:r w:rsidRPr="008853CA">
              <w:rPr>
                <w:rFonts w:ascii="Times New Roman" w:hAnsi="Times New Roman" w:cs="Times New Roman"/>
                <w:b/>
              </w:rPr>
              <w:t>Santehnikas uzstādīšana</w:t>
            </w:r>
          </w:p>
        </w:tc>
        <w:tc>
          <w:tcPr>
            <w:tcW w:w="1542" w:type="dxa"/>
            <w:vAlign w:val="center"/>
          </w:tcPr>
          <w:p w14:paraId="657EC1AA" w14:textId="308D92BE" w:rsidR="009C6A60" w:rsidRPr="00B6568C" w:rsidRDefault="008853CA" w:rsidP="008853CA">
            <w:pPr>
              <w:jc w:val="center"/>
              <w:rPr>
                <w:rFonts w:ascii="Times New Roman" w:hAnsi="Times New Roman" w:cs="Times New Roman"/>
              </w:rPr>
            </w:pPr>
            <w:r>
              <w:rPr>
                <w:rFonts w:ascii="Times New Roman" w:hAnsi="Times New Roman" w:cs="Times New Roman"/>
              </w:rPr>
              <w:t>gab.</w:t>
            </w:r>
          </w:p>
        </w:tc>
      </w:tr>
      <w:tr w:rsidR="009C6A60" w:rsidRPr="00B6568C" w14:paraId="5DD6A094" w14:textId="14CBC50D" w:rsidTr="008853CA">
        <w:tc>
          <w:tcPr>
            <w:tcW w:w="1129" w:type="dxa"/>
            <w:vAlign w:val="center"/>
          </w:tcPr>
          <w:p w14:paraId="45C1EC9C" w14:textId="3D251064" w:rsidR="009C6A60" w:rsidRPr="00B6568C" w:rsidRDefault="009C6A60" w:rsidP="009C6A60">
            <w:pPr>
              <w:rPr>
                <w:rFonts w:ascii="Times New Roman" w:hAnsi="Times New Roman" w:cs="Times New Roman"/>
              </w:rPr>
            </w:pPr>
            <w:r>
              <w:rPr>
                <w:rFonts w:ascii="Times New Roman" w:hAnsi="Times New Roman" w:cs="Times New Roman"/>
              </w:rPr>
              <w:t>1.1</w:t>
            </w:r>
            <w:r w:rsidRPr="00B6568C">
              <w:rPr>
                <w:rFonts w:ascii="Times New Roman" w:hAnsi="Times New Roman" w:cs="Times New Roman"/>
              </w:rPr>
              <w:t>.</w:t>
            </w:r>
          </w:p>
        </w:tc>
        <w:tc>
          <w:tcPr>
            <w:tcW w:w="5625" w:type="dxa"/>
            <w:vAlign w:val="center"/>
          </w:tcPr>
          <w:p w14:paraId="3B9F002D" w14:textId="61243E0A" w:rsidR="009C6A60" w:rsidRPr="00B6568C" w:rsidRDefault="009C6A60" w:rsidP="009C6A60">
            <w:pPr>
              <w:rPr>
                <w:rFonts w:ascii="Times New Roman" w:hAnsi="Times New Roman" w:cs="Times New Roman"/>
              </w:rPr>
            </w:pPr>
            <w:r>
              <w:rPr>
                <w:rFonts w:ascii="Times New Roman" w:hAnsi="Times New Roman" w:cs="Times New Roman"/>
              </w:rPr>
              <w:t>Izlietnes uzstādīšana</w:t>
            </w:r>
          </w:p>
        </w:tc>
        <w:tc>
          <w:tcPr>
            <w:tcW w:w="1542" w:type="dxa"/>
            <w:vAlign w:val="center"/>
          </w:tcPr>
          <w:p w14:paraId="68533506" w14:textId="2C71116B" w:rsidR="009C6A60" w:rsidRPr="00B6568C" w:rsidRDefault="008853CA" w:rsidP="008853CA">
            <w:pPr>
              <w:jc w:val="center"/>
              <w:rPr>
                <w:rFonts w:ascii="Times New Roman" w:hAnsi="Times New Roman" w:cs="Times New Roman"/>
              </w:rPr>
            </w:pPr>
            <w:r>
              <w:rPr>
                <w:rFonts w:ascii="Times New Roman" w:hAnsi="Times New Roman" w:cs="Times New Roman"/>
              </w:rPr>
              <w:t>gab.</w:t>
            </w:r>
          </w:p>
        </w:tc>
      </w:tr>
      <w:tr w:rsidR="009C6A60" w:rsidRPr="00B6568C" w14:paraId="612BA210" w14:textId="5A85DAD1" w:rsidTr="008853CA">
        <w:tc>
          <w:tcPr>
            <w:tcW w:w="1129" w:type="dxa"/>
            <w:vAlign w:val="center"/>
          </w:tcPr>
          <w:p w14:paraId="5365DBB0" w14:textId="2F8D05EE" w:rsidR="009C6A60" w:rsidRDefault="009C6A60" w:rsidP="009C6A60">
            <w:pPr>
              <w:rPr>
                <w:rFonts w:ascii="Times New Roman" w:hAnsi="Times New Roman" w:cs="Times New Roman"/>
              </w:rPr>
            </w:pPr>
            <w:r>
              <w:rPr>
                <w:rFonts w:ascii="Times New Roman" w:hAnsi="Times New Roman" w:cs="Times New Roman"/>
              </w:rPr>
              <w:t>1.2</w:t>
            </w:r>
          </w:p>
        </w:tc>
        <w:tc>
          <w:tcPr>
            <w:tcW w:w="5625" w:type="dxa"/>
            <w:vAlign w:val="center"/>
          </w:tcPr>
          <w:p w14:paraId="05A9E10F" w14:textId="50F6BB90" w:rsidR="009C6A60" w:rsidRDefault="009C6A60" w:rsidP="009C6A60">
            <w:pPr>
              <w:rPr>
                <w:rFonts w:ascii="Times New Roman" w:hAnsi="Times New Roman" w:cs="Times New Roman"/>
              </w:rPr>
            </w:pPr>
            <w:r>
              <w:rPr>
                <w:rFonts w:ascii="Times New Roman" w:hAnsi="Times New Roman" w:cs="Times New Roman"/>
              </w:rPr>
              <w:t>Izlietnes nomaiņa, ieskaitot utilizāciju</w:t>
            </w:r>
          </w:p>
        </w:tc>
        <w:tc>
          <w:tcPr>
            <w:tcW w:w="1542" w:type="dxa"/>
            <w:vAlign w:val="center"/>
          </w:tcPr>
          <w:p w14:paraId="5C287B5C" w14:textId="49778275" w:rsidR="009C6A60" w:rsidRDefault="008853CA" w:rsidP="008853CA">
            <w:pPr>
              <w:jc w:val="center"/>
              <w:rPr>
                <w:rFonts w:ascii="Times New Roman" w:hAnsi="Times New Roman" w:cs="Times New Roman"/>
              </w:rPr>
            </w:pPr>
            <w:r>
              <w:rPr>
                <w:rFonts w:ascii="Times New Roman" w:hAnsi="Times New Roman" w:cs="Times New Roman"/>
              </w:rPr>
              <w:t>gab.</w:t>
            </w:r>
          </w:p>
        </w:tc>
      </w:tr>
      <w:tr w:rsidR="009C6A60" w:rsidRPr="00B6568C" w14:paraId="7336CB3F" w14:textId="78AB7B4F" w:rsidTr="008853CA">
        <w:tc>
          <w:tcPr>
            <w:tcW w:w="1129" w:type="dxa"/>
            <w:vAlign w:val="center"/>
          </w:tcPr>
          <w:p w14:paraId="0DDB2CA1" w14:textId="582B3126" w:rsidR="009C6A60" w:rsidRPr="00B6568C" w:rsidRDefault="009C6A60" w:rsidP="009C6A60">
            <w:pPr>
              <w:rPr>
                <w:rFonts w:ascii="Times New Roman" w:hAnsi="Times New Roman" w:cs="Times New Roman"/>
              </w:rPr>
            </w:pPr>
            <w:r>
              <w:rPr>
                <w:rFonts w:ascii="Times New Roman" w:hAnsi="Times New Roman" w:cs="Times New Roman"/>
              </w:rPr>
              <w:t>1.3.</w:t>
            </w:r>
          </w:p>
        </w:tc>
        <w:tc>
          <w:tcPr>
            <w:tcW w:w="5625" w:type="dxa"/>
            <w:vAlign w:val="center"/>
          </w:tcPr>
          <w:p w14:paraId="2C4BCE51" w14:textId="36100067" w:rsidR="009C6A60" w:rsidRPr="00B6568C" w:rsidRDefault="009C6A60" w:rsidP="009C6A60">
            <w:pPr>
              <w:rPr>
                <w:rFonts w:ascii="Times New Roman" w:hAnsi="Times New Roman" w:cs="Times New Roman"/>
              </w:rPr>
            </w:pPr>
            <w:r>
              <w:rPr>
                <w:rFonts w:ascii="Times New Roman" w:hAnsi="Times New Roman" w:cs="Times New Roman"/>
              </w:rPr>
              <w:t>Jaucējkrāna uzstādīšana</w:t>
            </w:r>
          </w:p>
        </w:tc>
        <w:tc>
          <w:tcPr>
            <w:tcW w:w="1542" w:type="dxa"/>
            <w:vAlign w:val="center"/>
          </w:tcPr>
          <w:p w14:paraId="65A68633" w14:textId="5D76650C" w:rsidR="009C6A60" w:rsidRPr="00B6568C" w:rsidRDefault="008853CA" w:rsidP="008853CA">
            <w:pPr>
              <w:jc w:val="center"/>
              <w:rPr>
                <w:rFonts w:ascii="Times New Roman" w:hAnsi="Times New Roman" w:cs="Times New Roman"/>
              </w:rPr>
            </w:pPr>
            <w:r>
              <w:rPr>
                <w:rFonts w:ascii="Times New Roman" w:hAnsi="Times New Roman" w:cs="Times New Roman"/>
              </w:rPr>
              <w:t>gab.</w:t>
            </w:r>
          </w:p>
        </w:tc>
      </w:tr>
      <w:tr w:rsidR="008853CA" w:rsidRPr="00B6568C" w14:paraId="39754819" w14:textId="2DBEE634" w:rsidTr="008853CA">
        <w:tc>
          <w:tcPr>
            <w:tcW w:w="1129" w:type="dxa"/>
            <w:vAlign w:val="center"/>
          </w:tcPr>
          <w:p w14:paraId="4DB031A7" w14:textId="236C5D47" w:rsidR="008853CA" w:rsidRDefault="008853CA" w:rsidP="008853CA">
            <w:pPr>
              <w:rPr>
                <w:rFonts w:ascii="Times New Roman" w:hAnsi="Times New Roman" w:cs="Times New Roman"/>
              </w:rPr>
            </w:pPr>
            <w:r>
              <w:rPr>
                <w:rFonts w:ascii="Times New Roman" w:hAnsi="Times New Roman" w:cs="Times New Roman"/>
              </w:rPr>
              <w:t>1.4.</w:t>
            </w:r>
          </w:p>
        </w:tc>
        <w:tc>
          <w:tcPr>
            <w:tcW w:w="5625" w:type="dxa"/>
            <w:vAlign w:val="center"/>
          </w:tcPr>
          <w:p w14:paraId="7B6DAC3B" w14:textId="61446D23" w:rsidR="008853CA" w:rsidRDefault="008853CA" w:rsidP="008853CA">
            <w:pPr>
              <w:rPr>
                <w:rFonts w:ascii="Times New Roman" w:hAnsi="Times New Roman" w:cs="Times New Roman"/>
              </w:rPr>
            </w:pPr>
            <w:r>
              <w:rPr>
                <w:rFonts w:ascii="Times New Roman" w:hAnsi="Times New Roman" w:cs="Times New Roman"/>
              </w:rPr>
              <w:t>Jaucējkrāna nomaiņa, ieskaitot utilizāciju</w:t>
            </w:r>
          </w:p>
        </w:tc>
        <w:tc>
          <w:tcPr>
            <w:tcW w:w="1542" w:type="dxa"/>
            <w:vAlign w:val="center"/>
          </w:tcPr>
          <w:p w14:paraId="0F9226D2" w14:textId="387479D7" w:rsidR="008853CA" w:rsidRDefault="008853CA" w:rsidP="008853CA">
            <w:pPr>
              <w:jc w:val="center"/>
              <w:rPr>
                <w:rFonts w:ascii="Times New Roman" w:hAnsi="Times New Roman" w:cs="Times New Roman"/>
              </w:rPr>
            </w:pPr>
            <w:r>
              <w:rPr>
                <w:rFonts w:ascii="Times New Roman" w:hAnsi="Times New Roman" w:cs="Times New Roman"/>
              </w:rPr>
              <w:t>gab.</w:t>
            </w:r>
          </w:p>
        </w:tc>
      </w:tr>
      <w:tr w:rsidR="008853CA" w:rsidRPr="00B6568C" w14:paraId="5B75D61A" w14:textId="3C0C5025" w:rsidTr="008853CA">
        <w:tc>
          <w:tcPr>
            <w:tcW w:w="1129" w:type="dxa"/>
            <w:vAlign w:val="center"/>
          </w:tcPr>
          <w:p w14:paraId="18201737" w14:textId="0F72EFEF" w:rsidR="008853CA" w:rsidRPr="00B6568C" w:rsidRDefault="008853CA" w:rsidP="008853CA">
            <w:pPr>
              <w:rPr>
                <w:rFonts w:ascii="Times New Roman" w:hAnsi="Times New Roman" w:cs="Times New Roman"/>
              </w:rPr>
            </w:pPr>
            <w:r>
              <w:rPr>
                <w:rFonts w:ascii="Times New Roman" w:hAnsi="Times New Roman" w:cs="Times New Roman"/>
              </w:rPr>
              <w:t>1.5.</w:t>
            </w:r>
          </w:p>
        </w:tc>
        <w:tc>
          <w:tcPr>
            <w:tcW w:w="5625" w:type="dxa"/>
            <w:vAlign w:val="center"/>
          </w:tcPr>
          <w:p w14:paraId="22275F0A" w14:textId="3E22B5EE" w:rsidR="008853CA" w:rsidRPr="00B6568C" w:rsidRDefault="008853CA" w:rsidP="008853CA">
            <w:pPr>
              <w:rPr>
                <w:rFonts w:ascii="Times New Roman" w:hAnsi="Times New Roman" w:cs="Times New Roman"/>
              </w:rPr>
            </w:pPr>
            <w:r>
              <w:rPr>
                <w:rFonts w:ascii="Times New Roman" w:hAnsi="Times New Roman" w:cs="Times New Roman"/>
              </w:rPr>
              <w:t>Klozetpoda uzstādīšana</w:t>
            </w:r>
          </w:p>
        </w:tc>
        <w:tc>
          <w:tcPr>
            <w:tcW w:w="1542" w:type="dxa"/>
            <w:vAlign w:val="center"/>
          </w:tcPr>
          <w:p w14:paraId="3F6B7C06" w14:textId="1C0C2469" w:rsidR="008853CA" w:rsidRPr="00B6568C" w:rsidRDefault="008853CA" w:rsidP="008853CA">
            <w:pPr>
              <w:jc w:val="center"/>
              <w:rPr>
                <w:rFonts w:ascii="Times New Roman" w:hAnsi="Times New Roman" w:cs="Times New Roman"/>
              </w:rPr>
            </w:pPr>
            <w:r>
              <w:rPr>
                <w:rFonts w:ascii="Times New Roman" w:hAnsi="Times New Roman" w:cs="Times New Roman"/>
              </w:rPr>
              <w:t>gab.</w:t>
            </w:r>
          </w:p>
        </w:tc>
      </w:tr>
      <w:tr w:rsidR="008853CA" w:rsidRPr="00B6568C" w14:paraId="22E6338E" w14:textId="4674CF77" w:rsidTr="008853CA">
        <w:tc>
          <w:tcPr>
            <w:tcW w:w="1129" w:type="dxa"/>
            <w:vAlign w:val="center"/>
          </w:tcPr>
          <w:p w14:paraId="18574CF7" w14:textId="6A5C5B8D" w:rsidR="008853CA" w:rsidRDefault="008853CA" w:rsidP="008853CA">
            <w:pPr>
              <w:rPr>
                <w:rFonts w:ascii="Times New Roman" w:hAnsi="Times New Roman" w:cs="Times New Roman"/>
              </w:rPr>
            </w:pPr>
            <w:r>
              <w:rPr>
                <w:rFonts w:ascii="Times New Roman" w:hAnsi="Times New Roman" w:cs="Times New Roman"/>
              </w:rPr>
              <w:t>1.6.</w:t>
            </w:r>
          </w:p>
        </w:tc>
        <w:tc>
          <w:tcPr>
            <w:tcW w:w="5625" w:type="dxa"/>
            <w:shd w:val="clear" w:color="auto" w:fill="auto"/>
            <w:vAlign w:val="center"/>
          </w:tcPr>
          <w:p w14:paraId="6830602B" w14:textId="408283D7" w:rsidR="008853CA" w:rsidRDefault="008853CA" w:rsidP="008853CA">
            <w:pPr>
              <w:rPr>
                <w:rFonts w:ascii="Times New Roman" w:hAnsi="Times New Roman" w:cs="Times New Roman"/>
                <w:color w:val="000000"/>
              </w:rPr>
            </w:pPr>
            <w:r>
              <w:rPr>
                <w:rFonts w:ascii="Times New Roman" w:hAnsi="Times New Roman" w:cs="Times New Roman"/>
              </w:rPr>
              <w:t>Klozetpoda nomaiņa, ieskaitot utilizāciju</w:t>
            </w:r>
          </w:p>
        </w:tc>
        <w:tc>
          <w:tcPr>
            <w:tcW w:w="1542" w:type="dxa"/>
            <w:shd w:val="clear" w:color="auto" w:fill="auto"/>
            <w:vAlign w:val="center"/>
          </w:tcPr>
          <w:p w14:paraId="0A47F062" w14:textId="4A9C8889" w:rsidR="008853CA"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3BCF7DF5" w14:textId="4C4B4B32" w:rsidTr="008853CA">
        <w:tc>
          <w:tcPr>
            <w:tcW w:w="1129" w:type="dxa"/>
            <w:vAlign w:val="center"/>
          </w:tcPr>
          <w:p w14:paraId="477D03A6" w14:textId="0F64D6A0" w:rsidR="008853CA" w:rsidRPr="00B6568C" w:rsidRDefault="008853CA" w:rsidP="008853CA">
            <w:pPr>
              <w:rPr>
                <w:rFonts w:ascii="Times New Roman" w:hAnsi="Times New Roman" w:cs="Times New Roman"/>
              </w:rPr>
            </w:pPr>
            <w:r>
              <w:rPr>
                <w:rFonts w:ascii="Times New Roman" w:hAnsi="Times New Roman" w:cs="Times New Roman"/>
              </w:rPr>
              <w:t>1.7.</w:t>
            </w:r>
          </w:p>
        </w:tc>
        <w:tc>
          <w:tcPr>
            <w:tcW w:w="5625" w:type="dxa"/>
            <w:shd w:val="clear" w:color="auto" w:fill="auto"/>
            <w:vAlign w:val="center"/>
          </w:tcPr>
          <w:p w14:paraId="2201D830" w14:textId="05242888"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Bidē uzstādīšana</w:t>
            </w:r>
          </w:p>
        </w:tc>
        <w:tc>
          <w:tcPr>
            <w:tcW w:w="1542" w:type="dxa"/>
            <w:shd w:val="clear" w:color="auto" w:fill="auto"/>
            <w:vAlign w:val="center"/>
          </w:tcPr>
          <w:p w14:paraId="7F909520" w14:textId="59FC07F4"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1AC56DE6" w14:textId="7B0AA95B" w:rsidTr="008853CA">
        <w:tc>
          <w:tcPr>
            <w:tcW w:w="1129" w:type="dxa"/>
            <w:vAlign w:val="center"/>
          </w:tcPr>
          <w:p w14:paraId="02BE31D0" w14:textId="1DD58785" w:rsidR="008853CA" w:rsidRDefault="008853CA" w:rsidP="008853CA">
            <w:pPr>
              <w:rPr>
                <w:rFonts w:ascii="Times New Roman" w:hAnsi="Times New Roman" w:cs="Times New Roman"/>
              </w:rPr>
            </w:pPr>
            <w:r>
              <w:rPr>
                <w:rFonts w:ascii="Times New Roman" w:hAnsi="Times New Roman" w:cs="Times New Roman"/>
              </w:rPr>
              <w:t>1.8.</w:t>
            </w:r>
          </w:p>
        </w:tc>
        <w:tc>
          <w:tcPr>
            <w:tcW w:w="5625" w:type="dxa"/>
            <w:shd w:val="clear" w:color="auto" w:fill="auto"/>
            <w:vAlign w:val="center"/>
          </w:tcPr>
          <w:p w14:paraId="55899928" w14:textId="0383F446" w:rsidR="008853CA" w:rsidRDefault="008853CA" w:rsidP="008853CA">
            <w:pPr>
              <w:rPr>
                <w:rFonts w:ascii="Times New Roman" w:hAnsi="Times New Roman" w:cs="Times New Roman"/>
                <w:color w:val="000000"/>
              </w:rPr>
            </w:pPr>
            <w:r>
              <w:rPr>
                <w:rFonts w:ascii="Times New Roman" w:hAnsi="Times New Roman" w:cs="Times New Roman"/>
              </w:rPr>
              <w:t>Bidē nomaiņa, ieskaitot utilizāciju</w:t>
            </w:r>
          </w:p>
        </w:tc>
        <w:tc>
          <w:tcPr>
            <w:tcW w:w="1542" w:type="dxa"/>
            <w:shd w:val="clear" w:color="auto" w:fill="auto"/>
            <w:vAlign w:val="center"/>
          </w:tcPr>
          <w:p w14:paraId="630FF334" w14:textId="4305974D" w:rsidR="008853CA"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3D250597" w14:textId="4510BB7D" w:rsidTr="008853CA">
        <w:tc>
          <w:tcPr>
            <w:tcW w:w="1129" w:type="dxa"/>
            <w:vAlign w:val="center"/>
          </w:tcPr>
          <w:p w14:paraId="221FF5A6" w14:textId="1CF2233C" w:rsidR="008853CA" w:rsidRPr="00B6568C" w:rsidRDefault="008853CA" w:rsidP="008853CA">
            <w:pPr>
              <w:rPr>
                <w:rFonts w:ascii="Times New Roman" w:hAnsi="Times New Roman" w:cs="Times New Roman"/>
              </w:rPr>
            </w:pPr>
            <w:r>
              <w:rPr>
                <w:rFonts w:ascii="Times New Roman" w:hAnsi="Times New Roman" w:cs="Times New Roman"/>
              </w:rPr>
              <w:t>1.9.</w:t>
            </w:r>
          </w:p>
        </w:tc>
        <w:tc>
          <w:tcPr>
            <w:tcW w:w="5625" w:type="dxa"/>
            <w:shd w:val="clear" w:color="auto" w:fill="auto"/>
            <w:vAlign w:val="center"/>
          </w:tcPr>
          <w:p w14:paraId="3F1FAC62" w14:textId="3164F609" w:rsidR="008853CA" w:rsidRPr="00B6568C" w:rsidRDefault="008853CA" w:rsidP="008853CA">
            <w:pPr>
              <w:rPr>
                <w:rFonts w:ascii="Times New Roman" w:hAnsi="Times New Roman" w:cs="Times New Roman"/>
                <w:color w:val="000000"/>
              </w:rPr>
            </w:pPr>
            <w:proofErr w:type="spellStart"/>
            <w:r>
              <w:rPr>
                <w:rFonts w:ascii="Times New Roman" w:hAnsi="Times New Roman" w:cs="Times New Roman"/>
                <w:color w:val="000000"/>
              </w:rPr>
              <w:t>Duškabīnes</w:t>
            </w:r>
            <w:proofErr w:type="spellEnd"/>
            <w:r>
              <w:rPr>
                <w:rFonts w:ascii="Times New Roman" w:hAnsi="Times New Roman" w:cs="Times New Roman"/>
                <w:color w:val="000000"/>
              </w:rPr>
              <w:t xml:space="preserve"> uzstādīšana</w:t>
            </w:r>
          </w:p>
        </w:tc>
        <w:tc>
          <w:tcPr>
            <w:tcW w:w="1542" w:type="dxa"/>
            <w:shd w:val="clear" w:color="auto" w:fill="auto"/>
            <w:vAlign w:val="center"/>
          </w:tcPr>
          <w:p w14:paraId="2DF5812E" w14:textId="4445AA61"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72C4772B" w14:textId="40AD6503" w:rsidTr="008853CA">
        <w:tc>
          <w:tcPr>
            <w:tcW w:w="1129" w:type="dxa"/>
            <w:vAlign w:val="center"/>
          </w:tcPr>
          <w:p w14:paraId="7471F70B" w14:textId="69E3F28F" w:rsidR="008853CA" w:rsidRDefault="008853CA" w:rsidP="008853CA">
            <w:pPr>
              <w:rPr>
                <w:rFonts w:ascii="Times New Roman" w:hAnsi="Times New Roman" w:cs="Times New Roman"/>
              </w:rPr>
            </w:pPr>
            <w:r>
              <w:rPr>
                <w:rFonts w:ascii="Times New Roman" w:hAnsi="Times New Roman" w:cs="Times New Roman"/>
              </w:rPr>
              <w:t>1.10.</w:t>
            </w:r>
          </w:p>
        </w:tc>
        <w:tc>
          <w:tcPr>
            <w:tcW w:w="5625" w:type="dxa"/>
            <w:shd w:val="clear" w:color="auto" w:fill="auto"/>
            <w:vAlign w:val="center"/>
          </w:tcPr>
          <w:p w14:paraId="531F4C71" w14:textId="43EC105A" w:rsidR="008853CA" w:rsidRDefault="008853CA" w:rsidP="008853CA">
            <w:pPr>
              <w:rPr>
                <w:rFonts w:ascii="Times New Roman" w:hAnsi="Times New Roman" w:cs="Times New Roman"/>
                <w:color w:val="000000"/>
              </w:rPr>
            </w:pPr>
            <w:proofErr w:type="spellStart"/>
            <w:r>
              <w:rPr>
                <w:rFonts w:ascii="Times New Roman" w:hAnsi="Times New Roman" w:cs="Times New Roman"/>
              </w:rPr>
              <w:t>Duškabīnes</w:t>
            </w:r>
            <w:proofErr w:type="spellEnd"/>
            <w:r>
              <w:rPr>
                <w:rFonts w:ascii="Times New Roman" w:hAnsi="Times New Roman" w:cs="Times New Roman"/>
              </w:rPr>
              <w:t xml:space="preserve"> nomaiņa, ieskaitot utilizāciju</w:t>
            </w:r>
          </w:p>
        </w:tc>
        <w:tc>
          <w:tcPr>
            <w:tcW w:w="1542" w:type="dxa"/>
            <w:shd w:val="clear" w:color="auto" w:fill="auto"/>
            <w:vAlign w:val="center"/>
          </w:tcPr>
          <w:p w14:paraId="5708FA55" w14:textId="6B4FE60C" w:rsidR="008853CA"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42E23F36" w14:textId="461907B2" w:rsidTr="008853CA">
        <w:tc>
          <w:tcPr>
            <w:tcW w:w="1129" w:type="dxa"/>
            <w:vAlign w:val="center"/>
          </w:tcPr>
          <w:p w14:paraId="50545177" w14:textId="1092C6DE" w:rsidR="008853CA" w:rsidRPr="00B6568C" w:rsidRDefault="008853CA" w:rsidP="008853CA">
            <w:pPr>
              <w:rPr>
                <w:rFonts w:ascii="Times New Roman" w:hAnsi="Times New Roman" w:cs="Times New Roman"/>
              </w:rPr>
            </w:pPr>
            <w:r>
              <w:rPr>
                <w:rFonts w:ascii="Times New Roman" w:hAnsi="Times New Roman" w:cs="Times New Roman"/>
              </w:rPr>
              <w:t>1.11..</w:t>
            </w:r>
          </w:p>
        </w:tc>
        <w:tc>
          <w:tcPr>
            <w:tcW w:w="5625" w:type="dxa"/>
            <w:shd w:val="clear" w:color="auto" w:fill="auto"/>
            <w:vAlign w:val="center"/>
          </w:tcPr>
          <w:p w14:paraId="4DC61361" w14:textId="44EB5941" w:rsidR="008853CA" w:rsidRPr="00B6568C" w:rsidRDefault="008853CA" w:rsidP="008853CA">
            <w:pPr>
              <w:rPr>
                <w:rFonts w:ascii="Times New Roman" w:hAnsi="Times New Roman" w:cs="Times New Roman"/>
                <w:color w:val="000000"/>
              </w:rPr>
            </w:pPr>
            <w:proofErr w:type="spellStart"/>
            <w:r>
              <w:rPr>
                <w:rFonts w:ascii="Times New Roman" w:hAnsi="Times New Roman" w:cs="Times New Roman"/>
                <w:color w:val="000000"/>
              </w:rPr>
              <w:t>Santehniko</w:t>
            </w:r>
            <w:proofErr w:type="spellEnd"/>
            <w:r>
              <w:rPr>
                <w:rFonts w:ascii="Times New Roman" w:hAnsi="Times New Roman" w:cs="Times New Roman"/>
                <w:color w:val="000000"/>
              </w:rPr>
              <w:t xml:space="preserve"> ierīču un inženiertīklu remonts</w:t>
            </w:r>
          </w:p>
        </w:tc>
        <w:tc>
          <w:tcPr>
            <w:tcW w:w="1542" w:type="dxa"/>
            <w:shd w:val="clear" w:color="auto" w:fill="auto"/>
            <w:vAlign w:val="center"/>
          </w:tcPr>
          <w:p w14:paraId="494910C1" w14:textId="0BBF78C2" w:rsidR="008853CA" w:rsidRPr="00B6568C" w:rsidRDefault="008853CA" w:rsidP="008853CA">
            <w:pPr>
              <w:jc w:val="center"/>
              <w:rPr>
                <w:rFonts w:ascii="Times New Roman" w:hAnsi="Times New Roman" w:cs="Times New Roman"/>
                <w:color w:val="000000"/>
              </w:rPr>
            </w:pPr>
            <w:r>
              <w:rPr>
                <w:rFonts w:ascii="Times New Roman" w:hAnsi="Times New Roman" w:cs="Times New Roman"/>
                <w:color w:val="000000"/>
              </w:rPr>
              <w:t>h</w:t>
            </w:r>
          </w:p>
        </w:tc>
      </w:tr>
      <w:tr w:rsidR="008853CA" w:rsidRPr="00B6568C" w14:paraId="0EBAE098" w14:textId="6438AAC1" w:rsidTr="008853CA">
        <w:tc>
          <w:tcPr>
            <w:tcW w:w="1129" w:type="dxa"/>
            <w:vAlign w:val="center"/>
          </w:tcPr>
          <w:p w14:paraId="7C9FE5B0" w14:textId="7E2BD1DA" w:rsidR="008853CA" w:rsidRPr="00B6568C" w:rsidRDefault="008853CA" w:rsidP="008853CA">
            <w:pPr>
              <w:rPr>
                <w:rFonts w:ascii="Times New Roman" w:hAnsi="Times New Roman" w:cs="Times New Roman"/>
              </w:rPr>
            </w:pPr>
            <w:r>
              <w:rPr>
                <w:rFonts w:ascii="Times New Roman" w:hAnsi="Times New Roman" w:cs="Times New Roman"/>
              </w:rPr>
              <w:t>2.</w:t>
            </w:r>
          </w:p>
        </w:tc>
        <w:tc>
          <w:tcPr>
            <w:tcW w:w="5625" w:type="dxa"/>
            <w:shd w:val="clear" w:color="auto" w:fill="auto"/>
            <w:vAlign w:val="center"/>
          </w:tcPr>
          <w:p w14:paraId="1D3B806F" w14:textId="02369DF8"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Novērst noplūdi</w:t>
            </w:r>
          </w:p>
        </w:tc>
        <w:tc>
          <w:tcPr>
            <w:tcW w:w="1542" w:type="dxa"/>
            <w:shd w:val="clear" w:color="auto" w:fill="auto"/>
            <w:vAlign w:val="center"/>
          </w:tcPr>
          <w:p w14:paraId="6CFBA493" w14:textId="19B65393" w:rsidR="008853CA" w:rsidRPr="00B6568C" w:rsidRDefault="00C6376E" w:rsidP="008853CA">
            <w:pPr>
              <w:jc w:val="center"/>
              <w:rPr>
                <w:rFonts w:ascii="Times New Roman" w:hAnsi="Times New Roman" w:cs="Times New Roman"/>
                <w:color w:val="000000"/>
              </w:rPr>
            </w:pPr>
            <w:r>
              <w:rPr>
                <w:rFonts w:ascii="Times New Roman" w:hAnsi="Times New Roman" w:cs="Times New Roman"/>
                <w:color w:val="000000"/>
              </w:rPr>
              <w:t>n</w:t>
            </w:r>
          </w:p>
        </w:tc>
      </w:tr>
      <w:tr w:rsidR="008853CA" w:rsidRPr="00B6568C" w14:paraId="45BFADCD" w14:textId="78EAA90B" w:rsidTr="008853CA">
        <w:tc>
          <w:tcPr>
            <w:tcW w:w="1129" w:type="dxa"/>
            <w:vAlign w:val="center"/>
          </w:tcPr>
          <w:p w14:paraId="3246D886" w14:textId="4644A73E" w:rsidR="008853CA" w:rsidRPr="00B6568C" w:rsidRDefault="008853CA" w:rsidP="008853CA">
            <w:pPr>
              <w:rPr>
                <w:rFonts w:ascii="Times New Roman" w:hAnsi="Times New Roman" w:cs="Times New Roman"/>
              </w:rPr>
            </w:pPr>
            <w:r>
              <w:rPr>
                <w:rFonts w:ascii="Times New Roman" w:hAnsi="Times New Roman" w:cs="Times New Roman"/>
              </w:rPr>
              <w:t>3.</w:t>
            </w:r>
          </w:p>
        </w:tc>
        <w:tc>
          <w:tcPr>
            <w:tcW w:w="5625" w:type="dxa"/>
            <w:shd w:val="clear" w:color="auto" w:fill="auto"/>
            <w:vAlign w:val="center"/>
          </w:tcPr>
          <w:p w14:paraId="62ED5416" w14:textId="0D4AA6D9"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Kanalizācijas tīklu tīrīšana</w:t>
            </w:r>
          </w:p>
        </w:tc>
        <w:tc>
          <w:tcPr>
            <w:tcW w:w="1542" w:type="dxa"/>
            <w:shd w:val="clear" w:color="auto" w:fill="auto"/>
            <w:vAlign w:val="center"/>
          </w:tcPr>
          <w:p w14:paraId="5D640BA6" w14:textId="71C0AD70" w:rsidR="008853CA" w:rsidRPr="00B6568C" w:rsidRDefault="008853CA" w:rsidP="008853CA">
            <w:pPr>
              <w:jc w:val="center"/>
              <w:rPr>
                <w:rFonts w:ascii="Times New Roman" w:hAnsi="Times New Roman" w:cs="Times New Roman"/>
                <w:color w:val="000000"/>
              </w:rPr>
            </w:pPr>
            <w:r>
              <w:rPr>
                <w:rFonts w:ascii="Times New Roman" w:hAnsi="Times New Roman" w:cs="Times New Roman"/>
                <w:color w:val="000000"/>
              </w:rPr>
              <w:t>h</w:t>
            </w:r>
          </w:p>
        </w:tc>
      </w:tr>
      <w:tr w:rsidR="008853CA" w:rsidRPr="00B6568C" w14:paraId="14F58F83" w14:textId="561F5D60" w:rsidTr="008853CA">
        <w:tc>
          <w:tcPr>
            <w:tcW w:w="1129" w:type="dxa"/>
            <w:vAlign w:val="center"/>
          </w:tcPr>
          <w:p w14:paraId="657B7B32" w14:textId="11F6B217" w:rsidR="008853CA" w:rsidRPr="00B6568C" w:rsidRDefault="008853CA" w:rsidP="008853CA">
            <w:pPr>
              <w:rPr>
                <w:rFonts w:ascii="Times New Roman" w:hAnsi="Times New Roman" w:cs="Times New Roman"/>
              </w:rPr>
            </w:pPr>
            <w:r>
              <w:rPr>
                <w:rFonts w:ascii="Times New Roman" w:hAnsi="Times New Roman" w:cs="Times New Roman"/>
              </w:rPr>
              <w:t>4</w:t>
            </w:r>
            <w:r w:rsidRPr="00B6568C">
              <w:rPr>
                <w:rFonts w:ascii="Times New Roman" w:hAnsi="Times New Roman" w:cs="Times New Roman"/>
              </w:rPr>
              <w:t>.</w:t>
            </w:r>
          </w:p>
        </w:tc>
        <w:tc>
          <w:tcPr>
            <w:tcW w:w="5625" w:type="dxa"/>
            <w:shd w:val="clear" w:color="auto" w:fill="auto"/>
            <w:vAlign w:val="center"/>
          </w:tcPr>
          <w:p w14:paraId="4D321251" w14:textId="3E54A1C4"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Stāvvada nomaiņa, ieskaitot utilizāciju</w:t>
            </w:r>
          </w:p>
        </w:tc>
        <w:tc>
          <w:tcPr>
            <w:tcW w:w="1542" w:type="dxa"/>
            <w:shd w:val="clear" w:color="auto" w:fill="auto"/>
            <w:vAlign w:val="center"/>
          </w:tcPr>
          <w:p w14:paraId="0C4E0EC9" w14:textId="3FD37821"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287C763C" w14:textId="1505B9FD" w:rsidTr="008853CA">
        <w:tc>
          <w:tcPr>
            <w:tcW w:w="1129" w:type="dxa"/>
            <w:vAlign w:val="center"/>
          </w:tcPr>
          <w:p w14:paraId="2B8F3F27" w14:textId="7A4E73FF" w:rsidR="008853CA" w:rsidRPr="00B6568C" w:rsidRDefault="008853CA" w:rsidP="008853CA">
            <w:pPr>
              <w:rPr>
                <w:rFonts w:ascii="Times New Roman" w:hAnsi="Times New Roman" w:cs="Times New Roman"/>
              </w:rPr>
            </w:pPr>
            <w:r>
              <w:rPr>
                <w:rFonts w:ascii="Times New Roman" w:hAnsi="Times New Roman" w:cs="Times New Roman"/>
              </w:rPr>
              <w:t>5</w:t>
            </w:r>
            <w:r w:rsidRPr="00B6568C">
              <w:rPr>
                <w:rFonts w:ascii="Times New Roman" w:hAnsi="Times New Roman" w:cs="Times New Roman"/>
              </w:rPr>
              <w:t>.</w:t>
            </w:r>
          </w:p>
        </w:tc>
        <w:tc>
          <w:tcPr>
            <w:tcW w:w="5625" w:type="dxa"/>
            <w:shd w:val="clear" w:color="auto" w:fill="auto"/>
            <w:vAlign w:val="center"/>
          </w:tcPr>
          <w:p w14:paraId="3176753D" w14:textId="0A381B10"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Radiatoru uzstādīšana/nomaiņa, ieskaitot utilizāciju</w:t>
            </w:r>
          </w:p>
        </w:tc>
        <w:tc>
          <w:tcPr>
            <w:tcW w:w="1542" w:type="dxa"/>
            <w:shd w:val="clear" w:color="auto" w:fill="auto"/>
            <w:vAlign w:val="center"/>
          </w:tcPr>
          <w:p w14:paraId="17BCCBF2" w14:textId="1BD55DE6"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01AF9D2E" w14:textId="6695E523" w:rsidTr="008853CA">
        <w:tc>
          <w:tcPr>
            <w:tcW w:w="1129" w:type="dxa"/>
            <w:vAlign w:val="center"/>
          </w:tcPr>
          <w:p w14:paraId="1D8E8F87" w14:textId="1D18ABE9" w:rsidR="008853CA" w:rsidRPr="00B6568C" w:rsidRDefault="008853CA" w:rsidP="008853CA">
            <w:pPr>
              <w:rPr>
                <w:rFonts w:ascii="Times New Roman" w:hAnsi="Times New Roman" w:cs="Times New Roman"/>
              </w:rPr>
            </w:pPr>
            <w:r>
              <w:rPr>
                <w:rFonts w:ascii="Times New Roman" w:hAnsi="Times New Roman" w:cs="Times New Roman"/>
              </w:rPr>
              <w:t>6</w:t>
            </w:r>
            <w:r w:rsidRPr="00B6568C">
              <w:rPr>
                <w:rFonts w:ascii="Times New Roman" w:hAnsi="Times New Roman" w:cs="Times New Roman"/>
              </w:rPr>
              <w:t>.</w:t>
            </w:r>
          </w:p>
        </w:tc>
        <w:tc>
          <w:tcPr>
            <w:tcW w:w="5625" w:type="dxa"/>
            <w:shd w:val="clear" w:color="auto" w:fill="auto"/>
            <w:vAlign w:val="center"/>
          </w:tcPr>
          <w:p w14:paraId="0124F3F5" w14:textId="06E8129B"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Cauruļvadu montāža un nomaiņa, ieskaitot utilizāciju</w:t>
            </w:r>
          </w:p>
        </w:tc>
        <w:tc>
          <w:tcPr>
            <w:tcW w:w="1542" w:type="dxa"/>
            <w:shd w:val="clear" w:color="auto" w:fill="auto"/>
            <w:vAlign w:val="center"/>
          </w:tcPr>
          <w:p w14:paraId="1F846A13" w14:textId="3F5B4330" w:rsidR="008853CA" w:rsidRPr="00B6568C" w:rsidRDefault="00C6376E" w:rsidP="008853CA">
            <w:pPr>
              <w:jc w:val="center"/>
              <w:rPr>
                <w:rFonts w:ascii="Times New Roman" w:hAnsi="Times New Roman" w:cs="Times New Roman"/>
                <w:color w:val="000000"/>
              </w:rPr>
            </w:pPr>
            <w:r>
              <w:rPr>
                <w:rFonts w:ascii="Times New Roman" w:hAnsi="Times New Roman" w:cs="Times New Roman"/>
                <w:color w:val="000000"/>
              </w:rPr>
              <w:t>h</w:t>
            </w:r>
            <w:bookmarkStart w:id="0" w:name="_GoBack"/>
            <w:bookmarkEnd w:id="0"/>
          </w:p>
        </w:tc>
      </w:tr>
      <w:tr w:rsidR="008853CA" w:rsidRPr="00B6568C" w14:paraId="3195093D" w14:textId="081030C3" w:rsidTr="008853CA">
        <w:tc>
          <w:tcPr>
            <w:tcW w:w="1129" w:type="dxa"/>
            <w:vAlign w:val="center"/>
          </w:tcPr>
          <w:p w14:paraId="492D9067" w14:textId="691234BF" w:rsidR="008853CA" w:rsidRPr="00B6568C" w:rsidRDefault="008853CA" w:rsidP="008853CA">
            <w:pPr>
              <w:rPr>
                <w:rFonts w:ascii="Times New Roman" w:hAnsi="Times New Roman" w:cs="Times New Roman"/>
              </w:rPr>
            </w:pPr>
            <w:r>
              <w:rPr>
                <w:rFonts w:ascii="Times New Roman" w:hAnsi="Times New Roman" w:cs="Times New Roman"/>
              </w:rPr>
              <w:t>7</w:t>
            </w:r>
            <w:r w:rsidRPr="00B6568C">
              <w:rPr>
                <w:rFonts w:ascii="Times New Roman" w:hAnsi="Times New Roman" w:cs="Times New Roman"/>
              </w:rPr>
              <w:t>.</w:t>
            </w:r>
          </w:p>
        </w:tc>
        <w:tc>
          <w:tcPr>
            <w:tcW w:w="5625" w:type="dxa"/>
            <w:shd w:val="clear" w:color="auto" w:fill="auto"/>
            <w:vAlign w:val="center"/>
          </w:tcPr>
          <w:p w14:paraId="7409A893" w14:textId="2AE29535"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Citi santehniķa pakalpojumi, ieskaitot konsultāciju sniegšanu ēkas lietotājam</w:t>
            </w:r>
          </w:p>
        </w:tc>
        <w:tc>
          <w:tcPr>
            <w:tcW w:w="1542" w:type="dxa"/>
            <w:shd w:val="clear" w:color="auto" w:fill="auto"/>
            <w:vAlign w:val="center"/>
          </w:tcPr>
          <w:p w14:paraId="702B4ADB" w14:textId="7B77E456" w:rsidR="008853CA" w:rsidRPr="00B6568C" w:rsidRDefault="008853CA" w:rsidP="008853CA">
            <w:pPr>
              <w:jc w:val="center"/>
              <w:rPr>
                <w:rFonts w:ascii="Times New Roman" w:hAnsi="Times New Roman" w:cs="Times New Roman"/>
                <w:color w:val="000000"/>
              </w:rPr>
            </w:pPr>
            <w:r>
              <w:rPr>
                <w:rFonts w:ascii="Times New Roman" w:hAnsi="Times New Roman" w:cs="Times New Roman"/>
                <w:color w:val="000000"/>
              </w:rPr>
              <w:t>h</w:t>
            </w:r>
          </w:p>
        </w:tc>
      </w:tr>
      <w:tr w:rsidR="00C6376E" w:rsidRPr="00B6568C" w14:paraId="66915242" w14:textId="77777777" w:rsidTr="008853CA">
        <w:tc>
          <w:tcPr>
            <w:tcW w:w="1129" w:type="dxa"/>
            <w:vAlign w:val="center"/>
          </w:tcPr>
          <w:p w14:paraId="022D8745" w14:textId="2650087A" w:rsidR="00C6376E" w:rsidRDefault="00C6376E" w:rsidP="00C6376E">
            <w:pPr>
              <w:rPr>
                <w:rFonts w:ascii="Times New Roman" w:hAnsi="Times New Roman" w:cs="Times New Roman"/>
              </w:rPr>
            </w:pPr>
            <w:r>
              <w:rPr>
                <w:rFonts w:ascii="Times New Roman" w:hAnsi="Times New Roman" w:cs="Times New Roman"/>
              </w:rPr>
              <w:t>8.</w:t>
            </w:r>
          </w:p>
        </w:tc>
        <w:tc>
          <w:tcPr>
            <w:tcW w:w="5625" w:type="dxa"/>
            <w:shd w:val="clear" w:color="auto" w:fill="auto"/>
            <w:vAlign w:val="center"/>
          </w:tcPr>
          <w:p w14:paraId="27AB11F3" w14:textId="2E4FBE6B" w:rsidR="00C6376E" w:rsidRDefault="00C6376E" w:rsidP="00C6376E">
            <w:pPr>
              <w:rPr>
                <w:rFonts w:ascii="Times New Roman" w:hAnsi="Times New Roman" w:cs="Times New Roman"/>
                <w:color w:val="000000"/>
              </w:rPr>
            </w:pPr>
            <w:r w:rsidRPr="00EA3FB0">
              <w:rPr>
                <w:rFonts w:ascii="Times New Roman" w:hAnsi="Times New Roman" w:cs="Times New Roman"/>
                <w:color w:val="000000"/>
                <w:sz w:val="24"/>
                <w:szCs w:val="24"/>
              </w:rPr>
              <w:t>Avārijas izsaukums</w:t>
            </w:r>
          </w:p>
        </w:tc>
        <w:tc>
          <w:tcPr>
            <w:tcW w:w="1542" w:type="dxa"/>
            <w:shd w:val="clear" w:color="auto" w:fill="auto"/>
            <w:vAlign w:val="center"/>
          </w:tcPr>
          <w:p w14:paraId="68DC4D60" w14:textId="4448D36E" w:rsidR="00C6376E" w:rsidRDefault="00C6376E" w:rsidP="00C6376E">
            <w:pPr>
              <w:jc w:val="center"/>
              <w:rPr>
                <w:rFonts w:ascii="Times New Roman" w:hAnsi="Times New Roman" w:cs="Times New Roman"/>
                <w:color w:val="000000"/>
              </w:rPr>
            </w:pPr>
            <w:r>
              <w:rPr>
                <w:rFonts w:ascii="Times New Roman" w:hAnsi="Times New Roman" w:cs="Times New Roman"/>
                <w:sz w:val="24"/>
                <w:szCs w:val="24"/>
              </w:rPr>
              <w:t>reize</w:t>
            </w:r>
          </w:p>
        </w:tc>
      </w:tr>
      <w:tr w:rsidR="00C6376E" w:rsidRPr="00B6568C" w14:paraId="018318DD" w14:textId="77777777" w:rsidTr="008853CA">
        <w:tc>
          <w:tcPr>
            <w:tcW w:w="1129" w:type="dxa"/>
            <w:vAlign w:val="center"/>
          </w:tcPr>
          <w:p w14:paraId="6144116D" w14:textId="7F0A9CC7" w:rsidR="00C6376E" w:rsidRDefault="00C6376E" w:rsidP="00C6376E">
            <w:pPr>
              <w:rPr>
                <w:rFonts w:ascii="Times New Roman" w:hAnsi="Times New Roman" w:cs="Times New Roman"/>
              </w:rPr>
            </w:pPr>
            <w:r>
              <w:rPr>
                <w:rFonts w:ascii="Times New Roman" w:hAnsi="Times New Roman" w:cs="Times New Roman"/>
              </w:rPr>
              <w:t>9.</w:t>
            </w:r>
          </w:p>
        </w:tc>
        <w:tc>
          <w:tcPr>
            <w:tcW w:w="5625" w:type="dxa"/>
            <w:shd w:val="clear" w:color="auto" w:fill="auto"/>
            <w:vAlign w:val="center"/>
          </w:tcPr>
          <w:p w14:paraId="0B5D7A90" w14:textId="38E40485" w:rsidR="00C6376E" w:rsidRDefault="00C6376E" w:rsidP="00C6376E">
            <w:pPr>
              <w:rPr>
                <w:rFonts w:ascii="Times New Roman" w:hAnsi="Times New Roman" w:cs="Times New Roman"/>
                <w:color w:val="000000"/>
              </w:rPr>
            </w:pPr>
            <w:r w:rsidRPr="00EA3FB0">
              <w:rPr>
                <w:rFonts w:ascii="Times New Roman" w:hAnsi="Times New Roman" w:cs="Times New Roman"/>
                <w:color w:val="000000"/>
                <w:sz w:val="24"/>
                <w:szCs w:val="24"/>
              </w:rPr>
              <w:t>Avārijas izsaukums (</w:t>
            </w:r>
            <w:proofErr w:type="spellStart"/>
            <w:r w:rsidRPr="00EA3FB0">
              <w:rPr>
                <w:rFonts w:ascii="Times New Roman" w:hAnsi="Times New Roman" w:cs="Times New Roman"/>
                <w:color w:val="000000"/>
                <w:sz w:val="24"/>
                <w:szCs w:val="24"/>
              </w:rPr>
              <w:t>svētki,brīvdienas,pēc</w:t>
            </w:r>
            <w:proofErr w:type="spellEnd"/>
            <w:r w:rsidRPr="00EA3FB0">
              <w:rPr>
                <w:rFonts w:ascii="Times New Roman" w:hAnsi="Times New Roman" w:cs="Times New Roman"/>
                <w:color w:val="000000"/>
                <w:sz w:val="24"/>
                <w:szCs w:val="24"/>
              </w:rPr>
              <w:t xml:space="preserve"> darba dienas beigām)</w:t>
            </w:r>
          </w:p>
        </w:tc>
        <w:tc>
          <w:tcPr>
            <w:tcW w:w="1542" w:type="dxa"/>
            <w:shd w:val="clear" w:color="auto" w:fill="auto"/>
            <w:vAlign w:val="center"/>
          </w:tcPr>
          <w:p w14:paraId="1C33925F" w14:textId="1E8E28D4" w:rsidR="00C6376E" w:rsidRDefault="00C6376E" w:rsidP="00C6376E">
            <w:pPr>
              <w:jc w:val="center"/>
              <w:rPr>
                <w:rFonts w:ascii="Times New Roman" w:hAnsi="Times New Roman" w:cs="Times New Roman"/>
                <w:color w:val="000000"/>
              </w:rPr>
            </w:pPr>
            <w:r>
              <w:rPr>
                <w:rFonts w:ascii="Times New Roman" w:hAnsi="Times New Roman" w:cs="Times New Roman"/>
                <w:sz w:val="24"/>
                <w:szCs w:val="24"/>
              </w:rPr>
              <w:t>reize</w:t>
            </w:r>
          </w:p>
        </w:tc>
      </w:tr>
      <w:tr w:rsidR="008853CA" w:rsidRPr="00B6568C" w14:paraId="20FF1E81" w14:textId="460E9B4F" w:rsidTr="008853CA">
        <w:tc>
          <w:tcPr>
            <w:tcW w:w="1129" w:type="dxa"/>
            <w:vAlign w:val="center"/>
          </w:tcPr>
          <w:p w14:paraId="169D6BF5" w14:textId="63C629E2" w:rsidR="008853CA" w:rsidRDefault="00C6376E" w:rsidP="008853CA">
            <w:pPr>
              <w:rPr>
                <w:rFonts w:ascii="Times New Roman" w:hAnsi="Times New Roman" w:cs="Times New Roman"/>
              </w:rPr>
            </w:pPr>
            <w:r>
              <w:rPr>
                <w:rFonts w:ascii="Times New Roman" w:hAnsi="Times New Roman" w:cs="Times New Roman"/>
              </w:rPr>
              <w:t>10.</w:t>
            </w:r>
          </w:p>
        </w:tc>
        <w:tc>
          <w:tcPr>
            <w:tcW w:w="5625" w:type="dxa"/>
            <w:shd w:val="clear" w:color="auto" w:fill="auto"/>
            <w:vAlign w:val="center"/>
          </w:tcPr>
          <w:p w14:paraId="30434D74" w14:textId="3ABA2121" w:rsidR="008853CA" w:rsidRDefault="008853CA" w:rsidP="008853CA">
            <w:pPr>
              <w:rPr>
                <w:rFonts w:ascii="Times New Roman" w:hAnsi="Times New Roman" w:cs="Times New Roman"/>
                <w:color w:val="000000"/>
              </w:rPr>
            </w:pPr>
            <w:r>
              <w:rPr>
                <w:rFonts w:ascii="Times New Roman" w:hAnsi="Times New Roman" w:cs="Times New Roman"/>
                <w:color w:val="000000"/>
              </w:rPr>
              <w:t>Dažādi vispārējie būvdarbi (apšuvuma kārbu izjaukšana/ atjaunošana; caurumu izkalšana norobežojošās konstrukcijās/ aizdare/ apdares atjaunošana u.c. palīgdarbi)</w:t>
            </w:r>
          </w:p>
        </w:tc>
        <w:tc>
          <w:tcPr>
            <w:tcW w:w="1542" w:type="dxa"/>
            <w:shd w:val="clear" w:color="auto" w:fill="auto"/>
            <w:vAlign w:val="center"/>
          </w:tcPr>
          <w:p w14:paraId="3968F2E0" w14:textId="417FB14D" w:rsidR="008853CA" w:rsidRDefault="008853CA" w:rsidP="008853CA">
            <w:pPr>
              <w:jc w:val="center"/>
              <w:rPr>
                <w:rFonts w:ascii="Times New Roman" w:hAnsi="Times New Roman" w:cs="Times New Roman"/>
                <w:color w:val="000000"/>
              </w:rPr>
            </w:pPr>
            <w:r>
              <w:rPr>
                <w:rFonts w:ascii="Times New Roman" w:hAnsi="Times New Roman" w:cs="Times New Roman"/>
                <w:color w:val="000000"/>
              </w:rPr>
              <w:t>h</w:t>
            </w:r>
          </w:p>
        </w:tc>
      </w:tr>
    </w:tbl>
    <w:p w14:paraId="7C8C8D7D" w14:textId="4F6F111F" w:rsidR="00CF0821" w:rsidRPr="00B6568C" w:rsidRDefault="00CF0821" w:rsidP="00F70613">
      <w:pPr>
        <w:tabs>
          <w:tab w:val="left" w:pos="3660"/>
        </w:tabs>
        <w:jc w:val="center"/>
        <w:rPr>
          <w:rFonts w:ascii="Times New Roman" w:hAnsi="Times New Roman" w:cs="Times New Roman"/>
        </w:rPr>
      </w:pPr>
    </w:p>
    <w:p w14:paraId="609CE5F2" w14:textId="77777777" w:rsidR="00C605DD" w:rsidRDefault="00C605DD" w:rsidP="00BE32B8">
      <w:pPr>
        <w:jc w:val="center"/>
        <w:rPr>
          <w:rFonts w:ascii="Times New Roman" w:hAnsi="Times New Roman" w:cs="Times New Roman"/>
          <w:b/>
        </w:rPr>
      </w:pPr>
    </w:p>
    <w:p w14:paraId="3DDC8F74" w14:textId="5B4EBC5D" w:rsidR="00C605DD" w:rsidRDefault="00C605DD" w:rsidP="005F75C6">
      <w:pPr>
        <w:rPr>
          <w:rFonts w:ascii="Times New Roman" w:hAnsi="Times New Roman" w:cs="Times New Roman"/>
          <w:b/>
        </w:rPr>
      </w:pPr>
    </w:p>
    <w:p w14:paraId="769D231C" w14:textId="0558D586" w:rsidR="00AD30DA" w:rsidRDefault="00AD30DA" w:rsidP="005F75C6">
      <w:pPr>
        <w:rPr>
          <w:rFonts w:ascii="Times New Roman" w:hAnsi="Times New Roman" w:cs="Times New Roman"/>
          <w:b/>
        </w:rPr>
      </w:pPr>
    </w:p>
    <w:p w14:paraId="3C041BF8" w14:textId="04B1CBF8" w:rsidR="00AD30DA" w:rsidRDefault="00AD30DA" w:rsidP="005F75C6">
      <w:pPr>
        <w:rPr>
          <w:rFonts w:ascii="Times New Roman" w:hAnsi="Times New Roman" w:cs="Times New Roman"/>
          <w:b/>
        </w:rPr>
      </w:pPr>
    </w:p>
    <w:p w14:paraId="33EA9886" w14:textId="49EA25B2" w:rsidR="00AD30DA" w:rsidRDefault="00AD30DA" w:rsidP="005F75C6">
      <w:pPr>
        <w:rPr>
          <w:rFonts w:ascii="Times New Roman" w:hAnsi="Times New Roman" w:cs="Times New Roman"/>
          <w:b/>
        </w:rPr>
      </w:pPr>
    </w:p>
    <w:p w14:paraId="36B4EF69" w14:textId="56516F80" w:rsidR="00AD30DA" w:rsidRDefault="00AD30DA" w:rsidP="005F75C6">
      <w:pPr>
        <w:rPr>
          <w:rFonts w:ascii="Times New Roman" w:hAnsi="Times New Roman" w:cs="Times New Roman"/>
          <w:b/>
        </w:rPr>
      </w:pPr>
    </w:p>
    <w:p w14:paraId="0D2F71F9" w14:textId="70340338" w:rsidR="00AD30DA" w:rsidRDefault="00AD30DA" w:rsidP="005F75C6">
      <w:pPr>
        <w:rPr>
          <w:rFonts w:ascii="Times New Roman" w:hAnsi="Times New Roman" w:cs="Times New Roman"/>
          <w:b/>
        </w:rPr>
      </w:pPr>
    </w:p>
    <w:p w14:paraId="166C6A2A" w14:textId="5831999C" w:rsidR="00AD30DA" w:rsidRDefault="00AD30DA" w:rsidP="005F75C6">
      <w:pPr>
        <w:rPr>
          <w:rFonts w:ascii="Times New Roman" w:hAnsi="Times New Roman" w:cs="Times New Roman"/>
          <w:b/>
        </w:rPr>
      </w:pPr>
    </w:p>
    <w:p w14:paraId="01DED309" w14:textId="77777777" w:rsidR="00AD30DA" w:rsidRDefault="00AD30DA" w:rsidP="005F75C6">
      <w:pPr>
        <w:rPr>
          <w:rFonts w:ascii="Times New Roman" w:hAnsi="Times New Roman" w:cs="Times New Roman"/>
          <w:b/>
        </w:rPr>
      </w:pPr>
    </w:p>
    <w:p w14:paraId="40D4C68A" w14:textId="77777777" w:rsidR="00C605DD" w:rsidRDefault="00C605DD" w:rsidP="00590B3C">
      <w:pPr>
        <w:rPr>
          <w:rFonts w:ascii="Times New Roman" w:hAnsi="Times New Roman" w:cs="Times New Roman"/>
          <w:b/>
        </w:rPr>
      </w:pPr>
    </w:p>
    <w:p w14:paraId="146A6D31" w14:textId="77777777" w:rsidR="00CE4F05" w:rsidRDefault="00CE4F05" w:rsidP="00BE32B8">
      <w:pPr>
        <w:jc w:val="center"/>
        <w:rPr>
          <w:rFonts w:ascii="Times New Roman" w:hAnsi="Times New Roman" w:cs="Times New Roman"/>
          <w:b/>
        </w:rPr>
      </w:pPr>
    </w:p>
    <w:p w14:paraId="56B9B898" w14:textId="77777777" w:rsidR="00CE4F05" w:rsidRDefault="00CE4F05" w:rsidP="00BE32B8">
      <w:pPr>
        <w:jc w:val="center"/>
        <w:rPr>
          <w:rFonts w:ascii="Times New Roman" w:hAnsi="Times New Roman" w:cs="Times New Roman"/>
          <w:b/>
        </w:rPr>
      </w:pPr>
    </w:p>
    <w:p w14:paraId="40C34143" w14:textId="77777777" w:rsidR="00CE4F05" w:rsidRDefault="00CE4F05" w:rsidP="00BE32B8">
      <w:pPr>
        <w:jc w:val="center"/>
        <w:rPr>
          <w:rFonts w:ascii="Times New Roman" w:hAnsi="Times New Roman" w:cs="Times New Roman"/>
          <w:b/>
        </w:rPr>
      </w:pPr>
    </w:p>
    <w:p w14:paraId="59AC9AAE" w14:textId="77777777" w:rsidR="00CE4F05" w:rsidRDefault="00CE4F05" w:rsidP="00BE32B8">
      <w:pPr>
        <w:jc w:val="center"/>
        <w:rPr>
          <w:rFonts w:ascii="Times New Roman" w:hAnsi="Times New Roman" w:cs="Times New Roman"/>
          <w:b/>
        </w:rPr>
      </w:pPr>
    </w:p>
    <w:p w14:paraId="03EF4715" w14:textId="77777777" w:rsidR="009C6A60" w:rsidRDefault="009C6A60" w:rsidP="00BE32B8">
      <w:pPr>
        <w:jc w:val="center"/>
        <w:rPr>
          <w:rFonts w:ascii="Times New Roman" w:hAnsi="Times New Roman" w:cs="Times New Roman"/>
          <w:b/>
        </w:rPr>
      </w:pPr>
    </w:p>
    <w:p w14:paraId="7EF9AC82" w14:textId="77777777" w:rsidR="009C6A60" w:rsidRDefault="009C6A60" w:rsidP="00BE32B8">
      <w:pPr>
        <w:jc w:val="center"/>
        <w:rPr>
          <w:rFonts w:ascii="Times New Roman" w:hAnsi="Times New Roman" w:cs="Times New Roman"/>
          <w:b/>
        </w:rPr>
      </w:pPr>
    </w:p>
    <w:p w14:paraId="27AF72E0" w14:textId="77777777" w:rsidR="00C6376E" w:rsidRDefault="00C6376E" w:rsidP="00BE32B8">
      <w:pPr>
        <w:jc w:val="center"/>
        <w:rPr>
          <w:rFonts w:ascii="Times New Roman" w:hAnsi="Times New Roman" w:cs="Times New Roman"/>
          <w:b/>
        </w:rPr>
      </w:pPr>
    </w:p>
    <w:p w14:paraId="540AC9B9" w14:textId="4441B451" w:rsidR="0083159D" w:rsidRPr="00B6568C" w:rsidRDefault="00CE4F05" w:rsidP="00BE32B8">
      <w:pPr>
        <w:jc w:val="center"/>
        <w:rPr>
          <w:rFonts w:ascii="Times New Roman" w:hAnsi="Times New Roman" w:cs="Times New Roman"/>
          <w:b/>
        </w:rPr>
      </w:pPr>
      <w:r>
        <w:rPr>
          <w:rFonts w:ascii="Times New Roman" w:hAnsi="Times New Roman" w:cs="Times New Roman"/>
          <w:b/>
        </w:rPr>
        <w:t xml:space="preserve">Darbu izpildes </w:t>
      </w:r>
      <w:r w:rsidR="00BE32B8" w:rsidRPr="00B6568C">
        <w:rPr>
          <w:rFonts w:ascii="Times New Roman" w:hAnsi="Times New Roman" w:cs="Times New Roman"/>
          <w:b/>
        </w:rPr>
        <w:t>nosacījumi un Pretendenta apliecinājumi</w:t>
      </w:r>
    </w:p>
    <w:p w14:paraId="30D32827" w14:textId="1084E32E" w:rsidR="00CF0821" w:rsidRPr="00B6568C" w:rsidRDefault="00AD30DA" w:rsidP="00BE32B8">
      <w:pPr>
        <w:pStyle w:val="Sarakstarindkopa"/>
        <w:numPr>
          <w:ilvl w:val="0"/>
          <w:numId w:val="1"/>
        </w:numPr>
        <w:ind w:left="284" w:hanging="284"/>
        <w:jc w:val="both"/>
        <w:rPr>
          <w:rFonts w:ascii="Times New Roman" w:hAnsi="Times New Roman" w:cs="Times New Roman"/>
        </w:rPr>
      </w:pPr>
      <w:r>
        <w:rPr>
          <w:rFonts w:ascii="Times New Roman" w:hAnsi="Times New Roman" w:cs="Times New Roman"/>
        </w:rPr>
        <w:t>Santehniķa</w:t>
      </w:r>
      <w:r w:rsidR="00CF0821" w:rsidRPr="00B6568C">
        <w:rPr>
          <w:rFonts w:ascii="Times New Roman" w:hAnsi="Times New Roman" w:cs="Times New Roman"/>
        </w:rPr>
        <w:t xml:space="preserve"> pakalpojumi tiek sniegti pēc Pasūtītāja pieprasījuma.</w:t>
      </w:r>
    </w:p>
    <w:p w14:paraId="4AB37AC8" w14:textId="0C4317D2"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Pasūtītājs informē par pakalpojuma nepieciešamību un veidu sazinoties ar Izpildītāju </w:t>
      </w:r>
      <w:r w:rsidR="002520E9" w:rsidRPr="00B6568C">
        <w:rPr>
          <w:rFonts w:ascii="Times New Roman" w:hAnsi="Times New Roman" w:cs="Times New Roman"/>
        </w:rPr>
        <w:t xml:space="preserve">elektroniski, </w:t>
      </w:r>
      <w:r w:rsidR="007760BC" w:rsidRPr="00B6568C">
        <w:rPr>
          <w:rFonts w:ascii="Times New Roman" w:hAnsi="Times New Roman" w:cs="Times New Roman"/>
        </w:rPr>
        <w:t>ārkārtas gadījumā telefoniski.</w:t>
      </w:r>
      <w:r w:rsidRPr="00B6568C">
        <w:rPr>
          <w:rFonts w:ascii="Times New Roman" w:hAnsi="Times New Roman" w:cs="Times New Roman"/>
        </w:rPr>
        <w:t xml:space="preserve"> </w:t>
      </w:r>
    </w:p>
    <w:p w14:paraId="2FBFB984" w14:textId="722F3E2E"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Pakalpojumi tiek sniegti </w:t>
      </w:r>
      <w:r w:rsidRPr="00AD30DA">
        <w:rPr>
          <w:rFonts w:ascii="Times New Roman" w:hAnsi="Times New Roman" w:cs="Times New Roman"/>
        </w:rPr>
        <w:t>24</w:t>
      </w:r>
      <w:r w:rsidRPr="00B6568C">
        <w:rPr>
          <w:rFonts w:ascii="Times New Roman" w:hAnsi="Times New Roman" w:cs="Times New Roman"/>
        </w:rPr>
        <w:t xml:space="preserve"> stundu laikā no pasūtītāja pieprasījuma brīža.</w:t>
      </w:r>
    </w:p>
    <w:p w14:paraId="41D4CE40" w14:textId="290C8C12" w:rsidR="00BE32B8"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Ja pakalpojums nepieciešams steidzami</w:t>
      </w:r>
      <w:r w:rsidR="009C6A60">
        <w:rPr>
          <w:rFonts w:ascii="Times New Roman" w:hAnsi="Times New Roman" w:cs="Times New Roman"/>
        </w:rPr>
        <w:t xml:space="preserve"> (avārijas situācija)</w:t>
      </w:r>
      <w:r w:rsidRPr="00B6568C">
        <w:rPr>
          <w:rFonts w:ascii="Times New Roman" w:hAnsi="Times New Roman" w:cs="Times New Roman"/>
        </w:rPr>
        <w:t>, Izpildītājam tas jānodrošina 1 (vienas) stundas laikā no Paziņojuma brīža.</w:t>
      </w:r>
    </w:p>
    <w:p w14:paraId="0E3285DA" w14:textId="663EDB1E" w:rsidR="00A6635A" w:rsidRPr="00CE4F05" w:rsidRDefault="00A6635A" w:rsidP="00BE32B8">
      <w:pPr>
        <w:pStyle w:val="Sarakstarindkopa"/>
        <w:numPr>
          <w:ilvl w:val="0"/>
          <w:numId w:val="1"/>
        </w:numPr>
        <w:ind w:left="284" w:hanging="284"/>
        <w:jc w:val="both"/>
        <w:rPr>
          <w:rFonts w:ascii="Times New Roman" w:hAnsi="Times New Roman" w:cs="Times New Roman"/>
        </w:rPr>
      </w:pPr>
      <w:r w:rsidRPr="00CE4F05">
        <w:rPr>
          <w:rFonts w:ascii="Times New Roman" w:hAnsi="Times New Roman" w:cs="Times New Roman"/>
        </w:rPr>
        <w:t xml:space="preserve">Pakalpojuma sniegšanai nepieciešamos remontmateriālus Izpildītājs </w:t>
      </w:r>
      <w:r w:rsidR="00455A2F" w:rsidRPr="00CE4F05">
        <w:rPr>
          <w:rFonts w:ascii="Times New Roman" w:hAnsi="Times New Roman" w:cs="Times New Roman"/>
        </w:rPr>
        <w:t>iegādāsies</w:t>
      </w:r>
      <w:r w:rsidRPr="00CE4F05">
        <w:rPr>
          <w:rFonts w:ascii="Times New Roman" w:hAnsi="Times New Roman" w:cs="Times New Roman"/>
        </w:rPr>
        <w:t xml:space="preserve"> Pasūtīja norādītā veikalu tīklā</w:t>
      </w:r>
      <w:r w:rsidR="00B93F08" w:rsidRPr="00CE4F05">
        <w:rPr>
          <w:rFonts w:ascii="Times New Roman" w:hAnsi="Times New Roman" w:cs="Times New Roman"/>
        </w:rPr>
        <w:t>.</w:t>
      </w:r>
    </w:p>
    <w:p w14:paraId="4CF9E58E" w14:textId="6BF13A75" w:rsidR="00DA2A88" w:rsidRPr="00B6568C" w:rsidRDefault="00DA2A88"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Pasūtījuma izpildes laikā Izpildītājs aizpilda darba lapu, kurā tiek norādīts objekts, kurā tiek veikti darbi,  objektā izmantotie materiāli un darba izpildei patērētais laiks. Darba lapa tiek parakstīta no Izpildītāja un objekta, kurā tika veikti darbi, atbildīgās personas puses. Darba lapa tiek iesniegta Pasūtītājam kopā ar ikmēneša nodošanas – pieņemšanas aktu un rēķinu.</w:t>
      </w:r>
    </w:p>
    <w:p w14:paraId="205C7D09" w14:textId="2129C297" w:rsidR="00905B22" w:rsidRPr="00B6568C" w:rsidRDefault="00905B22"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Pasūtītājs ir tiesīgs mainīt darbu veikšanas vietas un apjomu. Nepieciešamības gadījumā tās palielinot vai samazinot.</w:t>
      </w:r>
    </w:p>
    <w:p w14:paraId="59047EFF" w14:textId="77777777" w:rsidR="00DA2A88" w:rsidRPr="00B6568C" w:rsidRDefault="00DA2A88" w:rsidP="00DA2A88">
      <w:pPr>
        <w:pStyle w:val="Sarakstarindkopa"/>
        <w:ind w:left="284"/>
        <w:jc w:val="both"/>
        <w:rPr>
          <w:rFonts w:ascii="Times New Roman" w:hAnsi="Times New Roman" w:cs="Times New Roman"/>
        </w:rPr>
      </w:pPr>
    </w:p>
    <w:p w14:paraId="14414AA1" w14:textId="3DA010CC" w:rsidR="00BE32B8" w:rsidRPr="00B6568C" w:rsidRDefault="00BE32B8" w:rsidP="00BE32B8">
      <w:pPr>
        <w:jc w:val="both"/>
        <w:rPr>
          <w:rFonts w:ascii="Times New Roman" w:hAnsi="Times New Roman" w:cs="Times New Roman"/>
        </w:rPr>
      </w:pPr>
      <w:r w:rsidRPr="00B6568C">
        <w:rPr>
          <w:rFonts w:ascii="Times New Roman" w:hAnsi="Times New Roman" w:cs="Times New Roman"/>
        </w:rPr>
        <w:t>PRETENDENTA APLIECINĀJUMI IESNIEDZOT TEHNISKO PIEDĀVĀJUMU:</w:t>
      </w:r>
    </w:p>
    <w:p w14:paraId="3CE9A097" w14:textId="00988773" w:rsidR="008346FF" w:rsidRPr="00B6568C" w:rsidRDefault="00D55463"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lastRenderedPageBreak/>
        <w:t>Pretendents apliecina</w:t>
      </w:r>
      <w:r w:rsidR="008346FF" w:rsidRPr="00B6568C">
        <w:rPr>
          <w:rFonts w:ascii="Times New Roman" w:hAnsi="Times New Roman" w:cs="Times New Roman"/>
        </w:rPr>
        <w:t>, ka spēj nodrošin</w:t>
      </w:r>
      <w:r w:rsidR="006748A7">
        <w:rPr>
          <w:rFonts w:ascii="Times New Roman" w:hAnsi="Times New Roman" w:cs="Times New Roman"/>
        </w:rPr>
        <w:t>ā</w:t>
      </w:r>
      <w:r w:rsidR="008346FF" w:rsidRPr="00B6568C">
        <w:rPr>
          <w:rFonts w:ascii="Times New Roman" w:hAnsi="Times New Roman" w:cs="Times New Roman"/>
        </w:rPr>
        <w:t>t Tehniskajā specifikācijā norādīto darbu izpildi kvalitatīvi un pilnā apmērā, kā arī pretendenta rīcībā ir viss nepieciešamie resursi (instrumenti, iekārtas, darbaspēks u</w:t>
      </w:r>
      <w:r w:rsidR="006748A7">
        <w:rPr>
          <w:rFonts w:ascii="Times New Roman" w:hAnsi="Times New Roman" w:cs="Times New Roman"/>
        </w:rPr>
        <w:t>.</w:t>
      </w:r>
      <w:r w:rsidR="008346FF" w:rsidRPr="00B6568C">
        <w:rPr>
          <w:rFonts w:ascii="Times New Roman" w:hAnsi="Times New Roman" w:cs="Times New Roman"/>
        </w:rPr>
        <w:t>c. resursi), lai nodrošinātu atbilstošu darba kvalitāti un savlaicīgu izpildi.</w:t>
      </w:r>
    </w:p>
    <w:p w14:paraId="09F49245" w14:textId="77777777" w:rsidR="00BE32B8" w:rsidRPr="00B6568C" w:rsidRDefault="008346FF"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Pretendents ir atbildīgs par to, lai darbi tiktu veikti izmantojot atbilstošus instrumentus un tehniskos risinājumus.</w:t>
      </w:r>
    </w:p>
    <w:p w14:paraId="7CE6128B" w14:textId="0D0ECFAB" w:rsidR="00BE32B8" w:rsidRPr="00B6568C" w:rsidRDefault="00BE32B8"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Pretendents nodrošinās </w:t>
      </w:r>
      <w:r w:rsidRPr="00B6568C">
        <w:rPr>
          <w:rFonts w:ascii="Times New Roman" w:hAnsi="Times New Roman" w:cs="Times New Roman"/>
          <w:color w:val="000000" w:themeColor="text1"/>
        </w:rPr>
        <w:t>paveikto darbu kvalitāti 36 (trīsdesmit sešus) mēnešus, bet darbu veikšanā izmantoto materiālu kvalitāti – 24 (divdesmit četrus) mēnešus no darbu pieņemšanas un nodošanas brīža;</w:t>
      </w:r>
      <w:r w:rsidRPr="00B6568C">
        <w:rPr>
          <w:rFonts w:ascii="Times New Roman" w:hAnsi="Times New Roman" w:cs="Times New Roman"/>
        </w:rPr>
        <w:t xml:space="preserve"> </w:t>
      </w:r>
    </w:p>
    <w:p w14:paraId="64A58C1B" w14:textId="514BD2CD" w:rsidR="005F0928" w:rsidRPr="005F75C6" w:rsidRDefault="00BE32B8" w:rsidP="005F092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color w:val="000000" w:themeColor="text1"/>
        </w:rPr>
        <w:t xml:space="preserve">Pretendents apliecina, ka iepirkuma līguma slēgšanas gadījumā iesniegs pasūtītājam savu civiltiesiskās apdrošināšanas polises kopiju, kurā norādīts kopējais atbildības limits par darbības vai bezdarbības rezultātā nodarīto zaudējumu atlīdzināšanu ne mazāks </w:t>
      </w:r>
      <w:r w:rsidRPr="005F75C6">
        <w:rPr>
          <w:rFonts w:ascii="Times New Roman" w:hAnsi="Times New Roman" w:cs="Times New Roman"/>
          <w:color w:val="000000" w:themeColor="text1"/>
        </w:rPr>
        <w:t>kā EUR 1</w:t>
      </w:r>
      <w:r w:rsidR="009C6A60">
        <w:rPr>
          <w:rFonts w:ascii="Times New Roman" w:hAnsi="Times New Roman" w:cs="Times New Roman"/>
          <w:color w:val="000000" w:themeColor="text1"/>
        </w:rPr>
        <w:t>5</w:t>
      </w:r>
      <w:r w:rsidRPr="005F75C6">
        <w:rPr>
          <w:rFonts w:ascii="Times New Roman" w:hAnsi="Times New Roman" w:cs="Times New Roman"/>
          <w:color w:val="000000" w:themeColor="text1"/>
        </w:rPr>
        <w:t xml:space="preserve">0 000,00 (viens simts </w:t>
      </w:r>
      <w:r w:rsidR="009C6A60">
        <w:rPr>
          <w:rFonts w:ascii="Times New Roman" w:hAnsi="Times New Roman" w:cs="Times New Roman"/>
          <w:color w:val="000000" w:themeColor="text1"/>
        </w:rPr>
        <w:t xml:space="preserve">piecdesmit </w:t>
      </w:r>
      <w:r w:rsidRPr="005F75C6">
        <w:rPr>
          <w:rFonts w:ascii="Times New Roman" w:hAnsi="Times New Roman" w:cs="Times New Roman"/>
          <w:color w:val="000000" w:themeColor="text1"/>
        </w:rPr>
        <w:t xml:space="preserve">tūkstoši </w:t>
      </w:r>
      <w:proofErr w:type="spellStart"/>
      <w:r w:rsidRPr="005F75C6">
        <w:rPr>
          <w:rFonts w:ascii="Times New Roman" w:hAnsi="Times New Roman" w:cs="Times New Roman"/>
          <w:i/>
          <w:color w:val="000000" w:themeColor="text1"/>
        </w:rPr>
        <w:t>euro</w:t>
      </w:r>
      <w:proofErr w:type="spellEnd"/>
      <w:r w:rsidRPr="005F75C6">
        <w:rPr>
          <w:rFonts w:ascii="Times New Roman" w:hAnsi="Times New Roman" w:cs="Times New Roman"/>
          <w:color w:val="000000" w:themeColor="text1"/>
        </w:rPr>
        <w:t>), un uzturēs polisi spēkā visu iepirkuma līguma darbības laiku;</w:t>
      </w:r>
    </w:p>
    <w:p w14:paraId="27C1C446" w14:textId="77777777" w:rsidR="005F0928" w:rsidRPr="00B6568C" w:rsidRDefault="005F0928" w:rsidP="005F0928">
      <w:pPr>
        <w:jc w:val="both"/>
        <w:rPr>
          <w:rFonts w:ascii="Times New Roman" w:hAnsi="Times New Roman" w:cs="Times New Roman"/>
        </w:rPr>
      </w:pPr>
    </w:p>
    <w:p w14:paraId="513FE578" w14:textId="77777777" w:rsidR="005F0928" w:rsidRPr="00B6568C" w:rsidRDefault="005F0928" w:rsidP="005F0928">
      <w:pPr>
        <w:jc w:val="both"/>
        <w:rPr>
          <w:rFonts w:ascii="Times New Roman" w:hAnsi="Times New Roman" w:cs="Times New Roman"/>
        </w:rPr>
      </w:pPr>
      <w:r w:rsidRPr="00B6568C">
        <w:rPr>
          <w:rFonts w:ascii="Times New Roman" w:hAnsi="Times New Roman" w:cs="Times New Roman"/>
        </w:rPr>
        <w:t xml:space="preserve">Pretendenta </w:t>
      </w:r>
      <w:proofErr w:type="spellStart"/>
      <w:r w:rsidRPr="00B6568C">
        <w:rPr>
          <w:rFonts w:ascii="Times New Roman" w:hAnsi="Times New Roman" w:cs="Times New Roman"/>
        </w:rPr>
        <w:t>paraksttiesīgā</w:t>
      </w:r>
      <w:proofErr w:type="spellEnd"/>
      <w:r w:rsidRPr="00B6568C">
        <w:rPr>
          <w:rFonts w:ascii="Times New Roman" w:hAnsi="Times New Roman" w:cs="Times New Roman"/>
        </w:rPr>
        <w:t xml:space="preserve"> persona vai </w:t>
      </w:r>
      <w:proofErr w:type="spellStart"/>
      <w:r w:rsidRPr="00B6568C">
        <w:rPr>
          <w:rFonts w:ascii="Times New Roman" w:hAnsi="Times New Roman" w:cs="Times New Roman"/>
        </w:rPr>
        <w:t>paraksttiesīgās</w:t>
      </w:r>
      <w:proofErr w:type="spellEnd"/>
      <w:r w:rsidRPr="00B6568C">
        <w:rPr>
          <w:rFonts w:ascii="Times New Roman" w:hAnsi="Times New Roman" w:cs="Times New Roman"/>
        </w:rPr>
        <w:t xml:space="preserve"> personas pilnvarota persona</w:t>
      </w:r>
    </w:p>
    <w:tbl>
      <w:tblPr>
        <w:tblW w:w="949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6662"/>
      </w:tblGrid>
      <w:tr w:rsidR="005F0928" w:rsidRPr="00B6568C" w14:paraId="5887E7CE" w14:textId="77777777" w:rsidTr="005F0928">
        <w:trPr>
          <w:trHeight w:val="454"/>
        </w:trPr>
        <w:tc>
          <w:tcPr>
            <w:tcW w:w="2835" w:type="dxa"/>
            <w:shd w:val="pct5" w:color="auto" w:fill="FFFFFF"/>
            <w:vAlign w:val="center"/>
          </w:tcPr>
          <w:p w14:paraId="1B5301CA"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Vārds, uzvārds, amats</w:t>
            </w:r>
          </w:p>
        </w:tc>
        <w:tc>
          <w:tcPr>
            <w:tcW w:w="6662" w:type="dxa"/>
            <w:vAlign w:val="center"/>
          </w:tcPr>
          <w:p w14:paraId="5A786A03" w14:textId="77777777" w:rsidR="005F0928" w:rsidRPr="00B6568C" w:rsidRDefault="005F0928" w:rsidP="005F0928">
            <w:pPr>
              <w:jc w:val="both"/>
              <w:rPr>
                <w:rFonts w:ascii="Times New Roman" w:hAnsi="Times New Roman" w:cs="Times New Roman"/>
              </w:rPr>
            </w:pPr>
          </w:p>
        </w:tc>
      </w:tr>
      <w:tr w:rsidR="005F0928" w:rsidRPr="00B6568C" w14:paraId="27A039A5" w14:textId="77777777" w:rsidTr="005F0928">
        <w:trPr>
          <w:trHeight w:val="454"/>
        </w:trPr>
        <w:tc>
          <w:tcPr>
            <w:tcW w:w="2835" w:type="dxa"/>
            <w:shd w:val="pct5" w:color="auto" w:fill="FFFFFF"/>
            <w:vAlign w:val="center"/>
          </w:tcPr>
          <w:p w14:paraId="70D4A732"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Paraksts, Datums</w:t>
            </w:r>
          </w:p>
        </w:tc>
        <w:tc>
          <w:tcPr>
            <w:tcW w:w="6662" w:type="dxa"/>
            <w:vAlign w:val="center"/>
          </w:tcPr>
          <w:p w14:paraId="291F0F71" w14:textId="77777777" w:rsidR="005F0928" w:rsidRPr="00B6568C" w:rsidRDefault="005F0928" w:rsidP="005F0928">
            <w:pPr>
              <w:jc w:val="both"/>
              <w:rPr>
                <w:rFonts w:ascii="Times New Roman" w:hAnsi="Times New Roman" w:cs="Times New Roman"/>
              </w:rPr>
            </w:pPr>
          </w:p>
        </w:tc>
      </w:tr>
    </w:tbl>
    <w:p w14:paraId="48D02F61" w14:textId="77777777" w:rsidR="005F0928" w:rsidRPr="00B6568C" w:rsidRDefault="005F0928" w:rsidP="005F0928">
      <w:pPr>
        <w:jc w:val="both"/>
        <w:rPr>
          <w:rFonts w:ascii="Times New Roman" w:hAnsi="Times New Roman" w:cs="Times New Roman"/>
        </w:rPr>
      </w:pPr>
    </w:p>
    <w:p w14:paraId="697DF14E" w14:textId="77777777" w:rsidR="005F0928" w:rsidRPr="00B6568C" w:rsidRDefault="005F0928" w:rsidP="005F0928">
      <w:pPr>
        <w:jc w:val="both"/>
        <w:rPr>
          <w:rFonts w:ascii="Times New Roman" w:hAnsi="Times New Roman" w:cs="Times New Roman"/>
        </w:rPr>
      </w:pPr>
    </w:p>
    <w:sectPr w:rsidR="005F0928" w:rsidRPr="00B6568C" w:rsidSect="007C2606">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84D36"/>
    <w:multiLevelType w:val="multilevel"/>
    <w:tmpl w:val="D86AD6CA"/>
    <w:lvl w:ilvl="0">
      <w:start w:val="1"/>
      <w:numFmt w:val="decimal"/>
      <w:pStyle w:val="bodynumber"/>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ascii="Times New Roman" w:hAnsi="Times New Roman" w:cs="Times New Roman" w:hint="default"/>
        <w:b w:val="0"/>
        <w:color w:val="000000"/>
      </w:rPr>
    </w:lvl>
    <w:lvl w:ilvl="2">
      <w:start w:val="1"/>
      <w:numFmt w:val="decimal"/>
      <w:isLgl/>
      <w:lvlText w:val="%1.%2.%3."/>
      <w:lvlJc w:val="left"/>
      <w:pPr>
        <w:tabs>
          <w:tab w:val="num" w:pos="1145"/>
        </w:tabs>
        <w:ind w:left="1145" w:hanging="720"/>
      </w:pPr>
      <w:rPr>
        <w:rFonts w:ascii="Times New Roman" w:hAnsi="Times New Roman" w:cs="Times New Roman" w:hint="default"/>
        <w:b w:val="0"/>
        <w:i w:val="0"/>
        <w:color w:val="000000"/>
        <w:sz w:val="22"/>
        <w:szCs w:val="22"/>
      </w:rPr>
    </w:lvl>
    <w:lvl w:ilvl="3">
      <w:start w:val="1"/>
      <w:numFmt w:val="decimal"/>
      <w:isLgl/>
      <w:lvlText w:val="%1.%2.%3.%4."/>
      <w:lvlJc w:val="left"/>
      <w:pPr>
        <w:tabs>
          <w:tab w:val="num" w:pos="1080"/>
        </w:tabs>
        <w:ind w:left="1080" w:hanging="720"/>
      </w:pPr>
      <w:rPr>
        <w:rFonts w:cs="Times New Roman" w:hint="default"/>
        <w:b w:val="0"/>
        <w:color w:val="000000"/>
      </w:rPr>
    </w:lvl>
    <w:lvl w:ilvl="4">
      <w:start w:val="1"/>
      <w:numFmt w:val="decimal"/>
      <w:isLgl/>
      <w:lvlText w:val="%1.%2.%3.%4.%5."/>
      <w:lvlJc w:val="left"/>
      <w:pPr>
        <w:tabs>
          <w:tab w:val="num" w:pos="1440"/>
        </w:tabs>
        <w:ind w:left="1440" w:hanging="1080"/>
      </w:pPr>
      <w:rPr>
        <w:rFonts w:cs="Times New Roman" w:hint="default"/>
        <w:color w:val="000000"/>
      </w:rPr>
    </w:lvl>
    <w:lvl w:ilvl="5">
      <w:start w:val="1"/>
      <w:numFmt w:val="decimal"/>
      <w:isLgl/>
      <w:lvlText w:val="%1.%2.%3.%4.%5.%6."/>
      <w:lvlJc w:val="left"/>
      <w:pPr>
        <w:tabs>
          <w:tab w:val="num" w:pos="1440"/>
        </w:tabs>
        <w:ind w:left="1440" w:hanging="1080"/>
      </w:pPr>
      <w:rPr>
        <w:rFonts w:cs="Times New Roman" w:hint="default"/>
        <w:color w:val="000000"/>
      </w:rPr>
    </w:lvl>
    <w:lvl w:ilvl="6">
      <w:start w:val="1"/>
      <w:numFmt w:val="decimal"/>
      <w:isLgl/>
      <w:lvlText w:val="%1.%2.%3.%4.%5.%6.%7."/>
      <w:lvlJc w:val="left"/>
      <w:pPr>
        <w:tabs>
          <w:tab w:val="num" w:pos="1800"/>
        </w:tabs>
        <w:ind w:left="1800" w:hanging="1440"/>
      </w:pPr>
      <w:rPr>
        <w:rFonts w:cs="Times New Roman" w:hint="default"/>
        <w:color w:val="000000"/>
      </w:rPr>
    </w:lvl>
    <w:lvl w:ilvl="7">
      <w:start w:val="1"/>
      <w:numFmt w:val="decimal"/>
      <w:isLgl/>
      <w:lvlText w:val="%1.%2.%3.%4.%5.%6.%7.%8."/>
      <w:lvlJc w:val="left"/>
      <w:pPr>
        <w:tabs>
          <w:tab w:val="num" w:pos="1800"/>
        </w:tabs>
        <w:ind w:left="1800" w:hanging="1440"/>
      </w:pPr>
      <w:rPr>
        <w:rFonts w:cs="Times New Roman" w:hint="default"/>
        <w:color w:val="000000"/>
      </w:rPr>
    </w:lvl>
    <w:lvl w:ilvl="8">
      <w:start w:val="1"/>
      <w:numFmt w:val="decimal"/>
      <w:isLgl/>
      <w:lvlText w:val="%1.%2.%3.%4.%5.%6.%7.%8.%9."/>
      <w:lvlJc w:val="left"/>
      <w:pPr>
        <w:tabs>
          <w:tab w:val="num" w:pos="2160"/>
        </w:tabs>
        <w:ind w:left="2160" w:hanging="1800"/>
      </w:pPr>
      <w:rPr>
        <w:rFonts w:cs="Times New Roman" w:hint="default"/>
        <w:color w:val="000000"/>
      </w:rPr>
    </w:lvl>
  </w:abstractNum>
  <w:abstractNum w:abstractNumId="1" w15:restartNumberingAfterBreak="0">
    <w:nsid w:val="5EDF692F"/>
    <w:multiLevelType w:val="hybridMultilevel"/>
    <w:tmpl w:val="B7D642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F1D7EBB"/>
    <w:multiLevelType w:val="hybridMultilevel"/>
    <w:tmpl w:val="5ABE9C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BFD"/>
    <w:rsid w:val="00042D49"/>
    <w:rsid w:val="000449C2"/>
    <w:rsid w:val="0009749A"/>
    <w:rsid w:val="000E3BFD"/>
    <w:rsid w:val="001A3D80"/>
    <w:rsid w:val="00216717"/>
    <w:rsid w:val="002520E9"/>
    <w:rsid w:val="002A54EA"/>
    <w:rsid w:val="00362645"/>
    <w:rsid w:val="00455A2F"/>
    <w:rsid w:val="00590B3C"/>
    <w:rsid w:val="005F0928"/>
    <w:rsid w:val="005F4CC2"/>
    <w:rsid w:val="005F75C6"/>
    <w:rsid w:val="006748A7"/>
    <w:rsid w:val="00725333"/>
    <w:rsid w:val="00754214"/>
    <w:rsid w:val="007760BC"/>
    <w:rsid w:val="007C2606"/>
    <w:rsid w:val="0083159D"/>
    <w:rsid w:val="008346FF"/>
    <w:rsid w:val="00867AC2"/>
    <w:rsid w:val="008853CA"/>
    <w:rsid w:val="008B4CE6"/>
    <w:rsid w:val="00905B22"/>
    <w:rsid w:val="00953B47"/>
    <w:rsid w:val="009A1776"/>
    <w:rsid w:val="009C6A60"/>
    <w:rsid w:val="00A00193"/>
    <w:rsid w:val="00A6635A"/>
    <w:rsid w:val="00AD30DA"/>
    <w:rsid w:val="00B23508"/>
    <w:rsid w:val="00B6343A"/>
    <w:rsid w:val="00B6568C"/>
    <w:rsid w:val="00B93F08"/>
    <w:rsid w:val="00BE32B8"/>
    <w:rsid w:val="00BF14AB"/>
    <w:rsid w:val="00C13ADE"/>
    <w:rsid w:val="00C605DD"/>
    <w:rsid w:val="00C6376E"/>
    <w:rsid w:val="00CC5AD0"/>
    <w:rsid w:val="00CD24B5"/>
    <w:rsid w:val="00CE4F05"/>
    <w:rsid w:val="00CF0821"/>
    <w:rsid w:val="00D234D6"/>
    <w:rsid w:val="00D55463"/>
    <w:rsid w:val="00DA2A88"/>
    <w:rsid w:val="00F70613"/>
    <w:rsid w:val="00FD14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AC8D"/>
  <w15:chartTrackingRefBased/>
  <w15:docId w15:val="{65BBD03D-767A-4EA3-A9CE-2A0A43EB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E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s2">
    <w:name w:val="List 2"/>
    <w:basedOn w:val="Parasts"/>
    <w:uiPriority w:val="99"/>
    <w:unhideWhenUsed/>
    <w:rsid w:val="0083159D"/>
    <w:pPr>
      <w:spacing w:after="0" w:line="240" w:lineRule="auto"/>
      <w:ind w:left="566" w:hanging="283"/>
      <w:contextualSpacing/>
    </w:pPr>
    <w:rPr>
      <w:rFonts w:ascii="Times New Roman" w:eastAsia="Times New Roman" w:hAnsi="Times New Roman" w:cs="Times New Roman"/>
      <w:sz w:val="24"/>
      <w:szCs w:val="24"/>
    </w:rPr>
  </w:style>
  <w:style w:type="paragraph" w:styleId="Sarakstarindkopa">
    <w:name w:val="List Paragraph"/>
    <w:basedOn w:val="Parasts"/>
    <w:uiPriority w:val="34"/>
    <w:qFormat/>
    <w:rsid w:val="008346FF"/>
    <w:pPr>
      <w:ind w:left="720"/>
      <w:contextualSpacing/>
    </w:pPr>
  </w:style>
  <w:style w:type="paragraph" w:styleId="Pamattekstaatkpe3">
    <w:name w:val="Body Text Indent 3"/>
    <w:basedOn w:val="Parasts"/>
    <w:link w:val="Pamattekstaatkpe3Rakstz"/>
    <w:uiPriority w:val="99"/>
    <w:rsid w:val="00BE32B8"/>
    <w:pPr>
      <w:spacing w:after="0" w:line="240" w:lineRule="auto"/>
      <w:ind w:left="720"/>
      <w:jc w:val="both"/>
    </w:pPr>
    <w:rPr>
      <w:rFonts w:ascii="Arial" w:eastAsia="Times New Roman" w:hAnsi="Arial" w:cs="Times New Roman"/>
      <w:sz w:val="24"/>
      <w:szCs w:val="20"/>
    </w:rPr>
  </w:style>
  <w:style w:type="character" w:customStyle="1" w:styleId="Pamattekstaatkpe3Rakstz">
    <w:name w:val="Pamatteksta atkāpe 3 Rakstz."/>
    <w:basedOn w:val="Noklusjumarindkopasfonts"/>
    <w:link w:val="Pamattekstaatkpe3"/>
    <w:uiPriority w:val="99"/>
    <w:rsid w:val="00BE32B8"/>
    <w:rPr>
      <w:rFonts w:ascii="Arial" w:eastAsia="Times New Roman" w:hAnsi="Arial" w:cs="Times New Roman"/>
      <w:sz w:val="24"/>
      <w:szCs w:val="20"/>
    </w:rPr>
  </w:style>
  <w:style w:type="paragraph" w:customStyle="1" w:styleId="bodynumber">
    <w:name w:val="body number"/>
    <w:basedOn w:val="Parasts"/>
    <w:uiPriority w:val="99"/>
    <w:rsid w:val="00BE32B8"/>
    <w:pPr>
      <w:numPr>
        <w:numId w:val="3"/>
      </w:numPr>
      <w:spacing w:after="60" w:line="240" w:lineRule="auto"/>
      <w:jc w:val="both"/>
    </w:pPr>
    <w:rPr>
      <w:rFonts w:ascii="Times New Roman" w:eastAsia="Times New Roman" w:hAnsi="Times New Roman" w:cs="Times New Roman"/>
      <w:sz w:val="24"/>
      <w:szCs w:val="24"/>
      <w:lang w:eastAsia="en-GB"/>
    </w:rPr>
  </w:style>
  <w:style w:type="character" w:styleId="Komentraatsauce">
    <w:name w:val="annotation reference"/>
    <w:basedOn w:val="Noklusjumarindkopasfonts"/>
    <w:uiPriority w:val="99"/>
    <w:semiHidden/>
    <w:unhideWhenUsed/>
    <w:rsid w:val="00DA2A88"/>
    <w:rPr>
      <w:sz w:val="16"/>
      <w:szCs w:val="16"/>
    </w:rPr>
  </w:style>
  <w:style w:type="paragraph" w:styleId="Komentrateksts">
    <w:name w:val="annotation text"/>
    <w:basedOn w:val="Parasts"/>
    <w:link w:val="KomentratekstsRakstz"/>
    <w:uiPriority w:val="99"/>
    <w:semiHidden/>
    <w:unhideWhenUsed/>
    <w:rsid w:val="00DA2A8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A2A88"/>
    <w:rPr>
      <w:sz w:val="20"/>
      <w:szCs w:val="20"/>
    </w:rPr>
  </w:style>
  <w:style w:type="paragraph" w:styleId="Balonteksts">
    <w:name w:val="Balloon Text"/>
    <w:basedOn w:val="Parasts"/>
    <w:link w:val="BalontekstsRakstz"/>
    <w:uiPriority w:val="99"/>
    <w:semiHidden/>
    <w:unhideWhenUsed/>
    <w:rsid w:val="00DA2A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2A88"/>
    <w:rPr>
      <w:rFonts w:ascii="Segoe UI" w:hAnsi="Segoe UI" w:cs="Segoe UI"/>
      <w:sz w:val="18"/>
      <w:szCs w:val="18"/>
    </w:rPr>
  </w:style>
  <w:style w:type="paragraph" w:styleId="Komentratma">
    <w:name w:val="annotation subject"/>
    <w:basedOn w:val="Komentrateksts"/>
    <w:next w:val="Komentrateksts"/>
    <w:link w:val="KomentratmaRakstz"/>
    <w:uiPriority w:val="99"/>
    <w:semiHidden/>
    <w:unhideWhenUsed/>
    <w:rsid w:val="00CD24B5"/>
    <w:rPr>
      <w:b/>
      <w:bCs/>
    </w:rPr>
  </w:style>
  <w:style w:type="character" w:customStyle="1" w:styleId="KomentratmaRakstz">
    <w:name w:val="Komentāra tēma Rakstz."/>
    <w:basedOn w:val="KomentratekstsRakstz"/>
    <w:link w:val="Komentratma"/>
    <w:uiPriority w:val="99"/>
    <w:semiHidden/>
    <w:rsid w:val="00CD24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C21E6-E6D3-4208-A7AF-E9EF09EB6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D9267-7E32-44D3-A527-4CD65C84D7DF}">
  <ds:schemaRefs>
    <ds:schemaRef ds:uri="http://schemas.microsoft.com/sharepoint/v3/contenttype/forms"/>
  </ds:schemaRefs>
</ds:datastoreItem>
</file>

<file path=customXml/itemProps3.xml><?xml version="1.0" encoding="utf-8"?>
<ds:datastoreItem xmlns:ds="http://schemas.openxmlformats.org/officeDocument/2006/customXml" ds:itemID="{E192DB44-8A58-41F7-9064-3E0AB930CC09}">
  <ds:schemaRefs>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80677ddf-bd76-494c-8da1-d059a818bbcf"/>
    <ds:schemaRef ds:uri="http://schemas.microsoft.com/office/2006/metadata/properties"/>
  </ds:schemaRefs>
</ds:datastoreItem>
</file>

<file path=customXml/itemProps4.xml><?xml version="1.0" encoding="utf-8"?>
<ds:datastoreItem xmlns:ds="http://schemas.openxmlformats.org/officeDocument/2006/customXml" ds:itemID="{37BACA02-EBCA-41F1-9D33-A5D03937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2205</Words>
  <Characters>1257</Characters>
  <Application>Microsoft Office Word</Application>
  <DocSecurity>0</DocSecurity>
  <Lines>10</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Bokta</dc:creator>
  <cp:keywords/>
  <dc:description/>
  <cp:lastModifiedBy>Biruta Višņevska</cp:lastModifiedBy>
  <cp:revision>4</cp:revision>
  <cp:lastPrinted>2023-08-08T07:04:00Z</cp:lastPrinted>
  <dcterms:created xsi:type="dcterms:W3CDTF">2023-10-19T05:56:00Z</dcterms:created>
  <dcterms:modified xsi:type="dcterms:W3CDTF">2023-10-19T06:07:00Z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