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3D9E" w14:textId="77777777" w:rsidR="00497011" w:rsidRPr="00537A2C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537A2C">
        <w:rPr>
          <w:b/>
          <w:bCs/>
          <w:sz w:val="23"/>
          <w:szCs w:val="23"/>
          <w:lang w:val="lv-LV" w:eastAsia="ar-SA"/>
        </w:rPr>
        <w:t>UZAICINĀJUMS</w:t>
      </w:r>
      <w:r w:rsidR="00497011" w:rsidRPr="00537A2C">
        <w:rPr>
          <w:b/>
          <w:bCs/>
          <w:sz w:val="23"/>
          <w:szCs w:val="23"/>
          <w:lang w:val="lv-LV" w:eastAsia="ar-SA"/>
        </w:rPr>
        <w:t xml:space="preserve"> </w:t>
      </w:r>
    </w:p>
    <w:p w14:paraId="42949411" w14:textId="77777777" w:rsidR="00497011" w:rsidRPr="00537A2C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537A2C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537A2C">
        <w:rPr>
          <w:sz w:val="23"/>
          <w:szCs w:val="23"/>
          <w:lang w:val="lv-LV"/>
        </w:rPr>
        <w:t xml:space="preserve"> </w:t>
      </w:r>
    </w:p>
    <w:p w14:paraId="59011675" w14:textId="2D4FB1B8" w:rsidR="00C8116A" w:rsidRPr="00537A2C" w:rsidRDefault="00887768" w:rsidP="00853E98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537A2C">
        <w:rPr>
          <w:b/>
          <w:sz w:val="23"/>
          <w:szCs w:val="23"/>
          <w:lang w:val="lv-LV"/>
        </w:rPr>
        <w:t>„</w:t>
      </w:r>
      <w:r w:rsidR="00537A2C" w:rsidRPr="00537A2C">
        <w:rPr>
          <w:b/>
          <w:sz w:val="23"/>
          <w:szCs w:val="23"/>
          <w:lang w:val="lv-LV"/>
        </w:rPr>
        <w:t>Ēdināšanas</w:t>
      </w:r>
      <w:r w:rsidR="00853E98" w:rsidRPr="00537A2C">
        <w:rPr>
          <w:b/>
          <w:sz w:val="23"/>
          <w:szCs w:val="23"/>
          <w:lang w:val="lv-LV"/>
        </w:rPr>
        <w:t xml:space="preserve"> pakalpojumu nodrošinājums ekspertu vizītes laikā projekta </w:t>
      </w:r>
      <w:proofErr w:type="spellStart"/>
      <w:r w:rsidR="00853E98" w:rsidRPr="00537A2C">
        <w:rPr>
          <w:b/>
          <w:sz w:val="23"/>
          <w:szCs w:val="23"/>
          <w:lang w:val="lv-LV"/>
        </w:rPr>
        <w:t>Nr</w:t>
      </w:r>
      <w:proofErr w:type="spellEnd"/>
      <w:r w:rsidR="00853E98" w:rsidRPr="00537A2C">
        <w:rPr>
          <w:b/>
          <w:sz w:val="23"/>
          <w:szCs w:val="23"/>
          <w:lang w:val="lv-LV"/>
        </w:rPr>
        <w:t>. NFI/IC/VIAA/2020/4 “Inovāciju centra izveidošana Daugavpilī”  ietvaros</w:t>
      </w:r>
      <w:r w:rsidR="00DB75F7" w:rsidRPr="00537A2C">
        <w:rPr>
          <w:b/>
          <w:sz w:val="23"/>
          <w:szCs w:val="23"/>
          <w:lang w:val="lv-LV"/>
        </w:rPr>
        <w:t xml:space="preserve">”         </w:t>
      </w:r>
    </w:p>
    <w:p w14:paraId="12F5888E" w14:textId="7A0B2BF2" w:rsidR="00C6616A" w:rsidRPr="00537A2C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537A2C">
        <w:rPr>
          <w:b/>
          <w:sz w:val="23"/>
          <w:szCs w:val="23"/>
          <w:lang w:val="lv-LV"/>
        </w:rPr>
        <w:t xml:space="preserve"> </w:t>
      </w:r>
      <w:r w:rsidR="00F605A8" w:rsidRPr="00537A2C">
        <w:rPr>
          <w:b/>
          <w:sz w:val="23"/>
          <w:szCs w:val="23"/>
          <w:lang w:val="lv-LV"/>
        </w:rPr>
        <w:t>i</w:t>
      </w:r>
      <w:r w:rsidR="002403E5" w:rsidRPr="00537A2C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537A2C">
        <w:rPr>
          <w:b/>
          <w:sz w:val="23"/>
          <w:szCs w:val="23"/>
          <w:lang w:val="lv-LV"/>
        </w:rPr>
        <w:t>Nr</w:t>
      </w:r>
      <w:proofErr w:type="spellEnd"/>
      <w:r w:rsidR="002403E5" w:rsidRPr="00537A2C">
        <w:rPr>
          <w:b/>
          <w:sz w:val="23"/>
          <w:szCs w:val="23"/>
          <w:lang w:val="lv-LV"/>
        </w:rPr>
        <w:t>.</w:t>
      </w:r>
      <w:r w:rsidR="000779AE" w:rsidRPr="00537A2C">
        <w:rPr>
          <w:b/>
          <w:sz w:val="23"/>
          <w:szCs w:val="23"/>
          <w:lang w:val="lv-LV"/>
        </w:rPr>
        <w:t xml:space="preserve"> </w:t>
      </w:r>
      <w:r w:rsidR="00E523E2" w:rsidRPr="00537A2C">
        <w:rPr>
          <w:b/>
          <w:sz w:val="23"/>
          <w:szCs w:val="23"/>
          <w:lang w:val="lv-LV"/>
        </w:rPr>
        <w:t xml:space="preserve">DPCP </w:t>
      </w:r>
      <w:r w:rsidR="008D3CB0" w:rsidRPr="00537A2C">
        <w:rPr>
          <w:b/>
          <w:sz w:val="23"/>
          <w:szCs w:val="23"/>
          <w:lang w:val="lv-LV"/>
        </w:rPr>
        <w:t>202</w:t>
      </w:r>
      <w:r w:rsidR="00866336" w:rsidRPr="00537A2C">
        <w:rPr>
          <w:b/>
          <w:sz w:val="23"/>
          <w:szCs w:val="23"/>
          <w:lang w:val="lv-LV"/>
        </w:rPr>
        <w:t>3</w:t>
      </w:r>
      <w:r w:rsidR="00537A2C" w:rsidRPr="00537A2C">
        <w:rPr>
          <w:b/>
          <w:sz w:val="23"/>
          <w:szCs w:val="23"/>
          <w:lang w:val="lv-LV"/>
        </w:rPr>
        <w:t>/8</w:t>
      </w:r>
    </w:p>
    <w:p w14:paraId="708468C1" w14:textId="77777777" w:rsidR="00584B13" w:rsidRPr="00537A2C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537A2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537A2C" w:rsidRPr="00537A2C" w14:paraId="57053A10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4A8" w14:textId="680FDA97" w:rsidR="00584B13" w:rsidRPr="00537A2C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537A2C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537A2C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446" w14:textId="77777777" w:rsidR="00584B13" w:rsidRPr="00537A2C" w:rsidRDefault="00584B13" w:rsidP="00D35A08">
            <w:pPr>
              <w:pStyle w:val="Style2"/>
              <w:rPr>
                <w:sz w:val="23"/>
                <w:szCs w:val="23"/>
              </w:rPr>
            </w:pPr>
            <w:r w:rsidRPr="00537A2C">
              <w:rPr>
                <w:sz w:val="23"/>
                <w:szCs w:val="23"/>
              </w:rPr>
              <w:t xml:space="preserve">Daugavpils </w:t>
            </w:r>
            <w:proofErr w:type="spellStart"/>
            <w:r w:rsidR="00C02EAC" w:rsidRPr="00537A2C">
              <w:rPr>
                <w:sz w:val="23"/>
                <w:szCs w:val="23"/>
              </w:rPr>
              <w:t>valsts</w:t>
            </w:r>
            <w:r w:rsidRPr="00537A2C">
              <w:rPr>
                <w:sz w:val="23"/>
                <w:szCs w:val="23"/>
              </w:rPr>
              <w:t>pilsētas</w:t>
            </w:r>
            <w:proofErr w:type="spellEnd"/>
            <w:r w:rsidRPr="00537A2C">
              <w:rPr>
                <w:sz w:val="23"/>
                <w:szCs w:val="23"/>
              </w:rPr>
              <w:t xml:space="preserve"> </w:t>
            </w:r>
            <w:r w:rsidR="00D35A08" w:rsidRPr="00537A2C">
              <w:rPr>
                <w:sz w:val="23"/>
                <w:szCs w:val="23"/>
              </w:rPr>
              <w:t>pašvaldība</w:t>
            </w:r>
          </w:p>
        </w:tc>
      </w:tr>
      <w:tr w:rsidR="00537A2C" w:rsidRPr="00537A2C" w14:paraId="07F86F4A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295" w14:textId="77777777" w:rsidR="00584B13" w:rsidRPr="00537A2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537A2C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81D" w14:textId="77777777" w:rsidR="00584B13" w:rsidRPr="00537A2C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537A2C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537A2C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537A2C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537A2C">
              <w:rPr>
                <w:b/>
                <w:sz w:val="23"/>
                <w:szCs w:val="23"/>
                <w:lang w:val="lv-LV"/>
              </w:rPr>
              <w:t>,</w:t>
            </w:r>
            <w:r w:rsidRPr="00537A2C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537A2C" w:rsidRPr="00537A2C" w14:paraId="12A44178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9AF" w14:textId="77777777" w:rsidR="00584B13" w:rsidRPr="00537A2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537A2C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A6D" w14:textId="77777777" w:rsidR="00584B13" w:rsidRPr="00537A2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537A2C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537A2C" w:rsidRPr="00537A2C" w14:paraId="4265E4C3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476" w14:textId="77777777" w:rsidR="00584B13" w:rsidRPr="00537A2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537A2C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B9" w14:textId="2B60AEA3" w:rsidR="00584B13" w:rsidRPr="00537A2C" w:rsidRDefault="00D6603A" w:rsidP="00D6603A">
            <w:pPr>
              <w:jc w:val="both"/>
              <w:rPr>
                <w:sz w:val="23"/>
                <w:szCs w:val="23"/>
                <w:lang w:val="lv-LV"/>
              </w:rPr>
            </w:pPr>
            <w:r w:rsidRPr="00537A2C">
              <w:rPr>
                <w:sz w:val="23"/>
                <w:szCs w:val="23"/>
                <w:lang w:val="lv-LV"/>
              </w:rPr>
              <w:t xml:space="preserve">Projekta </w:t>
            </w:r>
            <w:proofErr w:type="spellStart"/>
            <w:r w:rsidRPr="00537A2C">
              <w:rPr>
                <w:sz w:val="23"/>
                <w:szCs w:val="23"/>
                <w:lang w:val="lv-LV"/>
              </w:rPr>
              <w:t>Nr</w:t>
            </w:r>
            <w:proofErr w:type="spellEnd"/>
            <w:r w:rsidRPr="00537A2C">
              <w:rPr>
                <w:sz w:val="23"/>
                <w:szCs w:val="23"/>
                <w:lang w:val="lv-LV"/>
              </w:rPr>
              <w:t xml:space="preserve">. NFI/IC/VIAA/2020/4 “Inovāciju centra izveidošana Daugavpilī” vadītāja </w:t>
            </w:r>
            <w:proofErr w:type="spellStart"/>
            <w:r w:rsidRPr="00537A2C">
              <w:rPr>
                <w:sz w:val="23"/>
                <w:szCs w:val="23"/>
                <w:lang w:val="lv-LV"/>
              </w:rPr>
              <w:t>p.i</w:t>
            </w:r>
            <w:proofErr w:type="spellEnd"/>
            <w:r w:rsidRPr="00537A2C">
              <w:rPr>
                <w:sz w:val="23"/>
                <w:szCs w:val="23"/>
                <w:lang w:val="lv-LV"/>
              </w:rPr>
              <w:t>. Santa Upīte</w:t>
            </w:r>
            <w:r w:rsidR="005533CC" w:rsidRPr="00537A2C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="005533CC" w:rsidRPr="00537A2C">
              <w:rPr>
                <w:sz w:val="23"/>
                <w:szCs w:val="23"/>
                <w:lang w:val="lv-LV"/>
              </w:rPr>
              <w:t>tālr</w:t>
            </w:r>
            <w:proofErr w:type="spellEnd"/>
            <w:r w:rsidR="005533CC" w:rsidRPr="00537A2C">
              <w:rPr>
                <w:sz w:val="23"/>
                <w:szCs w:val="23"/>
                <w:lang w:val="lv-LV"/>
              </w:rPr>
              <w:t xml:space="preserve">. </w:t>
            </w:r>
            <w:r w:rsidRPr="00537A2C">
              <w:rPr>
                <w:sz w:val="23"/>
                <w:szCs w:val="23"/>
                <w:lang w:val="lv-LV"/>
              </w:rPr>
              <w:t>65476065</w:t>
            </w:r>
            <w:r w:rsidR="005533CC" w:rsidRPr="00537A2C">
              <w:rPr>
                <w:sz w:val="23"/>
                <w:szCs w:val="23"/>
                <w:lang w:val="lv-LV"/>
              </w:rPr>
              <w:t xml:space="preserve">, e-pasts: </w:t>
            </w:r>
            <w:r w:rsidRPr="00537A2C">
              <w:rPr>
                <w:sz w:val="23"/>
                <w:szCs w:val="23"/>
                <w:lang w:val="lv-LV"/>
              </w:rPr>
              <w:t>santa.upite</w:t>
            </w:r>
            <w:r w:rsidR="005533CC" w:rsidRPr="00537A2C">
              <w:rPr>
                <w:sz w:val="23"/>
                <w:szCs w:val="23"/>
                <w:lang w:val="lv-LV"/>
              </w:rPr>
              <w:t>@daugavpils.lv</w:t>
            </w:r>
          </w:p>
        </w:tc>
      </w:tr>
      <w:tr w:rsidR="00537A2C" w:rsidRPr="00537A2C" w14:paraId="1D07274E" w14:textId="77777777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EA9" w14:textId="77777777" w:rsidR="00584B13" w:rsidRPr="00537A2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537A2C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B9" w14:textId="77777777" w:rsidR="00584B13" w:rsidRPr="00537A2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537A2C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F31" w14:textId="77777777" w:rsidR="00584B13" w:rsidRPr="00537A2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537A2C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537A2C" w:rsidRPr="00537A2C" w14:paraId="640E84E8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45" w14:textId="77777777" w:rsidR="00584B13" w:rsidRPr="00537A2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51A" w14:textId="77777777" w:rsidR="00584B13" w:rsidRPr="00537A2C" w:rsidRDefault="00584B13" w:rsidP="00156F47">
            <w:pPr>
              <w:rPr>
                <w:sz w:val="23"/>
                <w:szCs w:val="23"/>
                <w:lang w:val="lv-LV"/>
              </w:rPr>
            </w:pPr>
            <w:r w:rsidRPr="00537A2C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EB6" w14:textId="77777777" w:rsidR="00584B13" w:rsidRPr="00537A2C" w:rsidRDefault="00584B13" w:rsidP="00156F47">
            <w:pPr>
              <w:rPr>
                <w:sz w:val="23"/>
                <w:szCs w:val="23"/>
                <w:lang w:val="lv-LV"/>
              </w:rPr>
            </w:pPr>
            <w:r w:rsidRPr="00537A2C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537A2C" w:rsidRPr="00537A2C" w14:paraId="7C69778C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B7D" w14:textId="77777777" w:rsidR="00584B13" w:rsidRPr="00537A2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0C4" w14:textId="77777777" w:rsidR="00584B13" w:rsidRPr="00537A2C" w:rsidRDefault="00584B13" w:rsidP="00156F47">
            <w:pPr>
              <w:rPr>
                <w:sz w:val="23"/>
                <w:szCs w:val="23"/>
                <w:lang w:val="lv-LV"/>
              </w:rPr>
            </w:pPr>
            <w:r w:rsidRPr="00537A2C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E8C" w14:textId="77777777" w:rsidR="00584B13" w:rsidRPr="00537A2C" w:rsidRDefault="00584B13" w:rsidP="00156F47">
            <w:pPr>
              <w:rPr>
                <w:sz w:val="23"/>
                <w:szCs w:val="23"/>
                <w:lang w:val="lv-LV"/>
              </w:rPr>
            </w:pPr>
            <w:r w:rsidRPr="00537A2C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14:paraId="705827CF" w14:textId="1E7F08AB" w:rsidR="005533CC" w:rsidRPr="00537A2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537A2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2023</w:t>
          </w:r>
          <w:r w:rsidRPr="00537A2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37A2C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21</w:t>
      </w:r>
      <w:r w:rsidR="005533CC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augusts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73BAB02" w14:textId="1D54B6B2" w:rsidR="0047511C" w:rsidRPr="00537A2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D52B96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Ēdināšanas</w:t>
      </w:r>
      <w:bookmarkStart w:id="0" w:name="_GoBack"/>
      <w:bookmarkEnd w:id="0"/>
      <w:r w:rsidR="00D6603A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pakalpojumu nodrošināšana ekspertu vizītes laikā projekta </w:t>
      </w:r>
      <w:proofErr w:type="spellStart"/>
      <w:r w:rsidR="00D6603A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</w:t>
      </w:r>
      <w:proofErr w:type="spellEnd"/>
      <w:r w:rsidR="00D6603A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NFI/IC/VIAA/2020/4 “Inovāciju centra izveidošana Daugavpilī”  ietvaros</w:t>
      </w:r>
      <w:r w:rsidR="005533CC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271C50A8" w14:textId="77777777" w:rsidR="005F2C6A" w:rsidRPr="00537A2C" w:rsidRDefault="005F2C6A" w:rsidP="00D6603A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spacing w:after="60"/>
        <w:ind w:left="505" w:hanging="505"/>
        <w:contextualSpacing w:val="0"/>
        <w:rPr>
          <w:b/>
          <w:sz w:val="23"/>
          <w:szCs w:val="23"/>
          <w:lang w:val="lv-LV"/>
        </w:rPr>
      </w:pPr>
      <w:r w:rsidRPr="00537A2C">
        <w:rPr>
          <w:b/>
          <w:sz w:val="23"/>
          <w:szCs w:val="23"/>
          <w:lang w:val="lv-LV"/>
        </w:rPr>
        <w:t>Piedāvājuma varianti nav pieļaujami.</w:t>
      </w:r>
    </w:p>
    <w:p w14:paraId="044F0A36" w14:textId="46B855DC" w:rsidR="0047511C" w:rsidRPr="00537A2C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D6603A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2023.</w:t>
      </w:r>
      <w:r w:rsidR="00A51DFF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gada</w:t>
      </w:r>
      <w:r w:rsidR="0059467E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28. un</w:t>
      </w:r>
      <w:r w:rsidR="00A51DFF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D6603A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="00537A2C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9</w:t>
      </w:r>
      <w:r w:rsidR="00D6603A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.augustā</w:t>
      </w:r>
      <w:r w:rsidR="009F3F5D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6747708A" w14:textId="77777777" w:rsidR="00B428E1" w:rsidRPr="00537A2C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14:paraId="3AB53D71" w14:textId="73C757DB" w:rsidR="00B428E1" w:rsidRPr="00537A2C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537A2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="005533CC" w:rsidRPr="00537A2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1806DC" w:rsidRPr="00537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400</w:t>
      </w:r>
      <w:r w:rsidR="00F90A08" w:rsidRPr="00537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,00</w:t>
      </w:r>
      <w:r w:rsidRPr="00537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EUR bez PVN. </w:t>
      </w:r>
    </w:p>
    <w:p w14:paraId="5602F3B0" w14:textId="77777777" w:rsidR="00CB2B85" w:rsidRPr="00537A2C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14:paraId="4A4B8665" w14:textId="442509AA" w:rsidR="00336684" w:rsidRPr="00537A2C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2023. gada </w:t>
      </w:r>
      <w:r w:rsidR="00F90A08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="008A7CA3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</w:t>
      </w:r>
      <w:r w:rsidR="00B428E1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AB6D53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augusta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ED02D7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3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0 rakstiski slēgtā aploksnē Daugavpils pašvaldības centrālās pārvaldes Attīstības departamentā, Krišjāņa Valdemāra ielā 13, 2.stāvā, 20</w:t>
      </w:r>
      <w:r w:rsidR="00335DB7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9" w:history="1">
        <w:r w:rsidR="00335DB7" w:rsidRPr="00537A2C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4E6FBA44" w14:textId="77777777" w:rsidR="00F605A8" w:rsidRPr="00537A2C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37A2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14:paraId="2F4999EC" w14:textId="77777777" w:rsidR="00584FF6" w:rsidRPr="00537A2C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537A2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14:paraId="35A2B6B2" w14:textId="22266E40" w:rsidR="00F605A8" w:rsidRPr="00537A2C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537A2C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537A2C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537A2C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</w:t>
      </w:r>
      <w:proofErr w:type="spellStart"/>
      <w:r w:rsidR="005533CC" w:rsidRPr="00537A2C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valstspilsētas</w:t>
      </w:r>
      <w:proofErr w:type="spellEnd"/>
      <w:r w:rsidR="005533CC" w:rsidRPr="00537A2C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0" w:history="1">
        <w:r w:rsidR="005533CC" w:rsidRPr="00537A2C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537A2C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537A2C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14:paraId="5C0BEB37" w14:textId="65C172C9" w:rsidR="00C8764E" w:rsidRPr="00537A2C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537A2C">
        <w:rPr>
          <w:sz w:val="23"/>
          <w:szCs w:val="23"/>
          <w:lang w:val="lv-LV"/>
        </w:rPr>
        <w:t>Daugavpilī, 2023</w:t>
      </w:r>
      <w:r w:rsidR="00584FF6" w:rsidRPr="00537A2C">
        <w:rPr>
          <w:sz w:val="23"/>
          <w:szCs w:val="23"/>
          <w:lang w:val="lv-LV"/>
        </w:rPr>
        <w:t>.gada</w:t>
      </w:r>
      <w:r w:rsidR="00CB2B85" w:rsidRPr="00537A2C">
        <w:rPr>
          <w:sz w:val="23"/>
          <w:szCs w:val="23"/>
          <w:lang w:val="lv-LV"/>
        </w:rPr>
        <w:t xml:space="preserve"> </w:t>
      </w:r>
      <w:r w:rsidR="00F90A08" w:rsidRPr="00537A2C">
        <w:rPr>
          <w:sz w:val="23"/>
          <w:szCs w:val="23"/>
          <w:lang w:val="lv-LV"/>
        </w:rPr>
        <w:t>23</w:t>
      </w:r>
      <w:r w:rsidR="00A97F51" w:rsidRPr="00537A2C">
        <w:rPr>
          <w:sz w:val="23"/>
          <w:szCs w:val="23"/>
          <w:lang w:val="lv-LV"/>
        </w:rPr>
        <w:t>.augustā</w:t>
      </w:r>
      <w:r w:rsidRPr="00537A2C">
        <w:rPr>
          <w:b/>
          <w:sz w:val="23"/>
          <w:szCs w:val="23"/>
          <w:lang w:val="lv-LV"/>
        </w:rPr>
        <w:t xml:space="preserve"> </w:t>
      </w:r>
    </w:p>
    <w:p w14:paraId="504B9743" w14:textId="3FBC0880" w:rsidR="00B428E1" w:rsidRPr="00537A2C" w:rsidRDefault="00B428E1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537A2C">
        <w:rPr>
          <w:sz w:val="23"/>
          <w:szCs w:val="23"/>
          <w:lang w:val="lv-LV"/>
        </w:rPr>
        <w:t>D</w:t>
      </w:r>
      <w:r w:rsidR="00F90A08" w:rsidRPr="00537A2C">
        <w:rPr>
          <w:sz w:val="23"/>
          <w:szCs w:val="23"/>
          <w:lang w:val="lv-LV"/>
        </w:rPr>
        <w:t>augavpils pašvaldības centrālās pārvaldes</w:t>
      </w:r>
      <w:r w:rsidRPr="00537A2C">
        <w:rPr>
          <w:sz w:val="23"/>
          <w:szCs w:val="23"/>
          <w:lang w:val="lv-LV"/>
        </w:rPr>
        <w:t xml:space="preserve"> Attīstības departamenta vadītāja</w:t>
      </w:r>
      <w:r w:rsidRPr="00537A2C">
        <w:rPr>
          <w:sz w:val="23"/>
          <w:szCs w:val="23"/>
          <w:lang w:val="lv-LV"/>
        </w:rPr>
        <w:tab/>
      </w:r>
      <w:r w:rsidRPr="00537A2C">
        <w:rPr>
          <w:sz w:val="23"/>
          <w:szCs w:val="23"/>
          <w:lang w:val="lv-LV"/>
        </w:rPr>
        <w:tab/>
      </w:r>
      <w:r w:rsidR="00F90A08" w:rsidRPr="00537A2C">
        <w:rPr>
          <w:sz w:val="23"/>
          <w:szCs w:val="23"/>
          <w:lang w:val="lv-LV"/>
        </w:rPr>
        <w:tab/>
      </w:r>
      <w:r w:rsidRPr="00537A2C">
        <w:rPr>
          <w:sz w:val="23"/>
          <w:szCs w:val="23"/>
          <w:lang w:val="lv-LV"/>
        </w:rPr>
        <w:t>D. Krīviņa</w:t>
      </w:r>
    </w:p>
    <w:p w14:paraId="616A5ED3" w14:textId="77777777" w:rsidR="00F90A08" w:rsidRPr="00537A2C" w:rsidRDefault="00F90A08" w:rsidP="00F90A08">
      <w:pPr>
        <w:rPr>
          <w:sz w:val="23"/>
          <w:szCs w:val="23"/>
          <w:lang w:val="lv-LV"/>
        </w:rPr>
      </w:pPr>
      <w:r w:rsidRPr="00537A2C">
        <w:rPr>
          <w:sz w:val="23"/>
          <w:szCs w:val="23"/>
          <w:lang w:val="lv-LV"/>
        </w:rPr>
        <w:t>Daugavpils pašvaldības centrālās pārvaldes</w:t>
      </w:r>
      <w:r w:rsidR="00584FF6" w:rsidRPr="00537A2C">
        <w:rPr>
          <w:sz w:val="23"/>
          <w:szCs w:val="23"/>
          <w:lang w:val="lv-LV"/>
        </w:rPr>
        <w:t xml:space="preserve"> </w:t>
      </w:r>
    </w:p>
    <w:p w14:paraId="3410D4A9" w14:textId="4AE7CBF5" w:rsidR="00584FF6" w:rsidRPr="00537A2C" w:rsidRDefault="00584FF6" w:rsidP="00F90A08">
      <w:pPr>
        <w:rPr>
          <w:sz w:val="23"/>
          <w:szCs w:val="23"/>
          <w:lang w:val="lv-LV"/>
        </w:rPr>
      </w:pPr>
      <w:r w:rsidRPr="00537A2C">
        <w:rPr>
          <w:sz w:val="23"/>
          <w:szCs w:val="23"/>
          <w:lang w:val="lv-LV"/>
        </w:rPr>
        <w:t>Attīstības departamenta Projektu nodaļas vadītāja</w:t>
      </w:r>
      <w:r w:rsidRPr="00537A2C">
        <w:rPr>
          <w:sz w:val="23"/>
          <w:szCs w:val="23"/>
          <w:lang w:val="lv-LV"/>
        </w:rPr>
        <w:tab/>
      </w:r>
      <w:r w:rsidRPr="00537A2C">
        <w:rPr>
          <w:sz w:val="23"/>
          <w:szCs w:val="23"/>
          <w:lang w:val="lv-LV"/>
        </w:rPr>
        <w:tab/>
      </w:r>
      <w:r w:rsidRPr="00537A2C">
        <w:rPr>
          <w:sz w:val="23"/>
          <w:szCs w:val="23"/>
          <w:lang w:val="lv-LV"/>
        </w:rPr>
        <w:tab/>
      </w:r>
      <w:r w:rsidR="00F90A08" w:rsidRPr="00537A2C">
        <w:rPr>
          <w:sz w:val="23"/>
          <w:szCs w:val="23"/>
          <w:lang w:val="lv-LV"/>
        </w:rPr>
        <w:tab/>
      </w:r>
      <w:r w:rsidR="00F90A08" w:rsidRPr="00537A2C">
        <w:rPr>
          <w:sz w:val="23"/>
          <w:szCs w:val="23"/>
          <w:lang w:val="lv-LV"/>
        </w:rPr>
        <w:tab/>
        <w:t xml:space="preserve">       </w:t>
      </w:r>
      <w:proofErr w:type="spellStart"/>
      <w:r w:rsidRPr="00537A2C">
        <w:rPr>
          <w:sz w:val="23"/>
          <w:szCs w:val="23"/>
          <w:lang w:val="lv-LV"/>
        </w:rPr>
        <w:t>D.Briška-Nikolajeva</w:t>
      </w:r>
      <w:proofErr w:type="spellEnd"/>
    </w:p>
    <w:p w14:paraId="4790E513" w14:textId="09C83A1F" w:rsidR="00584FF6" w:rsidRPr="00537A2C" w:rsidRDefault="00F90A08" w:rsidP="00F90A08">
      <w:pPr>
        <w:spacing w:before="120" w:after="120"/>
        <w:rPr>
          <w:sz w:val="23"/>
          <w:szCs w:val="23"/>
          <w:lang w:val="lv-LV"/>
        </w:rPr>
      </w:pPr>
      <w:r w:rsidRPr="00537A2C">
        <w:rPr>
          <w:sz w:val="23"/>
          <w:szCs w:val="23"/>
          <w:lang w:val="lv-LV"/>
        </w:rPr>
        <w:t>Daugavpils pašvaldības centrālās pārvaldes</w:t>
      </w:r>
      <w:r w:rsidR="00584FF6" w:rsidRPr="00537A2C">
        <w:rPr>
          <w:sz w:val="23"/>
          <w:szCs w:val="23"/>
          <w:lang w:val="lv-LV"/>
        </w:rPr>
        <w:t xml:space="preserve"> Attīstības departamenta juriste </w:t>
      </w:r>
      <w:r w:rsidR="00584FF6" w:rsidRPr="00537A2C">
        <w:rPr>
          <w:sz w:val="23"/>
          <w:szCs w:val="23"/>
          <w:lang w:val="lv-LV"/>
        </w:rPr>
        <w:tab/>
      </w:r>
      <w:r w:rsidR="00584FF6" w:rsidRPr="00537A2C">
        <w:rPr>
          <w:sz w:val="23"/>
          <w:szCs w:val="23"/>
          <w:lang w:val="lv-LV"/>
        </w:rPr>
        <w:tab/>
      </w:r>
      <w:r w:rsidR="00584FF6" w:rsidRPr="00537A2C">
        <w:rPr>
          <w:sz w:val="23"/>
          <w:szCs w:val="23"/>
          <w:lang w:val="lv-LV"/>
        </w:rPr>
        <w:tab/>
        <w:t>I. Leikuma</w:t>
      </w:r>
    </w:p>
    <w:p w14:paraId="1CB0E2C5" w14:textId="77777777" w:rsidR="005151DB" w:rsidRPr="00537A2C" w:rsidRDefault="00A65515" w:rsidP="005533CC">
      <w:pPr>
        <w:spacing w:line="259" w:lineRule="auto"/>
        <w:jc w:val="right"/>
        <w:rPr>
          <w:b/>
          <w:lang w:val="lv-LV"/>
        </w:rPr>
      </w:pPr>
      <w:r w:rsidRPr="001806DC">
        <w:rPr>
          <w:b/>
          <w:color w:val="FF0000"/>
          <w:sz w:val="22"/>
          <w:szCs w:val="22"/>
          <w:lang w:val="lv-LV"/>
        </w:rPr>
        <w:br w:type="page"/>
      </w:r>
      <w:r w:rsidR="000779AE" w:rsidRPr="00537A2C">
        <w:rPr>
          <w:b/>
          <w:lang w:val="lv-LV"/>
        </w:rPr>
        <w:lastRenderedPageBreak/>
        <w:t>1. p</w:t>
      </w:r>
      <w:r w:rsidR="005151DB" w:rsidRPr="00537A2C">
        <w:rPr>
          <w:b/>
          <w:lang w:val="lv-LV"/>
        </w:rPr>
        <w:t>ielikums</w:t>
      </w:r>
    </w:p>
    <w:p w14:paraId="48F86360" w14:textId="77777777" w:rsidR="005151DB" w:rsidRPr="00537A2C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537A2C">
        <w:rPr>
          <w:sz w:val="24"/>
        </w:rPr>
        <w:t xml:space="preserve">TEHNISKĀ SPECIFIKĀCIJA </w:t>
      </w:r>
      <w:r w:rsidR="005151DB" w:rsidRPr="00537A2C">
        <w:rPr>
          <w:sz w:val="24"/>
        </w:rPr>
        <w:t>CENU APTAUJA</w:t>
      </w:r>
      <w:r w:rsidRPr="00537A2C">
        <w:rPr>
          <w:sz w:val="24"/>
        </w:rPr>
        <w:t>I</w:t>
      </w:r>
    </w:p>
    <w:p w14:paraId="2D06943C" w14:textId="72C4B519" w:rsidR="009F3F5D" w:rsidRPr="00537A2C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537A2C">
        <w:rPr>
          <w:b/>
          <w:lang w:val="lv-LV"/>
        </w:rPr>
        <w:t>„</w:t>
      </w:r>
      <w:r w:rsidR="00537A2C" w:rsidRPr="00537A2C">
        <w:rPr>
          <w:b/>
          <w:lang w:val="lv-LV"/>
        </w:rPr>
        <w:t>Ēdināšanas</w:t>
      </w:r>
      <w:r w:rsidR="00F90A08" w:rsidRPr="00537A2C">
        <w:rPr>
          <w:b/>
          <w:lang w:val="lv-LV"/>
        </w:rPr>
        <w:t xml:space="preserve"> pakalpojumu nodrošinājums ekspertu vizītes laikā projekta </w:t>
      </w:r>
      <w:proofErr w:type="spellStart"/>
      <w:r w:rsidR="00F90A08" w:rsidRPr="00537A2C">
        <w:rPr>
          <w:b/>
          <w:lang w:val="lv-LV"/>
        </w:rPr>
        <w:t>Nr</w:t>
      </w:r>
      <w:proofErr w:type="spellEnd"/>
      <w:r w:rsidR="00F90A08" w:rsidRPr="00537A2C">
        <w:rPr>
          <w:b/>
          <w:lang w:val="lv-LV"/>
        </w:rPr>
        <w:t>. NFI/IC/VIAA/2020/4 “Inovāciju centra izveidošana Daugavpilī”  ietvaros</w:t>
      </w:r>
      <w:r w:rsidR="009F3F5D" w:rsidRPr="00537A2C">
        <w:rPr>
          <w:b/>
          <w:lang w:val="lv-LV"/>
        </w:rPr>
        <w:t xml:space="preserve">”         </w:t>
      </w:r>
    </w:p>
    <w:p w14:paraId="0A480BAE" w14:textId="4D8EC2C8" w:rsidR="00F605A8" w:rsidRPr="00537A2C" w:rsidRDefault="00B428E1" w:rsidP="000A5167">
      <w:pPr>
        <w:contextualSpacing/>
        <w:jc w:val="center"/>
        <w:rPr>
          <w:b/>
          <w:lang w:val="lv-LV"/>
        </w:rPr>
      </w:pPr>
      <w:r w:rsidRPr="00537A2C">
        <w:rPr>
          <w:b/>
          <w:lang w:val="lv-LV"/>
        </w:rPr>
        <w:t>identifikācijas Nr. DPCP 2023/</w:t>
      </w:r>
      <w:r w:rsidR="00537A2C" w:rsidRPr="00537A2C">
        <w:rPr>
          <w:b/>
          <w:lang w:val="lv-LV"/>
        </w:rPr>
        <w:t>8</w:t>
      </w:r>
    </w:p>
    <w:p w14:paraId="08F4BF19" w14:textId="77777777" w:rsidR="000A5167" w:rsidRPr="00537A2C" w:rsidRDefault="000A5167" w:rsidP="000A5167">
      <w:pPr>
        <w:contextualSpacing/>
        <w:jc w:val="center"/>
        <w:rPr>
          <w:b/>
          <w:lang w:val="lv-LV"/>
        </w:rPr>
      </w:pPr>
    </w:p>
    <w:tbl>
      <w:tblPr>
        <w:tblW w:w="52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788"/>
      </w:tblGrid>
      <w:tr w:rsidR="00537A2C" w:rsidRPr="00537A2C" w14:paraId="59A2439C" w14:textId="77777777" w:rsidTr="00506256">
        <w:tc>
          <w:tcPr>
            <w:tcW w:w="1026" w:type="pct"/>
            <w:shd w:val="clear" w:color="auto" w:fill="auto"/>
          </w:tcPr>
          <w:p w14:paraId="3053CDFE" w14:textId="6957261A" w:rsidR="00C70123" w:rsidRPr="00537A2C" w:rsidRDefault="000779AE" w:rsidP="008D6ADA">
            <w:pPr>
              <w:rPr>
                <w:lang w:val="lv-LV"/>
              </w:rPr>
            </w:pPr>
            <w:r w:rsidRPr="00537A2C">
              <w:rPr>
                <w:lang w:val="lv-LV"/>
              </w:rPr>
              <w:t>1</w:t>
            </w:r>
            <w:r w:rsidR="00F17C1A" w:rsidRPr="00537A2C">
              <w:rPr>
                <w:lang w:val="lv-LV"/>
              </w:rPr>
              <w:t xml:space="preserve">. </w:t>
            </w:r>
            <w:r w:rsidR="000E1C51" w:rsidRPr="00537A2C">
              <w:rPr>
                <w:lang w:val="lv-LV"/>
              </w:rPr>
              <w:t>Pasūtītājs</w:t>
            </w:r>
            <w:r w:rsidR="005533CC" w:rsidRPr="00537A2C">
              <w:rPr>
                <w:lang w:val="lv-LV"/>
              </w:rPr>
              <w:t>/ Līgumslēdzējs</w:t>
            </w:r>
            <w:r w:rsidR="000E1C51" w:rsidRPr="00537A2C">
              <w:rPr>
                <w:lang w:val="lv-LV"/>
              </w:rPr>
              <w:t xml:space="preserve">, </w:t>
            </w:r>
          </w:p>
          <w:p w14:paraId="1A124DB0" w14:textId="7BFF81EA" w:rsidR="00C70123" w:rsidRPr="00537A2C" w:rsidRDefault="000E1C51" w:rsidP="008D6ADA">
            <w:pPr>
              <w:rPr>
                <w:lang w:val="lv-LV"/>
              </w:rPr>
            </w:pPr>
            <w:r w:rsidRPr="00537A2C">
              <w:rPr>
                <w:lang w:val="lv-LV"/>
              </w:rPr>
              <w:t xml:space="preserve">reģistrācijas numurs, </w:t>
            </w:r>
          </w:p>
          <w:p w14:paraId="4B3B0632" w14:textId="1427E020" w:rsidR="00F17C1A" w:rsidRPr="00537A2C" w:rsidRDefault="00F17C1A" w:rsidP="008D6ADA">
            <w:pPr>
              <w:rPr>
                <w:lang w:val="lv-LV"/>
              </w:rPr>
            </w:pPr>
            <w:r w:rsidRPr="00537A2C">
              <w:rPr>
                <w:lang w:val="lv-LV"/>
              </w:rPr>
              <w:t>adrese:</w:t>
            </w:r>
          </w:p>
        </w:tc>
        <w:tc>
          <w:tcPr>
            <w:tcW w:w="3974" w:type="pct"/>
            <w:shd w:val="clear" w:color="auto" w:fill="auto"/>
          </w:tcPr>
          <w:p w14:paraId="32697AEA" w14:textId="77777777" w:rsidR="000E1C51" w:rsidRPr="00537A2C" w:rsidRDefault="000E1C51" w:rsidP="008D6ADA">
            <w:pPr>
              <w:jc w:val="both"/>
              <w:rPr>
                <w:lang w:val="lv-LV"/>
              </w:rPr>
            </w:pPr>
            <w:r w:rsidRPr="00537A2C">
              <w:rPr>
                <w:lang w:val="lv-LV"/>
              </w:rPr>
              <w:t xml:space="preserve">Daugavpils </w:t>
            </w:r>
            <w:proofErr w:type="spellStart"/>
            <w:r w:rsidR="00C02EAC" w:rsidRPr="00537A2C">
              <w:rPr>
                <w:lang w:val="lv-LV"/>
              </w:rPr>
              <w:t>valsts</w:t>
            </w:r>
            <w:r w:rsidRPr="00537A2C">
              <w:rPr>
                <w:lang w:val="lv-LV"/>
              </w:rPr>
              <w:t>pilsētas</w:t>
            </w:r>
            <w:proofErr w:type="spellEnd"/>
            <w:r w:rsidRPr="00537A2C">
              <w:rPr>
                <w:lang w:val="lv-LV"/>
              </w:rPr>
              <w:t xml:space="preserve"> pašvaldība</w:t>
            </w:r>
          </w:p>
          <w:p w14:paraId="139D392E" w14:textId="77777777" w:rsidR="000E1C51" w:rsidRPr="00537A2C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537A2C">
              <w:rPr>
                <w:lang w:val="lv-LV"/>
              </w:rPr>
              <w:t>Reģ.Nr</w:t>
            </w:r>
            <w:proofErr w:type="spellEnd"/>
            <w:r w:rsidRPr="00537A2C">
              <w:rPr>
                <w:lang w:val="lv-LV"/>
              </w:rPr>
              <w:t>. 90000077325</w:t>
            </w:r>
          </w:p>
          <w:p w14:paraId="11A748D8" w14:textId="206269EF" w:rsidR="00F17C1A" w:rsidRPr="00537A2C" w:rsidRDefault="00A85DA9" w:rsidP="008D6ADA">
            <w:pPr>
              <w:jc w:val="both"/>
              <w:rPr>
                <w:lang w:val="lv-LV"/>
              </w:rPr>
            </w:pPr>
            <w:r w:rsidRPr="00537A2C">
              <w:rPr>
                <w:lang w:val="lv-LV"/>
              </w:rPr>
              <w:t>Krišjāņa</w:t>
            </w:r>
            <w:r w:rsidR="00DC0EE0" w:rsidRPr="00537A2C">
              <w:rPr>
                <w:lang w:val="lv-LV"/>
              </w:rPr>
              <w:t xml:space="preserve"> </w:t>
            </w:r>
            <w:r w:rsidR="00F17C1A" w:rsidRPr="00537A2C">
              <w:rPr>
                <w:lang w:val="lv-LV"/>
              </w:rPr>
              <w:t>Valdemāra iela 1, Daugavpils, LV-5401</w:t>
            </w:r>
          </w:p>
        </w:tc>
      </w:tr>
      <w:tr w:rsidR="00537A2C" w:rsidRPr="00537A2C" w14:paraId="1787D77D" w14:textId="77777777" w:rsidTr="00506256">
        <w:trPr>
          <w:trHeight w:val="172"/>
        </w:trPr>
        <w:tc>
          <w:tcPr>
            <w:tcW w:w="1026" w:type="pct"/>
            <w:shd w:val="clear" w:color="auto" w:fill="auto"/>
          </w:tcPr>
          <w:p w14:paraId="410899E7" w14:textId="112179AE" w:rsidR="00F17C1A" w:rsidRPr="00537A2C" w:rsidRDefault="000779AE" w:rsidP="005533CC">
            <w:pPr>
              <w:rPr>
                <w:lang w:val="lv-LV"/>
              </w:rPr>
            </w:pPr>
            <w:r w:rsidRPr="00537A2C">
              <w:rPr>
                <w:lang w:val="lv-LV"/>
              </w:rPr>
              <w:t>2</w:t>
            </w:r>
            <w:r w:rsidR="00F17C1A" w:rsidRPr="00537A2C">
              <w:rPr>
                <w:lang w:val="lv-LV"/>
              </w:rPr>
              <w:t xml:space="preserve">. </w:t>
            </w:r>
            <w:r w:rsidR="005533CC" w:rsidRPr="00537A2C">
              <w:rPr>
                <w:lang w:val="lv-LV"/>
              </w:rPr>
              <w:t>Pasūtītie pakalpojumi</w:t>
            </w:r>
            <w:r w:rsidR="00C70123" w:rsidRPr="00537A2C">
              <w:rPr>
                <w:lang w:val="lv-LV"/>
              </w:rPr>
              <w:t>:</w:t>
            </w:r>
          </w:p>
        </w:tc>
        <w:tc>
          <w:tcPr>
            <w:tcW w:w="3974" w:type="pct"/>
            <w:shd w:val="clear" w:color="auto" w:fill="auto"/>
          </w:tcPr>
          <w:p w14:paraId="020511C8" w14:textId="07C8BF5B" w:rsidR="00F17C1A" w:rsidRPr="00537A2C" w:rsidRDefault="00537A2C" w:rsidP="00FA69AA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537A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Ēdināšanas pakalpojumu nodrošinājums ekspertu vizītes laikā</w:t>
            </w:r>
            <w:r w:rsidR="00F90A08" w:rsidRPr="00537A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projekta </w:t>
            </w:r>
            <w:proofErr w:type="spellStart"/>
            <w:r w:rsidR="00F90A08" w:rsidRPr="00537A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Nr</w:t>
            </w:r>
            <w:proofErr w:type="spellEnd"/>
            <w:r w:rsidR="00F90A08" w:rsidRPr="00537A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. NFI/IC/VIAA/2020/4 “Inovāciju centra izveidošana Daugavpilī”  ietvaros</w:t>
            </w:r>
          </w:p>
        </w:tc>
      </w:tr>
      <w:tr w:rsidR="00537A2C" w:rsidRPr="00537A2C" w14:paraId="1077BBC6" w14:textId="77777777" w:rsidTr="00506256">
        <w:tc>
          <w:tcPr>
            <w:tcW w:w="1026" w:type="pct"/>
            <w:shd w:val="clear" w:color="auto" w:fill="auto"/>
          </w:tcPr>
          <w:p w14:paraId="516281DF" w14:textId="00140330" w:rsidR="00F17C1A" w:rsidRPr="00537A2C" w:rsidRDefault="000779AE" w:rsidP="00F90A08">
            <w:pPr>
              <w:rPr>
                <w:lang w:val="lv-LV"/>
              </w:rPr>
            </w:pPr>
            <w:r w:rsidRPr="00537A2C">
              <w:rPr>
                <w:lang w:val="lv-LV"/>
              </w:rPr>
              <w:t>3</w:t>
            </w:r>
            <w:r w:rsidR="00F17C1A" w:rsidRPr="00537A2C">
              <w:rPr>
                <w:lang w:val="lv-LV"/>
              </w:rPr>
              <w:t>.</w:t>
            </w:r>
            <w:r w:rsidR="005533CC" w:rsidRPr="00537A2C">
              <w:rPr>
                <w:lang w:val="lv-LV"/>
              </w:rPr>
              <w:t xml:space="preserve">Pakalpojuma </w:t>
            </w:r>
            <w:r w:rsidR="00F17C1A" w:rsidRPr="00537A2C">
              <w:rPr>
                <w:lang w:val="lv-LV"/>
              </w:rPr>
              <w:t xml:space="preserve"> </w:t>
            </w:r>
            <w:r w:rsidR="005533CC" w:rsidRPr="00537A2C">
              <w:rPr>
                <w:lang w:val="lv-LV"/>
              </w:rPr>
              <w:t>realizācijas</w:t>
            </w:r>
            <w:r w:rsidR="00F17C1A" w:rsidRPr="00537A2C">
              <w:rPr>
                <w:lang w:val="lv-LV"/>
              </w:rPr>
              <w:t xml:space="preserve"> </w:t>
            </w:r>
            <w:r w:rsidR="008437C9" w:rsidRPr="00537A2C">
              <w:rPr>
                <w:lang w:val="lv-LV"/>
              </w:rPr>
              <w:t>vieta</w:t>
            </w:r>
            <w:r w:rsidR="00F90A08" w:rsidRPr="00537A2C">
              <w:rPr>
                <w:lang w:val="lv-LV"/>
              </w:rPr>
              <w:t xml:space="preserve"> un laiks</w:t>
            </w:r>
            <w:r w:rsidR="00F17C1A" w:rsidRPr="00537A2C">
              <w:rPr>
                <w:lang w:val="lv-LV"/>
              </w:rPr>
              <w:t>:</w:t>
            </w:r>
          </w:p>
        </w:tc>
        <w:tc>
          <w:tcPr>
            <w:tcW w:w="3974" w:type="pct"/>
            <w:shd w:val="clear" w:color="auto" w:fill="auto"/>
          </w:tcPr>
          <w:p w14:paraId="1832C80A" w14:textId="39BB4941" w:rsidR="0059467E" w:rsidRDefault="0059467E" w:rsidP="0080673E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Vakariņas 2023.gada 28.augustā, Daugavpils pilsētas centrā</w:t>
            </w:r>
          </w:p>
          <w:p w14:paraId="37609D1A" w14:textId="7430339F" w:rsidR="00F90A08" w:rsidRPr="00537A2C" w:rsidRDefault="0059467E" w:rsidP="00513DF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Vakariņas </w:t>
            </w:r>
            <w:r w:rsidR="00537A2C" w:rsidRPr="00537A2C">
              <w:rPr>
                <w:bCs/>
                <w:lang w:val="lv-LV"/>
              </w:rPr>
              <w:t>2023. gada 29. augus</w:t>
            </w:r>
            <w:r w:rsidR="00513DF1">
              <w:rPr>
                <w:bCs/>
                <w:lang w:val="lv-LV"/>
              </w:rPr>
              <w:t>tā, Daugavpils pilsētas centrā</w:t>
            </w:r>
          </w:p>
        </w:tc>
      </w:tr>
      <w:tr w:rsidR="001806DC" w:rsidRPr="001806DC" w14:paraId="54EFCABD" w14:textId="77777777" w:rsidTr="00C65E4F">
        <w:trPr>
          <w:trHeight w:val="618"/>
        </w:trPr>
        <w:tc>
          <w:tcPr>
            <w:tcW w:w="1026" w:type="pct"/>
            <w:shd w:val="clear" w:color="auto" w:fill="auto"/>
          </w:tcPr>
          <w:p w14:paraId="5C6B5FCA" w14:textId="6516CD7C" w:rsidR="007B0ED1" w:rsidRPr="001806DC" w:rsidRDefault="007B0ED1" w:rsidP="005533CC">
            <w:pPr>
              <w:rPr>
                <w:color w:val="FF0000"/>
                <w:lang w:val="lv-LV"/>
              </w:rPr>
            </w:pPr>
            <w:r w:rsidRPr="00537A2C">
              <w:rPr>
                <w:lang w:val="lv-LV"/>
              </w:rPr>
              <w:t xml:space="preserve">4. </w:t>
            </w:r>
            <w:r w:rsidR="005533CC" w:rsidRPr="00537A2C">
              <w:rPr>
                <w:lang w:val="lv-LV"/>
              </w:rPr>
              <w:t>Pakalpojuma a</w:t>
            </w:r>
            <w:r w:rsidRPr="00537A2C">
              <w:rPr>
                <w:lang w:val="lv-LV"/>
              </w:rPr>
              <w:t>praksts:</w:t>
            </w:r>
          </w:p>
        </w:tc>
        <w:tc>
          <w:tcPr>
            <w:tcW w:w="3974" w:type="pct"/>
            <w:shd w:val="clear" w:color="auto" w:fill="auto"/>
          </w:tcPr>
          <w:p w14:paraId="60F60346" w14:textId="77777777" w:rsidR="0059467E" w:rsidRPr="00513DF1" w:rsidRDefault="00C65E4F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>1. Nodrošināt ēdināšanas pakalpojumu</w:t>
            </w:r>
            <w:r w:rsidR="0059467E" w:rsidRPr="00513DF1">
              <w:rPr>
                <w:rFonts w:eastAsia="Calibri"/>
                <w:lang w:val="lv-LV"/>
              </w:rPr>
              <w:t>:</w:t>
            </w:r>
          </w:p>
          <w:p w14:paraId="4419896B" w14:textId="131D61B9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 xml:space="preserve">1.1. vakariņas </w:t>
            </w:r>
            <w:r w:rsidRPr="00513DF1">
              <w:rPr>
                <w:bCs/>
                <w:lang w:val="lv-LV"/>
              </w:rPr>
              <w:t xml:space="preserve">2023.gada 28.augustā ap </w:t>
            </w:r>
            <w:proofErr w:type="spellStart"/>
            <w:r w:rsidRPr="00513DF1">
              <w:rPr>
                <w:bCs/>
                <w:lang w:val="lv-LV"/>
              </w:rPr>
              <w:t>plkst</w:t>
            </w:r>
            <w:proofErr w:type="spellEnd"/>
            <w:r w:rsidRPr="00513DF1">
              <w:rPr>
                <w:bCs/>
                <w:lang w:val="lv-LV"/>
              </w:rPr>
              <w:t>. 18:00 projekta ekspertiem, 2 personas;</w:t>
            </w:r>
          </w:p>
          <w:p w14:paraId="2CF879D8" w14:textId="4E3BDE34" w:rsidR="0080673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 xml:space="preserve">1.2. vakariņas </w:t>
            </w:r>
            <w:r w:rsidRPr="00513DF1">
              <w:rPr>
                <w:bCs/>
                <w:lang w:val="lv-LV"/>
              </w:rPr>
              <w:t>2023. gada 29.</w:t>
            </w:r>
            <w:r w:rsidR="00513DF1" w:rsidRPr="00513DF1">
              <w:rPr>
                <w:bCs/>
                <w:lang w:val="lv-LV"/>
              </w:rPr>
              <w:t>a</w:t>
            </w:r>
            <w:r w:rsidRPr="00513DF1">
              <w:rPr>
                <w:bCs/>
                <w:lang w:val="lv-LV"/>
              </w:rPr>
              <w:t>ugustā ap plkst.</w:t>
            </w:r>
            <w:r w:rsidR="00513DF1" w:rsidRPr="00513DF1">
              <w:rPr>
                <w:bCs/>
                <w:lang w:val="lv-LV"/>
              </w:rPr>
              <w:t>19:00</w:t>
            </w:r>
            <w:r w:rsidRPr="00513DF1">
              <w:rPr>
                <w:rFonts w:eastAsia="Calibri"/>
                <w:lang w:val="lv-LV"/>
              </w:rPr>
              <w:t xml:space="preserve"> </w:t>
            </w:r>
            <w:r w:rsidR="00C65E4F" w:rsidRPr="00513DF1">
              <w:rPr>
                <w:rFonts w:eastAsia="Calibri"/>
                <w:lang w:val="lv-LV"/>
              </w:rPr>
              <w:t>projekta vadības grupas un ekspertu</w:t>
            </w:r>
            <w:r w:rsidRPr="00513DF1">
              <w:rPr>
                <w:rFonts w:eastAsia="Calibri"/>
                <w:lang w:val="lv-LV"/>
              </w:rPr>
              <w:t xml:space="preserve"> tikšanās laikā</w:t>
            </w:r>
            <w:r w:rsidR="00C65E4F" w:rsidRPr="00513DF1">
              <w:rPr>
                <w:rFonts w:eastAsia="Calibri"/>
                <w:lang w:val="lv-LV"/>
              </w:rPr>
              <w:t>, dalībnieku skaits – 10 personas.</w:t>
            </w:r>
          </w:p>
          <w:p w14:paraId="7AD8BD87" w14:textId="320F495E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>2.  Pakalpojums jāsniedz augstā līmenī</w:t>
            </w:r>
            <w:r w:rsidR="00513DF1" w:rsidRPr="00513DF1">
              <w:rPr>
                <w:rFonts w:eastAsia="Calibri"/>
                <w:lang w:val="lv-LV"/>
              </w:rPr>
              <w:t>, precīzs pakalpojuma nodrošināšanas laiks jāsaskaņo ar pasūtītāja kontaktpersonu</w:t>
            </w:r>
            <w:r w:rsidRPr="00513DF1">
              <w:rPr>
                <w:rFonts w:eastAsia="Calibri"/>
                <w:lang w:val="lv-LV"/>
              </w:rPr>
              <w:t>.</w:t>
            </w:r>
          </w:p>
          <w:p w14:paraId="67EBD5DB" w14:textId="77777777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 xml:space="preserve">3. Pakalpojuma sniedzējam jānodrošina ēdināšana veģetāriešiem, </w:t>
            </w:r>
            <w:proofErr w:type="spellStart"/>
            <w:r w:rsidRPr="00513DF1">
              <w:rPr>
                <w:rFonts w:eastAsia="Calibri"/>
                <w:lang w:val="lv-LV"/>
              </w:rPr>
              <w:t>vegāniem</w:t>
            </w:r>
            <w:proofErr w:type="spellEnd"/>
            <w:r w:rsidRPr="00513DF1">
              <w:rPr>
                <w:rFonts w:eastAsia="Calibri"/>
                <w:lang w:val="lv-LV"/>
              </w:rPr>
              <w:t>, tiem, kam ir īpaša diēta un tiem reliģiju pārstāvjiem, kas lieto speciālu pārtiku (par atsevišķiem klientiem ar īpašām vēlmēm un vajadzībām pakalpojuma saņēmējs informēs vismaz divas dienas pirms pakalpojuma sniegšanas uzsākšanas).</w:t>
            </w:r>
          </w:p>
          <w:p w14:paraId="5D782F76" w14:textId="77777777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>4. Pakalpojumu sniegšanas laikā jāievēro sabalansēta uztura pamatprincipi.</w:t>
            </w:r>
          </w:p>
          <w:p w14:paraId="66C1BA33" w14:textId="77777777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>5. Pakalpojuma sniedzējs līguma izpildes ietvaros sagatavo un iesniedz  ēdienkarti. Ēdienkarte iepriekš jāsaskaņo ar pasūtītāja kontaktpersonu.</w:t>
            </w:r>
          </w:p>
          <w:p w14:paraId="31112BCB" w14:textId="5F204DCC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 xml:space="preserve">6. </w:t>
            </w:r>
            <w:r w:rsidR="00513DF1" w:rsidRPr="00513DF1">
              <w:rPr>
                <w:rFonts w:eastAsia="Calibri"/>
                <w:lang w:val="lv-LV"/>
              </w:rPr>
              <w:t>Jānodrošina, ka ē</w:t>
            </w:r>
            <w:r w:rsidRPr="00513DF1">
              <w:rPr>
                <w:rFonts w:eastAsia="Calibri"/>
                <w:lang w:val="lv-LV"/>
              </w:rPr>
              <w:t>dienu pagatavošanā tiks izmantoti tikai un vienīgi svaigi, augstas kvalitātes produkti un izejvielas, ievērojot vispārpieņemto restorāna standartu ēdienu pagatavošanā, pasniegšanā un galdu servēšanā.</w:t>
            </w:r>
          </w:p>
          <w:p w14:paraId="7AC9C87C" w14:textId="77777777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>7. Pretendents nodrošina atbilstošu ēdiena pasniegšanas temperatūru: karstajiem ēdieniem – temperatūru ne zemāku par +65° līdz +80°C, aukstajiem ēdieniem – temperatūru ne augstāku par +10° līdz +14° C.</w:t>
            </w:r>
          </w:p>
          <w:p w14:paraId="2A1D30AA" w14:textId="77777777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>8 Traukus un galda piederumus, galda uzklāšanu un apkalpošanu pilnībā nodrošina pakalpojuma sniedzējs.</w:t>
            </w:r>
          </w:p>
          <w:p w14:paraId="3CE0A7B9" w14:textId="77777777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>7. Ēdienkartes sastāvs:</w:t>
            </w:r>
          </w:p>
          <w:p w14:paraId="118F465E" w14:textId="75556A57" w:rsidR="0059467E" w:rsidRPr="00513DF1" w:rsidRDefault="0059467E" w:rsidP="00513DF1">
            <w:pPr>
              <w:spacing w:before="60" w:after="60"/>
              <w:jc w:val="both"/>
              <w:rPr>
                <w:rFonts w:eastAsia="Calibri"/>
                <w:lang w:val="lv-LV"/>
              </w:rPr>
            </w:pPr>
            <w:r w:rsidRPr="00513DF1">
              <w:rPr>
                <w:rFonts w:eastAsia="Calibri"/>
                <w:lang w:val="lv-LV"/>
              </w:rPr>
              <w:t>Pamatēdiens, piedevas, svaigie salāti, dzēriens, ūdens  kafija/tēja, deserts.</w:t>
            </w:r>
          </w:p>
          <w:p w14:paraId="78DD1807" w14:textId="408B35AD" w:rsidR="00C65E4F" w:rsidRPr="001806DC" w:rsidRDefault="0059467E" w:rsidP="00513DF1">
            <w:pPr>
              <w:spacing w:before="60" w:after="60"/>
              <w:jc w:val="both"/>
              <w:rPr>
                <w:rFonts w:eastAsia="Calibri"/>
                <w:color w:val="FF0000"/>
                <w:lang w:val="lv-LV"/>
              </w:rPr>
            </w:pPr>
            <w:r w:rsidRPr="00513DF1">
              <w:rPr>
                <w:rFonts w:eastAsia="Calibri"/>
                <w:lang w:val="lv-LV"/>
              </w:rPr>
              <w:t>8. Ēdināšanas pakalpojuma sniegšanas vieta: kafejnīca vai restorāns Daugavpils pilsētas centrā.</w:t>
            </w:r>
          </w:p>
        </w:tc>
      </w:tr>
    </w:tbl>
    <w:p w14:paraId="3868C3A3" w14:textId="22B9ABD5" w:rsidR="00C65E4F" w:rsidRDefault="00C65E4F" w:rsidP="00447E61">
      <w:pPr>
        <w:widowControl w:val="0"/>
        <w:suppressAutoHyphens/>
        <w:rPr>
          <w:bCs/>
          <w:color w:val="FF0000"/>
          <w:lang w:val="lv-LV" w:eastAsia="lv-LV"/>
        </w:rPr>
      </w:pPr>
    </w:p>
    <w:p w14:paraId="5AE761DD" w14:textId="77777777" w:rsidR="00C8116A" w:rsidRPr="00C65E4F" w:rsidRDefault="008316B6" w:rsidP="00447E61">
      <w:pPr>
        <w:widowControl w:val="0"/>
        <w:suppressAutoHyphens/>
        <w:rPr>
          <w:bCs/>
          <w:lang w:val="lv-LV" w:eastAsia="lv-LV"/>
        </w:rPr>
      </w:pPr>
      <w:r w:rsidRPr="00C65E4F">
        <w:rPr>
          <w:bCs/>
          <w:lang w:val="lv-LV" w:eastAsia="lv-LV"/>
        </w:rPr>
        <w:t>S</w:t>
      </w:r>
      <w:r w:rsidR="00C8116A" w:rsidRPr="00C65E4F">
        <w:rPr>
          <w:bCs/>
          <w:lang w:val="lv-LV" w:eastAsia="lv-LV"/>
        </w:rPr>
        <w:t>agatavoja:</w:t>
      </w:r>
    </w:p>
    <w:p w14:paraId="687F7C74" w14:textId="77777777" w:rsidR="00F90A08" w:rsidRPr="00C65E4F" w:rsidRDefault="00F90A08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C65E4F">
        <w:rPr>
          <w:bCs/>
          <w:lang w:val="lv-LV" w:eastAsia="lv-LV"/>
        </w:rPr>
        <w:t xml:space="preserve">Projekta </w:t>
      </w:r>
      <w:proofErr w:type="spellStart"/>
      <w:r w:rsidRPr="00C65E4F">
        <w:rPr>
          <w:bCs/>
          <w:lang w:val="lv-LV" w:eastAsia="lv-LV"/>
        </w:rPr>
        <w:t>Nr</w:t>
      </w:r>
      <w:proofErr w:type="spellEnd"/>
      <w:r w:rsidRPr="00C65E4F">
        <w:rPr>
          <w:bCs/>
          <w:lang w:val="lv-LV" w:eastAsia="lv-LV"/>
        </w:rPr>
        <w:t xml:space="preserve">. NFI/IC/VIAA/2020/4 </w:t>
      </w:r>
    </w:p>
    <w:p w14:paraId="2EB4D83D" w14:textId="1B81C328" w:rsidR="005533CC" w:rsidRPr="001806DC" w:rsidRDefault="00F90A08" w:rsidP="00506256">
      <w:pPr>
        <w:tabs>
          <w:tab w:val="left" w:pos="1890"/>
        </w:tabs>
        <w:outlineLvl w:val="0"/>
        <w:rPr>
          <w:b/>
          <w:color w:val="FF0000"/>
          <w:lang w:val="lv-LV" w:eastAsia="lv-LV"/>
        </w:rPr>
      </w:pPr>
      <w:r w:rsidRPr="00C65E4F">
        <w:rPr>
          <w:bCs/>
          <w:lang w:val="lv-LV" w:eastAsia="lv-LV"/>
        </w:rPr>
        <w:t xml:space="preserve">“Inovāciju centra izveidošana Daugavpilī” vadītāja </w:t>
      </w:r>
      <w:proofErr w:type="spellStart"/>
      <w:r w:rsidRPr="00C65E4F">
        <w:rPr>
          <w:bCs/>
          <w:lang w:val="lv-LV" w:eastAsia="lv-LV"/>
        </w:rPr>
        <w:t>p.i</w:t>
      </w:r>
      <w:proofErr w:type="spellEnd"/>
      <w:r w:rsidRPr="00C65E4F">
        <w:rPr>
          <w:bCs/>
          <w:lang w:val="lv-LV" w:eastAsia="lv-LV"/>
        </w:rPr>
        <w:t xml:space="preserve">. </w:t>
      </w:r>
      <w:r w:rsidRPr="00C65E4F">
        <w:rPr>
          <w:bCs/>
          <w:lang w:val="lv-LV" w:eastAsia="lv-LV"/>
        </w:rPr>
        <w:tab/>
      </w:r>
      <w:r w:rsidRPr="00C65E4F">
        <w:rPr>
          <w:bCs/>
          <w:lang w:val="lv-LV" w:eastAsia="lv-LV"/>
        </w:rPr>
        <w:tab/>
      </w:r>
      <w:r w:rsidRPr="00C65E4F">
        <w:rPr>
          <w:bCs/>
          <w:lang w:val="lv-LV" w:eastAsia="lv-LV"/>
        </w:rPr>
        <w:tab/>
      </w:r>
      <w:r w:rsidRPr="00C65E4F">
        <w:rPr>
          <w:bCs/>
          <w:lang w:val="lv-LV" w:eastAsia="lv-LV"/>
        </w:rPr>
        <w:tab/>
      </w:r>
      <w:r w:rsidRPr="00C65E4F">
        <w:rPr>
          <w:bCs/>
          <w:lang w:val="lv-LV" w:eastAsia="lv-LV"/>
        </w:rPr>
        <w:tab/>
        <w:t>Santa Upīte</w:t>
      </w:r>
      <w:r w:rsidR="005533CC" w:rsidRPr="001806DC">
        <w:rPr>
          <w:b/>
          <w:color w:val="FF0000"/>
          <w:lang w:val="lv-LV" w:eastAsia="lv-LV"/>
        </w:rPr>
        <w:br w:type="page"/>
      </w:r>
    </w:p>
    <w:p w14:paraId="49D2A0CF" w14:textId="4F23E27E" w:rsidR="007B6E4B" w:rsidRPr="00C65E4F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C65E4F">
        <w:rPr>
          <w:b/>
          <w:lang w:val="lv-LV" w:eastAsia="lv-LV"/>
        </w:rPr>
        <w:t>2. piel</w:t>
      </w:r>
      <w:r w:rsidR="007B6E4B" w:rsidRPr="00C65E4F">
        <w:rPr>
          <w:rFonts w:eastAsia="Lucida Sans Unicode"/>
          <w:b/>
          <w:bCs/>
          <w:lang w:val="lv-LV"/>
        </w:rPr>
        <w:t xml:space="preserve">ikums </w:t>
      </w:r>
    </w:p>
    <w:p w14:paraId="306FF9A5" w14:textId="77777777" w:rsidR="007B6E4B" w:rsidRPr="00C65E4F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C65E4F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52C8FD9E" w14:textId="77777777" w:rsidR="007B6E4B" w:rsidRPr="00C65E4F" w:rsidRDefault="007B6E4B" w:rsidP="009B6652">
      <w:pPr>
        <w:pStyle w:val="Heading1"/>
        <w:rPr>
          <w:b/>
          <w:sz w:val="24"/>
        </w:rPr>
      </w:pPr>
      <w:r w:rsidRPr="00C65E4F">
        <w:rPr>
          <w:b/>
          <w:sz w:val="24"/>
        </w:rPr>
        <w:t xml:space="preserve">CENU APTAUJAI </w:t>
      </w:r>
    </w:p>
    <w:p w14:paraId="16994DB3" w14:textId="74D44048" w:rsidR="00775ED5" w:rsidRPr="00C65E4F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C65E4F">
        <w:rPr>
          <w:b/>
          <w:lang w:val="lv-LV"/>
        </w:rPr>
        <w:t>„</w:t>
      </w:r>
      <w:r w:rsidR="00C65E4F" w:rsidRPr="00C65E4F">
        <w:rPr>
          <w:b/>
          <w:lang w:val="lv-LV"/>
        </w:rPr>
        <w:t>Ēdināšanas</w:t>
      </w:r>
      <w:r w:rsidR="00F90A08" w:rsidRPr="00C65E4F">
        <w:rPr>
          <w:b/>
          <w:lang w:val="lv-LV"/>
        </w:rPr>
        <w:t xml:space="preserve"> pakalpojumu nodrošinājums ekspertu vizītes laikā projekta </w:t>
      </w:r>
      <w:proofErr w:type="spellStart"/>
      <w:r w:rsidR="00F90A08" w:rsidRPr="00C65E4F">
        <w:rPr>
          <w:b/>
          <w:lang w:val="lv-LV"/>
        </w:rPr>
        <w:t>Nr</w:t>
      </w:r>
      <w:proofErr w:type="spellEnd"/>
      <w:r w:rsidR="00F90A08" w:rsidRPr="00C65E4F">
        <w:rPr>
          <w:b/>
          <w:lang w:val="lv-LV"/>
        </w:rPr>
        <w:t>. NFI/IC/VIAA/2020/4 “Inovāciju centra izveidošana Daugavpilī”  ietvaros</w:t>
      </w:r>
      <w:r w:rsidR="00775ED5" w:rsidRPr="00C65E4F">
        <w:rPr>
          <w:b/>
          <w:lang w:val="lv-LV"/>
        </w:rPr>
        <w:t xml:space="preserve">”         </w:t>
      </w:r>
    </w:p>
    <w:p w14:paraId="07647833" w14:textId="609FCDF9" w:rsidR="00C8116A" w:rsidRPr="00C65E4F" w:rsidRDefault="00C8116A" w:rsidP="00C8116A">
      <w:pPr>
        <w:contextualSpacing/>
        <w:jc w:val="center"/>
        <w:rPr>
          <w:b/>
          <w:lang w:val="lv-LV"/>
        </w:rPr>
      </w:pPr>
      <w:r w:rsidRPr="00C65E4F">
        <w:rPr>
          <w:b/>
          <w:lang w:val="lv-LV"/>
        </w:rPr>
        <w:t xml:space="preserve">identifikācijas Nr. DPCP </w:t>
      </w:r>
      <w:r w:rsidR="00537A2C" w:rsidRPr="00C65E4F">
        <w:rPr>
          <w:b/>
          <w:lang w:val="lv-LV"/>
        </w:rPr>
        <w:t>2023/8</w:t>
      </w:r>
    </w:p>
    <w:p w14:paraId="3463F94C" w14:textId="77777777" w:rsidR="007B6E4B" w:rsidRPr="00C65E4F" w:rsidRDefault="007B6E4B" w:rsidP="00C8116A">
      <w:pPr>
        <w:rPr>
          <w:b/>
          <w:sz w:val="10"/>
          <w:lang w:val="lv-LV"/>
        </w:rPr>
      </w:pPr>
    </w:p>
    <w:p w14:paraId="7A5F97FF" w14:textId="77777777" w:rsidR="007B6E4B" w:rsidRPr="00C65E4F" w:rsidRDefault="007B6E4B" w:rsidP="007B6E4B">
      <w:pPr>
        <w:contextualSpacing/>
        <w:jc w:val="both"/>
        <w:rPr>
          <w:lang w:val="lv-LV" w:eastAsia="ar-SA"/>
        </w:rPr>
      </w:pPr>
      <w:r w:rsidRPr="00C65E4F">
        <w:rPr>
          <w:lang w:val="lv-LV" w:eastAsia="ar-SA"/>
        </w:rPr>
        <w:t>_____________ (</w:t>
      </w:r>
      <w:r w:rsidRPr="00C65E4F">
        <w:rPr>
          <w:i/>
          <w:highlight w:val="lightGray"/>
          <w:lang w:val="lv-LV" w:eastAsia="ar-SA"/>
        </w:rPr>
        <w:t>datums, vieta</w:t>
      </w:r>
      <w:r w:rsidRPr="00C65E4F">
        <w:rPr>
          <w:lang w:val="lv-LV" w:eastAsia="ar-SA"/>
        </w:rPr>
        <w:t>)</w:t>
      </w:r>
    </w:p>
    <w:p w14:paraId="4057051A" w14:textId="77777777" w:rsidR="007B6E4B" w:rsidRPr="00C65E4F" w:rsidRDefault="007B6E4B" w:rsidP="007B6E4B">
      <w:pPr>
        <w:contextualSpacing/>
        <w:jc w:val="both"/>
        <w:rPr>
          <w:lang w:val="lv-LV" w:eastAsia="ar-SA"/>
        </w:rPr>
      </w:pPr>
    </w:p>
    <w:p w14:paraId="656B8CD6" w14:textId="25D156CA" w:rsidR="007B6E4B" w:rsidRPr="001D013C" w:rsidRDefault="007B6E4B" w:rsidP="00501F32">
      <w:pPr>
        <w:ind w:firstLine="720"/>
        <w:contextualSpacing/>
        <w:jc w:val="both"/>
        <w:rPr>
          <w:lang w:val="lv-LV" w:eastAsia="ar-SA"/>
        </w:rPr>
      </w:pPr>
      <w:r w:rsidRPr="00C65E4F">
        <w:rPr>
          <w:lang w:val="lv-LV" w:eastAsia="ar-SA"/>
        </w:rPr>
        <w:t xml:space="preserve">Iepazinušies ar cenu aptauju </w:t>
      </w:r>
      <w:r w:rsidR="00477BBC" w:rsidRPr="00C65E4F">
        <w:rPr>
          <w:lang w:val="lv-LV" w:eastAsia="ar-SA"/>
        </w:rPr>
        <w:t>„</w:t>
      </w:r>
      <w:r w:rsidR="00C65E4F" w:rsidRPr="00C65E4F">
        <w:rPr>
          <w:lang w:val="lv-LV"/>
        </w:rPr>
        <w:t>Ēdināšanas</w:t>
      </w:r>
      <w:r w:rsidR="00506256" w:rsidRPr="00C65E4F">
        <w:rPr>
          <w:lang w:val="lv-LV"/>
        </w:rPr>
        <w:t xml:space="preserve"> pakalpojumu nodrošinājums ekspertu vizītes laikā projekta </w:t>
      </w:r>
      <w:proofErr w:type="spellStart"/>
      <w:r w:rsidR="00506256" w:rsidRPr="00C65E4F">
        <w:rPr>
          <w:lang w:val="lv-LV"/>
        </w:rPr>
        <w:t>Nr</w:t>
      </w:r>
      <w:proofErr w:type="spellEnd"/>
      <w:r w:rsidR="00506256" w:rsidRPr="00C65E4F">
        <w:rPr>
          <w:lang w:val="lv-LV"/>
        </w:rPr>
        <w:t>. NFI/IC/VIAA/2020/4 “Inovāciju centra izveidošana Daugavpilī”  ietvaros</w:t>
      </w:r>
      <w:r w:rsidR="00CD0B45" w:rsidRPr="00C65E4F">
        <w:rPr>
          <w:lang w:val="lv-LV" w:eastAsia="ar-SA"/>
        </w:rPr>
        <w:t xml:space="preserve">” identifikācijas </w:t>
      </w:r>
      <w:proofErr w:type="spellStart"/>
      <w:r w:rsidR="00CD0B45" w:rsidRPr="00C65E4F">
        <w:rPr>
          <w:lang w:val="lv-LV" w:eastAsia="ar-SA"/>
        </w:rPr>
        <w:t>Nr</w:t>
      </w:r>
      <w:proofErr w:type="spellEnd"/>
      <w:r w:rsidR="00CD0B45" w:rsidRPr="00C65E4F">
        <w:rPr>
          <w:lang w:val="lv-LV" w:eastAsia="ar-SA"/>
        </w:rPr>
        <w:t xml:space="preserve">. </w:t>
      </w:r>
      <w:r w:rsidR="00C8116A" w:rsidRPr="00C65E4F">
        <w:rPr>
          <w:lang w:val="lv-LV" w:eastAsia="ar-SA"/>
        </w:rPr>
        <w:t xml:space="preserve">DPCP </w:t>
      </w:r>
      <w:r w:rsidR="00537A2C" w:rsidRPr="00C65E4F">
        <w:rPr>
          <w:lang w:val="lv-LV" w:eastAsia="ar-SA"/>
        </w:rPr>
        <w:t>2023/8</w:t>
      </w:r>
      <w:r w:rsidRPr="00C65E4F">
        <w:rPr>
          <w:lang w:val="lv-LV" w:eastAsia="ar-SA"/>
        </w:rPr>
        <w:t xml:space="preserve"> un cenu aptaujas tehniskās specifikācijas prasībām, ____________________ (</w:t>
      </w:r>
      <w:r w:rsidRPr="00C65E4F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506256" w:rsidRPr="00C65E4F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r w:rsidR="00506256" w:rsidRPr="00C65E4F">
        <w:rPr>
          <w:rFonts w:eastAsia="SimSun"/>
          <w:i/>
          <w:shd w:val="clear" w:color="auto" w:fill="D9D9D9" w:themeFill="background1" w:themeFillShade="D9"/>
          <w:lang w:val="lv-LV" w:eastAsia="ar-SA"/>
        </w:rPr>
        <w:t>reģistrācijas numurs</w:t>
      </w:r>
      <w:r w:rsidRPr="00C65E4F">
        <w:rPr>
          <w:shd w:val="clear" w:color="auto" w:fill="D9D9D9" w:themeFill="background1" w:themeFillShade="D9"/>
          <w:lang w:val="lv-LV" w:eastAsia="ar-SA"/>
        </w:rPr>
        <w:t>)</w:t>
      </w:r>
      <w:r w:rsidRPr="00C65E4F">
        <w:rPr>
          <w:lang w:val="lv-LV" w:eastAsia="ar-SA"/>
        </w:rPr>
        <w:t xml:space="preserve"> </w:t>
      </w:r>
      <w:r w:rsidRPr="001D013C">
        <w:rPr>
          <w:lang w:val="lv-LV" w:eastAsia="ar-SA"/>
        </w:rPr>
        <w:t>piedāvā</w:t>
      </w:r>
      <w:r w:rsidR="00C8116A" w:rsidRPr="001D013C">
        <w:rPr>
          <w:lang w:val="lv-LV" w:eastAsia="ar-SA"/>
        </w:rPr>
        <w:t xml:space="preserve"> </w:t>
      </w:r>
      <w:r w:rsidR="00506256" w:rsidRPr="001D013C">
        <w:rPr>
          <w:lang w:val="lv-LV" w:eastAsia="ar-SA"/>
        </w:rPr>
        <w:t xml:space="preserve">sniegt </w:t>
      </w:r>
      <w:r w:rsidR="00513DF1" w:rsidRPr="001D013C">
        <w:rPr>
          <w:lang w:val="lv-LV" w:eastAsia="ar-SA"/>
        </w:rPr>
        <w:t>ēdināšanas</w:t>
      </w:r>
      <w:r w:rsidR="00506256" w:rsidRPr="001D013C">
        <w:rPr>
          <w:lang w:val="lv-LV" w:eastAsia="ar-SA"/>
        </w:rPr>
        <w:t xml:space="preserve"> pakalpojumu atbilstoši Pasūtītāja Tehniskajai specifikācijai</w:t>
      </w:r>
      <w:r w:rsidRPr="001D013C">
        <w:rPr>
          <w:lang w:val="lv-LV" w:eastAsia="ar-SA"/>
        </w:rPr>
        <w:t>:</w:t>
      </w:r>
    </w:p>
    <w:p w14:paraId="6A06D823" w14:textId="77777777" w:rsidR="007B6E4B" w:rsidRPr="001D013C" w:rsidRDefault="007B6E4B" w:rsidP="007B6E4B">
      <w:pPr>
        <w:contextualSpacing/>
        <w:jc w:val="center"/>
        <w:rPr>
          <w:b/>
          <w:sz w:val="16"/>
          <w:lang w:val="lv-LV"/>
        </w:rPr>
      </w:pPr>
    </w:p>
    <w:p w14:paraId="239EB439" w14:textId="5138095D" w:rsidR="007B6E4B" w:rsidRPr="001D013C" w:rsidRDefault="00AD2769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1D013C">
        <w:rPr>
          <w:rFonts w:eastAsia="Lucida Sans Unicode"/>
          <w:b/>
          <w:bCs/>
          <w:u w:val="single"/>
          <w:lang w:val="lv-LV" w:eastAsia="ar-SA"/>
        </w:rPr>
        <w:t xml:space="preserve">Pretendenta finanšu piedāvājums, ņemot vērā </w:t>
      </w:r>
      <w:r w:rsidR="007B6E4B" w:rsidRPr="001D013C">
        <w:rPr>
          <w:rFonts w:eastAsia="Lucida Sans Unicode"/>
          <w:b/>
          <w:bCs/>
          <w:u w:val="single"/>
          <w:lang w:val="lv-LV" w:eastAsia="ar-SA"/>
        </w:rPr>
        <w:t>Pasūtītāja Tehnisk</w:t>
      </w:r>
      <w:r w:rsidRPr="001D013C">
        <w:rPr>
          <w:rFonts w:eastAsia="Lucida Sans Unicode"/>
          <w:b/>
          <w:bCs/>
          <w:u w:val="single"/>
          <w:lang w:val="lv-LV" w:eastAsia="ar-SA"/>
        </w:rPr>
        <w:t>ās</w:t>
      </w:r>
      <w:r w:rsidR="007B6E4B" w:rsidRPr="001D013C">
        <w:rPr>
          <w:rFonts w:eastAsia="Lucida Sans Unicode"/>
          <w:b/>
          <w:bCs/>
          <w:u w:val="single"/>
          <w:lang w:val="lv-LV" w:eastAsia="ar-SA"/>
        </w:rPr>
        <w:t xml:space="preserve"> specifikācija</w:t>
      </w:r>
      <w:r w:rsidRPr="001D013C">
        <w:rPr>
          <w:rFonts w:eastAsia="Lucida Sans Unicode"/>
          <w:b/>
          <w:bCs/>
          <w:u w:val="single"/>
          <w:lang w:val="lv-LV" w:eastAsia="ar-SA"/>
        </w:rPr>
        <w:t>s nosacījumus</w:t>
      </w:r>
      <w:r w:rsidR="007B6E4B" w:rsidRPr="001D013C">
        <w:rPr>
          <w:rFonts w:eastAsia="Lucida Sans Unicode"/>
          <w:b/>
          <w:bCs/>
          <w:u w:val="single"/>
          <w:lang w:val="lv-LV" w:eastAsia="ar-SA"/>
        </w:rPr>
        <w:t>:</w:t>
      </w:r>
    </w:p>
    <w:p w14:paraId="4E4835B7" w14:textId="77777777" w:rsidR="007B6E4B" w:rsidRPr="001D013C" w:rsidRDefault="007B6E4B" w:rsidP="007B6E4B">
      <w:pPr>
        <w:suppressAutoHyphens/>
        <w:ind w:firstLine="709"/>
        <w:jc w:val="both"/>
        <w:rPr>
          <w:sz w:val="16"/>
          <w:lang w:val="lv-LV" w:eastAsia="ar-SA"/>
        </w:rPr>
      </w:pPr>
    </w:p>
    <w:tbl>
      <w:tblPr>
        <w:tblpPr w:leftFromText="180" w:rightFromText="180" w:vertAnchor="text" w:horzAnchor="margin" w:tblpY="-2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134"/>
        <w:gridCol w:w="992"/>
        <w:gridCol w:w="1276"/>
        <w:gridCol w:w="1842"/>
      </w:tblGrid>
      <w:tr w:rsidR="001D013C" w:rsidRPr="00D52B96" w14:paraId="0A84A583" w14:textId="77777777" w:rsidTr="001D013C">
        <w:trPr>
          <w:cantSplit/>
          <w:trHeight w:val="1134"/>
        </w:trPr>
        <w:tc>
          <w:tcPr>
            <w:tcW w:w="1668" w:type="dxa"/>
            <w:vAlign w:val="center"/>
          </w:tcPr>
          <w:p w14:paraId="2A398316" w14:textId="33AC49B9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B66BF86" w14:textId="77777777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  <w:r w:rsidRPr="00513DF1">
              <w:rPr>
                <w:b/>
                <w:lang w:val="lv-LV"/>
              </w:rPr>
              <w:t>Pasūtītie pakalpojumi:</w:t>
            </w:r>
          </w:p>
          <w:p w14:paraId="2FCE8465" w14:textId="77777777" w:rsidR="001D013C" w:rsidRPr="00513DF1" w:rsidRDefault="001D013C" w:rsidP="00513DF1">
            <w:pPr>
              <w:jc w:val="center"/>
              <w:rPr>
                <w:lang w:val="lv-LV"/>
              </w:rPr>
            </w:pPr>
            <w:r w:rsidRPr="00513DF1">
              <w:rPr>
                <w:sz w:val="22"/>
                <w:lang w:val="lv-LV"/>
              </w:rPr>
              <w:t>Ēdināšanas pakalpojumi:</w:t>
            </w:r>
          </w:p>
        </w:tc>
        <w:tc>
          <w:tcPr>
            <w:tcW w:w="1701" w:type="dxa"/>
            <w:vAlign w:val="center"/>
          </w:tcPr>
          <w:p w14:paraId="20B9F554" w14:textId="77777777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  <w:r w:rsidRPr="00513DF1">
              <w:rPr>
                <w:b/>
                <w:bCs/>
                <w:lang w:val="lv-LV"/>
              </w:rPr>
              <w:t>Ēdināšanas pakalpojuma izmaksas par vienu personu</w:t>
            </w:r>
          </w:p>
          <w:p w14:paraId="19055ACE" w14:textId="77777777" w:rsidR="001D013C" w:rsidRPr="00513DF1" w:rsidRDefault="001D013C" w:rsidP="00513DF1">
            <w:pPr>
              <w:jc w:val="center"/>
              <w:rPr>
                <w:lang w:val="lv-LV"/>
              </w:rPr>
            </w:pPr>
            <w:r w:rsidRPr="00513DF1">
              <w:rPr>
                <w:lang w:val="lv-LV"/>
              </w:rPr>
              <w:t>(EUR bez PVN)</w:t>
            </w:r>
          </w:p>
        </w:tc>
        <w:tc>
          <w:tcPr>
            <w:tcW w:w="1134" w:type="dxa"/>
            <w:vAlign w:val="center"/>
          </w:tcPr>
          <w:p w14:paraId="7D7948A7" w14:textId="77777777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  <w:r w:rsidRPr="00513DF1">
              <w:rPr>
                <w:b/>
                <w:lang w:val="lv-LV"/>
              </w:rPr>
              <w:t xml:space="preserve">Personu skaits </w:t>
            </w:r>
            <w:r w:rsidRPr="00513DF1">
              <w:rPr>
                <w:lang w:val="lv-LV"/>
              </w:rPr>
              <w:t>(skaits)</w:t>
            </w:r>
          </w:p>
        </w:tc>
        <w:tc>
          <w:tcPr>
            <w:tcW w:w="992" w:type="dxa"/>
            <w:vAlign w:val="center"/>
          </w:tcPr>
          <w:p w14:paraId="30E53B3C" w14:textId="77777777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  <w:proofErr w:type="spellStart"/>
            <w:r w:rsidRPr="00513DF1">
              <w:rPr>
                <w:b/>
                <w:lang w:val="lv-LV"/>
              </w:rPr>
              <w:t>Ēdien-reizes</w:t>
            </w:r>
            <w:proofErr w:type="spellEnd"/>
            <w:r w:rsidRPr="00513DF1">
              <w:rPr>
                <w:b/>
                <w:lang w:val="lv-LV"/>
              </w:rPr>
              <w:t xml:space="preserve"> skaits</w:t>
            </w:r>
          </w:p>
          <w:p w14:paraId="651E3D58" w14:textId="77777777" w:rsidR="001D013C" w:rsidRPr="00513DF1" w:rsidRDefault="001D013C" w:rsidP="00513DF1">
            <w:pPr>
              <w:jc w:val="center"/>
              <w:rPr>
                <w:lang w:val="lv-LV"/>
              </w:rPr>
            </w:pPr>
            <w:r w:rsidRPr="00513DF1">
              <w:rPr>
                <w:lang w:val="lv-LV"/>
              </w:rPr>
              <w:t>(skaits)</w:t>
            </w:r>
          </w:p>
        </w:tc>
        <w:tc>
          <w:tcPr>
            <w:tcW w:w="1276" w:type="dxa"/>
            <w:vAlign w:val="center"/>
          </w:tcPr>
          <w:p w14:paraId="0D420F6A" w14:textId="62DB6258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  <w:proofErr w:type="spellStart"/>
            <w:r w:rsidRPr="001D013C">
              <w:rPr>
                <w:b/>
                <w:lang w:val="lv-LV"/>
              </w:rPr>
              <w:t>Ēdien-reizes</w:t>
            </w:r>
            <w:proofErr w:type="spellEnd"/>
            <w:r w:rsidRPr="001D013C">
              <w:rPr>
                <w:b/>
                <w:lang w:val="lv-LV"/>
              </w:rPr>
              <w:t xml:space="preserve"> izmaksas, (</w:t>
            </w:r>
            <w:r w:rsidRPr="001D013C">
              <w:rPr>
                <w:lang w:val="lv-LV"/>
              </w:rPr>
              <w:t>EUR bez PVN)</w:t>
            </w:r>
          </w:p>
        </w:tc>
        <w:tc>
          <w:tcPr>
            <w:tcW w:w="1842" w:type="dxa"/>
            <w:vAlign w:val="center"/>
          </w:tcPr>
          <w:p w14:paraId="3C367145" w14:textId="77777777" w:rsidR="001D013C" w:rsidRPr="00513DF1" w:rsidRDefault="001D013C" w:rsidP="001D013C">
            <w:pPr>
              <w:jc w:val="center"/>
              <w:rPr>
                <w:b/>
                <w:lang w:val="lv-LV"/>
              </w:rPr>
            </w:pPr>
            <w:r w:rsidRPr="00513DF1">
              <w:rPr>
                <w:b/>
                <w:lang w:val="lv-LV"/>
              </w:rPr>
              <w:t>Piedāvātā līgumcena kopā,</w:t>
            </w:r>
          </w:p>
          <w:p w14:paraId="146F3D05" w14:textId="0FA430A5" w:rsidR="001D013C" w:rsidRPr="00513DF1" w:rsidRDefault="001D013C" w:rsidP="001D013C">
            <w:pPr>
              <w:jc w:val="center"/>
              <w:rPr>
                <w:b/>
                <w:lang w:val="lv-LV"/>
              </w:rPr>
            </w:pPr>
            <w:r w:rsidRPr="00513DF1">
              <w:rPr>
                <w:b/>
                <w:lang w:val="lv-LV"/>
              </w:rPr>
              <w:t>EUR bez PVN</w:t>
            </w:r>
          </w:p>
        </w:tc>
      </w:tr>
      <w:tr w:rsidR="001D013C" w:rsidRPr="00513DF1" w14:paraId="54AFF36C" w14:textId="77777777" w:rsidTr="00FE5465">
        <w:trPr>
          <w:trHeight w:val="744"/>
        </w:trPr>
        <w:tc>
          <w:tcPr>
            <w:tcW w:w="1668" w:type="dxa"/>
            <w:vMerge w:val="restart"/>
            <w:vAlign w:val="center"/>
          </w:tcPr>
          <w:p w14:paraId="07811FF1" w14:textId="2E2DF211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  <w:r w:rsidRPr="00513DF1">
              <w:rPr>
                <w:lang w:val="lv-LV"/>
              </w:rPr>
              <w:t>Ēdināšana</w:t>
            </w:r>
            <w:r>
              <w:rPr>
                <w:lang w:val="lv-LV"/>
              </w:rPr>
              <w:t>s</w:t>
            </w:r>
            <w:r w:rsidRPr="00513DF1">
              <w:rPr>
                <w:lang w:val="lv-LV"/>
              </w:rPr>
              <w:t xml:space="preserve"> </w:t>
            </w:r>
            <w:r w:rsidRPr="00D52B96">
              <w:rPr>
                <w:lang w:val="lv-LV"/>
              </w:rPr>
              <w:t xml:space="preserve"> </w:t>
            </w:r>
            <w:r w:rsidRPr="00513DF1">
              <w:rPr>
                <w:lang w:val="lv-LV"/>
              </w:rPr>
              <w:t>pakalpojumu nodrošinājums ekspertu vizītes laikā</w:t>
            </w:r>
          </w:p>
        </w:tc>
        <w:tc>
          <w:tcPr>
            <w:tcW w:w="1701" w:type="dxa"/>
            <w:vAlign w:val="center"/>
          </w:tcPr>
          <w:p w14:paraId="7FB3118D" w14:textId="59AAB6A2" w:rsidR="001D013C" w:rsidRPr="00513DF1" w:rsidRDefault="001D013C" w:rsidP="001D013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Vakariņas 28.08</w:t>
            </w:r>
            <w:r w:rsidRPr="00513DF1">
              <w:rPr>
                <w:lang w:val="lv-LV"/>
              </w:rPr>
              <w:t>.2023.</w:t>
            </w:r>
          </w:p>
        </w:tc>
        <w:tc>
          <w:tcPr>
            <w:tcW w:w="1701" w:type="dxa"/>
            <w:vAlign w:val="center"/>
          </w:tcPr>
          <w:p w14:paraId="13B5467C" w14:textId="77777777" w:rsidR="001D013C" w:rsidRPr="00513DF1" w:rsidRDefault="001D013C" w:rsidP="00513D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2C5DCB0E" w14:textId="52156E75" w:rsidR="001D013C" w:rsidRPr="00513DF1" w:rsidRDefault="001D013C" w:rsidP="00513D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992" w:type="dxa"/>
            <w:vAlign w:val="center"/>
          </w:tcPr>
          <w:p w14:paraId="2543A0EB" w14:textId="77777777" w:rsidR="001D013C" w:rsidRPr="00513DF1" w:rsidRDefault="001D013C" w:rsidP="00513DF1">
            <w:pPr>
              <w:jc w:val="center"/>
              <w:rPr>
                <w:lang w:val="lv-LV"/>
              </w:rPr>
            </w:pPr>
            <w:r w:rsidRPr="00513DF1">
              <w:rPr>
                <w:lang w:val="lv-LV"/>
              </w:rPr>
              <w:t>1</w:t>
            </w:r>
          </w:p>
        </w:tc>
        <w:tc>
          <w:tcPr>
            <w:tcW w:w="1276" w:type="dxa"/>
            <w:vAlign w:val="center"/>
          </w:tcPr>
          <w:p w14:paraId="2E812021" w14:textId="77777777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92CBF33" w14:textId="77777777" w:rsidR="001D013C" w:rsidRPr="00513DF1" w:rsidRDefault="001D013C" w:rsidP="001D013C">
            <w:pPr>
              <w:jc w:val="center"/>
              <w:rPr>
                <w:b/>
                <w:lang w:val="lv-LV"/>
              </w:rPr>
            </w:pPr>
          </w:p>
        </w:tc>
      </w:tr>
      <w:tr w:rsidR="001D013C" w:rsidRPr="00513DF1" w14:paraId="169BD7D1" w14:textId="77777777" w:rsidTr="00FE5465">
        <w:trPr>
          <w:trHeight w:val="412"/>
        </w:trPr>
        <w:tc>
          <w:tcPr>
            <w:tcW w:w="1668" w:type="dxa"/>
            <w:vMerge/>
            <w:vAlign w:val="center"/>
          </w:tcPr>
          <w:p w14:paraId="7D1A65A6" w14:textId="77777777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8BA9553" w14:textId="08A92B97" w:rsidR="001D013C" w:rsidRPr="00513DF1" w:rsidRDefault="001D013C" w:rsidP="00513D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</w:t>
            </w:r>
            <w:r w:rsidRPr="00513DF1">
              <w:rPr>
                <w:lang w:val="lv-LV"/>
              </w:rPr>
              <w:t>akariņas</w:t>
            </w:r>
          </w:p>
          <w:p w14:paraId="28FF9374" w14:textId="15E7363D" w:rsidR="001D013C" w:rsidRPr="00513DF1" w:rsidRDefault="001D013C" w:rsidP="001D013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</w:t>
            </w:r>
            <w:r w:rsidRPr="00513DF1">
              <w:rPr>
                <w:lang w:val="lv-LV"/>
              </w:rPr>
              <w:t>.0</w:t>
            </w:r>
            <w:r>
              <w:rPr>
                <w:lang w:val="lv-LV"/>
              </w:rPr>
              <w:t>8</w:t>
            </w:r>
            <w:r w:rsidRPr="00513DF1">
              <w:rPr>
                <w:lang w:val="lv-LV"/>
              </w:rPr>
              <w:t>.2023.</w:t>
            </w:r>
          </w:p>
        </w:tc>
        <w:tc>
          <w:tcPr>
            <w:tcW w:w="1701" w:type="dxa"/>
            <w:vAlign w:val="center"/>
          </w:tcPr>
          <w:p w14:paraId="6FC89E2F" w14:textId="77777777" w:rsidR="001D013C" w:rsidRPr="00513DF1" w:rsidRDefault="001D013C" w:rsidP="00513DF1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E695121" w14:textId="4F401390" w:rsidR="001D013C" w:rsidRPr="00513DF1" w:rsidRDefault="001D013C" w:rsidP="00513D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992" w:type="dxa"/>
            <w:vAlign w:val="center"/>
          </w:tcPr>
          <w:p w14:paraId="295A5A19" w14:textId="77777777" w:rsidR="001D013C" w:rsidRPr="00513DF1" w:rsidRDefault="001D013C" w:rsidP="00513DF1">
            <w:pPr>
              <w:jc w:val="center"/>
              <w:rPr>
                <w:lang w:val="lv-LV"/>
              </w:rPr>
            </w:pPr>
            <w:r w:rsidRPr="00513DF1">
              <w:rPr>
                <w:lang w:val="lv-LV"/>
              </w:rPr>
              <w:t>1</w:t>
            </w:r>
          </w:p>
        </w:tc>
        <w:tc>
          <w:tcPr>
            <w:tcW w:w="1276" w:type="dxa"/>
            <w:vAlign w:val="center"/>
          </w:tcPr>
          <w:p w14:paraId="0A3F3558" w14:textId="77777777" w:rsidR="001D013C" w:rsidRPr="00513DF1" w:rsidRDefault="001D013C" w:rsidP="00513DF1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42" w:type="dxa"/>
            <w:vMerge/>
            <w:vAlign w:val="center"/>
          </w:tcPr>
          <w:p w14:paraId="0EB37BAA" w14:textId="77777777" w:rsidR="001D013C" w:rsidRPr="00513DF1" w:rsidRDefault="001D013C" w:rsidP="001D013C">
            <w:pPr>
              <w:jc w:val="center"/>
              <w:rPr>
                <w:b/>
                <w:lang w:val="lv-LV"/>
              </w:rPr>
            </w:pPr>
          </w:p>
        </w:tc>
      </w:tr>
      <w:tr w:rsidR="001D013C" w:rsidRPr="00513DF1" w14:paraId="5DAA624D" w14:textId="77777777" w:rsidTr="000716CA">
        <w:trPr>
          <w:trHeight w:val="412"/>
        </w:trPr>
        <w:tc>
          <w:tcPr>
            <w:tcW w:w="8472" w:type="dxa"/>
            <w:gridSpan w:val="6"/>
            <w:vAlign w:val="center"/>
          </w:tcPr>
          <w:p w14:paraId="2A129C38" w14:textId="0999E37A" w:rsidR="001D013C" w:rsidRPr="00513DF1" w:rsidRDefault="001D013C" w:rsidP="001D013C">
            <w:pPr>
              <w:jc w:val="right"/>
              <w:rPr>
                <w:b/>
                <w:lang w:val="lv-LV"/>
              </w:rPr>
            </w:pPr>
            <w:r w:rsidRPr="001D013C">
              <w:rPr>
                <w:lang w:val="lv-LV"/>
              </w:rPr>
              <w:t>PVN____%, EUR:</w:t>
            </w:r>
          </w:p>
        </w:tc>
        <w:tc>
          <w:tcPr>
            <w:tcW w:w="1842" w:type="dxa"/>
            <w:vAlign w:val="center"/>
          </w:tcPr>
          <w:p w14:paraId="412FB11C" w14:textId="77777777" w:rsidR="001D013C" w:rsidRPr="00513DF1" w:rsidRDefault="001D013C" w:rsidP="001D013C">
            <w:pPr>
              <w:jc w:val="center"/>
              <w:rPr>
                <w:b/>
                <w:lang w:val="lv-LV"/>
              </w:rPr>
            </w:pPr>
          </w:p>
        </w:tc>
      </w:tr>
      <w:tr w:rsidR="001D013C" w:rsidRPr="00513DF1" w14:paraId="6105184E" w14:textId="77777777" w:rsidTr="00C1225A">
        <w:trPr>
          <w:trHeight w:val="412"/>
        </w:trPr>
        <w:tc>
          <w:tcPr>
            <w:tcW w:w="8472" w:type="dxa"/>
            <w:gridSpan w:val="6"/>
            <w:vAlign w:val="center"/>
          </w:tcPr>
          <w:p w14:paraId="4AF17108" w14:textId="1558B891" w:rsidR="001D013C" w:rsidRPr="00513DF1" w:rsidRDefault="001D013C" w:rsidP="001D013C">
            <w:pPr>
              <w:jc w:val="right"/>
              <w:rPr>
                <w:b/>
                <w:lang w:val="lv-LV"/>
              </w:rPr>
            </w:pPr>
            <w:r w:rsidRPr="001D013C">
              <w:rPr>
                <w:lang w:val="lv-LV"/>
              </w:rPr>
              <w:t>Piedāvājuma summa kopā ar PVN, EUR</w:t>
            </w:r>
            <w:r>
              <w:rPr>
                <w:lang w:val="lv-LV"/>
              </w:rPr>
              <w:t>:</w:t>
            </w:r>
          </w:p>
        </w:tc>
        <w:tc>
          <w:tcPr>
            <w:tcW w:w="1842" w:type="dxa"/>
            <w:vAlign w:val="center"/>
          </w:tcPr>
          <w:p w14:paraId="6B7ACC86" w14:textId="77777777" w:rsidR="001D013C" w:rsidRPr="00513DF1" w:rsidRDefault="001D013C" w:rsidP="001D013C">
            <w:pPr>
              <w:jc w:val="center"/>
              <w:rPr>
                <w:b/>
                <w:lang w:val="lv-LV"/>
              </w:rPr>
            </w:pPr>
          </w:p>
        </w:tc>
      </w:tr>
    </w:tbl>
    <w:p w14:paraId="1BB16B01" w14:textId="77777777" w:rsidR="00513DF1" w:rsidRPr="001806DC" w:rsidRDefault="00513DF1" w:rsidP="007B6E4B">
      <w:pPr>
        <w:suppressAutoHyphens/>
        <w:ind w:firstLine="709"/>
        <w:jc w:val="both"/>
        <w:rPr>
          <w:color w:val="FF0000"/>
          <w:sz w:val="16"/>
          <w:lang w:val="lv-LV" w:eastAsia="ar-SA"/>
        </w:rPr>
      </w:pPr>
    </w:p>
    <w:p w14:paraId="2AACE9DC" w14:textId="2CBD5313" w:rsidR="005D3FFD" w:rsidRPr="001D013C" w:rsidRDefault="005D3FFD" w:rsidP="005D3FFD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1D013C">
        <w:rPr>
          <w:rFonts w:eastAsia="Lucida Sans Unicode"/>
          <w:b/>
          <w:bCs/>
          <w:u w:val="single"/>
          <w:lang w:val="lv-LV" w:eastAsia="ar-SA"/>
        </w:rPr>
        <w:t>Pretendenta tehniskais piedāvājums</w:t>
      </w:r>
      <w:r w:rsidR="00506256" w:rsidRPr="001D013C">
        <w:rPr>
          <w:rFonts w:eastAsia="Lucida Sans Unicode"/>
          <w:b/>
          <w:bCs/>
          <w:u w:val="single"/>
          <w:lang w:val="lv-LV" w:eastAsia="ar-SA"/>
        </w:rPr>
        <w:t>,</w:t>
      </w:r>
      <w:r w:rsidRPr="001D013C">
        <w:rPr>
          <w:rFonts w:eastAsia="Lucida Sans Unicode"/>
          <w:b/>
          <w:bCs/>
          <w:u w:val="single"/>
          <w:lang w:val="lv-LV" w:eastAsia="ar-SA"/>
        </w:rPr>
        <w:t xml:space="preserve"> atbilstoši Pasūtītāja Tehniskajai specifikācijai:</w:t>
      </w:r>
    </w:p>
    <w:p w14:paraId="489196CA" w14:textId="77777777" w:rsidR="005D3FFD" w:rsidRPr="001806DC" w:rsidRDefault="005D3FFD" w:rsidP="005D3FFD">
      <w:pPr>
        <w:suppressAutoHyphens/>
        <w:jc w:val="both"/>
        <w:rPr>
          <w:color w:val="FF0000"/>
          <w:sz w:val="16"/>
          <w:lang w:val="lv-LV" w:eastAsia="ar-SA"/>
        </w:rPr>
      </w:pPr>
    </w:p>
    <w:tbl>
      <w:tblPr>
        <w:tblpPr w:leftFromText="180" w:rightFromText="180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070"/>
      </w:tblGrid>
      <w:tr w:rsidR="001D013C" w:rsidRPr="001D013C" w14:paraId="4A3BE256" w14:textId="77777777" w:rsidTr="00B745BD">
        <w:tc>
          <w:tcPr>
            <w:tcW w:w="5103" w:type="dxa"/>
          </w:tcPr>
          <w:p w14:paraId="54FEFD01" w14:textId="77777777" w:rsidR="001D013C" w:rsidRPr="001D013C" w:rsidRDefault="001D013C" w:rsidP="001D013C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D013C">
              <w:rPr>
                <w:b/>
                <w:sz w:val="23"/>
                <w:szCs w:val="23"/>
                <w:lang w:val="lv-LV"/>
              </w:rPr>
              <w:t>Pasūtītāja tehniskās specifikācijas prasības</w:t>
            </w:r>
          </w:p>
          <w:p w14:paraId="553CEC6C" w14:textId="77777777" w:rsidR="001D013C" w:rsidRPr="001D013C" w:rsidRDefault="001D013C" w:rsidP="001D013C">
            <w:pPr>
              <w:jc w:val="center"/>
              <w:rPr>
                <w:color w:val="FF0000"/>
                <w:sz w:val="23"/>
                <w:szCs w:val="23"/>
                <w:lang w:val="lv-LV"/>
              </w:rPr>
            </w:pPr>
          </w:p>
        </w:tc>
        <w:tc>
          <w:tcPr>
            <w:tcW w:w="5070" w:type="dxa"/>
          </w:tcPr>
          <w:p w14:paraId="1D46DC01" w14:textId="77777777" w:rsidR="001D013C" w:rsidRPr="001D013C" w:rsidRDefault="001D013C" w:rsidP="001D013C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D013C">
              <w:rPr>
                <w:b/>
                <w:sz w:val="23"/>
                <w:szCs w:val="23"/>
                <w:lang w:val="lv-LV"/>
              </w:rPr>
              <w:t>Pretendenta piedāvājums</w:t>
            </w:r>
          </w:p>
          <w:p w14:paraId="4272D400" w14:textId="77777777" w:rsidR="001D013C" w:rsidRPr="001D013C" w:rsidRDefault="001D013C" w:rsidP="001D013C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D013C">
              <w:rPr>
                <w:sz w:val="23"/>
                <w:szCs w:val="23"/>
                <w:lang w:val="lv-LV"/>
              </w:rPr>
              <w:t>(apraksts)</w:t>
            </w:r>
          </w:p>
        </w:tc>
      </w:tr>
      <w:tr w:rsidR="001D013C" w:rsidRPr="001D013C" w14:paraId="70967FCD" w14:textId="77777777" w:rsidTr="00B745BD">
        <w:trPr>
          <w:trHeight w:val="50"/>
        </w:trPr>
        <w:tc>
          <w:tcPr>
            <w:tcW w:w="5103" w:type="dxa"/>
          </w:tcPr>
          <w:p w14:paraId="15D787CD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1. Nodrošināt ēdināšanas pakalpojumu:</w:t>
            </w:r>
          </w:p>
          <w:p w14:paraId="08818D0E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 xml:space="preserve">1.1. vakariņas </w:t>
            </w:r>
            <w:r w:rsidRPr="001D013C">
              <w:rPr>
                <w:bCs/>
                <w:sz w:val="23"/>
                <w:szCs w:val="23"/>
                <w:lang w:val="lv-LV"/>
              </w:rPr>
              <w:t xml:space="preserve">2023.gada 28.augustā ap </w:t>
            </w:r>
            <w:proofErr w:type="spellStart"/>
            <w:r w:rsidRPr="001D013C">
              <w:rPr>
                <w:bCs/>
                <w:sz w:val="23"/>
                <w:szCs w:val="23"/>
                <w:lang w:val="lv-LV"/>
              </w:rPr>
              <w:t>plkst</w:t>
            </w:r>
            <w:proofErr w:type="spellEnd"/>
            <w:r w:rsidRPr="001D013C">
              <w:rPr>
                <w:bCs/>
                <w:sz w:val="23"/>
                <w:szCs w:val="23"/>
                <w:lang w:val="lv-LV"/>
              </w:rPr>
              <w:t>. 18:00 projekta ekspertiem, 2 personas;</w:t>
            </w:r>
          </w:p>
          <w:p w14:paraId="6D0D13CC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 xml:space="preserve">1.2. vakariņas </w:t>
            </w:r>
            <w:r w:rsidRPr="001D013C">
              <w:rPr>
                <w:bCs/>
                <w:sz w:val="23"/>
                <w:szCs w:val="23"/>
                <w:lang w:val="lv-LV"/>
              </w:rPr>
              <w:t>2023. gada 29.augustā ap plkst.19:00</w:t>
            </w:r>
            <w:r w:rsidRPr="001D013C">
              <w:rPr>
                <w:rFonts w:eastAsia="Calibri"/>
                <w:sz w:val="23"/>
                <w:szCs w:val="23"/>
                <w:lang w:val="lv-LV"/>
              </w:rPr>
              <w:t xml:space="preserve"> projekta vadības grupas un ekspertu tikšanās laikā, dalībnieku skaits – 10 personas.</w:t>
            </w:r>
          </w:p>
          <w:p w14:paraId="29BD5E6A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2.  Pakalpojums jāsniedz augstā līmenī, precīzs pakalpojuma nodrošināšanas laiks jāsaskaņo ar pasūtītāja kontaktpersonu.</w:t>
            </w:r>
          </w:p>
          <w:p w14:paraId="60DBD229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 xml:space="preserve">3. Pakalpojuma sniedzējam jānodrošina ēdināšana veģetāriešiem, </w:t>
            </w:r>
            <w:proofErr w:type="spellStart"/>
            <w:r w:rsidRPr="001D013C">
              <w:rPr>
                <w:rFonts w:eastAsia="Calibri"/>
                <w:sz w:val="23"/>
                <w:szCs w:val="23"/>
                <w:lang w:val="lv-LV"/>
              </w:rPr>
              <w:t>vegāniem</w:t>
            </w:r>
            <w:proofErr w:type="spellEnd"/>
            <w:r w:rsidRPr="001D013C">
              <w:rPr>
                <w:rFonts w:eastAsia="Calibri"/>
                <w:sz w:val="23"/>
                <w:szCs w:val="23"/>
                <w:lang w:val="lv-LV"/>
              </w:rPr>
              <w:t>, tiem, kam ir īpaša diēta un tiem reliģiju pārstāvjiem, kas lieto speciālu pārtiku (par atsevišķiem klientiem ar īpašām vēlmēm un vajadzībām pakalpojuma saņēmējs informēs vismaz divas dienas pirms pakalpojuma sniegšanas uzsākšanas).</w:t>
            </w:r>
          </w:p>
          <w:p w14:paraId="6C1A5DF0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4. Pakalpojumu sniegšanas laikā jāievēro sabalansēta uztura pamatprincipi.</w:t>
            </w:r>
          </w:p>
          <w:p w14:paraId="4A92A15F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5. Pakalpojuma sniedzējs līguma izpildes ietvaros sagatavo un iesniedz  ēdienkarti. Ēdienkarte iepriekš jāsaskaņo ar pasūtītāja kontaktpersonu.</w:t>
            </w:r>
          </w:p>
          <w:p w14:paraId="7645839D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6. Jānodrošina, ka ēdienu pagatavošanā tiks izmantoti tikai un vienīgi svaigi, augstas kvalitātes produkti un izejvielas, ievērojot vispārpieņemto restorāna standartu ēdienu pagatavošanā, pasniegšanā un galdu servēšanā.</w:t>
            </w:r>
          </w:p>
          <w:p w14:paraId="63D71086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7. Pretendents nodrošina atbilstošu ēdiena pasniegšanas temperatūru: karstajiem ēdieniem – temperatūru ne zemāku par +65° līdz +80°C, aukstajiem ēdieniem – temperatūru ne augstāku par +10° līdz +14° C.</w:t>
            </w:r>
          </w:p>
          <w:p w14:paraId="4CA1D380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8 Traukus un galda piederumus, galda uzklāšanu un apkalpošanu pilnībā nodrošina pakalpojuma sniedzējs.</w:t>
            </w:r>
          </w:p>
          <w:p w14:paraId="773BA1C6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7. Ēdienkartes sastāvs:</w:t>
            </w:r>
          </w:p>
          <w:p w14:paraId="45BA25AF" w14:textId="77777777" w:rsidR="001D013C" w:rsidRPr="001D013C" w:rsidRDefault="001D013C" w:rsidP="001D013C">
            <w:pPr>
              <w:spacing w:before="60" w:after="60"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Pamatēdiens, piedevas, svaigie salāti, dzēriens, ūdens  kafija/tēja, deserts.</w:t>
            </w:r>
          </w:p>
          <w:p w14:paraId="083CB287" w14:textId="1144950D" w:rsidR="001D013C" w:rsidRPr="001D013C" w:rsidRDefault="001D013C" w:rsidP="001D013C">
            <w:pPr>
              <w:spacing w:line="259" w:lineRule="auto"/>
              <w:contextualSpacing/>
              <w:jc w:val="both"/>
              <w:rPr>
                <w:color w:val="FF0000"/>
                <w:sz w:val="23"/>
                <w:szCs w:val="23"/>
                <w:lang w:val="lv-LV"/>
              </w:rPr>
            </w:pPr>
            <w:r w:rsidRPr="001D013C">
              <w:rPr>
                <w:rFonts w:eastAsia="Calibri"/>
                <w:sz w:val="23"/>
                <w:szCs w:val="23"/>
                <w:lang w:val="lv-LV"/>
              </w:rPr>
              <w:t>8. Ēdināšanas pakalpojuma sniegšanas vieta: kafejnīca vai restorāns Daugavpils pilsētas centrā.</w:t>
            </w:r>
          </w:p>
        </w:tc>
        <w:tc>
          <w:tcPr>
            <w:tcW w:w="5070" w:type="dxa"/>
          </w:tcPr>
          <w:p w14:paraId="1B99A688" w14:textId="77777777" w:rsidR="001D013C" w:rsidRPr="001D013C" w:rsidRDefault="001D013C" w:rsidP="001D013C">
            <w:pPr>
              <w:jc w:val="center"/>
              <w:rPr>
                <w:b/>
                <w:sz w:val="23"/>
                <w:szCs w:val="23"/>
                <w:lang w:val="lv-LV"/>
              </w:rPr>
            </w:pPr>
          </w:p>
        </w:tc>
      </w:tr>
    </w:tbl>
    <w:p w14:paraId="4117C662" w14:textId="77777777" w:rsidR="00506256" w:rsidRPr="001806DC" w:rsidRDefault="00506256" w:rsidP="005D3FFD">
      <w:pPr>
        <w:suppressAutoHyphens/>
        <w:jc w:val="both"/>
        <w:rPr>
          <w:color w:val="FF0000"/>
          <w:sz w:val="16"/>
          <w:lang w:val="lv-LV" w:eastAsia="ar-SA"/>
        </w:rPr>
      </w:pPr>
    </w:p>
    <w:p w14:paraId="78EB26E7" w14:textId="77777777" w:rsidR="007B6E4B" w:rsidRPr="001D013C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1D013C">
        <w:rPr>
          <w:lang w:val="lv-LV" w:eastAsia="ar-SA"/>
        </w:rPr>
        <w:t>Apliecinām, ka:</w:t>
      </w:r>
    </w:p>
    <w:p w14:paraId="70405DBB" w14:textId="77777777" w:rsidR="007B6E4B" w:rsidRPr="001D013C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1D013C">
        <w:rPr>
          <w:lang w:val="lv-LV" w:eastAsia="ar-SA"/>
        </w:rPr>
        <w:t xml:space="preserve">– spējam nodrošināt pasūtījuma izpildi un mums ir pieredze līdzīgu pakalpojumu sniegšanā, </w:t>
      </w:r>
    </w:p>
    <w:p w14:paraId="7058CBD6" w14:textId="77777777" w:rsidR="00335DB7" w:rsidRPr="001D013C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1D013C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39867849" w14:textId="23FA60A1" w:rsidR="00477BBC" w:rsidRPr="001D013C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1D013C">
        <w:rPr>
          <w:lang w:val="lv-LV" w:eastAsia="ar-SA"/>
        </w:rPr>
        <w:t xml:space="preserve">– piedāvājums sagatavots neatkarīgi un </w:t>
      </w:r>
      <w:r w:rsidR="007B6E4B" w:rsidRPr="001D013C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1D013C" w:rsidRPr="001D013C" w14:paraId="1FFA3522" w14:textId="77777777" w:rsidTr="001D013C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6281B31C" w14:textId="77777777" w:rsidR="007B6E4B" w:rsidRPr="001D013C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1D013C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24C12020" w14:textId="77777777" w:rsidR="007B6E4B" w:rsidRPr="001D013C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1D013C" w:rsidRPr="001D013C" w14:paraId="026E42BA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5CD51418" w14:textId="77777777" w:rsidR="007B6E4B" w:rsidRPr="001D013C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1D013C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7570C624" w14:textId="77777777" w:rsidR="007B6E4B" w:rsidRPr="001D013C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1D013C" w:rsidRPr="001D013C" w14:paraId="1B68C9FB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5B027F8F" w14:textId="77777777" w:rsidR="007B6E4B" w:rsidRPr="001D013C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1D013C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9E46E51" w14:textId="77777777" w:rsidR="007B6E4B" w:rsidRPr="001D013C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1E1970A3" w14:textId="598E22FA" w:rsidR="007B6E4B" w:rsidRPr="001D013C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1D013C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1D013C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1D013C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1D013C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  <w:r w:rsidR="00501F32" w:rsidRPr="001D013C">
        <w:rPr>
          <w:rFonts w:eastAsia="Lucida Sans Unicode"/>
          <w:i/>
          <w:sz w:val="20"/>
          <w:szCs w:val="20"/>
          <w:lang w:val="lv-LV" w:eastAsia="ar-SA"/>
        </w:rPr>
        <w:t xml:space="preserve"> (pievienojot pilnvaru)</w:t>
      </w:r>
    </w:p>
    <w:p w14:paraId="5102D782" w14:textId="77777777" w:rsidR="00165F44" w:rsidRPr="001D013C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75127C33" w14:textId="77777777" w:rsidR="007B6E4B" w:rsidRPr="001D013C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1D013C">
        <w:rPr>
          <w:b/>
          <w:sz w:val="22"/>
          <w:szCs w:val="22"/>
          <w:lang w:val="pl-PL" w:eastAsia="ar-SA"/>
        </w:rPr>
        <w:t>INFORMĀCIJA PAR PRETENDENTU</w:t>
      </w:r>
    </w:p>
    <w:p w14:paraId="6133B8E5" w14:textId="77777777" w:rsidR="007B6E4B" w:rsidRPr="001D013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D013C">
        <w:rPr>
          <w:sz w:val="22"/>
          <w:szCs w:val="22"/>
          <w:lang w:val="pl-PL" w:eastAsia="ar-SA"/>
        </w:rPr>
        <w:t>Pretendenta nosaukums:</w:t>
      </w:r>
    </w:p>
    <w:p w14:paraId="18491983" w14:textId="77777777" w:rsidR="007B6E4B" w:rsidRPr="001D013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D013C">
        <w:rPr>
          <w:sz w:val="22"/>
          <w:szCs w:val="22"/>
          <w:lang w:val="pl-PL" w:eastAsia="ar-SA"/>
        </w:rPr>
        <w:t xml:space="preserve">Reģistrācijas Nr. </w:t>
      </w:r>
    </w:p>
    <w:p w14:paraId="476474C8" w14:textId="77777777" w:rsidR="007B6E4B" w:rsidRPr="001D013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D013C">
        <w:rPr>
          <w:sz w:val="22"/>
          <w:szCs w:val="22"/>
          <w:lang w:val="pl-PL" w:eastAsia="ar-SA"/>
        </w:rPr>
        <w:t xml:space="preserve">Nodokļu maksātāja reģistrācijas Nr. </w:t>
      </w:r>
    </w:p>
    <w:p w14:paraId="73E0ED5A" w14:textId="77777777" w:rsidR="007B6E4B" w:rsidRPr="001D013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D013C">
        <w:rPr>
          <w:sz w:val="22"/>
          <w:szCs w:val="22"/>
          <w:lang w:val="pl-PL" w:eastAsia="ar-SA"/>
        </w:rPr>
        <w:t xml:space="preserve">Juridiskā adrese: </w:t>
      </w:r>
      <w:r w:rsidRPr="001D013C">
        <w:rPr>
          <w:sz w:val="22"/>
          <w:szCs w:val="22"/>
          <w:lang w:val="pl-PL" w:eastAsia="ar-SA"/>
        </w:rPr>
        <w:tab/>
      </w:r>
      <w:r w:rsidRPr="001D013C">
        <w:rPr>
          <w:sz w:val="22"/>
          <w:szCs w:val="22"/>
          <w:lang w:val="pl-PL" w:eastAsia="ar-SA"/>
        </w:rPr>
        <w:tab/>
      </w:r>
      <w:r w:rsidRPr="001D013C">
        <w:rPr>
          <w:sz w:val="22"/>
          <w:szCs w:val="22"/>
          <w:lang w:val="pl-PL" w:eastAsia="ar-SA"/>
        </w:rPr>
        <w:tab/>
      </w:r>
      <w:r w:rsidRPr="001D013C">
        <w:rPr>
          <w:sz w:val="22"/>
          <w:szCs w:val="22"/>
          <w:lang w:val="pl-PL" w:eastAsia="ar-SA"/>
        </w:rPr>
        <w:tab/>
        <w:t xml:space="preserve"> </w:t>
      </w:r>
    </w:p>
    <w:p w14:paraId="16FE8797" w14:textId="77777777" w:rsidR="007B6E4B" w:rsidRPr="001D013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D013C">
        <w:rPr>
          <w:sz w:val="22"/>
          <w:szCs w:val="22"/>
          <w:lang w:val="pl-PL" w:eastAsia="ar-SA"/>
        </w:rPr>
        <w:t>Bankas rekvizīti:</w:t>
      </w:r>
    </w:p>
    <w:p w14:paraId="3DA462EE" w14:textId="77777777" w:rsidR="007B6E4B" w:rsidRPr="001D013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1D013C">
        <w:rPr>
          <w:sz w:val="22"/>
          <w:szCs w:val="22"/>
          <w:lang w:val="pl-PL" w:eastAsia="ar-SA"/>
        </w:rPr>
        <w:t>Kontaktpersonas vārds, uzvārds:</w:t>
      </w:r>
      <w:r w:rsidRPr="001D013C">
        <w:rPr>
          <w:sz w:val="22"/>
          <w:szCs w:val="22"/>
          <w:lang w:val="pl-PL" w:eastAsia="ar-SA"/>
        </w:rPr>
        <w:tab/>
      </w:r>
      <w:r w:rsidRPr="001D013C">
        <w:rPr>
          <w:sz w:val="22"/>
          <w:szCs w:val="22"/>
          <w:lang w:val="pl-PL" w:eastAsia="ar-SA"/>
        </w:rPr>
        <w:tab/>
      </w:r>
    </w:p>
    <w:p w14:paraId="66740B57" w14:textId="77777777" w:rsidR="007B6E4B" w:rsidRPr="001D013C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1D013C">
        <w:rPr>
          <w:sz w:val="22"/>
          <w:szCs w:val="22"/>
          <w:lang w:eastAsia="ar-SA"/>
        </w:rPr>
        <w:t>Tālrunis</w:t>
      </w:r>
      <w:proofErr w:type="spellEnd"/>
      <w:r w:rsidRPr="001D013C">
        <w:rPr>
          <w:sz w:val="22"/>
          <w:szCs w:val="22"/>
          <w:lang w:eastAsia="ar-SA"/>
        </w:rPr>
        <w:t>:</w:t>
      </w:r>
      <w:r w:rsidRPr="001D013C">
        <w:rPr>
          <w:sz w:val="22"/>
          <w:szCs w:val="22"/>
          <w:lang w:eastAsia="ar-SA"/>
        </w:rPr>
        <w:tab/>
      </w:r>
      <w:r w:rsidRPr="001D013C">
        <w:rPr>
          <w:sz w:val="22"/>
          <w:szCs w:val="22"/>
          <w:lang w:eastAsia="ar-SA"/>
        </w:rPr>
        <w:tab/>
      </w:r>
      <w:r w:rsidRPr="001D013C">
        <w:rPr>
          <w:sz w:val="22"/>
          <w:szCs w:val="22"/>
          <w:lang w:eastAsia="ar-SA"/>
        </w:rPr>
        <w:tab/>
      </w:r>
      <w:proofErr w:type="spellStart"/>
      <w:r w:rsidRPr="001D013C">
        <w:rPr>
          <w:sz w:val="22"/>
          <w:szCs w:val="22"/>
          <w:lang w:eastAsia="ar-SA"/>
        </w:rPr>
        <w:t>Fakss</w:t>
      </w:r>
      <w:proofErr w:type="spellEnd"/>
      <w:r w:rsidRPr="001D013C">
        <w:rPr>
          <w:sz w:val="22"/>
          <w:szCs w:val="22"/>
          <w:lang w:eastAsia="ar-SA"/>
        </w:rPr>
        <w:t xml:space="preserve">: </w:t>
      </w:r>
    </w:p>
    <w:p w14:paraId="0CE4025E" w14:textId="77777777" w:rsidR="007B6E4B" w:rsidRPr="001D013C" w:rsidRDefault="007B6E4B" w:rsidP="007B6E4B">
      <w:pPr>
        <w:suppressAutoHyphens/>
        <w:rPr>
          <w:sz w:val="22"/>
          <w:szCs w:val="22"/>
          <w:lang w:eastAsia="ar-SA"/>
        </w:rPr>
      </w:pPr>
      <w:r w:rsidRPr="001D013C">
        <w:rPr>
          <w:sz w:val="22"/>
          <w:szCs w:val="22"/>
          <w:lang w:eastAsia="ar-SA"/>
        </w:rPr>
        <w:t xml:space="preserve">E-pasta </w:t>
      </w:r>
      <w:proofErr w:type="spellStart"/>
      <w:r w:rsidRPr="001D013C">
        <w:rPr>
          <w:sz w:val="22"/>
          <w:szCs w:val="22"/>
          <w:lang w:eastAsia="ar-SA"/>
        </w:rPr>
        <w:t>adrese</w:t>
      </w:r>
      <w:proofErr w:type="spellEnd"/>
      <w:r w:rsidRPr="001D013C">
        <w:rPr>
          <w:sz w:val="22"/>
          <w:szCs w:val="22"/>
          <w:lang w:eastAsia="ar-SA"/>
        </w:rPr>
        <w:t>:</w:t>
      </w:r>
      <w:r w:rsidRPr="001D013C">
        <w:rPr>
          <w:sz w:val="22"/>
          <w:szCs w:val="22"/>
          <w:lang w:eastAsia="ar-SA"/>
        </w:rPr>
        <w:tab/>
      </w:r>
      <w:r w:rsidRPr="001D013C">
        <w:rPr>
          <w:sz w:val="22"/>
          <w:szCs w:val="22"/>
          <w:lang w:eastAsia="ar-SA"/>
        </w:rPr>
        <w:tab/>
      </w:r>
      <w:r w:rsidRPr="001D013C">
        <w:rPr>
          <w:sz w:val="22"/>
          <w:szCs w:val="22"/>
          <w:lang w:eastAsia="ar-SA"/>
        </w:rPr>
        <w:tab/>
      </w:r>
      <w:r w:rsidRPr="001D013C">
        <w:rPr>
          <w:sz w:val="22"/>
          <w:szCs w:val="22"/>
          <w:lang w:eastAsia="ar-SA"/>
        </w:rPr>
        <w:tab/>
      </w:r>
      <w:proofErr w:type="spellStart"/>
      <w:r w:rsidRPr="001D013C">
        <w:rPr>
          <w:sz w:val="22"/>
          <w:szCs w:val="22"/>
          <w:lang w:eastAsia="ar-SA"/>
        </w:rPr>
        <w:t>Tīmekļa</w:t>
      </w:r>
      <w:proofErr w:type="spellEnd"/>
      <w:r w:rsidRPr="001D013C">
        <w:rPr>
          <w:sz w:val="22"/>
          <w:szCs w:val="22"/>
          <w:lang w:eastAsia="ar-SA"/>
        </w:rPr>
        <w:t xml:space="preserve"> </w:t>
      </w:r>
      <w:proofErr w:type="spellStart"/>
      <w:r w:rsidRPr="001D013C">
        <w:rPr>
          <w:sz w:val="22"/>
          <w:szCs w:val="22"/>
          <w:lang w:eastAsia="ar-SA"/>
        </w:rPr>
        <w:t>vietnes</w:t>
      </w:r>
      <w:proofErr w:type="spellEnd"/>
      <w:r w:rsidRPr="001D013C">
        <w:rPr>
          <w:sz w:val="22"/>
          <w:szCs w:val="22"/>
          <w:lang w:eastAsia="ar-SA"/>
        </w:rPr>
        <w:t xml:space="preserve"> </w:t>
      </w:r>
      <w:proofErr w:type="spellStart"/>
      <w:r w:rsidRPr="001D013C">
        <w:rPr>
          <w:sz w:val="22"/>
          <w:szCs w:val="22"/>
          <w:lang w:eastAsia="ar-SA"/>
        </w:rPr>
        <w:t>adrese</w:t>
      </w:r>
      <w:proofErr w:type="spellEnd"/>
      <w:r w:rsidRPr="001D013C">
        <w:rPr>
          <w:sz w:val="22"/>
          <w:szCs w:val="22"/>
          <w:lang w:eastAsia="ar-SA"/>
        </w:rPr>
        <w:t>:</w:t>
      </w:r>
    </w:p>
    <w:p w14:paraId="223B89FF" w14:textId="77777777" w:rsidR="007B6E4B" w:rsidRPr="001D013C" w:rsidRDefault="007B6E4B" w:rsidP="007B6E4B">
      <w:pPr>
        <w:suppressAutoHyphens/>
        <w:rPr>
          <w:lang w:val="es-ES"/>
        </w:rPr>
      </w:pPr>
      <w:r w:rsidRPr="001D013C">
        <w:rPr>
          <w:lang w:val="es-ES"/>
        </w:rPr>
        <w:t xml:space="preserve">Personas, </w:t>
      </w:r>
      <w:proofErr w:type="spellStart"/>
      <w:r w:rsidRPr="001D013C">
        <w:rPr>
          <w:lang w:val="es-ES"/>
        </w:rPr>
        <w:t>kura</w:t>
      </w:r>
      <w:proofErr w:type="spellEnd"/>
      <w:r w:rsidRPr="001D013C">
        <w:rPr>
          <w:lang w:val="es-ES"/>
        </w:rPr>
        <w:t xml:space="preserve">, </w:t>
      </w:r>
      <w:proofErr w:type="spellStart"/>
      <w:r w:rsidRPr="001D013C">
        <w:rPr>
          <w:lang w:val="es-ES"/>
        </w:rPr>
        <w:t>gadījumā</w:t>
      </w:r>
      <w:proofErr w:type="spellEnd"/>
      <w:r w:rsidRPr="001D013C">
        <w:rPr>
          <w:lang w:val="es-ES"/>
        </w:rPr>
        <w:t xml:space="preserve">, ja </w:t>
      </w:r>
      <w:proofErr w:type="spellStart"/>
      <w:r w:rsidRPr="001D013C">
        <w:rPr>
          <w:lang w:val="es-ES"/>
        </w:rPr>
        <w:t>pretendentam</w:t>
      </w:r>
      <w:proofErr w:type="spellEnd"/>
      <w:r w:rsidRPr="001D013C">
        <w:rPr>
          <w:lang w:val="es-ES"/>
        </w:rPr>
        <w:t xml:space="preserve"> </w:t>
      </w:r>
      <w:proofErr w:type="spellStart"/>
      <w:r w:rsidRPr="001D013C">
        <w:rPr>
          <w:lang w:val="es-ES"/>
        </w:rPr>
        <w:t>tiks</w:t>
      </w:r>
      <w:proofErr w:type="spellEnd"/>
      <w:r w:rsidRPr="001D013C">
        <w:rPr>
          <w:lang w:val="es-ES"/>
        </w:rPr>
        <w:t xml:space="preserve"> </w:t>
      </w:r>
      <w:proofErr w:type="spellStart"/>
      <w:r w:rsidRPr="001D013C">
        <w:rPr>
          <w:lang w:val="es-ES"/>
        </w:rPr>
        <w:t>piešķirtas</w:t>
      </w:r>
      <w:proofErr w:type="spellEnd"/>
      <w:r w:rsidRPr="001D013C">
        <w:rPr>
          <w:lang w:val="es-ES"/>
        </w:rPr>
        <w:t xml:space="preserve"> </w:t>
      </w:r>
      <w:proofErr w:type="spellStart"/>
      <w:r w:rsidRPr="001D013C">
        <w:rPr>
          <w:lang w:val="es-ES"/>
        </w:rPr>
        <w:t>tiesības</w:t>
      </w:r>
      <w:proofErr w:type="spellEnd"/>
      <w:r w:rsidRPr="001D013C">
        <w:rPr>
          <w:lang w:val="es-ES"/>
        </w:rPr>
        <w:t xml:space="preserve"> </w:t>
      </w:r>
      <w:proofErr w:type="spellStart"/>
      <w:r w:rsidRPr="001D013C">
        <w:rPr>
          <w:lang w:val="es-ES"/>
        </w:rPr>
        <w:t>slēgt</w:t>
      </w:r>
      <w:proofErr w:type="spellEnd"/>
      <w:r w:rsidRPr="001D013C">
        <w:rPr>
          <w:lang w:val="es-ES"/>
        </w:rPr>
        <w:t xml:space="preserve"> </w:t>
      </w:r>
      <w:proofErr w:type="spellStart"/>
      <w:r w:rsidRPr="001D013C">
        <w:rPr>
          <w:lang w:val="es-ES"/>
        </w:rPr>
        <w:t>pakalpojuma</w:t>
      </w:r>
      <w:proofErr w:type="spellEnd"/>
      <w:r w:rsidRPr="001D013C">
        <w:rPr>
          <w:lang w:val="es-ES"/>
        </w:rPr>
        <w:t xml:space="preserve"> </w:t>
      </w:r>
      <w:proofErr w:type="spellStart"/>
      <w:r w:rsidRPr="001D013C">
        <w:rPr>
          <w:lang w:val="es-ES"/>
        </w:rPr>
        <w:t>līgumu</w:t>
      </w:r>
      <w:proofErr w:type="spellEnd"/>
      <w:r w:rsidRPr="001D013C">
        <w:rPr>
          <w:lang w:val="es-ES"/>
        </w:rPr>
        <w:t xml:space="preserve">, ir </w:t>
      </w:r>
      <w:proofErr w:type="spellStart"/>
      <w:r w:rsidRPr="001D013C">
        <w:rPr>
          <w:lang w:val="es-ES"/>
        </w:rPr>
        <w:t>tiesīga</w:t>
      </w:r>
      <w:proofErr w:type="spellEnd"/>
      <w:r w:rsidRPr="001D013C">
        <w:rPr>
          <w:lang w:val="es-ES"/>
        </w:rPr>
        <w:t xml:space="preserve"> </w:t>
      </w:r>
      <w:proofErr w:type="spellStart"/>
      <w:r w:rsidRPr="001D013C">
        <w:rPr>
          <w:lang w:val="es-ES"/>
        </w:rPr>
        <w:t>parakstīt</w:t>
      </w:r>
      <w:proofErr w:type="spellEnd"/>
      <w:r w:rsidRPr="001D013C">
        <w:rPr>
          <w:lang w:val="es-ES"/>
        </w:rPr>
        <w:t xml:space="preserve"> </w:t>
      </w:r>
      <w:proofErr w:type="spellStart"/>
      <w:r w:rsidRPr="001D013C">
        <w:rPr>
          <w:lang w:val="es-ES"/>
        </w:rPr>
        <w:t>pakalpojuma</w:t>
      </w:r>
      <w:proofErr w:type="spellEnd"/>
      <w:r w:rsidRPr="001D013C">
        <w:rPr>
          <w:lang w:val="es-ES"/>
        </w:rPr>
        <w:t xml:space="preserve"> </w:t>
      </w:r>
      <w:proofErr w:type="spellStart"/>
      <w:r w:rsidRPr="001D013C">
        <w:rPr>
          <w:lang w:val="es-ES"/>
        </w:rPr>
        <w:t>līgumu</w:t>
      </w:r>
      <w:proofErr w:type="spellEnd"/>
      <w:r w:rsidRPr="001D013C">
        <w:rPr>
          <w:lang w:val="es-ES"/>
        </w:rPr>
        <w:t xml:space="preserve">, </w:t>
      </w:r>
      <w:proofErr w:type="spellStart"/>
      <w:r w:rsidRPr="001D013C">
        <w:rPr>
          <w:lang w:val="es-ES"/>
        </w:rPr>
        <w:t>amats</w:t>
      </w:r>
      <w:proofErr w:type="spellEnd"/>
      <w:r w:rsidRPr="001D013C">
        <w:rPr>
          <w:lang w:val="es-ES"/>
        </w:rPr>
        <w:t xml:space="preserve">, </w:t>
      </w:r>
      <w:proofErr w:type="spellStart"/>
      <w:r w:rsidRPr="001D013C">
        <w:rPr>
          <w:lang w:val="es-ES"/>
        </w:rPr>
        <w:t>vārds</w:t>
      </w:r>
      <w:proofErr w:type="spellEnd"/>
      <w:r w:rsidRPr="001D013C">
        <w:rPr>
          <w:lang w:val="es-ES"/>
        </w:rPr>
        <w:t xml:space="preserve">, </w:t>
      </w:r>
      <w:proofErr w:type="spellStart"/>
      <w:r w:rsidRPr="001D013C">
        <w:rPr>
          <w:lang w:val="es-ES"/>
        </w:rPr>
        <w:t>uzvārds</w:t>
      </w:r>
      <w:proofErr w:type="spellEnd"/>
      <w:r w:rsidRPr="001D013C">
        <w:rPr>
          <w:lang w:val="es-ES"/>
        </w:rPr>
        <w:t>:</w:t>
      </w:r>
    </w:p>
    <w:p w14:paraId="6129B7CD" w14:textId="77777777" w:rsidR="0078488A" w:rsidRPr="001D013C" w:rsidRDefault="0078488A" w:rsidP="007B6E4B">
      <w:pPr>
        <w:spacing w:after="160" w:line="259" w:lineRule="auto"/>
        <w:rPr>
          <w:lang w:val="es-ES"/>
        </w:rPr>
      </w:pPr>
    </w:p>
    <w:sectPr w:rsidR="0078488A" w:rsidRPr="001D013C" w:rsidSect="00506256">
      <w:footerReference w:type="default" r:id="rId11"/>
      <w:pgSz w:w="12240" w:h="15840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8FFA1" w14:textId="77777777" w:rsidR="00470FD9" w:rsidRDefault="00470FD9" w:rsidP="000101B1">
      <w:r>
        <w:separator/>
      </w:r>
    </w:p>
  </w:endnote>
  <w:endnote w:type="continuationSeparator" w:id="0">
    <w:p w14:paraId="6CBE5B58" w14:textId="77777777" w:rsidR="00470FD9" w:rsidRDefault="00470FD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6CC37" w14:textId="77777777"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643EF" w14:textId="77777777" w:rsidR="00470FD9" w:rsidRDefault="00470FD9" w:rsidP="000101B1">
      <w:r>
        <w:separator/>
      </w:r>
    </w:p>
  </w:footnote>
  <w:footnote w:type="continuationSeparator" w:id="0">
    <w:p w14:paraId="019F1F95" w14:textId="77777777" w:rsidR="00470FD9" w:rsidRDefault="00470FD9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30ED"/>
    <w:multiLevelType w:val="hybridMultilevel"/>
    <w:tmpl w:val="88E4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4"/>
  </w:num>
  <w:num w:numId="6">
    <w:abstractNumId w:val="18"/>
  </w:num>
  <w:num w:numId="7">
    <w:abstractNumId w:val="20"/>
  </w:num>
  <w:num w:numId="8">
    <w:abstractNumId w:val="4"/>
  </w:num>
  <w:num w:numId="9">
    <w:abstractNumId w:val="22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1"/>
  </w:num>
  <w:num w:numId="16">
    <w:abstractNumId w:val="12"/>
  </w:num>
  <w:num w:numId="17">
    <w:abstractNumId w:val="15"/>
  </w:num>
  <w:num w:numId="18">
    <w:abstractNumId w:val="19"/>
  </w:num>
  <w:num w:numId="19">
    <w:abstractNumId w:val="17"/>
  </w:num>
  <w:num w:numId="20">
    <w:abstractNumId w:val="2"/>
  </w:num>
  <w:num w:numId="21">
    <w:abstractNumId w:val="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27811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103792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06DC"/>
    <w:rsid w:val="00181F96"/>
    <w:rsid w:val="001842C6"/>
    <w:rsid w:val="00184E8F"/>
    <w:rsid w:val="00192BFC"/>
    <w:rsid w:val="00197931"/>
    <w:rsid w:val="001A163B"/>
    <w:rsid w:val="001A6F20"/>
    <w:rsid w:val="001B7357"/>
    <w:rsid w:val="001C7250"/>
    <w:rsid w:val="001C7A4E"/>
    <w:rsid w:val="001C7FC3"/>
    <w:rsid w:val="001D013C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507EC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86692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1F32"/>
    <w:rsid w:val="00506256"/>
    <w:rsid w:val="005078E5"/>
    <w:rsid w:val="00513DF1"/>
    <w:rsid w:val="005151DB"/>
    <w:rsid w:val="00523268"/>
    <w:rsid w:val="00523D97"/>
    <w:rsid w:val="005300D7"/>
    <w:rsid w:val="0053128A"/>
    <w:rsid w:val="00535B36"/>
    <w:rsid w:val="00537A2C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467E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0673E"/>
    <w:rsid w:val="00811A7D"/>
    <w:rsid w:val="00814967"/>
    <w:rsid w:val="008163D7"/>
    <w:rsid w:val="00825951"/>
    <w:rsid w:val="00831315"/>
    <w:rsid w:val="008316B6"/>
    <w:rsid w:val="008351E1"/>
    <w:rsid w:val="00841D86"/>
    <w:rsid w:val="008437C9"/>
    <w:rsid w:val="00852DFC"/>
    <w:rsid w:val="00853E98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28D5"/>
    <w:rsid w:val="00A12C30"/>
    <w:rsid w:val="00A146D4"/>
    <w:rsid w:val="00A16AAF"/>
    <w:rsid w:val="00A16C2C"/>
    <w:rsid w:val="00A36C5E"/>
    <w:rsid w:val="00A45E3A"/>
    <w:rsid w:val="00A47E33"/>
    <w:rsid w:val="00A51DFF"/>
    <w:rsid w:val="00A55771"/>
    <w:rsid w:val="00A65515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5E4F"/>
    <w:rsid w:val="00C6616A"/>
    <w:rsid w:val="00C70123"/>
    <w:rsid w:val="00C8116A"/>
    <w:rsid w:val="00C8764E"/>
    <w:rsid w:val="00C87ED1"/>
    <w:rsid w:val="00C905EE"/>
    <w:rsid w:val="00CB2B85"/>
    <w:rsid w:val="00CD0B45"/>
    <w:rsid w:val="00CD1E97"/>
    <w:rsid w:val="00CF1C49"/>
    <w:rsid w:val="00CF66D4"/>
    <w:rsid w:val="00D01B73"/>
    <w:rsid w:val="00D1417E"/>
    <w:rsid w:val="00D16383"/>
    <w:rsid w:val="00D2642B"/>
    <w:rsid w:val="00D30303"/>
    <w:rsid w:val="00D31170"/>
    <w:rsid w:val="00D35A08"/>
    <w:rsid w:val="00D52B96"/>
    <w:rsid w:val="00D55BAA"/>
    <w:rsid w:val="00D631AC"/>
    <w:rsid w:val="00D6603A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0A08"/>
    <w:rsid w:val="00F9719A"/>
    <w:rsid w:val="00FA184E"/>
    <w:rsid w:val="00FA65B5"/>
    <w:rsid w:val="00FA69AA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51A3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2D17-54E1-4045-AA30-B7035442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24</cp:revision>
  <cp:lastPrinted>2023-08-10T10:12:00Z</cp:lastPrinted>
  <dcterms:created xsi:type="dcterms:W3CDTF">2023-08-01T07:09:00Z</dcterms:created>
  <dcterms:modified xsi:type="dcterms:W3CDTF">2023-08-23T12:51:00Z</dcterms:modified>
</cp:coreProperties>
</file>