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6330EF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9A0A3F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</w:t>
              </w:r>
              <w:r w:rsidR="009A0A3F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sk.</w:t>
              </w:r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F022CC" w:rsidRDefault="006330EF" w:rsidP="00390144">
      <w:pPr>
        <w:rPr>
          <w:lang w:val="lv-LV"/>
        </w:rPr>
      </w:pPr>
      <w:r>
        <w:rPr>
          <w:lang w:val="lv-LV"/>
        </w:rPr>
        <w:t>28</w:t>
      </w:r>
      <w:r w:rsidR="009A0A3F">
        <w:rPr>
          <w:lang w:val="lv-LV"/>
        </w:rPr>
        <w:t>.02</w:t>
      </w:r>
      <w:r w:rsidR="00390144">
        <w:rPr>
          <w:lang w:val="lv-LV"/>
        </w:rPr>
        <w:t>.2023</w:t>
      </w:r>
      <w:r w:rsidR="00390144" w:rsidRPr="00F022CC">
        <w:rPr>
          <w:lang w:val="lv-LV"/>
        </w:rPr>
        <w:t xml:space="preserve">. 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6330EF">
        <w:rPr>
          <w:b/>
          <w:lang w:val="lv-LV"/>
        </w:rPr>
        <w:t>23-4</w:t>
      </w:r>
    </w:p>
    <w:p w:rsidR="006330EF" w:rsidRDefault="00390144" w:rsidP="00390144">
      <w:pPr>
        <w:jc w:val="center"/>
        <w:rPr>
          <w:b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6330EF">
        <w:rPr>
          <w:b/>
          <w:lang w:val="lv-LV"/>
        </w:rPr>
        <w:t>A</w:t>
      </w:r>
      <w:r w:rsidR="006330EF">
        <w:rPr>
          <w:b/>
          <w:lang w:val="lv-LV"/>
        </w:rPr>
        <w:t xml:space="preserve">utotransporta Civiltiesiskās atbildības obligātā apdrošināšana </w:t>
      </w:r>
    </w:p>
    <w:p w:rsidR="00390144" w:rsidRPr="00946FA9" w:rsidRDefault="006330EF" w:rsidP="00390144">
      <w:pPr>
        <w:jc w:val="center"/>
        <w:rPr>
          <w:b/>
          <w:bCs/>
          <w:lang w:val="lv-LV"/>
        </w:rPr>
      </w:pPr>
      <w:r>
        <w:rPr>
          <w:b/>
          <w:lang w:val="lv-LV"/>
        </w:rPr>
        <w:t xml:space="preserve">un </w:t>
      </w:r>
      <w:proofErr w:type="spellStart"/>
      <w:r>
        <w:rPr>
          <w:b/>
          <w:lang w:val="lv-LV"/>
        </w:rPr>
        <w:t>Kasko</w:t>
      </w:r>
      <w:proofErr w:type="spellEnd"/>
      <w:r>
        <w:rPr>
          <w:b/>
          <w:lang w:val="lv-LV"/>
        </w:rPr>
        <w:t xml:space="preserve"> apdrošināšana</w:t>
      </w:r>
      <w:r>
        <w:rPr>
          <w:b/>
          <w:lang w:val="lv-LV"/>
        </w:rPr>
        <w:t xml:space="preserve">s </w:t>
      </w:r>
      <w:r w:rsidR="009A0A3F">
        <w:rPr>
          <w:b/>
          <w:lang w:val="lv-LV"/>
        </w:rPr>
        <w:t>pakalpojumi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6330EF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:rsidR="00390144" w:rsidRPr="00AB4BBC" w:rsidRDefault="00390144" w:rsidP="008E20BB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8E20BB">
              <w:rPr>
                <w:lang w:val="lv-LV"/>
              </w:rPr>
              <w:t>pasts@</w:t>
            </w:r>
            <w:r>
              <w:rPr>
                <w:lang w:val="lv-LV"/>
              </w:rPr>
              <w:t>ddav</w:t>
            </w:r>
            <w:r w:rsidR="008E20BB">
              <w:rPr>
                <w:lang w:val="lv-LV"/>
              </w:rPr>
              <w:t>sk</w:t>
            </w:r>
            <w:r>
              <w:rPr>
                <w:lang w:val="lv-LV"/>
              </w:rPr>
              <w:t>.lv</w:t>
            </w:r>
          </w:p>
        </w:tc>
      </w:tr>
      <w:tr w:rsidR="00390144" w:rsidRPr="00AB4BB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6330EF" w:rsidRPr="00F51982" w:rsidRDefault="00390144" w:rsidP="006330EF">
      <w:pPr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9A0A3F" w:rsidRPr="00AB4BBC">
        <w:rPr>
          <w:b/>
          <w:bCs/>
          <w:lang w:val="lv-LV"/>
        </w:rPr>
        <w:t xml:space="preserve">Iepirkuma priekšmets: </w:t>
      </w:r>
      <w:r w:rsidR="006330EF" w:rsidRPr="00AB4BBC">
        <w:rPr>
          <w:lang w:val="lv-LV"/>
        </w:rPr>
        <w:t xml:space="preserve">Daugavpils </w:t>
      </w:r>
      <w:r w:rsidR="006330EF">
        <w:rPr>
          <w:lang w:val="lv-LV"/>
        </w:rPr>
        <w:t xml:space="preserve">Draudzīgā aicinājuma </w:t>
      </w:r>
      <w:r w:rsidR="006330EF" w:rsidRPr="00AB4BBC">
        <w:rPr>
          <w:lang w:val="lv-LV"/>
        </w:rPr>
        <w:t>vidusskolas</w:t>
      </w:r>
      <w:r w:rsidR="006330EF" w:rsidRPr="001243A9">
        <w:rPr>
          <w:lang w:val="lv-LV"/>
        </w:rPr>
        <w:t xml:space="preserve"> </w:t>
      </w:r>
      <w:r w:rsidR="006330EF" w:rsidRPr="001243A9">
        <w:rPr>
          <w:lang w:val="lv-LV"/>
        </w:rPr>
        <w:t>autotransporta civiltiesiskās atbildības obligātā apdrošināšana</w:t>
      </w:r>
      <w:r w:rsidR="006330EF" w:rsidRPr="00F51982">
        <w:rPr>
          <w:lang w:val="lv-LV"/>
        </w:rPr>
        <w:t xml:space="preserve">,  saskaņā ar </w:t>
      </w:r>
      <w:r w:rsidR="006330EF">
        <w:rPr>
          <w:lang w:val="lv-LV"/>
        </w:rPr>
        <w:t>t</w:t>
      </w:r>
      <w:r w:rsidR="006330EF" w:rsidRPr="00F51982">
        <w:rPr>
          <w:lang w:val="lv-LV"/>
        </w:rPr>
        <w:t>ehnisko specifikāciju.</w:t>
      </w:r>
    </w:p>
    <w:p w:rsidR="00390144" w:rsidRPr="008C3678" w:rsidRDefault="00390144" w:rsidP="009A0A3F">
      <w:pPr>
        <w:jc w:val="both"/>
        <w:rPr>
          <w:lang w:val="lv-LV"/>
        </w:rPr>
      </w:pPr>
    </w:p>
    <w:p w:rsidR="00390144" w:rsidRPr="006330EF" w:rsidRDefault="00390144" w:rsidP="006330EF">
      <w:pPr>
        <w:jc w:val="both"/>
        <w:rPr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</w:t>
      </w:r>
      <w:r w:rsidR="008E20BB">
        <w:rPr>
          <w:lang w:val="lv-LV"/>
        </w:rPr>
        <w:t>a</w:t>
      </w:r>
      <w:r>
        <w:rPr>
          <w:lang w:val="lv-LV"/>
        </w:rPr>
        <w:t>vsk</w:t>
      </w:r>
      <w:r w:rsidRPr="00FE7531">
        <w:rPr>
          <w:lang w:val="lv-LV"/>
        </w:rPr>
        <w:t>.lv vai personīgi Aveņu iela 40, Daugavpilī, 117. kabinetā, līdz 202</w:t>
      </w:r>
      <w:r>
        <w:rPr>
          <w:lang w:val="lv-LV"/>
        </w:rPr>
        <w:t>3</w:t>
      </w:r>
      <w:r w:rsidRPr="00FE7531">
        <w:rPr>
          <w:lang w:val="lv-LV"/>
        </w:rPr>
        <w:t xml:space="preserve">. gada </w:t>
      </w:r>
      <w:r w:rsidR="006330EF">
        <w:rPr>
          <w:lang w:val="lv-LV"/>
        </w:rPr>
        <w:t>8. martam</w:t>
      </w:r>
      <w:r w:rsidRPr="00FE7531">
        <w:rPr>
          <w:lang w:val="lv-LV"/>
        </w:rPr>
        <w:t xml:space="preserve">, plkst. 12:00, ar norādi </w:t>
      </w:r>
      <w:r w:rsidRPr="006330EF">
        <w:rPr>
          <w:lang w:val="lv-LV"/>
        </w:rPr>
        <w:t>„</w:t>
      </w:r>
      <w:r w:rsidR="006330EF" w:rsidRPr="006330EF">
        <w:rPr>
          <w:lang w:val="lv-LV"/>
        </w:rPr>
        <w:t xml:space="preserve">Autotransporta Civiltiesiskās atbildības obligātā apdrošināšana un </w:t>
      </w:r>
      <w:proofErr w:type="spellStart"/>
      <w:r w:rsidR="006330EF" w:rsidRPr="006330EF">
        <w:rPr>
          <w:lang w:val="lv-LV"/>
        </w:rPr>
        <w:t>Kasko</w:t>
      </w:r>
      <w:proofErr w:type="spellEnd"/>
      <w:r w:rsidR="006330EF" w:rsidRPr="006330EF">
        <w:rPr>
          <w:lang w:val="lv-LV"/>
        </w:rPr>
        <w:t xml:space="preserve"> apdrošināšanas pakalpojumi</w:t>
      </w:r>
      <w:r w:rsidR="006330EF">
        <w:rPr>
          <w:lang w:val="lv-LV"/>
        </w:rPr>
        <w:t xml:space="preserve"> </w:t>
      </w:r>
      <w:r w:rsidR="006330EF" w:rsidRPr="006330EF">
        <w:rPr>
          <w:lang w:val="lv-LV"/>
        </w:rPr>
        <w:t>Daugavpils Draudzīgā aicinājuma vidusskolas vajadzībām</w:t>
      </w:r>
      <w:r w:rsidRPr="006330EF">
        <w:rPr>
          <w:lang w:val="lv-LV"/>
        </w:rPr>
        <w:t xml:space="preserve">”. </w:t>
      </w:r>
    </w:p>
    <w:p w:rsidR="00390144" w:rsidRPr="00F022CC" w:rsidRDefault="00390144" w:rsidP="00390144">
      <w:pPr>
        <w:jc w:val="both"/>
        <w:rPr>
          <w:lang w:val="lv-LV"/>
        </w:rPr>
      </w:pPr>
    </w:p>
    <w:p w:rsidR="006330EF" w:rsidRPr="00EF2381" w:rsidRDefault="006330EF" w:rsidP="006330EF">
      <w:pPr>
        <w:rPr>
          <w:b/>
          <w:u w:val="single"/>
          <w:lang w:val="lv-LV"/>
        </w:rPr>
      </w:pPr>
      <w:r w:rsidRPr="00F51982">
        <w:rPr>
          <w:b/>
          <w:lang w:val="lv-LV"/>
        </w:rPr>
        <w:t xml:space="preserve">4. Paredzamā līguma izpildes termiņš: </w:t>
      </w:r>
      <w:r>
        <w:rPr>
          <w:b/>
          <w:u w:val="single"/>
          <w:lang w:val="lv-LV"/>
        </w:rPr>
        <w:t>saskaņā ar tehnisko specifikāciju</w:t>
      </w:r>
    </w:p>
    <w:p w:rsidR="009A0A3F" w:rsidRDefault="009A0A3F" w:rsidP="00390144">
      <w:pPr>
        <w:jc w:val="both"/>
        <w:rPr>
          <w:b/>
          <w:bCs/>
          <w:lang w:val="lv-LV" w:eastAsia="lv-LV"/>
        </w:rPr>
      </w:pPr>
    </w:p>
    <w:p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390144" w:rsidRDefault="00390144" w:rsidP="00390144">
      <w:pPr>
        <w:jc w:val="both"/>
        <w:rPr>
          <w:bCs/>
          <w:lang w:val="lv-LV" w:eastAsia="lv-LV"/>
        </w:rPr>
      </w:pPr>
    </w:p>
    <w:p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390144" w:rsidRPr="00F022CC" w:rsidRDefault="00390144" w:rsidP="00390144">
      <w:pPr>
        <w:jc w:val="both"/>
        <w:rPr>
          <w:b/>
          <w:lang w:val="lv-LV"/>
        </w:rPr>
      </w:pPr>
    </w:p>
    <w:p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:rsidR="00390144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6330EF" w:rsidRDefault="00390144" w:rsidP="006330EF">
      <w:pPr>
        <w:jc w:val="both"/>
        <w:rPr>
          <w:bCs/>
          <w:lang w:val="lv-LV"/>
        </w:rPr>
      </w:pPr>
      <w:r w:rsidRPr="006A624D">
        <w:rPr>
          <w:lang w:val="lv-LV"/>
        </w:rPr>
        <w:t xml:space="preserve">Piesakās piedalīties iepirkumā </w:t>
      </w:r>
      <w:r w:rsidR="006330EF" w:rsidRPr="006330EF">
        <w:rPr>
          <w:b/>
          <w:lang w:val="lv-LV"/>
        </w:rPr>
        <w:t xml:space="preserve">„Autotransporta Civiltiesiskās atbildības obligātā apdrošināšana un </w:t>
      </w:r>
      <w:proofErr w:type="spellStart"/>
      <w:r w:rsidR="006330EF" w:rsidRPr="006330EF">
        <w:rPr>
          <w:b/>
          <w:lang w:val="lv-LV"/>
        </w:rPr>
        <w:t>Kasko</w:t>
      </w:r>
      <w:proofErr w:type="spellEnd"/>
      <w:r w:rsidR="006330EF" w:rsidRPr="006330EF">
        <w:rPr>
          <w:b/>
          <w:lang w:val="lv-LV"/>
        </w:rPr>
        <w:t xml:space="preserve"> apdrošināšanas pakalpojumi Daugavpils Draudzīgā aicinājuma vidusskolas vajadzībām</w:t>
      </w:r>
      <w:r w:rsidR="006330EF" w:rsidRPr="006330EF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>
        <w:rPr>
          <w:b/>
          <w:lang w:val="lv-LV"/>
        </w:rPr>
        <w:t>3</w:t>
      </w:r>
      <w:r w:rsidRPr="006A624D">
        <w:rPr>
          <w:b/>
          <w:lang w:val="lv-LV"/>
        </w:rPr>
        <w:t>-</w:t>
      </w:r>
      <w:r w:rsidR="006330EF">
        <w:rPr>
          <w:b/>
          <w:lang w:val="lv-LV"/>
        </w:rPr>
        <w:t>4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:rsidTr="0098658D">
        <w:trPr>
          <w:trHeight w:val="416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:rsidTr="0098658D">
        <w:trPr>
          <w:trHeight w:val="452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9A0A3F" w:rsidRDefault="009A0A3F" w:rsidP="00390144">
      <w:pPr>
        <w:rPr>
          <w:lang w:val="lv-LV"/>
        </w:rPr>
      </w:pPr>
    </w:p>
    <w:p w:rsidR="009A0A3F" w:rsidRPr="00F022CC" w:rsidRDefault="009A0A3F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6330EF" w:rsidRPr="001B06B4" w:rsidRDefault="006330EF" w:rsidP="006330EF">
      <w:pPr>
        <w:jc w:val="right"/>
        <w:rPr>
          <w:u w:val="single"/>
          <w:lang w:val="lv-LV"/>
        </w:rPr>
      </w:pPr>
      <w:r>
        <w:rPr>
          <w:u w:val="single"/>
          <w:lang w:val="lv-LV"/>
        </w:rPr>
        <w:lastRenderedPageBreak/>
        <w:t>2</w:t>
      </w:r>
      <w:r w:rsidRPr="001B06B4">
        <w:rPr>
          <w:u w:val="single"/>
          <w:lang w:val="lv-LV"/>
        </w:rPr>
        <w:t>.pielikums</w:t>
      </w:r>
    </w:p>
    <w:p w:rsidR="006330EF" w:rsidRDefault="006330EF" w:rsidP="006330EF">
      <w:pPr>
        <w:rPr>
          <w:lang w:val="lv-LV"/>
        </w:rPr>
      </w:pPr>
    </w:p>
    <w:p w:rsidR="006330EF" w:rsidRPr="00CA36F7" w:rsidRDefault="006330EF" w:rsidP="006330EF">
      <w:pPr>
        <w:rPr>
          <w:lang w:val="lv-LV"/>
        </w:rPr>
      </w:pPr>
    </w:p>
    <w:p w:rsidR="006330EF" w:rsidRPr="005F3521" w:rsidRDefault="006330EF" w:rsidP="006330EF">
      <w:pPr>
        <w:jc w:val="center"/>
        <w:rPr>
          <w:b/>
          <w:lang w:val="lv-LV"/>
        </w:rPr>
      </w:pPr>
      <w:r w:rsidRPr="005F3521">
        <w:rPr>
          <w:b/>
          <w:lang w:val="lv-LV"/>
        </w:rPr>
        <w:t>Tehniskā specifikācija</w:t>
      </w:r>
    </w:p>
    <w:p w:rsidR="006330EF" w:rsidRDefault="006330EF" w:rsidP="006330EF">
      <w:pPr>
        <w:jc w:val="center"/>
        <w:rPr>
          <w:b/>
          <w:lang w:val="lv-LV"/>
        </w:rPr>
      </w:pPr>
      <w:r w:rsidRPr="001B06B4">
        <w:rPr>
          <w:b/>
          <w:lang w:val="lv-LV"/>
        </w:rPr>
        <w:t xml:space="preserve">Publisko iepirkumu likuma nereglamentētā iepirkumam </w:t>
      </w:r>
    </w:p>
    <w:p w:rsidR="006330EF" w:rsidRDefault="006330EF" w:rsidP="006330EF">
      <w:pPr>
        <w:jc w:val="center"/>
        <w:rPr>
          <w:b/>
          <w:lang w:val="lv-LV"/>
        </w:rPr>
      </w:pPr>
      <w:r w:rsidRPr="006330EF">
        <w:rPr>
          <w:b/>
          <w:lang w:val="lv-LV"/>
        </w:rPr>
        <w:t xml:space="preserve">„Autotransporta Civiltiesiskās atbildības obligātā apdrošināšana un </w:t>
      </w:r>
      <w:proofErr w:type="spellStart"/>
      <w:r w:rsidRPr="006330EF">
        <w:rPr>
          <w:b/>
          <w:lang w:val="lv-LV"/>
        </w:rPr>
        <w:t>Kasko</w:t>
      </w:r>
      <w:proofErr w:type="spellEnd"/>
      <w:r w:rsidRPr="006330EF">
        <w:rPr>
          <w:b/>
          <w:lang w:val="lv-LV"/>
        </w:rPr>
        <w:t xml:space="preserve"> apdrošināšanas pakalpojumi Daugavpils Draudzīgā aicinājuma vidusskolas vajadzībām”</w:t>
      </w:r>
    </w:p>
    <w:p w:rsidR="006330EF" w:rsidRDefault="006330EF" w:rsidP="006330EF">
      <w:pPr>
        <w:jc w:val="center"/>
        <w:rPr>
          <w:b/>
          <w:lang w:val="lv-LV"/>
        </w:rPr>
      </w:pPr>
    </w:p>
    <w:p w:rsidR="006330EF" w:rsidRPr="001B06B4" w:rsidRDefault="006330EF" w:rsidP="006330EF">
      <w:pPr>
        <w:jc w:val="center"/>
        <w:rPr>
          <w:b/>
          <w:lang w:val="lv-LV"/>
        </w:rPr>
      </w:pPr>
      <w:r w:rsidRPr="001B06B4">
        <w:rPr>
          <w:b/>
          <w:lang w:val="lv-LV"/>
        </w:rPr>
        <w:t xml:space="preserve">OCTA 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588"/>
        <w:gridCol w:w="1588"/>
        <w:gridCol w:w="2048"/>
        <w:gridCol w:w="1867"/>
        <w:gridCol w:w="1172"/>
      </w:tblGrid>
      <w:tr w:rsidR="006330EF" w:rsidRPr="001B06B4" w:rsidTr="00610F71">
        <w:tc>
          <w:tcPr>
            <w:tcW w:w="1780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Transporta līdzeklis</w:t>
            </w: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Reģistrācijas numurs</w:t>
            </w: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Reģistrācijas apliecības numurs</w:t>
            </w:r>
          </w:p>
        </w:tc>
        <w:tc>
          <w:tcPr>
            <w:tcW w:w="2048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Apdrošināšanas polises darbības sākuma datums</w:t>
            </w:r>
          </w:p>
        </w:tc>
        <w:tc>
          <w:tcPr>
            <w:tcW w:w="1867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Apdrošināšanas termiņš</w:t>
            </w:r>
          </w:p>
        </w:tc>
        <w:tc>
          <w:tcPr>
            <w:tcW w:w="1172" w:type="dxa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 xml:space="preserve">Polises cena </w:t>
            </w:r>
          </w:p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EUR</w:t>
            </w:r>
          </w:p>
        </w:tc>
      </w:tr>
      <w:tr w:rsidR="006330EF" w:rsidRPr="001B06B4" w:rsidTr="00610F71">
        <w:tc>
          <w:tcPr>
            <w:tcW w:w="1780" w:type="dxa"/>
          </w:tcPr>
          <w:p w:rsidR="006330EF" w:rsidRPr="001B06B4" w:rsidRDefault="006330EF" w:rsidP="00610F71">
            <w:pPr>
              <w:jc w:val="center"/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Toyota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Proace</w:t>
            </w:r>
            <w:proofErr w:type="spellEnd"/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MB4058</w:t>
            </w: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AF2943309</w:t>
            </w:r>
          </w:p>
        </w:tc>
        <w:tc>
          <w:tcPr>
            <w:tcW w:w="204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12.03.2023.</w:t>
            </w:r>
          </w:p>
        </w:tc>
        <w:tc>
          <w:tcPr>
            <w:tcW w:w="1867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  <w:r w:rsidRPr="001B06B4">
              <w:rPr>
                <w:lang w:val="lv-LV"/>
              </w:rPr>
              <w:t>12 mēneši</w:t>
            </w:r>
          </w:p>
        </w:tc>
        <w:tc>
          <w:tcPr>
            <w:tcW w:w="1172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</w:tr>
      <w:tr w:rsidR="006330EF" w:rsidRPr="001B06B4" w:rsidTr="00610F71">
        <w:tc>
          <w:tcPr>
            <w:tcW w:w="1780" w:type="dxa"/>
          </w:tcPr>
          <w:p w:rsidR="006330EF" w:rsidRPr="001B06B4" w:rsidRDefault="006330EF" w:rsidP="00610F71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  <w:tc>
          <w:tcPr>
            <w:tcW w:w="3636" w:type="dxa"/>
            <w:gridSpan w:val="2"/>
          </w:tcPr>
          <w:p w:rsidR="006330EF" w:rsidRPr="001B06B4" w:rsidRDefault="006330EF" w:rsidP="00610F71">
            <w:pPr>
              <w:jc w:val="center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KASKO</w:t>
            </w:r>
          </w:p>
        </w:tc>
        <w:tc>
          <w:tcPr>
            <w:tcW w:w="1867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</w:tr>
      <w:tr w:rsidR="006330EF" w:rsidRPr="001B06B4" w:rsidTr="00610F71">
        <w:tc>
          <w:tcPr>
            <w:tcW w:w="1780" w:type="dxa"/>
          </w:tcPr>
          <w:p w:rsidR="006330EF" w:rsidRPr="001B06B4" w:rsidRDefault="006330EF" w:rsidP="006330EF">
            <w:pPr>
              <w:jc w:val="center"/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Toyota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Proace</w:t>
            </w:r>
            <w:proofErr w:type="spellEnd"/>
          </w:p>
        </w:tc>
        <w:tc>
          <w:tcPr>
            <w:tcW w:w="1588" w:type="dxa"/>
          </w:tcPr>
          <w:p w:rsidR="006330EF" w:rsidRPr="001B06B4" w:rsidRDefault="006330EF" w:rsidP="006330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MB4058</w:t>
            </w:r>
          </w:p>
        </w:tc>
        <w:tc>
          <w:tcPr>
            <w:tcW w:w="1588" w:type="dxa"/>
          </w:tcPr>
          <w:p w:rsidR="006330EF" w:rsidRPr="001B06B4" w:rsidRDefault="006330EF" w:rsidP="006330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AF2943309</w:t>
            </w:r>
          </w:p>
        </w:tc>
        <w:tc>
          <w:tcPr>
            <w:tcW w:w="2048" w:type="dxa"/>
          </w:tcPr>
          <w:p w:rsidR="006330EF" w:rsidRPr="001B06B4" w:rsidRDefault="006330EF" w:rsidP="006330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12.03.2023.</w:t>
            </w:r>
          </w:p>
        </w:tc>
        <w:tc>
          <w:tcPr>
            <w:tcW w:w="1867" w:type="dxa"/>
          </w:tcPr>
          <w:p w:rsidR="006330EF" w:rsidRPr="001B06B4" w:rsidRDefault="006330EF" w:rsidP="006330EF">
            <w:pPr>
              <w:jc w:val="center"/>
              <w:rPr>
                <w:b/>
                <w:lang w:val="lv-LV"/>
              </w:rPr>
            </w:pPr>
            <w:r w:rsidRPr="001B06B4">
              <w:rPr>
                <w:lang w:val="lv-LV"/>
              </w:rPr>
              <w:t>12 mēneši</w:t>
            </w:r>
          </w:p>
        </w:tc>
        <w:tc>
          <w:tcPr>
            <w:tcW w:w="1172" w:type="dxa"/>
          </w:tcPr>
          <w:p w:rsidR="006330EF" w:rsidRPr="001B06B4" w:rsidRDefault="006330EF" w:rsidP="006330EF">
            <w:pPr>
              <w:jc w:val="center"/>
              <w:rPr>
                <w:lang w:val="lv-LV"/>
              </w:rPr>
            </w:pPr>
          </w:p>
        </w:tc>
      </w:tr>
      <w:tr w:rsidR="006330EF" w:rsidRPr="006330EF" w:rsidTr="00610F71">
        <w:tc>
          <w:tcPr>
            <w:tcW w:w="8871" w:type="dxa"/>
            <w:gridSpan w:val="5"/>
          </w:tcPr>
          <w:p w:rsidR="006330EF" w:rsidRPr="001B06B4" w:rsidRDefault="006330EF" w:rsidP="00610F71">
            <w:pPr>
              <w:ind w:left="720"/>
              <w:rPr>
                <w:lang w:val="lv-LV"/>
              </w:rPr>
            </w:pPr>
            <w:r w:rsidRPr="001B06B4">
              <w:rPr>
                <w:lang w:val="lv-LV"/>
              </w:rPr>
              <w:t>KASKO:</w:t>
            </w:r>
          </w:p>
          <w:p w:rsidR="006330EF" w:rsidRPr="001B06B4" w:rsidRDefault="006330EF" w:rsidP="006330EF">
            <w:pPr>
              <w:numPr>
                <w:ilvl w:val="0"/>
                <w:numId w:val="10"/>
              </w:numPr>
              <w:spacing w:line="276" w:lineRule="auto"/>
              <w:rPr>
                <w:lang w:val="lv-LV"/>
              </w:rPr>
            </w:pPr>
            <w:r w:rsidRPr="001B06B4">
              <w:rPr>
                <w:lang w:val="lv-LV"/>
              </w:rPr>
              <w:t>Apdrošināmie riski: ceļu satiksmes negadījums, zādzība, laupīšana, cita trešo personu prettiesiska rīcība, dabas stihija, ugunsgrēks, sadursme ar krītošu priekšmetu, stikla plīsums, ugunsgrēks, īssavienojums, dzīvnieku nodarīto bojājumu risks</w:t>
            </w:r>
          </w:p>
          <w:p w:rsidR="006330EF" w:rsidRPr="001B06B4" w:rsidRDefault="006330EF" w:rsidP="006330EF">
            <w:pPr>
              <w:numPr>
                <w:ilvl w:val="0"/>
                <w:numId w:val="10"/>
              </w:numPr>
              <w:spacing w:line="276" w:lineRule="auto"/>
              <w:rPr>
                <w:lang w:val="lv-LV"/>
              </w:rPr>
            </w:pPr>
            <w:r w:rsidRPr="001B06B4">
              <w:rPr>
                <w:lang w:val="lv-LV"/>
              </w:rPr>
              <w:t>Pašrisks: 0%</w:t>
            </w:r>
          </w:p>
          <w:p w:rsidR="006330EF" w:rsidRPr="001B06B4" w:rsidRDefault="006330EF" w:rsidP="006330EF">
            <w:pPr>
              <w:numPr>
                <w:ilvl w:val="0"/>
                <w:numId w:val="10"/>
              </w:numPr>
              <w:spacing w:line="276" w:lineRule="auto"/>
              <w:rPr>
                <w:lang w:val="lv-LV"/>
              </w:rPr>
            </w:pPr>
            <w:r w:rsidRPr="001B06B4">
              <w:rPr>
                <w:lang w:val="lv-LV"/>
              </w:rPr>
              <w:t xml:space="preserve">Apdrošināmā summa – </w:t>
            </w:r>
            <w:r>
              <w:rPr>
                <w:lang w:val="lv-LV"/>
              </w:rPr>
              <w:t>18</w:t>
            </w:r>
            <w:bookmarkStart w:id="0" w:name="_GoBack"/>
            <w:bookmarkEnd w:id="0"/>
            <w:r>
              <w:rPr>
                <w:lang w:val="lv-LV"/>
              </w:rPr>
              <w:t>000</w:t>
            </w:r>
            <w:r w:rsidRPr="001B06B4">
              <w:rPr>
                <w:lang w:val="lv-LV"/>
              </w:rPr>
              <w:t xml:space="preserve"> E</w:t>
            </w:r>
            <w:r>
              <w:rPr>
                <w:lang w:val="lv-LV"/>
              </w:rPr>
              <w:t>UR</w:t>
            </w:r>
          </w:p>
          <w:p w:rsidR="006330EF" w:rsidRPr="001B06B4" w:rsidRDefault="006330EF" w:rsidP="006330EF">
            <w:pPr>
              <w:numPr>
                <w:ilvl w:val="0"/>
                <w:numId w:val="10"/>
              </w:numPr>
              <w:spacing w:line="276" w:lineRule="auto"/>
              <w:rPr>
                <w:lang w:val="lv-LV"/>
              </w:rPr>
            </w:pPr>
            <w:r w:rsidRPr="001B06B4">
              <w:rPr>
                <w:lang w:val="lv-LV"/>
              </w:rPr>
              <w:t>Maksājumu skaits – viens</w:t>
            </w:r>
          </w:p>
          <w:p w:rsidR="006330EF" w:rsidRPr="001B06B4" w:rsidRDefault="006330EF" w:rsidP="006330EF">
            <w:pPr>
              <w:numPr>
                <w:ilvl w:val="0"/>
                <w:numId w:val="10"/>
              </w:numPr>
              <w:spacing w:line="276" w:lineRule="auto"/>
              <w:rPr>
                <w:lang w:val="lv-LV"/>
              </w:rPr>
            </w:pPr>
            <w:r w:rsidRPr="001B06B4">
              <w:rPr>
                <w:lang w:val="lv-LV"/>
              </w:rPr>
              <w:t>Teritorija – Eiropas Savienība</w:t>
            </w:r>
          </w:p>
        </w:tc>
        <w:tc>
          <w:tcPr>
            <w:tcW w:w="1172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</w:tr>
      <w:tr w:rsidR="006330EF" w:rsidRPr="001B06B4" w:rsidTr="00610F71">
        <w:tc>
          <w:tcPr>
            <w:tcW w:w="1780" w:type="dxa"/>
          </w:tcPr>
          <w:p w:rsidR="006330EF" w:rsidRPr="001B06B4" w:rsidRDefault="006330EF" w:rsidP="00610F71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  <w:tc>
          <w:tcPr>
            <w:tcW w:w="158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  <w:tc>
          <w:tcPr>
            <w:tcW w:w="2048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  <w:tc>
          <w:tcPr>
            <w:tcW w:w="1867" w:type="dxa"/>
          </w:tcPr>
          <w:p w:rsidR="006330EF" w:rsidRPr="001B06B4" w:rsidRDefault="006330EF" w:rsidP="00610F71">
            <w:pPr>
              <w:jc w:val="right"/>
              <w:rPr>
                <w:b/>
                <w:lang w:val="lv-LV"/>
              </w:rPr>
            </w:pPr>
            <w:r w:rsidRPr="001B06B4">
              <w:rPr>
                <w:b/>
                <w:lang w:val="lv-LV"/>
              </w:rPr>
              <w:t>Kopā :</w:t>
            </w:r>
          </w:p>
        </w:tc>
        <w:tc>
          <w:tcPr>
            <w:tcW w:w="1172" w:type="dxa"/>
          </w:tcPr>
          <w:p w:rsidR="006330EF" w:rsidRPr="001B06B4" w:rsidRDefault="006330EF" w:rsidP="00610F71">
            <w:pPr>
              <w:jc w:val="center"/>
              <w:rPr>
                <w:lang w:val="lv-LV"/>
              </w:rPr>
            </w:pPr>
          </w:p>
        </w:tc>
      </w:tr>
    </w:tbl>
    <w:p w:rsidR="006330EF" w:rsidRPr="001B06B4" w:rsidRDefault="006330EF" w:rsidP="006330EF">
      <w:pPr>
        <w:rPr>
          <w:lang w:val="lv-LV"/>
        </w:rPr>
      </w:pPr>
      <w:r w:rsidRPr="001B06B4">
        <w:rPr>
          <w:lang w:val="lv-LV"/>
        </w:rPr>
        <w:t xml:space="preserve"> </w:t>
      </w:r>
    </w:p>
    <w:p w:rsidR="00390144" w:rsidRPr="00383FB9" w:rsidRDefault="00390144" w:rsidP="006330EF">
      <w:pPr>
        <w:jc w:val="center"/>
        <w:rPr>
          <w:sz w:val="22"/>
          <w:szCs w:val="22"/>
          <w:lang w:val="lv-LV"/>
        </w:rPr>
      </w:pPr>
    </w:p>
    <w:sectPr w:rsidR="00390144" w:rsidRPr="00383FB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B1C0B"/>
    <w:rsid w:val="008E20BB"/>
    <w:rsid w:val="0090318F"/>
    <w:rsid w:val="009A0A3F"/>
    <w:rsid w:val="00A37CB3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D0002A"/>
    <w:rsid w:val="00D90DA8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CD9-39CD-423F-85DB-A782D9B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2023-02-09T08:37:00Z</cp:lastPrinted>
  <dcterms:created xsi:type="dcterms:W3CDTF">2023-02-09T08:31:00Z</dcterms:created>
  <dcterms:modified xsi:type="dcterms:W3CDTF">2023-02-28T06:04:00Z</dcterms:modified>
</cp:coreProperties>
</file>