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806"/>
      </w:tblGrid>
      <w:tr w:rsidR="00BC2D96" w:rsidRPr="00015C70" w14:paraId="7B0F7BDC" w14:textId="77777777" w:rsidTr="00BC2D9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1291B668" w14:textId="77777777" w:rsidR="00BC2D96" w:rsidRPr="00015C70" w:rsidRDefault="00F47F2C" w:rsidP="004E3BF3">
            <w:pPr>
              <w:spacing w:before="100" w:beforeAutospacing="1" w:after="100" w:afterAutospacing="1"/>
              <w:jc w:val="center"/>
              <w:outlineLvl w:val="3"/>
              <w:rPr>
                <w:rFonts w:ascii="Arial" w:hAnsi="Arial" w:cs="Arial"/>
                <w:b/>
                <w:bCs/>
                <w:color w:val="414142"/>
                <w:lang w:eastAsia="ru-RU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414142"/>
                <w:lang w:eastAsia="ru-RU"/>
              </w:rPr>
              <w:t xml:space="preserve"> </w:t>
            </w:r>
            <w:r w:rsidR="004E3BF3" w:rsidRPr="00015C70">
              <w:rPr>
                <w:rFonts w:ascii="Arial" w:hAnsi="Arial" w:cs="Arial"/>
                <w:b/>
                <w:bCs/>
                <w:color w:val="414142"/>
                <w:lang w:eastAsia="ru-RU"/>
              </w:rPr>
              <w:t>Būvd</w:t>
            </w:r>
            <w:r w:rsidR="00BC2D96" w:rsidRPr="00015C70">
              <w:rPr>
                <w:rFonts w:ascii="Arial" w:hAnsi="Arial" w:cs="Arial"/>
                <w:b/>
                <w:bCs/>
                <w:color w:val="414142"/>
                <w:lang w:eastAsia="ru-RU"/>
              </w:rPr>
              <w:t>arbu apjomu saraksts</w:t>
            </w:r>
          </w:p>
        </w:tc>
      </w:tr>
      <w:tr w:rsidR="00BC2D96" w:rsidRPr="00015C70" w14:paraId="1E0A19B4" w14:textId="77777777" w:rsidTr="00BC2D9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1C0F9D16" w14:textId="77777777" w:rsidR="00BC2D96" w:rsidRPr="00015C70" w:rsidRDefault="00BC2D96" w:rsidP="00BC2D96">
            <w:pPr>
              <w:rPr>
                <w:rFonts w:ascii="Arial" w:hAnsi="Arial" w:cs="Arial"/>
                <w:color w:val="414142"/>
                <w:sz w:val="20"/>
                <w:szCs w:val="20"/>
                <w:lang w:eastAsia="ru-RU"/>
              </w:rPr>
            </w:pPr>
          </w:p>
        </w:tc>
      </w:tr>
      <w:tr w:rsidR="00BC2D96" w:rsidRPr="00015C70" w14:paraId="10C0EDF3" w14:textId="77777777" w:rsidTr="00BC2D9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shd w:val="clear" w:color="auto" w:fill="FFFFFF"/>
            <w:hideMark/>
          </w:tcPr>
          <w:p w14:paraId="0488D786" w14:textId="77777777" w:rsidR="00BC2D96" w:rsidRPr="00716C7D" w:rsidRDefault="00751891" w:rsidP="0040098D">
            <w:pPr>
              <w:jc w:val="center"/>
              <w:rPr>
                <w:b/>
                <w:color w:val="414142"/>
                <w:lang w:eastAsia="ru-RU"/>
              </w:rPr>
            </w:pPr>
            <w:r>
              <w:rPr>
                <w:b/>
              </w:rPr>
              <w:t>Cauruļu p</w:t>
            </w:r>
            <w:r w:rsidR="005976D2">
              <w:rPr>
                <w:b/>
              </w:rPr>
              <w:t xml:space="preserve">retkondensāta </w:t>
            </w:r>
            <w:r w:rsidR="0040098D">
              <w:rPr>
                <w:b/>
              </w:rPr>
              <w:t xml:space="preserve">izolācijas </w:t>
            </w:r>
            <w:r>
              <w:rPr>
                <w:b/>
              </w:rPr>
              <w:t xml:space="preserve">un jumta ventilācijas agregāta siltumizolācijas </w:t>
            </w:r>
            <w:r w:rsidR="005976D2">
              <w:rPr>
                <w:b/>
              </w:rPr>
              <w:t>uzstādīšana</w:t>
            </w:r>
          </w:p>
        </w:tc>
      </w:tr>
      <w:tr w:rsidR="00BC2D96" w:rsidRPr="00015C70" w14:paraId="2F6EFF89" w14:textId="77777777" w:rsidTr="00BC2D96">
        <w:tc>
          <w:tcPr>
            <w:tcW w:w="0" w:type="auto"/>
            <w:tcBorders>
              <w:top w:val="outset" w:sz="6" w:space="0" w:color="414142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54753494" w14:textId="77777777" w:rsidR="00BC2D96" w:rsidRPr="00015C70" w:rsidRDefault="00BC2D96" w:rsidP="004E3BF3">
            <w:pPr>
              <w:jc w:val="center"/>
              <w:rPr>
                <w:color w:val="414142"/>
                <w:sz w:val="20"/>
                <w:szCs w:val="20"/>
                <w:lang w:eastAsia="ru-RU"/>
              </w:rPr>
            </w:pPr>
            <w:r w:rsidRPr="00015C70">
              <w:rPr>
                <w:color w:val="414142"/>
                <w:sz w:val="20"/>
                <w:szCs w:val="20"/>
                <w:lang w:eastAsia="ru-RU"/>
              </w:rPr>
              <w:t>(</w:t>
            </w:r>
            <w:r w:rsidR="004E3BF3" w:rsidRPr="00015C70">
              <w:rPr>
                <w:color w:val="414142"/>
                <w:sz w:val="20"/>
                <w:szCs w:val="20"/>
                <w:lang w:eastAsia="ru-RU"/>
              </w:rPr>
              <w:t>Būv</w:t>
            </w:r>
            <w:r w:rsidR="0008380F">
              <w:rPr>
                <w:color w:val="414142"/>
                <w:sz w:val="20"/>
                <w:szCs w:val="20"/>
                <w:lang w:eastAsia="ru-RU"/>
              </w:rPr>
              <w:t>d</w:t>
            </w:r>
            <w:r w:rsidRPr="00015C70">
              <w:rPr>
                <w:color w:val="414142"/>
                <w:sz w:val="20"/>
                <w:szCs w:val="20"/>
                <w:lang w:eastAsia="ru-RU"/>
              </w:rPr>
              <w:t>arba veids vai konstruktīvā elementa nosaukums)</w:t>
            </w:r>
          </w:p>
        </w:tc>
      </w:tr>
    </w:tbl>
    <w:p w14:paraId="504E0894" w14:textId="77777777" w:rsidR="00BC2D96" w:rsidRPr="00015C70" w:rsidRDefault="00BC2D96" w:rsidP="00B625C8">
      <w:pPr>
        <w:pStyle w:val="Virsraksts2"/>
        <w:rPr>
          <w:lang w:val="lv-LV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0"/>
        <w:gridCol w:w="6645"/>
      </w:tblGrid>
      <w:tr w:rsidR="004E3BF3" w:rsidRPr="00015C70" w14:paraId="26ADCD65" w14:textId="77777777" w:rsidTr="00BC2D96">
        <w:trPr>
          <w:tblCellSpacing w:w="0" w:type="dxa"/>
        </w:trPr>
        <w:tc>
          <w:tcPr>
            <w:tcW w:w="2640" w:type="dxa"/>
          </w:tcPr>
          <w:p w14:paraId="5CABFF7D" w14:textId="77777777" w:rsidR="004E3BF3" w:rsidRPr="00015C70" w:rsidRDefault="004E3BF3" w:rsidP="002C2517">
            <w:pPr>
              <w:pStyle w:val="naiskr"/>
              <w:rPr>
                <w:lang w:val="lv-LV"/>
              </w:rPr>
            </w:pPr>
            <w:r w:rsidRPr="00015C70">
              <w:rPr>
                <w:lang w:val="lv-LV"/>
              </w:rPr>
              <w:t>Objekta nosaukums:</w:t>
            </w:r>
          </w:p>
        </w:tc>
        <w:tc>
          <w:tcPr>
            <w:tcW w:w="6645" w:type="dxa"/>
          </w:tcPr>
          <w:p w14:paraId="4D754390" w14:textId="77777777" w:rsidR="004E3BF3" w:rsidRPr="00015C70" w:rsidRDefault="00751891" w:rsidP="0040098D">
            <w:pPr>
              <w:pStyle w:val="naiskr"/>
              <w:pBdr>
                <w:bottom w:val="single" w:sz="6" w:space="0" w:color="000000"/>
              </w:pBdr>
              <w:rPr>
                <w:lang w:val="lv-LV"/>
              </w:rPr>
            </w:pPr>
            <w:r w:rsidRPr="00751891">
              <w:rPr>
                <w:lang w:val="lv-LV"/>
              </w:rPr>
              <w:t>Cauruļu pretkondensāta</w:t>
            </w:r>
            <w:r w:rsidR="0040098D">
              <w:rPr>
                <w:lang w:val="lv-LV"/>
              </w:rPr>
              <w:t xml:space="preserve"> izolācijas</w:t>
            </w:r>
            <w:r w:rsidRPr="00751891">
              <w:rPr>
                <w:lang w:val="lv-LV"/>
              </w:rPr>
              <w:t xml:space="preserve"> un jumta ventilācijas agregāta siltumizolācijas uzstādīšana</w:t>
            </w:r>
            <w:r w:rsidR="00716C7D" w:rsidRPr="00751891">
              <w:rPr>
                <w:lang w:val="lv-LV"/>
              </w:rPr>
              <w:t xml:space="preserve"> </w:t>
            </w:r>
            <w:r w:rsidR="004E3BF3" w:rsidRPr="00751891">
              <w:rPr>
                <w:lang w:val="lv-LV"/>
              </w:rPr>
              <w:t>Dau</w:t>
            </w:r>
            <w:r w:rsidR="004E3BF3" w:rsidRPr="00015C70">
              <w:rPr>
                <w:lang w:val="lv-LV"/>
              </w:rPr>
              <w:t>gavpils</w:t>
            </w:r>
            <w:r w:rsidR="00AB6E5F">
              <w:rPr>
                <w:lang w:val="lv-LV"/>
              </w:rPr>
              <w:t xml:space="preserve"> </w:t>
            </w:r>
            <w:r w:rsidR="005976D2">
              <w:rPr>
                <w:lang w:val="lv-LV"/>
              </w:rPr>
              <w:t>Inovāciju centra</w:t>
            </w:r>
            <w:r w:rsidR="00E541CC">
              <w:rPr>
                <w:lang w:val="lv-LV"/>
              </w:rPr>
              <w:t xml:space="preserve"> ēkā</w:t>
            </w:r>
            <w:r w:rsidR="00716C7D">
              <w:rPr>
                <w:lang w:val="lv-LV"/>
              </w:rPr>
              <w:t xml:space="preserve">, </w:t>
            </w:r>
            <w:r w:rsidR="00E541CC">
              <w:rPr>
                <w:lang w:val="lv-LV"/>
              </w:rPr>
              <w:t>V</w:t>
            </w:r>
            <w:r w:rsidR="005976D2">
              <w:rPr>
                <w:lang w:val="lv-LV"/>
              </w:rPr>
              <w:t>ienības</w:t>
            </w:r>
            <w:r w:rsidR="00716C7D">
              <w:rPr>
                <w:lang w:val="lv-LV"/>
              </w:rPr>
              <w:t xml:space="preserve"> ielā </w:t>
            </w:r>
            <w:r w:rsidR="005976D2">
              <w:rPr>
                <w:lang w:val="lv-LV"/>
              </w:rPr>
              <w:t>30</w:t>
            </w:r>
          </w:p>
        </w:tc>
      </w:tr>
      <w:tr w:rsidR="004E3BF3" w:rsidRPr="00015C70" w14:paraId="178803BE" w14:textId="77777777" w:rsidTr="00BC2D96">
        <w:trPr>
          <w:tblCellSpacing w:w="0" w:type="dxa"/>
        </w:trPr>
        <w:tc>
          <w:tcPr>
            <w:tcW w:w="2640" w:type="dxa"/>
          </w:tcPr>
          <w:p w14:paraId="74AD6C9C" w14:textId="77777777" w:rsidR="004E3BF3" w:rsidRPr="00015C70" w:rsidRDefault="004E3BF3" w:rsidP="00BC2D96">
            <w:pPr>
              <w:pStyle w:val="naiskr"/>
              <w:rPr>
                <w:lang w:val="lv-LV"/>
              </w:rPr>
            </w:pPr>
            <w:r w:rsidRPr="00015C70">
              <w:rPr>
                <w:lang w:val="lv-LV"/>
              </w:rPr>
              <w:t>Būves nosaukums:</w:t>
            </w:r>
          </w:p>
        </w:tc>
        <w:tc>
          <w:tcPr>
            <w:tcW w:w="6645" w:type="dxa"/>
          </w:tcPr>
          <w:p w14:paraId="3C2CA378" w14:textId="77777777" w:rsidR="004E3BF3" w:rsidRPr="00015C70" w:rsidRDefault="005976D2" w:rsidP="00E541CC">
            <w:pPr>
              <w:pStyle w:val="naiskr"/>
              <w:pBdr>
                <w:bottom w:val="single" w:sz="6" w:space="0" w:color="000000"/>
              </w:pBdr>
              <w:rPr>
                <w:lang w:val="lv-LV"/>
              </w:rPr>
            </w:pPr>
            <w:r w:rsidRPr="00015C70">
              <w:rPr>
                <w:lang w:val="lv-LV"/>
              </w:rPr>
              <w:t>Daugavpils</w:t>
            </w:r>
            <w:r>
              <w:rPr>
                <w:lang w:val="lv-LV"/>
              </w:rPr>
              <w:t xml:space="preserve"> Inovāciju centrs</w:t>
            </w:r>
          </w:p>
        </w:tc>
      </w:tr>
      <w:tr w:rsidR="004E3BF3" w:rsidRPr="00015C70" w14:paraId="0A74DA40" w14:textId="77777777" w:rsidTr="00BC2D96">
        <w:trPr>
          <w:tblCellSpacing w:w="0" w:type="dxa"/>
        </w:trPr>
        <w:tc>
          <w:tcPr>
            <w:tcW w:w="2640" w:type="dxa"/>
          </w:tcPr>
          <w:p w14:paraId="58045EFF" w14:textId="77777777" w:rsidR="004E3BF3" w:rsidRPr="00015C70" w:rsidRDefault="004E3BF3" w:rsidP="00BC2D96">
            <w:pPr>
              <w:pStyle w:val="naiskr"/>
              <w:rPr>
                <w:lang w:val="lv-LV"/>
              </w:rPr>
            </w:pPr>
            <w:r w:rsidRPr="00015C70">
              <w:rPr>
                <w:lang w:val="lv-LV"/>
              </w:rPr>
              <w:t>Objekta adrese:</w:t>
            </w:r>
          </w:p>
        </w:tc>
        <w:tc>
          <w:tcPr>
            <w:tcW w:w="6645" w:type="dxa"/>
          </w:tcPr>
          <w:p w14:paraId="3ABD47B6" w14:textId="77777777" w:rsidR="004E3BF3" w:rsidRPr="00015C70" w:rsidRDefault="005976D2" w:rsidP="005976D2">
            <w:pPr>
              <w:pStyle w:val="naiskr"/>
              <w:pBdr>
                <w:bottom w:val="single" w:sz="6" w:space="0" w:color="000000"/>
              </w:pBdr>
              <w:rPr>
                <w:lang w:val="lv-LV"/>
              </w:rPr>
            </w:pPr>
            <w:r>
              <w:rPr>
                <w:lang w:val="lv-LV"/>
              </w:rPr>
              <w:t>Vienības</w:t>
            </w:r>
            <w:r w:rsidR="00D54011">
              <w:rPr>
                <w:lang w:val="lv-LV"/>
              </w:rPr>
              <w:t xml:space="preserve"> iela </w:t>
            </w:r>
            <w:r>
              <w:rPr>
                <w:lang w:val="lv-LV"/>
              </w:rPr>
              <w:t>30</w:t>
            </w:r>
            <w:r w:rsidR="004E3BF3" w:rsidRPr="00015C70">
              <w:rPr>
                <w:lang w:val="lv-LV"/>
              </w:rPr>
              <w:t>, Daugavpils</w:t>
            </w:r>
          </w:p>
        </w:tc>
      </w:tr>
      <w:tr w:rsidR="004E3BF3" w:rsidRPr="00015C70" w14:paraId="267A5D2C" w14:textId="77777777" w:rsidTr="00BC2D96">
        <w:trPr>
          <w:tblCellSpacing w:w="0" w:type="dxa"/>
        </w:trPr>
        <w:tc>
          <w:tcPr>
            <w:tcW w:w="2640" w:type="dxa"/>
          </w:tcPr>
          <w:p w14:paraId="3FE58784" w14:textId="77777777" w:rsidR="004E3BF3" w:rsidRPr="00015C70" w:rsidRDefault="004E3BF3" w:rsidP="00BC2D96">
            <w:pPr>
              <w:pStyle w:val="naiskr"/>
              <w:rPr>
                <w:lang w:val="lv-LV"/>
              </w:rPr>
            </w:pPr>
            <w:r w:rsidRPr="00015C70">
              <w:rPr>
                <w:lang w:val="lv-LV"/>
              </w:rPr>
              <w:t>Pasūtījuma numurs:</w:t>
            </w:r>
          </w:p>
        </w:tc>
        <w:tc>
          <w:tcPr>
            <w:tcW w:w="6645" w:type="dxa"/>
          </w:tcPr>
          <w:p w14:paraId="638CAA9E" w14:textId="77777777" w:rsidR="004E3BF3" w:rsidRPr="00015C70" w:rsidRDefault="004E3BF3" w:rsidP="00BC2D96">
            <w:pPr>
              <w:pStyle w:val="naiskr"/>
              <w:pBdr>
                <w:bottom w:val="single" w:sz="6" w:space="0" w:color="000000"/>
              </w:pBdr>
              <w:rPr>
                <w:lang w:val="lv-LV"/>
              </w:rPr>
            </w:pPr>
          </w:p>
        </w:tc>
      </w:tr>
    </w:tbl>
    <w:p w14:paraId="3F55186F" w14:textId="77777777" w:rsidR="00BC2D96" w:rsidRPr="00015C70" w:rsidRDefault="004E3BF3" w:rsidP="00BC2D96">
      <w:pPr>
        <w:spacing w:before="100" w:beforeAutospacing="1" w:after="100" w:afterAutospacing="1"/>
        <w:rPr>
          <w:lang w:eastAsia="ru-RU"/>
        </w:rPr>
      </w:pPr>
      <w:r w:rsidRPr="00015C70">
        <w:rPr>
          <w:lang w:eastAsia="ru-RU"/>
        </w:rPr>
        <w:t xml:space="preserve">Apjomi sastādīti, pamatojoties uz ____ daļas rasējumiem </w:t>
      </w:r>
    </w:p>
    <w:tbl>
      <w:tblPr>
        <w:tblW w:w="7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4818"/>
        <w:gridCol w:w="1276"/>
        <w:gridCol w:w="850"/>
      </w:tblGrid>
      <w:tr w:rsidR="007D01CB" w:rsidRPr="00D844CC" w14:paraId="5586684A" w14:textId="77777777" w:rsidTr="007A0553">
        <w:trPr>
          <w:jc w:val="center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E971DAF" w14:textId="77777777" w:rsidR="007D01CB" w:rsidRPr="007A0553" w:rsidRDefault="007D01CB" w:rsidP="008069D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ru-RU"/>
              </w:rPr>
            </w:pPr>
            <w:r w:rsidRPr="007A0553">
              <w:rPr>
                <w:b/>
                <w:sz w:val="20"/>
                <w:szCs w:val="20"/>
                <w:lang w:eastAsia="ru-RU"/>
              </w:rPr>
              <w:t>Nr.</w:t>
            </w:r>
            <w:r w:rsidRPr="007A0553">
              <w:rPr>
                <w:b/>
                <w:sz w:val="20"/>
                <w:szCs w:val="20"/>
                <w:lang w:eastAsia="ru-RU"/>
              </w:rPr>
              <w:br/>
              <w:t>p.k.</w:t>
            </w:r>
          </w:p>
        </w:tc>
        <w:tc>
          <w:tcPr>
            <w:tcW w:w="48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65AA7BA" w14:textId="77777777" w:rsidR="007D01CB" w:rsidRPr="00D844CC" w:rsidRDefault="007D01CB" w:rsidP="008069DC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  <w:lang w:eastAsia="ru-RU"/>
              </w:rPr>
            </w:pPr>
            <w:r w:rsidRPr="00D844CC">
              <w:rPr>
                <w:b/>
                <w:sz w:val="22"/>
                <w:szCs w:val="22"/>
                <w:lang w:eastAsia="ru-RU"/>
              </w:rPr>
              <w:t>Darba nosaukums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EE16CA7" w14:textId="77777777" w:rsidR="007D01CB" w:rsidRPr="00D844CC" w:rsidRDefault="007D01CB" w:rsidP="008069DC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  <w:lang w:eastAsia="ru-RU"/>
              </w:rPr>
            </w:pPr>
            <w:r w:rsidRPr="00D844CC">
              <w:rPr>
                <w:b/>
                <w:sz w:val="22"/>
                <w:szCs w:val="22"/>
                <w:lang w:eastAsia="ru-RU"/>
              </w:rPr>
              <w:t>Mērv.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9121397" w14:textId="77777777" w:rsidR="007D01CB" w:rsidRPr="00D844CC" w:rsidRDefault="007D01CB" w:rsidP="008069DC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  <w:lang w:eastAsia="ru-RU"/>
              </w:rPr>
            </w:pPr>
            <w:r w:rsidRPr="00D844CC">
              <w:rPr>
                <w:b/>
                <w:sz w:val="22"/>
                <w:szCs w:val="22"/>
                <w:lang w:eastAsia="ru-RU"/>
              </w:rPr>
              <w:t>Daudz</w:t>
            </w:r>
          </w:p>
        </w:tc>
      </w:tr>
      <w:tr w:rsidR="00751891" w:rsidRPr="00D844CC" w14:paraId="36A61EA3" w14:textId="77777777" w:rsidTr="00992E0A">
        <w:trPr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205BAFF5" w14:textId="77777777" w:rsidR="00751891" w:rsidRPr="005F1BAE" w:rsidRDefault="00751891" w:rsidP="00E541C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87A1202" w14:textId="77777777" w:rsidR="00751891" w:rsidRDefault="00751891" w:rsidP="00EB30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Sagatavošanas darbi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1C5EB" w14:textId="77777777" w:rsidR="00751891" w:rsidRDefault="00751891" w:rsidP="00F345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2B77E" w14:textId="77777777" w:rsidR="00751891" w:rsidRDefault="00751891" w:rsidP="002C644D">
            <w:pPr>
              <w:jc w:val="center"/>
              <w:rPr>
                <w:sz w:val="22"/>
                <w:szCs w:val="22"/>
              </w:rPr>
            </w:pPr>
          </w:p>
        </w:tc>
      </w:tr>
      <w:tr w:rsidR="00751891" w:rsidRPr="00D844CC" w14:paraId="013A2E4C" w14:textId="77777777" w:rsidTr="00785478">
        <w:trPr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1DF22018" w14:textId="77777777" w:rsidR="00751891" w:rsidRPr="005F1BAE" w:rsidRDefault="00751891" w:rsidP="00751891">
            <w:pPr>
              <w:jc w:val="center"/>
              <w:rPr>
                <w:rFonts w:eastAsia="Calibri"/>
                <w:sz w:val="22"/>
                <w:szCs w:val="22"/>
              </w:rPr>
            </w:pPr>
            <w:r w:rsidRPr="005F1BAE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5FA21" w14:textId="77777777" w:rsidR="00751891" w:rsidRDefault="00751891" w:rsidP="007518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Metāla siju montāža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9B3C9" w14:textId="77777777" w:rsidR="00751891" w:rsidRDefault="00751891" w:rsidP="007518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gb.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2D9CC" w14:textId="77777777" w:rsidR="00751891" w:rsidRPr="00E541CC" w:rsidRDefault="00303D99" w:rsidP="007518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51891">
              <w:rPr>
                <w:sz w:val="22"/>
                <w:szCs w:val="22"/>
              </w:rPr>
              <w:t>.00</w:t>
            </w:r>
          </w:p>
        </w:tc>
      </w:tr>
      <w:tr w:rsidR="00751891" w:rsidRPr="00D844CC" w14:paraId="46C8CAD4" w14:textId="77777777" w:rsidTr="00785478">
        <w:trPr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300ED328" w14:textId="77777777" w:rsidR="00751891" w:rsidRPr="005F1BAE" w:rsidRDefault="00751891" w:rsidP="0075189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76C31" w14:textId="77777777" w:rsidR="00751891" w:rsidRDefault="00751891" w:rsidP="007518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leņķis L63 (2gb.x4.0m)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E5DCB" w14:textId="77777777" w:rsidR="00751891" w:rsidRDefault="00857A25" w:rsidP="007518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10990" w14:textId="77777777" w:rsidR="00857A25" w:rsidRDefault="00857A25" w:rsidP="00857A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16.42</w:t>
            </w:r>
          </w:p>
        </w:tc>
      </w:tr>
      <w:tr w:rsidR="00751891" w:rsidRPr="00D844CC" w14:paraId="5917E1EA" w14:textId="77777777" w:rsidTr="00785478">
        <w:trPr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201A080D" w14:textId="77777777" w:rsidR="00751891" w:rsidRPr="005F1BAE" w:rsidRDefault="00751891" w:rsidP="0075189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396D1" w14:textId="77777777" w:rsidR="00751891" w:rsidRDefault="00857A25" w:rsidP="00303D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Koka </w:t>
            </w:r>
            <w:r w:rsidR="00303D99">
              <w:rPr>
                <w:sz w:val="22"/>
                <w:szCs w:val="22"/>
              </w:rPr>
              <w:t>klāju</w:t>
            </w:r>
            <w:r>
              <w:rPr>
                <w:sz w:val="22"/>
                <w:szCs w:val="22"/>
              </w:rPr>
              <w:t xml:space="preserve"> izbūve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D9D55" w14:textId="77777777" w:rsidR="00751891" w:rsidRDefault="00857A25" w:rsidP="007518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857A25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96B57" w14:textId="77777777" w:rsidR="00751891" w:rsidRDefault="00857A25" w:rsidP="007518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32.00</w:t>
            </w:r>
          </w:p>
        </w:tc>
      </w:tr>
      <w:tr w:rsidR="00857A25" w:rsidRPr="00D844CC" w14:paraId="214ABB88" w14:textId="77777777" w:rsidTr="00785478">
        <w:trPr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0442C1C7" w14:textId="77777777" w:rsidR="00857A25" w:rsidRPr="005F1BAE" w:rsidRDefault="00857A25" w:rsidP="00857A2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094C3" w14:textId="77777777" w:rsidR="00857A25" w:rsidRDefault="00857A25" w:rsidP="00857A2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koka dēļi 100x50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7A96C" w14:textId="77777777" w:rsidR="00857A25" w:rsidRDefault="00857A25" w:rsidP="00857A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B70FE" w14:textId="77777777" w:rsidR="00857A25" w:rsidRDefault="00857A25" w:rsidP="00857A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1.76</w:t>
            </w:r>
          </w:p>
        </w:tc>
      </w:tr>
      <w:tr w:rsidR="00857A25" w:rsidRPr="00D844CC" w14:paraId="3E19557F" w14:textId="77777777" w:rsidTr="00785478">
        <w:trPr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4B09229A" w14:textId="77777777" w:rsidR="00857A25" w:rsidRPr="005F1BAE" w:rsidRDefault="00857A25" w:rsidP="00857A2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151C0" w14:textId="77777777" w:rsidR="00857A25" w:rsidRDefault="00857A25" w:rsidP="00857A2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montāžas materiāli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A0A7D" w14:textId="77777777" w:rsidR="00857A25" w:rsidRDefault="00857A25" w:rsidP="00857A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15225" w14:textId="77777777" w:rsidR="00857A25" w:rsidRPr="00E541CC" w:rsidRDefault="00857A25" w:rsidP="00857A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</w:t>
            </w:r>
          </w:p>
        </w:tc>
      </w:tr>
      <w:tr w:rsidR="00857A25" w:rsidRPr="00D844CC" w14:paraId="06AFBC52" w14:textId="77777777" w:rsidTr="00857A25">
        <w:trPr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6CF1ACF2" w14:textId="77777777" w:rsidR="00857A25" w:rsidRPr="005F1BAE" w:rsidRDefault="00857A25" w:rsidP="00992E0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E84A884" w14:textId="77777777" w:rsidR="00857A25" w:rsidRDefault="00857A25" w:rsidP="00992E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Siltināšanas darbi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19950" w14:textId="77777777" w:rsidR="00857A25" w:rsidRDefault="00857A25" w:rsidP="00992E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33EDE" w14:textId="77777777" w:rsidR="00857A25" w:rsidRDefault="00857A25" w:rsidP="00992E0A">
            <w:pPr>
              <w:jc w:val="center"/>
              <w:rPr>
                <w:sz w:val="22"/>
                <w:szCs w:val="22"/>
              </w:rPr>
            </w:pPr>
          </w:p>
        </w:tc>
      </w:tr>
      <w:tr w:rsidR="00857A25" w:rsidRPr="00D844CC" w14:paraId="0A60FC59" w14:textId="77777777" w:rsidTr="00785478">
        <w:trPr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1ED83809" w14:textId="77777777" w:rsidR="00857A25" w:rsidRPr="005F1BAE" w:rsidRDefault="00857A25" w:rsidP="00857A2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651E" w14:textId="77777777" w:rsidR="00857A25" w:rsidRDefault="00857A25" w:rsidP="00857A25">
            <w:pPr>
              <w:rPr>
                <w:sz w:val="22"/>
                <w:szCs w:val="22"/>
              </w:rPr>
            </w:pPr>
            <w:r w:rsidRPr="00857A25">
              <w:rPr>
                <w:sz w:val="22"/>
                <w:szCs w:val="22"/>
              </w:rPr>
              <w:t>Cauruļu izolācija b=13mm, DN110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6246A" w14:textId="77777777" w:rsidR="00857A25" w:rsidRDefault="00857A25" w:rsidP="00857A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FBB4C" w14:textId="77777777" w:rsidR="00857A25" w:rsidRDefault="00857A25" w:rsidP="00857A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12.00</w:t>
            </w:r>
          </w:p>
        </w:tc>
      </w:tr>
      <w:tr w:rsidR="00857A25" w:rsidRPr="00D844CC" w14:paraId="2EACC589" w14:textId="77777777" w:rsidTr="00785478">
        <w:trPr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45BD9C7A" w14:textId="77777777" w:rsidR="00857A25" w:rsidRPr="005F1BAE" w:rsidRDefault="00857A25" w:rsidP="00857A2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8CC5D" w14:textId="77777777" w:rsidR="00857A25" w:rsidRDefault="00857A25" w:rsidP="0085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Montāžas materiāli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4CFAC" w14:textId="77777777" w:rsidR="00857A25" w:rsidRDefault="00857A25" w:rsidP="00857A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FC2B1" w14:textId="77777777" w:rsidR="00857A25" w:rsidRPr="00E541CC" w:rsidRDefault="00857A25" w:rsidP="00857A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</w:t>
            </w:r>
          </w:p>
        </w:tc>
      </w:tr>
      <w:tr w:rsidR="00857A25" w:rsidRPr="00D844CC" w14:paraId="26327910" w14:textId="77777777" w:rsidTr="00992E0A">
        <w:trPr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3522EC51" w14:textId="77777777" w:rsidR="00857A25" w:rsidRPr="005F1BAE" w:rsidRDefault="00857A25" w:rsidP="00992E0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7D0A736" w14:textId="77777777" w:rsidR="00857A25" w:rsidRDefault="00857A25" w:rsidP="00992E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Ventilācija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B768B" w14:textId="77777777" w:rsidR="00857A25" w:rsidRDefault="00857A25" w:rsidP="00992E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F879D" w14:textId="77777777" w:rsidR="00857A25" w:rsidRDefault="00857A25" w:rsidP="00992E0A">
            <w:pPr>
              <w:jc w:val="center"/>
              <w:rPr>
                <w:sz w:val="22"/>
                <w:szCs w:val="22"/>
              </w:rPr>
            </w:pPr>
          </w:p>
        </w:tc>
      </w:tr>
      <w:tr w:rsidR="00857A25" w:rsidRPr="00D844CC" w14:paraId="2816BCCE" w14:textId="77777777" w:rsidTr="00785478">
        <w:trPr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795B2B48" w14:textId="77777777" w:rsidR="00857A25" w:rsidRPr="005F1BAE" w:rsidRDefault="00857A25" w:rsidP="00857A2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86C82" w14:textId="77777777" w:rsidR="00857A25" w:rsidRDefault="00857A25" w:rsidP="00857A25">
            <w:pPr>
              <w:rPr>
                <w:sz w:val="22"/>
                <w:szCs w:val="22"/>
              </w:rPr>
            </w:pPr>
            <w:r w:rsidRPr="00857A25">
              <w:rPr>
                <w:sz w:val="22"/>
                <w:szCs w:val="22"/>
              </w:rPr>
              <w:t>Skārda gaisa vads 1200x1200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77ABD" w14:textId="77777777" w:rsidR="00857A25" w:rsidRDefault="00857A25" w:rsidP="00857A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C7164" w14:textId="77777777" w:rsidR="00857A25" w:rsidRDefault="00857A25" w:rsidP="00857A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0.30</w:t>
            </w:r>
          </w:p>
        </w:tc>
      </w:tr>
      <w:tr w:rsidR="00303D99" w:rsidRPr="00D844CC" w14:paraId="4F1407B7" w14:textId="77777777" w:rsidTr="00785478">
        <w:trPr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0B55FC83" w14:textId="77777777" w:rsidR="00303D99" w:rsidRPr="005F1BAE" w:rsidRDefault="00303D99" w:rsidP="00303D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4E09D" w14:textId="77777777" w:rsidR="00303D99" w:rsidRDefault="00303D99" w:rsidP="00303D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Līkums 90</w:t>
            </w:r>
            <w:r w:rsidRPr="00303D99">
              <w:rPr>
                <w:sz w:val="22"/>
                <w:szCs w:val="22"/>
                <w:vertAlign w:val="superscript"/>
              </w:rPr>
              <w:t>o</w:t>
            </w:r>
            <w:r>
              <w:rPr>
                <w:sz w:val="22"/>
                <w:szCs w:val="22"/>
              </w:rPr>
              <w:t>, 1200x1200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9DBA0" w14:textId="77777777" w:rsidR="00303D99" w:rsidRDefault="00303D99" w:rsidP="00303D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gb.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B54E0" w14:textId="77777777" w:rsidR="00303D99" w:rsidRPr="00E541CC" w:rsidRDefault="00303D99" w:rsidP="00303D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</w:t>
            </w:r>
          </w:p>
        </w:tc>
      </w:tr>
      <w:tr w:rsidR="00303D99" w:rsidRPr="00D844CC" w14:paraId="3F7E4554" w14:textId="77777777" w:rsidTr="00785478">
        <w:trPr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4E78D85D" w14:textId="77777777" w:rsidR="00303D99" w:rsidRPr="005F1BAE" w:rsidRDefault="00303D99" w:rsidP="00303D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3C4F" w14:textId="77777777" w:rsidR="00303D99" w:rsidRDefault="00303D99" w:rsidP="00303D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Pāreja 1200x1200 uz 1200x600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351FA" w14:textId="77777777" w:rsidR="00303D99" w:rsidRDefault="00303D99" w:rsidP="00303D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gb.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CD543" w14:textId="77777777" w:rsidR="00303D99" w:rsidRPr="00E541CC" w:rsidRDefault="00303D99" w:rsidP="00303D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</w:t>
            </w:r>
          </w:p>
        </w:tc>
      </w:tr>
      <w:tr w:rsidR="00303D99" w:rsidRPr="00D844CC" w14:paraId="24204E7B" w14:textId="77777777" w:rsidTr="00785478">
        <w:trPr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6A36871F" w14:textId="77777777" w:rsidR="00303D99" w:rsidRPr="005F1BAE" w:rsidRDefault="00303D99" w:rsidP="00303D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AA7C6" w14:textId="77777777" w:rsidR="00303D99" w:rsidRDefault="00303D99" w:rsidP="00303D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Izolācija (biezums b=100mm)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325E7" w14:textId="77777777" w:rsidR="00303D99" w:rsidRDefault="00303D99" w:rsidP="00303D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1F9FD" w14:textId="77777777" w:rsidR="00303D99" w:rsidRDefault="00303D99" w:rsidP="00303D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2.00</w:t>
            </w:r>
          </w:p>
        </w:tc>
      </w:tr>
      <w:tr w:rsidR="00303D99" w:rsidRPr="00D844CC" w14:paraId="4F355742" w14:textId="77777777" w:rsidTr="00785478">
        <w:trPr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066F89EC" w14:textId="77777777" w:rsidR="00303D99" w:rsidRPr="005F1BAE" w:rsidRDefault="00303D99" w:rsidP="00303D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ACFEC" w14:textId="77777777" w:rsidR="00303D99" w:rsidRDefault="00303D99" w:rsidP="00303D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Palīgmateriāli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73227" w14:textId="77777777" w:rsidR="00303D99" w:rsidRDefault="00303D99" w:rsidP="00303D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BDC76" w14:textId="77777777" w:rsidR="00303D99" w:rsidRPr="00E541CC" w:rsidRDefault="00303D99" w:rsidP="00303D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</w:t>
            </w:r>
          </w:p>
        </w:tc>
      </w:tr>
    </w:tbl>
    <w:p w14:paraId="4C616840" w14:textId="77777777" w:rsidR="00E679AE" w:rsidRDefault="00E679AE" w:rsidP="008069DC">
      <w:pPr>
        <w:rPr>
          <w:b/>
        </w:rPr>
      </w:pPr>
    </w:p>
    <w:p w14:paraId="4FE940F5" w14:textId="77777777" w:rsidR="00D65CCC" w:rsidRPr="00015C70" w:rsidRDefault="00D65CCC" w:rsidP="008069DC">
      <w:pPr>
        <w:rPr>
          <w:lang w:eastAsia="ru-RU"/>
        </w:rPr>
      </w:pPr>
      <w:r w:rsidRPr="00015C70">
        <w:rPr>
          <w:b/>
        </w:rPr>
        <w:t>Piezīmes:</w:t>
      </w:r>
    </w:p>
    <w:p w14:paraId="426DCB73" w14:textId="77777777" w:rsidR="00920138" w:rsidRDefault="00920138" w:rsidP="00CE4762">
      <w:pPr>
        <w:numPr>
          <w:ilvl w:val="0"/>
          <w:numId w:val="7"/>
        </w:numPr>
      </w:pPr>
      <w:r w:rsidRPr="00015C70">
        <w:t xml:space="preserve">Līguma izpildes termiņš – </w:t>
      </w:r>
      <w:r w:rsidR="00A31149">
        <w:t>3</w:t>
      </w:r>
      <w:r w:rsidR="009C5747" w:rsidRPr="005C328F">
        <w:t>0</w:t>
      </w:r>
      <w:r w:rsidRPr="00015C70">
        <w:t xml:space="preserve"> kalendārās dienas.</w:t>
      </w:r>
    </w:p>
    <w:p w14:paraId="0922C975" w14:textId="77777777" w:rsidR="00A31149" w:rsidRDefault="00A31149" w:rsidP="00A31149">
      <w:pPr>
        <w:numPr>
          <w:ilvl w:val="0"/>
          <w:numId w:val="7"/>
        </w:numPr>
      </w:pPr>
      <w:r w:rsidRPr="00015C70">
        <w:rPr>
          <w:lang w:eastAsia="ru-RU"/>
        </w:rPr>
        <w:t>Būvuzņēmējam jāievērtē darbu daudzuma sarakstā minēto darbu veikšanai nepieciešamie papildus darbi, materiāli, kas nav minēti šajā sarakstā, bet bez kuriem nebūtu iespējama būvdarbu tehnoloģiski pareiza un spēkā esošajiem normatīviem at</w:t>
      </w:r>
      <w:r>
        <w:rPr>
          <w:lang w:eastAsia="ru-RU"/>
        </w:rPr>
        <w:t>bilstoša veikšana pilnā apmērā.</w:t>
      </w:r>
    </w:p>
    <w:p w14:paraId="16973658" w14:textId="77777777" w:rsidR="00992785" w:rsidRDefault="00992785" w:rsidP="00A31149">
      <w:pPr>
        <w:numPr>
          <w:ilvl w:val="0"/>
          <w:numId w:val="7"/>
        </w:numPr>
      </w:pPr>
      <w:r>
        <w:rPr>
          <w:lang w:eastAsia="ru-RU"/>
        </w:rPr>
        <w:t>Būvdarbu laiku un secību saskaņot ar ēkas lietotāju.</w:t>
      </w:r>
    </w:p>
    <w:p w14:paraId="420C8138" w14:textId="77777777" w:rsidR="00A31149" w:rsidRDefault="00A31149" w:rsidP="00A31149">
      <w:pPr>
        <w:numPr>
          <w:ilvl w:val="0"/>
          <w:numId w:val="7"/>
        </w:numPr>
      </w:pPr>
      <w:r w:rsidRPr="00015C70">
        <w:t xml:space="preserve">Pēc pasūtītāja pieprasījuma Pretendentam jāsniedz informācija par </w:t>
      </w:r>
      <w:r w:rsidR="00E679AE">
        <w:t>būv</w:t>
      </w:r>
      <w:r w:rsidRPr="00015C70">
        <w:t>darbos pielietojamiem galvenajiem materiāliem. Informācijā jānorāda materiāla marka, ražotājs, atbilstības apliecinājums, atbilstoši MK noteikumu Nr.156 „Būvizstrādājumu tirgus uzraudzības kārtība” prasībām.</w:t>
      </w:r>
    </w:p>
    <w:p w14:paraId="74C62479" w14:textId="77777777" w:rsidR="00A31149" w:rsidRDefault="00A31149" w:rsidP="00A31149">
      <w:pPr>
        <w:numPr>
          <w:ilvl w:val="0"/>
          <w:numId w:val="7"/>
        </w:numPr>
      </w:pPr>
      <w:r w:rsidRPr="00015C70">
        <w:t xml:space="preserve">Ja </w:t>
      </w:r>
      <w:r w:rsidR="00E679AE">
        <w:t>būvdarbu</w:t>
      </w:r>
      <w:r w:rsidRPr="00015C70">
        <w:t xml:space="preserve"> veikšanas laikā Būvuzņēmēja darbības vai bezdarbības rezultātā ēkai vai inventāram, kur tiek veikti remontdarbi, radušies bojājumi, Būvuzņēmējs tos novērš par saviem līdzekļiem vai atlīdzina Pasūtītājam nodarītos materiālos zaudējumus.</w:t>
      </w:r>
    </w:p>
    <w:p w14:paraId="70721BB5" w14:textId="77777777" w:rsidR="001D1A4B" w:rsidRDefault="00E679AE" w:rsidP="00A31149">
      <w:pPr>
        <w:numPr>
          <w:ilvl w:val="0"/>
          <w:numId w:val="7"/>
        </w:numPr>
      </w:pPr>
      <w:r w:rsidRPr="00286E7D">
        <w:rPr>
          <w:rFonts w:eastAsia="Calibri"/>
        </w:rPr>
        <w:t xml:space="preserve">Būvdarbu </w:t>
      </w:r>
      <w:r w:rsidR="00A31149" w:rsidRPr="00015C70">
        <w:t>garantijas termiņš</w:t>
      </w:r>
      <w:r w:rsidR="00A31149">
        <w:t xml:space="preserve"> –</w:t>
      </w:r>
      <w:r w:rsidR="00A31149" w:rsidRPr="00015C70">
        <w:t xml:space="preserve"> </w:t>
      </w:r>
      <w:r w:rsidR="00055212">
        <w:rPr>
          <w:rFonts w:eastAsia="Calibri"/>
        </w:rPr>
        <w:t>36</w:t>
      </w:r>
      <w:r w:rsidRPr="00286E7D">
        <w:rPr>
          <w:rFonts w:eastAsia="Calibri"/>
        </w:rPr>
        <w:t xml:space="preserve"> mēneši, kopš Pieņemšanas/Nodošanas akta </w:t>
      </w:r>
      <w:r w:rsidRPr="00286E7D">
        <w:t>parakstīšanas dienas</w:t>
      </w:r>
      <w:r w:rsidR="00A31149" w:rsidRPr="00015C70">
        <w:t>.</w:t>
      </w:r>
    </w:p>
    <w:p w14:paraId="649DE25E" w14:textId="77777777" w:rsidR="00DB0328" w:rsidRDefault="00DB0328" w:rsidP="00DB0328">
      <w:pPr>
        <w:ind w:left="720"/>
      </w:pPr>
    </w:p>
    <w:p w14:paraId="1802147B" w14:textId="77777777" w:rsidR="00A31149" w:rsidRDefault="00A31149" w:rsidP="00500C10">
      <w:pPr>
        <w:rPr>
          <w:b/>
        </w:rPr>
      </w:pPr>
    </w:p>
    <w:p w14:paraId="22D86E7A" w14:textId="77777777" w:rsidR="00A31149" w:rsidRPr="00015C70" w:rsidRDefault="00A31149" w:rsidP="00500C10">
      <w:pPr>
        <w:rPr>
          <w:b/>
        </w:rPr>
      </w:pPr>
    </w:p>
    <w:p w14:paraId="64131636" w14:textId="77777777" w:rsidR="00500C10" w:rsidRDefault="00500C10" w:rsidP="00500C10">
      <w:pPr>
        <w:rPr>
          <w:b/>
        </w:rPr>
      </w:pPr>
      <w:r w:rsidRPr="00015C70">
        <w:rPr>
          <w:b/>
        </w:rPr>
        <w:t>Sastādīja:</w:t>
      </w:r>
      <w:r>
        <w:rPr>
          <w:b/>
        </w:rPr>
        <w:t xml:space="preserve"> </w:t>
      </w:r>
      <w:r>
        <w:rPr>
          <w:b/>
        </w:rPr>
        <w:tab/>
        <w:t>____________________________________________________________________</w:t>
      </w:r>
    </w:p>
    <w:p w14:paraId="4B47F1EE" w14:textId="77777777" w:rsidR="00BE389A" w:rsidRPr="009C5747" w:rsidRDefault="00500C10" w:rsidP="00500C10">
      <w:pPr>
        <w:rPr>
          <w:vertAlign w:val="superscript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D6FF5">
        <w:rPr>
          <w:vertAlign w:val="superscript"/>
        </w:rPr>
        <w:t>(paraksts un tā atšifrējums, datums)</w:t>
      </w:r>
    </w:p>
    <w:sectPr w:rsidR="00BE389A" w:rsidRPr="009C5747" w:rsidSect="003506A0">
      <w:pgSz w:w="11906" w:h="16838"/>
      <w:pgMar w:top="648" w:right="720" w:bottom="648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E3FC4" w14:textId="77777777" w:rsidR="0002699D" w:rsidRDefault="0002699D" w:rsidP="00B83C2F">
      <w:r>
        <w:separator/>
      </w:r>
    </w:p>
  </w:endnote>
  <w:endnote w:type="continuationSeparator" w:id="0">
    <w:p w14:paraId="0A6C2CA3" w14:textId="77777777" w:rsidR="0002699D" w:rsidRDefault="0002699D" w:rsidP="00B83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79721" w14:textId="77777777" w:rsidR="0002699D" w:rsidRDefault="0002699D" w:rsidP="00B83C2F">
      <w:r>
        <w:separator/>
      </w:r>
    </w:p>
  </w:footnote>
  <w:footnote w:type="continuationSeparator" w:id="0">
    <w:p w14:paraId="0342A366" w14:textId="77777777" w:rsidR="0002699D" w:rsidRDefault="0002699D" w:rsidP="00B83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87B25"/>
    <w:multiLevelType w:val="multilevel"/>
    <w:tmpl w:val="CC9C2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00"/>
        </w:tabs>
        <w:ind w:left="2400" w:hanging="1800"/>
      </w:pPr>
      <w:rPr>
        <w:rFonts w:hint="default"/>
      </w:rPr>
    </w:lvl>
  </w:abstractNum>
  <w:abstractNum w:abstractNumId="1" w15:restartNumberingAfterBreak="0">
    <w:nsid w:val="1EA96D2A"/>
    <w:multiLevelType w:val="hybridMultilevel"/>
    <w:tmpl w:val="A8BCB046"/>
    <w:lvl w:ilvl="0" w:tplc="C8ECC3C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A70C4"/>
    <w:multiLevelType w:val="multilevel"/>
    <w:tmpl w:val="5B4262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359"/>
        </w:tabs>
        <w:ind w:left="135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2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8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7"/>
        </w:tabs>
        <w:ind w:left="4887" w:hanging="1440"/>
      </w:pPr>
      <w:rPr>
        <w:rFonts w:hint="default"/>
      </w:rPr>
    </w:lvl>
  </w:abstractNum>
  <w:abstractNum w:abstractNumId="3" w15:restartNumberingAfterBreak="0">
    <w:nsid w:val="21AA2C46"/>
    <w:multiLevelType w:val="hybridMultilevel"/>
    <w:tmpl w:val="F48AF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476FDC"/>
    <w:multiLevelType w:val="hybridMultilevel"/>
    <w:tmpl w:val="56FC76E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3804B0"/>
    <w:multiLevelType w:val="multilevel"/>
    <w:tmpl w:val="2BA016F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16A078E"/>
    <w:multiLevelType w:val="hybridMultilevel"/>
    <w:tmpl w:val="9C90E2C6"/>
    <w:lvl w:ilvl="0" w:tplc="EB469E48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B35176"/>
    <w:multiLevelType w:val="multilevel"/>
    <w:tmpl w:val="572C9F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1296"/>
        </w:tabs>
        <w:ind w:left="1296" w:hanging="576"/>
      </w:pPr>
      <w:rPr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8" w15:restartNumberingAfterBreak="0">
    <w:nsid w:val="69EF48D4"/>
    <w:multiLevelType w:val="hybridMultilevel"/>
    <w:tmpl w:val="BBC2713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AA3"/>
    <w:rsid w:val="000069DB"/>
    <w:rsid w:val="00012E24"/>
    <w:rsid w:val="00013DDA"/>
    <w:rsid w:val="00014FB0"/>
    <w:rsid w:val="00015C70"/>
    <w:rsid w:val="00016B25"/>
    <w:rsid w:val="00023233"/>
    <w:rsid w:val="00025969"/>
    <w:rsid w:val="0002699D"/>
    <w:rsid w:val="00026A04"/>
    <w:rsid w:val="00032882"/>
    <w:rsid w:val="00037244"/>
    <w:rsid w:val="00040F59"/>
    <w:rsid w:val="00046D70"/>
    <w:rsid w:val="0005101A"/>
    <w:rsid w:val="00051F01"/>
    <w:rsid w:val="00055212"/>
    <w:rsid w:val="00055C68"/>
    <w:rsid w:val="00061128"/>
    <w:rsid w:val="00071CA7"/>
    <w:rsid w:val="00074C71"/>
    <w:rsid w:val="00077532"/>
    <w:rsid w:val="000801EB"/>
    <w:rsid w:val="000819E8"/>
    <w:rsid w:val="000834EB"/>
    <w:rsid w:val="0008380F"/>
    <w:rsid w:val="000863CE"/>
    <w:rsid w:val="000B225F"/>
    <w:rsid w:val="000C203B"/>
    <w:rsid w:val="000C725A"/>
    <w:rsid w:val="000E77A8"/>
    <w:rsid w:val="000F7B99"/>
    <w:rsid w:val="0010385F"/>
    <w:rsid w:val="00104B5C"/>
    <w:rsid w:val="0011074F"/>
    <w:rsid w:val="001107B5"/>
    <w:rsid w:val="00113CE0"/>
    <w:rsid w:val="00133084"/>
    <w:rsid w:val="00140B49"/>
    <w:rsid w:val="00141D83"/>
    <w:rsid w:val="00161178"/>
    <w:rsid w:val="0016318D"/>
    <w:rsid w:val="00164230"/>
    <w:rsid w:val="00174F1C"/>
    <w:rsid w:val="00176916"/>
    <w:rsid w:val="00183A4D"/>
    <w:rsid w:val="00193004"/>
    <w:rsid w:val="001959CE"/>
    <w:rsid w:val="001C09C0"/>
    <w:rsid w:val="001C3827"/>
    <w:rsid w:val="001C4AB8"/>
    <w:rsid w:val="001C5485"/>
    <w:rsid w:val="001C75EB"/>
    <w:rsid w:val="001D1A4B"/>
    <w:rsid w:val="001E33F4"/>
    <w:rsid w:val="00205C73"/>
    <w:rsid w:val="0023133B"/>
    <w:rsid w:val="00235713"/>
    <w:rsid w:val="0024133C"/>
    <w:rsid w:val="002418FB"/>
    <w:rsid w:val="002456B4"/>
    <w:rsid w:val="00246684"/>
    <w:rsid w:val="00253A37"/>
    <w:rsid w:val="00254650"/>
    <w:rsid w:val="00275E96"/>
    <w:rsid w:val="0027731E"/>
    <w:rsid w:val="00277522"/>
    <w:rsid w:val="002806F1"/>
    <w:rsid w:val="00283162"/>
    <w:rsid w:val="00290922"/>
    <w:rsid w:val="00292AB3"/>
    <w:rsid w:val="002A058F"/>
    <w:rsid w:val="002A1E77"/>
    <w:rsid w:val="002C2517"/>
    <w:rsid w:val="002C57B3"/>
    <w:rsid w:val="002C644D"/>
    <w:rsid w:val="002D61E4"/>
    <w:rsid w:val="002E05B0"/>
    <w:rsid w:val="002E6896"/>
    <w:rsid w:val="002F1FE6"/>
    <w:rsid w:val="002F5707"/>
    <w:rsid w:val="0030141A"/>
    <w:rsid w:val="00303D99"/>
    <w:rsid w:val="0031484A"/>
    <w:rsid w:val="00321A2B"/>
    <w:rsid w:val="00322F7B"/>
    <w:rsid w:val="00331B51"/>
    <w:rsid w:val="003342C6"/>
    <w:rsid w:val="00344846"/>
    <w:rsid w:val="00345271"/>
    <w:rsid w:val="003506A0"/>
    <w:rsid w:val="00353E88"/>
    <w:rsid w:val="0035635C"/>
    <w:rsid w:val="00357400"/>
    <w:rsid w:val="00357EA3"/>
    <w:rsid w:val="0036115D"/>
    <w:rsid w:val="00363639"/>
    <w:rsid w:val="003649A4"/>
    <w:rsid w:val="00365FB3"/>
    <w:rsid w:val="0036681A"/>
    <w:rsid w:val="00373305"/>
    <w:rsid w:val="00373F3B"/>
    <w:rsid w:val="003749CB"/>
    <w:rsid w:val="003751DE"/>
    <w:rsid w:val="0037529D"/>
    <w:rsid w:val="0037531B"/>
    <w:rsid w:val="0038086F"/>
    <w:rsid w:val="00380FE1"/>
    <w:rsid w:val="0039371A"/>
    <w:rsid w:val="003A0EC3"/>
    <w:rsid w:val="003A1BA1"/>
    <w:rsid w:val="003A32DA"/>
    <w:rsid w:val="003A493E"/>
    <w:rsid w:val="003B6D40"/>
    <w:rsid w:val="003C4E53"/>
    <w:rsid w:val="003C65A3"/>
    <w:rsid w:val="003C7170"/>
    <w:rsid w:val="003D27EF"/>
    <w:rsid w:val="003D5CAF"/>
    <w:rsid w:val="003E0C8B"/>
    <w:rsid w:val="003E3558"/>
    <w:rsid w:val="003F0316"/>
    <w:rsid w:val="003F0C1F"/>
    <w:rsid w:val="0040098D"/>
    <w:rsid w:val="00406195"/>
    <w:rsid w:val="00414C64"/>
    <w:rsid w:val="00421594"/>
    <w:rsid w:val="004250D4"/>
    <w:rsid w:val="00425B4F"/>
    <w:rsid w:val="0043116D"/>
    <w:rsid w:val="0043327A"/>
    <w:rsid w:val="00437F7A"/>
    <w:rsid w:val="00443CDC"/>
    <w:rsid w:val="004520DB"/>
    <w:rsid w:val="00452D9E"/>
    <w:rsid w:val="00471569"/>
    <w:rsid w:val="004728DB"/>
    <w:rsid w:val="00475EB8"/>
    <w:rsid w:val="00480AFE"/>
    <w:rsid w:val="00481191"/>
    <w:rsid w:val="00481724"/>
    <w:rsid w:val="004817B8"/>
    <w:rsid w:val="00481921"/>
    <w:rsid w:val="0048304F"/>
    <w:rsid w:val="00487013"/>
    <w:rsid w:val="00492E7B"/>
    <w:rsid w:val="00493AD8"/>
    <w:rsid w:val="004956BF"/>
    <w:rsid w:val="004A4B87"/>
    <w:rsid w:val="004B6EEC"/>
    <w:rsid w:val="004C304F"/>
    <w:rsid w:val="004C4767"/>
    <w:rsid w:val="004C5B95"/>
    <w:rsid w:val="004C64F6"/>
    <w:rsid w:val="004D0BBC"/>
    <w:rsid w:val="004E3BF3"/>
    <w:rsid w:val="004F251A"/>
    <w:rsid w:val="004F3387"/>
    <w:rsid w:val="004F42A7"/>
    <w:rsid w:val="004F4479"/>
    <w:rsid w:val="004F7145"/>
    <w:rsid w:val="00500C10"/>
    <w:rsid w:val="0050472B"/>
    <w:rsid w:val="0051262D"/>
    <w:rsid w:val="005146AD"/>
    <w:rsid w:val="00520BAE"/>
    <w:rsid w:val="00531B00"/>
    <w:rsid w:val="0053339A"/>
    <w:rsid w:val="00535590"/>
    <w:rsid w:val="0054018F"/>
    <w:rsid w:val="005565B0"/>
    <w:rsid w:val="00565140"/>
    <w:rsid w:val="005675D9"/>
    <w:rsid w:val="005719AA"/>
    <w:rsid w:val="00572129"/>
    <w:rsid w:val="00574EC0"/>
    <w:rsid w:val="00575C44"/>
    <w:rsid w:val="00577EB9"/>
    <w:rsid w:val="0058036D"/>
    <w:rsid w:val="005810BF"/>
    <w:rsid w:val="0059336F"/>
    <w:rsid w:val="00596108"/>
    <w:rsid w:val="00596727"/>
    <w:rsid w:val="005976D2"/>
    <w:rsid w:val="005B255D"/>
    <w:rsid w:val="005C243A"/>
    <w:rsid w:val="005C3264"/>
    <w:rsid w:val="005C328F"/>
    <w:rsid w:val="005C4F21"/>
    <w:rsid w:val="005C6208"/>
    <w:rsid w:val="005D471E"/>
    <w:rsid w:val="005E1B7A"/>
    <w:rsid w:val="005E25C5"/>
    <w:rsid w:val="005F1BAE"/>
    <w:rsid w:val="005F580B"/>
    <w:rsid w:val="006000D0"/>
    <w:rsid w:val="00602D62"/>
    <w:rsid w:val="006069D2"/>
    <w:rsid w:val="00606BB7"/>
    <w:rsid w:val="00610EDF"/>
    <w:rsid w:val="006111E3"/>
    <w:rsid w:val="006135B3"/>
    <w:rsid w:val="00613FB4"/>
    <w:rsid w:val="00614233"/>
    <w:rsid w:val="00620B4D"/>
    <w:rsid w:val="00623C7C"/>
    <w:rsid w:val="00623E3D"/>
    <w:rsid w:val="00627C25"/>
    <w:rsid w:val="0063525C"/>
    <w:rsid w:val="00637AEA"/>
    <w:rsid w:val="0064173F"/>
    <w:rsid w:val="00641A25"/>
    <w:rsid w:val="006433AB"/>
    <w:rsid w:val="00643FDF"/>
    <w:rsid w:val="006464B4"/>
    <w:rsid w:val="00652399"/>
    <w:rsid w:val="006553DB"/>
    <w:rsid w:val="00656E11"/>
    <w:rsid w:val="006652D7"/>
    <w:rsid w:val="006654D2"/>
    <w:rsid w:val="0067099E"/>
    <w:rsid w:val="0067641C"/>
    <w:rsid w:val="006774A2"/>
    <w:rsid w:val="006958FE"/>
    <w:rsid w:val="00697650"/>
    <w:rsid w:val="006A0A49"/>
    <w:rsid w:val="006B110A"/>
    <w:rsid w:val="006B34DC"/>
    <w:rsid w:val="006C005A"/>
    <w:rsid w:val="006C0862"/>
    <w:rsid w:val="006E2F44"/>
    <w:rsid w:val="006E7149"/>
    <w:rsid w:val="006F3F71"/>
    <w:rsid w:val="00701A88"/>
    <w:rsid w:val="00706B10"/>
    <w:rsid w:val="00713908"/>
    <w:rsid w:val="00715DC5"/>
    <w:rsid w:val="00716C7D"/>
    <w:rsid w:val="00725F5A"/>
    <w:rsid w:val="007270F4"/>
    <w:rsid w:val="00730BAA"/>
    <w:rsid w:val="00732EFD"/>
    <w:rsid w:val="007332A2"/>
    <w:rsid w:val="00733784"/>
    <w:rsid w:val="00733C7A"/>
    <w:rsid w:val="007400EC"/>
    <w:rsid w:val="00746F11"/>
    <w:rsid w:val="00747DB6"/>
    <w:rsid w:val="00751891"/>
    <w:rsid w:val="00752C03"/>
    <w:rsid w:val="00761D1B"/>
    <w:rsid w:val="0076277C"/>
    <w:rsid w:val="00763980"/>
    <w:rsid w:val="0076613A"/>
    <w:rsid w:val="00767612"/>
    <w:rsid w:val="00770088"/>
    <w:rsid w:val="007709BC"/>
    <w:rsid w:val="00785478"/>
    <w:rsid w:val="0079076F"/>
    <w:rsid w:val="007913A3"/>
    <w:rsid w:val="0079548C"/>
    <w:rsid w:val="007A0553"/>
    <w:rsid w:val="007A6E1F"/>
    <w:rsid w:val="007B61C7"/>
    <w:rsid w:val="007B7309"/>
    <w:rsid w:val="007C0064"/>
    <w:rsid w:val="007C2853"/>
    <w:rsid w:val="007D01CB"/>
    <w:rsid w:val="007E0413"/>
    <w:rsid w:val="007E05D0"/>
    <w:rsid w:val="007E1B3F"/>
    <w:rsid w:val="007E3B9D"/>
    <w:rsid w:val="007E5303"/>
    <w:rsid w:val="007F03E7"/>
    <w:rsid w:val="007F2E02"/>
    <w:rsid w:val="007F7F7F"/>
    <w:rsid w:val="008069DC"/>
    <w:rsid w:val="0081316F"/>
    <w:rsid w:val="00822D2F"/>
    <w:rsid w:val="008234DA"/>
    <w:rsid w:val="00831BEB"/>
    <w:rsid w:val="00831CB1"/>
    <w:rsid w:val="008377BF"/>
    <w:rsid w:val="00846014"/>
    <w:rsid w:val="00851A0B"/>
    <w:rsid w:val="00853D55"/>
    <w:rsid w:val="008542BB"/>
    <w:rsid w:val="0085451C"/>
    <w:rsid w:val="008565C6"/>
    <w:rsid w:val="00857793"/>
    <w:rsid w:val="00857A25"/>
    <w:rsid w:val="00857F3C"/>
    <w:rsid w:val="00862333"/>
    <w:rsid w:val="008630E3"/>
    <w:rsid w:val="008669F0"/>
    <w:rsid w:val="008722B4"/>
    <w:rsid w:val="00872FBE"/>
    <w:rsid w:val="0087364D"/>
    <w:rsid w:val="00875A9E"/>
    <w:rsid w:val="00877151"/>
    <w:rsid w:val="00882C44"/>
    <w:rsid w:val="00885853"/>
    <w:rsid w:val="00890237"/>
    <w:rsid w:val="008911D2"/>
    <w:rsid w:val="00891D68"/>
    <w:rsid w:val="008929C2"/>
    <w:rsid w:val="0089553A"/>
    <w:rsid w:val="00897FB7"/>
    <w:rsid w:val="008A15D2"/>
    <w:rsid w:val="008A1FDD"/>
    <w:rsid w:val="008A5A76"/>
    <w:rsid w:val="008B0475"/>
    <w:rsid w:val="008B29F7"/>
    <w:rsid w:val="008B5C3D"/>
    <w:rsid w:val="008B63EB"/>
    <w:rsid w:val="008C37BE"/>
    <w:rsid w:val="008C555F"/>
    <w:rsid w:val="008C69E1"/>
    <w:rsid w:val="008D0361"/>
    <w:rsid w:val="008D309E"/>
    <w:rsid w:val="008D5371"/>
    <w:rsid w:val="008D7A58"/>
    <w:rsid w:val="008E02D4"/>
    <w:rsid w:val="008E5918"/>
    <w:rsid w:val="008E7D6E"/>
    <w:rsid w:val="008F0053"/>
    <w:rsid w:val="008F0E26"/>
    <w:rsid w:val="008F3595"/>
    <w:rsid w:val="008F4543"/>
    <w:rsid w:val="008F569E"/>
    <w:rsid w:val="0090701A"/>
    <w:rsid w:val="00920138"/>
    <w:rsid w:val="00937391"/>
    <w:rsid w:val="009374D3"/>
    <w:rsid w:val="00945EAF"/>
    <w:rsid w:val="00946F0A"/>
    <w:rsid w:val="00954A13"/>
    <w:rsid w:val="0095765E"/>
    <w:rsid w:val="00960A47"/>
    <w:rsid w:val="00963D12"/>
    <w:rsid w:val="00976A9A"/>
    <w:rsid w:val="0097730A"/>
    <w:rsid w:val="00986E34"/>
    <w:rsid w:val="00992785"/>
    <w:rsid w:val="00992E0A"/>
    <w:rsid w:val="00997548"/>
    <w:rsid w:val="009A32EC"/>
    <w:rsid w:val="009A6AA3"/>
    <w:rsid w:val="009B028A"/>
    <w:rsid w:val="009C06CB"/>
    <w:rsid w:val="009C184A"/>
    <w:rsid w:val="009C4257"/>
    <w:rsid w:val="009C5747"/>
    <w:rsid w:val="009C7396"/>
    <w:rsid w:val="009D32BE"/>
    <w:rsid w:val="009D5FAA"/>
    <w:rsid w:val="009F1762"/>
    <w:rsid w:val="009F2F27"/>
    <w:rsid w:val="00A11494"/>
    <w:rsid w:val="00A14A77"/>
    <w:rsid w:val="00A21622"/>
    <w:rsid w:val="00A30F4F"/>
    <w:rsid w:val="00A31149"/>
    <w:rsid w:val="00A31AFF"/>
    <w:rsid w:val="00A341C6"/>
    <w:rsid w:val="00A34278"/>
    <w:rsid w:val="00A37A8F"/>
    <w:rsid w:val="00A46380"/>
    <w:rsid w:val="00A56769"/>
    <w:rsid w:val="00A5702E"/>
    <w:rsid w:val="00A677E2"/>
    <w:rsid w:val="00A70D7E"/>
    <w:rsid w:val="00A74966"/>
    <w:rsid w:val="00A811C7"/>
    <w:rsid w:val="00A83C09"/>
    <w:rsid w:val="00A86C74"/>
    <w:rsid w:val="00A8782B"/>
    <w:rsid w:val="00A87FA6"/>
    <w:rsid w:val="00A97E61"/>
    <w:rsid w:val="00AB3A3E"/>
    <w:rsid w:val="00AB4067"/>
    <w:rsid w:val="00AB6E5F"/>
    <w:rsid w:val="00AC36F2"/>
    <w:rsid w:val="00AD715D"/>
    <w:rsid w:val="00AE011E"/>
    <w:rsid w:val="00AE13F0"/>
    <w:rsid w:val="00AF1154"/>
    <w:rsid w:val="00AF2203"/>
    <w:rsid w:val="00AF6AB6"/>
    <w:rsid w:val="00B00885"/>
    <w:rsid w:val="00B04EBE"/>
    <w:rsid w:val="00B06909"/>
    <w:rsid w:val="00B16DDD"/>
    <w:rsid w:val="00B208E3"/>
    <w:rsid w:val="00B216FC"/>
    <w:rsid w:val="00B22261"/>
    <w:rsid w:val="00B27D9E"/>
    <w:rsid w:val="00B36CA7"/>
    <w:rsid w:val="00B42C9B"/>
    <w:rsid w:val="00B43A1A"/>
    <w:rsid w:val="00B447E6"/>
    <w:rsid w:val="00B47130"/>
    <w:rsid w:val="00B52D1F"/>
    <w:rsid w:val="00B57314"/>
    <w:rsid w:val="00B614B9"/>
    <w:rsid w:val="00B625C8"/>
    <w:rsid w:val="00B6459A"/>
    <w:rsid w:val="00B67A12"/>
    <w:rsid w:val="00B80686"/>
    <w:rsid w:val="00B82639"/>
    <w:rsid w:val="00B82CA9"/>
    <w:rsid w:val="00B83C2F"/>
    <w:rsid w:val="00B87A62"/>
    <w:rsid w:val="00B900B8"/>
    <w:rsid w:val="00B9443E"/>
    <w:rsid w:val="00B9579F"/>
    <w:rsid w:val="00B968CC"/>
    <w:rsid w:val="00BA4397"/>
    <w:rsid w:val="00BA48F1"/>
    <w:rsid w:val="00BA5E9F"/>
    <w:rsid w:val="00BB2488"/>
    <w:rsid w:val="00BB50FE"/>
    <w:rsid w:val="00BB6538"/>
    <w:rsid w:val="00BC06E1"/>
    <w:rsid w:val="00BC2D96"/>
    <w:rsid w:val="00BC31AD"/>
    <w:rsid w:val="00BC7C9A"/>
    <w:rsid w:val="00BD745B"/>
    <w:rsid w:val="00BE389A"/>
    <w:rsid w:val="00BE3E76"/>
    <w:rsid w:val="00BF1755"/>
    <w:rsid w:val="00BF1ADC"/>
    <w:rsid w:val="00BF38FE"/>
    <w:rsid w:val="00C05726"/>
    <w:rsid w:val="00C10C29"/>
    <w:rsid w:val="00C121D0"/>
    <w:rsid w:val="00C232EF"/>
    <w:rsid w:val="00C24FB0"/>
    <w:rsid w:val="00C36453"/>
    <w:rsid w:val="00C36896"/>
    <w:rsid w:val="00C40366"/>
    <w:rsid w:val="00C61EC4"/>
    <w:rsid w:val="00C66AE2"/>
    <w:rsid w:val="00C67477"/>
    <w:rsid w:val="00C74CA1"/>
    <w:rsid w:val="00C755FD"/>
    <w:rsid w:val="00C818AC"/>
    <w:rsid w:val="00C86BBE"/>
    <w:rsid w:val="00C93BA5"/>
    <w:rsid w:val="00C948F6"/>
    <w:rsid w:val="00CA1EB2"/>
    <w:rsid w:val="00CA50F9"/>
    <w:rsid w:val="00CB24AA"/>
    <w:rsid w:val="00CC2651"/>
    <w:rsid w:val="00CD05BE"/>
    <w:rsid w:val="00CD2CDC"/>
    <w:rsid w:val="00CD4062"/>
    <w:rsid w:val="00CE0C6A"/>
    <w:rsid w:val="00CE4762"/>
    <w:rsid w:val="00CF12DB"/>
    <w:rsid w:val="00CF2766"/>
    <w:rsid w:val="00CF2D5A"/>
    <w:rsid w:val="00CF5F50"/>
    <w:rsid w:val="00D03CEF"/>
    <w:rsid w:val="00D05735"/>
    <w:rsid w:val="00D05E23"/>
    <w:rsid w:val="00D12230"/>
    <w:rsid w:val="00D145ED"/>
    <w:rsid w:val="00D165AC"/>
    <w:rsid w:val="00D17FD4"/>
    <w:rsid w:val="00D210E4"/>
    <w:rsid w:val="00D2515E"/>
    <w:rsid w:val="00D3078F"/>
    <w:rsid w:val="00D4101E"/>
    <w:rsid w:val="00D411E0"/>
    <w:rsid w:val="00D47211"/>
    <w:rsid w:val="00D54011"/>
    <w:rsid w:val="00D57E2D"/>
    <w:rsid w:val="00D65CCC"/>
    <w:rsid w:val="00D72FFD"/>
    <w:rsid w:val="00D763B6"/>
    <w:rsid w:val="00D77067"/>
    <w:rsid w:val="00D77098"/>
    <w:rsid w:val="00D773BE"/>
    <w:rsid w:val="00D844CC"/>
    <w:rsid w:val="00D87E09"/>
    <w:rsid w:val="00D931BE"/>
    <w:rsid w:val="00D961A6"/>
    <w:rsid w:val="00D961D6"/>
    <w:rsid w:val="00D97AC1"/>
    <w:rsid w:val="00DA0CC9"/>
    <w:rsid w:val="00DB0328"/>
    <w:rsid w:val="00DB401D"/>
    <w:rsid w:val="00DC0A83"/>
    <w:rsid w:val="00DC1BE2"/>
    <w:rsid w:val="00DC3B81"/>
    <w:rsid w:val="00DC4088"/>
    <w:rsid w:val="00DC431D"/>
    <w:rsid w:val="00DC4E9A"/>
    <w:rsid w:val="00DD0632"/>
    <w:rsid w:val="00DD246B"/>
    <w:rsid w:val="00DD45EB"/>
    <w:rsid w:val="00DD6CE7"/>
    <w:rsid w:val="00DE07B9"/>
    <w:rsid w:val="00DE09FC"/>
    <w:rsid w:val="00DE6147"/>
    <w:rsid w:val="00DF1423"/>
    <w:rsid w:val="00DF4FC3"/>
    <w:rsid w:val="00E12A12"/>
    <w:rsid w:val="00E24103"/>
    <w:rsid w:val="00E25852"/>
    <w:rsid w:val="00E32A9E"/>
    <w:rsid w:val="00E335CC"/>
    <w:rsid w:val="00E40C51"/>
    <w:rsid w:val="00E40DE7"/>
    <w:rsid w:val="00E541CC"/>
    <w:rsid w:val="00E56A65"/>
    <w:rsid w:val="00E6166B"/>
    <w:rsid w:val="00E650BC"/>
    <w:rsid w:val="00E6524B"/>
    <w:rsid w:val="00E679AE"/>
    <w:rsid w:val="00E729BF"/>
    <w:rsid w:val="00E803F0"/>
    <w:rsid w:val="00E8296E"/>
    <w:rsid w:val="00E835C1"/>
    <w:rsid w:val="00E8373C"/>
    <w:rsid w:val="00E92D5A"/>
    <w:rsid w:val="00E94DB3"/>
    <w:rsid w:val="00E95565"/>
    <w:rsid w:val="00E96037"/>
    <w:rsid w:val="00E97645"/>
    <w:rsid w:val="00EB3049"/>
    <w:rsid w:val="00EC078A"/>
    <w:rsid w:val="00ED28EA"/>
    <w:rsid w:val="00EE2E55"/>
    <w:rsid w:val="00EE57D7"/>
    <w:rsid w:val="00EE6736"/>
    <w:rsid w:val="00EF2444"/>
    <w:rsid w:val="00EF4D62"/>
    <w:rsid w:val="00EF7619"/>
    <w:rsid w:val="00F041FE"/>
    <w:rsid w:val="00F04725"/>
    <w:rsid w:val="00F05D13"/>
    <w:rsid w:val="00F1121F"/>
    <w:rsid w:val="00F1555E"/>
    <w:rsid w:val="00F161AD"/>
    <w:rsid w:val="00F16505"/>
    <w:rsid w:val="00F21370"/>
    <w:rsid w:val="00F2365B"/>
    <w:rsid w:val="00F264B2"/>
    <w:rsid w:val="00F34503"/>
    <w:rsid w:val="00F3483D"/>
    <w:rsid w:val="00F41966"/>
    <w:rsid w:val="00F450D8"/>
    <w:rsid w:val="00F4566B"/>
    <w:rsid w:val="00F46727"/>
    <w:rsid w:val="00F47BC0"/>
    <w:rsid w:val="00F47F2C"/>
    <w:rsid w:val="00F55A73"/>
    <w:rsid w:val="00F573F3"/>
    <w:rsid w:val="00F673D1"/>
    <w:rsid w:val="00F703EF"/>
    <w:rsid w:val="00F76C6B"/>
    <w:rsid w:val="00F77E81"/>
    <w:rsid w:val="00F80140"/>
    <w:rsid w:val="00F81E35"/>
    <w:rsid w:val="00F8326D"/>
    <w:rsid w:val="00F85525"/>
    <w:rsid w:val="00F86EA1"/>
    <w:rsid w:val="00F91B32"/>
    <w:rsid w:val="00F92972"/>
    <w:rsid w:val="00F92C66"/>
    <w:rsid w:val="00FA4F5B"/>
    <w:rsid w:val="00FA5168"/>
    <w:rsid w:val="00FB4518"/>
    <w:rsid w:val="00FB7C38"/>
    <w:rsid w:val="00FC2374"/>
    <w:rsid w:val="00FD608F"/>
    <w:rsid w:val="00FE1523"/>
    <w:rsid w:val="00FE2497"/>
    <w:rsid w:val="00FE3F68"/>
    <w:rsid w:val="00FE6AF6"/>
    <w:rsid w:val="00FF5A29"/>
    <w:rsid w:val="00FF5A37"/>
    <w:rsid w:val="00FF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8DC319"/>
  <w15:chartTrackingRefBased/>
  <w15:docId w15:val="{2EB83E8F-F9E5-4A25-AE86-27E7561B8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857A25"/>
    <w:rPr>
      <w:rFonts w:ascii="Times New Roman" w:eastAsia="Times New Roman" w:hAnsi="Times New Roman"/>
      <w:sz w:val="24"/>
      <w:szCs w:val="24"/>
      <w:lang w:eastAsia="en-US"/>
    </w:rPr>
  </w:style>
  <w:style w:type="paragraph" w:styleId="Virsraksts2">
    <w:name w:val="heading 2"/>
    <w:aliases w:val="HD2"/>
    <w:basedOn w:val="Parasts"/>
    <w:next w:val="Parasts"/>
    <w:link w:val="Virsraksts2Rakstz"/>
    <w:qFormat/>
    <w:rsid w:val="00290922"/>
    <w:pPr>
      <w:keepNext/>
      <w:jc w:val="center"/>
      <w:outlineLvl w:val="1"/>
    </w:pPr>
    <w:rPr>
      <w:rFonts w:eastAsia="Arial Unicode MS"/>
      <w:szCs w:val="20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Kjene">
    <w:name w:val="footer"/>
    <w:basedOn w:val="Parasts"/>
    <w:link w:val="KjeneRakstz"/>
    <w:uiPriority w:val="99"/>
    <w:rsid w:val="00290922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KjeneRakstz">
    <w:name w:val="Kājene Rakstz."/>
    <w:link w:val="Kjene"/>
    <w:uiPriority w:val="99"/>
    <w:rsid w:val="00290922"/>
    <w:rPr>
      <w:rFonts w:ascii="Times New Roman" w:eastAsia="Times New Roman" w:hAnsi="Times New Roman"/>
      <w:sz w:val="24"/>
      <w:lang w:val="en-GB" w:eastAsia="en-US"/>
    </w:rPr>
  </w:style>
  <w:style w:type="character" w:customStyle="1" w:styleId="Virsraksts2Rakstz">
    <w:name w:val="Virsraksts 2 Rakstz."/>
    <w:aliases w:val="HD2 Rakstz."/>
    <w:link w:val="Virsraksts2"/>
    <w:rsid w:val="00290922"/>
    <w:rPr>
      <w:rFonts w:ascii="Times New Roman" w:eastAsia="Arial Unicode MS" w:hAnsi="Times New Roman"/>
      <w:sz w:val="24"/>
      <w:lang w:val="en-US" w:eastAsia="en-US"/>
    </w:rPr>
  </w:style>
  <w:style w:type="character" w:customStyle="1" w:styleId="hps">
    <w:name w:val="hps"/>
    <w:basedOn w:val="Noklusjumarindkopasfonts"/>
    <w:rsid w:val="006111E3"/>
  </w:style>
  <w:style w:type="paragraph" w:styleId="Pamatteksts2">
    <w:name w:val="Body Text 2"/>
    <w:basedOn w:val="Parasts"/>
    <w:link w:val="Pamatteksts2Rakstz"/>
    <w:rsid w:val="0048304F"/>
    <w:rPr>
      <w:b/>
      <w:bCs/>
      <w:sz w:val="22"/>
      <w:szCs w:val="20"/>
    </w:rPr>
  </w:style>
  <w:style w:type="character" w:customStyle="1" w:styleId="Pamatteksts2Rakstz">
    <w:name w:val="Pamatteksts 2 Rakstz."/>
    <w:link w:val="Pamatteksts2"/>
    <w:rsid w:val="0048304F"/>
    <w:rPr>
      <w:rFonts w:ascii="Times New Roman" w:eastAsia="Times New Roman" w:hAnsi="Times New Roman"/>
      <w:b/>
      <w:bCs/>
      <w:sz w:val="22"/>
      <w:lang w:val="lv-LV" w:eastAsia="en-US"/>
    </w:rPr>
  </w:style>
  <w:style w:type="paragraph" w:styleId="Pamatteksts3">
    <w:name w:val="Body Text 3"/>
    <w:basedOn w:val="Parasts"/>
    <w:link w:val="Pamatteksts3Rakstz"/>
    <w:rsid w:val="0048304F"/>
    <w:rPr>
      <w:i/>
      <w:iCs/>
      <w:sz w:val="22"/>
      <w:szCs w:val="20"/>
    </w:rPr>
  </w:style>
  <w:style w:type="character" w:customStyle="1" w:styleId="Pamatteksts3Rakstz">
    <w:name w:val="Pamatteksts 3 Rakstz."/>
    <w:link w:val="Pamatteksts3"/>
    <w:rsid w:val="0048304F"/>
    <w:rPr>
      <w:rFonts w:ascii="Times New Roman" w:eastAsia="Times New Roman" w:hAnsi="Times New Roman"/>
      <w:i/>
      <w:iCs/>
      <w:sz w:val="22"/>
      <w:lang w:val="lv-LV" w:eastAsia="en-US"/>
    </w:rPr>
  </w:style>
  <w:style w:type="table" w:customStyle="1" w:styleId="TableGrid1">
    <w:name w:val="Table Grid1"/>
    <w:basedOn w:val="Parastatabula"/>
    <w:next w:val="Reatabula"/>
    <w:uiPriority w:val="39"/>
    <w:rsid w:val="00BC2D9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59"/>
    <w:rsid w:val="00BC2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isc">
    <w:name w:val="naisc"/>
    <w:basedOn w:val="Parasts"/>
    <w:rsid w:val="00BC2D96"/>
    <w:pPr>
      <w:spacing w:before="100" w:beforeAutospacing="1" w:after="100" w:afterAutospacing="1"/>
    </w:pPr>
    <w:rPr>
      <w:lang w:val="ru-RU" w:eastAsia="ru-RU"/>
    </w:rPr>
  </w:style>
  <w:style w:type="paragraph" w:customStyle="1" w:styleId="naiskr">
    <w:name w:val="naiskr"/>
    <w:basedOn w:val="Parasts"/>
    <w:rsid w:val="00BC2D96"/>
    <w:pPr>
      <w:spacing w:before="100" w:beforeAutospacing="1" w:after="100" w:afterAutospacing="1"/>
    </w:pPr>
    <w:rPr>
      <w:lang w:val="ru-RU" w:eastAsia="ru-RU"/>
    </w:rPr>
  </w:style>
  <w:style w:type="paragraph" w:customStyle="1" w:styleId="Default">
    <w:name w:val="Default"/>
    <w:rsid w:val="00CE47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Galvene">
    <w:name w:val="header"/>
    <w:basedOn w:val="Parasts"/>
    <w:link w:val="GalveneRakstz"/>
    <w:uiPriority w:val="99"/>
    <w:semiHidden/>
    <w:unhideWhenUsed/>
    <w:rsid w:val="00B83C2F"/>
    <w:pPr>
      <w:tabs>
        <w:tab w:val="center" w:pos="4844"/>
        <w:tab w:val="right" w:pos="9689"/>
      </w:tabs>
    </w:pPr>
  </w:style>
  <w:style w:type="character" w:customStyle="1" w:styleId="GalveneRakstz">
    <w:name w:val="Galvene Rakstz."/>
    <w:link w:val="Galvene"/>
    <w:uiPriority w:val="99"/>
    <w:semiHidden/>
    <w:rsid w:val="00B83C2F"/>
    <w:rPr>
      <w:rFonts w:ascii="Times New Roman" w:eastAsia="Times New Roman" w:hAnsi="Times New Roman"/>
      <w:sz w:val="24"/>
      <w:szCs w:val="24"/>
      <w:lang w:val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83C2F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onteksts"/>
    <w:uiPriority w:val="99"/>
    <w:semiHidden/>
    <w:rsid w:val="00B83C2F"/>
    <w:rPr>
      <w:rFonts w:ascii="Tahoma" w:eastAsia="Times New Roman" w:hAnsi="Tahoma" w:cs="Tahoma"/>
      <w:sz w:val="16"/>
      <w:szCs w:val="16"/>
      <w:lang w:val="lv-LV"/>
    </w:rPr>
  </w:style>
  <w:style w:type="paragraph" w:styleId="Beiguvresteksts">
    <w:name w:val="endnote text"/>
    <w:basedOn w:val="Parasts"/>
    <w:link w:val="BeiguvrestekstsRakstz"/>
    <w:uiPriority w:val="99"/>
    <w:semiHidden/>
    <w:unhideWhenUsed/>
    <w:rsid w:val="00B42C9B"/>
    <w:rPr>
      <w:sz w:val="20"/>
      <w:szCs w:val="20"/>
    </w:rPr>
  </w:style>
  <w:style w:type="character" w:customStyle="1" w:styleId="BeiguvrestekstsRakstz">
    <w:name w:val="Beigu vēres teksts Rakstz."/>
    <w:link w:val="Beiguvresteksts"/>
    <w:uiPriority w:val="99"/>
    <w:semiHidden/>
    <w:rsid w:val="00B42C9B"/>
    <w:rPr>
      <w:rFonts w:ascii="Times New Roman" w:eastAsia="Times New Roman" w:hAnsi="Times New Roman"/>
      <w:lang w:val="lv-LV"/>
    </w:rPr>
  </w:style>
  <w:style w:type="character" w:styleId="Beiguvresatsauce">
    <w:name w:val="endnote reference"/>
    <w:uiPriority w:val="99"/>
    <w:semiHidden/>
    <w:unhideWhenUsed/>
    <w:rsid w:val="00B42C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1" ma:contentTypeDescription="Izveidot jaunu dokumentu." ma:contentTypeScope="" ma:versionID="62b192d2ac3d24c27ba4979867ffce4f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fb0fade4903f5f06cbfe80e957c8342f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B53D41-88A0-4F00-B9DA-89929585C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A31030-8A30-4D49-B489-A2000B8F1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1AC3A0-34C5-49A0-B1F2-D4D85F64B451}">
  <ds:schemaRefs>
    <ds:schemaRef ds:uri="http://purl.org/dc/elements/1.1/"/>
    <ds:schemaRef ds:uri="http://purl.org/dc/dcmitype/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1369</Words>
  <Characters>781</Characters>
  <Application>Microsoft Office Word</Application>
  <DocSecurity>4</DocSecurity>
  <Lines>6</Lines>
  <Paragraphs>4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4" baseType="lpstr">
      <vt:lpstr/>
      <vt:lpstr/>
      <vt:lpstr>    </vt:lpstr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Biruta Višņevska</cp:lastModifiedBy>
  <cp:revision>2</cp:revision>
  <cp:lastPrinted>2020-07-13T07:29:00Z</cp:lastPrinted>
  <dcterms:created xsi:type="dcterms:W3CDTF">2023-02-13T11:58:00Z</dcterms:created>
  <dcterms:modified xsi:type="dcterms:W3CDTF">2023-02-13T11:58:00Z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