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CE09D6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2022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F01079">
        <w:rPr>
          <w:rFonts w:eastAsia="Times New Roman"/>
          <w:bCs/>
          <w:lang w:eastAsia="ar-SA"/>
        </w:rPr>
        <w:t>29</w:t>
      </w:r>
      <w:r w:rsidR="00CB4EA0">
        <w:rPr>
          <w:rFonts w:eastAsia="Times New Roman"/>
          <w:bCs/>
          <w:lang w:eastAsia="ar-SA"/>
        </w:rPr>
        <w:t xml:space="preserve">. </w:t>
      </w:r>
      <w:r w:rsidR="00F1168B">
        <w:rPr>
          <w:rFonts w:eastAsia="Times New Roman"/>
          <w:bCs/>
          <w:lang w:eastAsia="ar-SA"/>
        </w:rPr>
        <w:t>novembrī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CE09D6">
        <w:rPr>
          <w:rFonts w:eastAsia="Times New Roman"/>
          <w:bCs/>
          <w:lang w:eastAsia="ar-SA"/>
        </w:rPr>
        <w:t>2</w:t>
      </w:r>
      <w:r w:rsidR="004F1B96">
        <w:rPr>
          <w:rFonts w:eastAsia="Times New Roman"/>
          <w:bCs/>
          <w:lang w:eastAsia="ar-SA"/>
        </w:rPr>
        <w:t>/</w:t>
      </w:r>
      <w:r w:rsidR="00F01079">
        <w:rPr>
          <w:rFonts w:eastAsia="Times New Roman"/>
          <w:bCs/>
          <w:lang w:eastAsia="ar-SA"/>
        </w:rPr>
        <w:t>38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>LVF „</w:t>
      </w:r>
      <w:r w:rsidR="00AF3B7F">
        <w:rPr>
          <w:rFonts w:eastAsia="Times New Roman"/>
          <w:b/>
          <w:bCs/>
          <w:lang w:eastAsia="en-US"/>
        </w:rPr>
        <w:t>Kausa izcīņa</w:t>
      </w:r>
      <w:r w:rsidRPr="00CB4EA0">
        <w:rPr>
          <w:rFonts w:eastAsia="Times New Roman"/>
          <w:b/>
          <w:bCs/>
          <w:lang w:eastAsia="en-US"/>
        </w:rPr>
        <w:t xml:space="preserve">” </w:t>
      </w:r>
      <w:r w:rsidR="00F01079">
        <w:rPr>
          <w:rFonts w:eastAsia="Times New Roman"/>
          <w:b/>
          <w:bCs/>
          <w:lang w:eastAsia="en-US"/>
        </w:rPr>
        <w:t>U -14</w:t>
      </w:r>
      <w:r w:rsidRPr="00CB4EA0">
        <w:rPr>
          <w:rFonts w:eastAsia="Times New Roman"/>
          <w:b/>
          <w:bCs/>
          <w:lang w:eastAsia="en-US"/>
        </w:rPr>
        <w:t xml:space="preserve"> </w:t>
      </w:r>
      <w:r w:rsidR="005C74E4">
        <w:rPr>
          <w:rFonts w:eastAsia="Times New Roman"/>
          <w:b/>
          <w:bCs/>
          <w:lang w:eastAsia="en-US"/>
        </w:rPr>
        <w:t>zēnu</w:t>
      </w:r>
      <w:r w:rsidRPr="00CB4EA0">
        <w:rPr>
          <w:rFonts w:eastAsia="Times New Roman"/>
          <w:b/>
          <w:bCs/>
          <w:lang w:eastAsia="en-US"/>
        </w:rPr>
        <w:t xml:space="preserve"> grupai </w:t>
      </w:r>
      <w:r w:rsidR="00F01079">
        <w:rPr>
          <w:rFonts w:eastAsia="Times New Roman"/>
          <w:b/>
          <w:bCs/>
          <w:lang w:eastAsia="en-US"/>
        </w:rPr>
        <w:t>un U-14</w:t>
      </w:r>
      <w:r w:rsidR="00AF3B7F">
        <w:rPr>
          <w:rFonts w:eastAsia="Times New Roman"/>
          <w:b/>
          <w:bCs/>
          <w:lang w:eastAsia="en-US"/>
        </w:rPr>
        <w:t xml:space="preserve"> meiteņu grupai </w:t>
      </w:r>
      <w:r w:rsidRPr="00CB4EA0">
        <w:rPr>
          <w:rFonts w:eastAsia="Times New Roman"/>
          <w:b/>
          <w:bCs/>
          <w:lang w:eastAsia="en-US"/>
        </w:rPr>
        <w:t xml:space="preserve">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F01079">
        <w:rPr>
          <w:rFonts w:eastAsia="Times New Roman"/>
          <w:bCs/>
          <w:lang w:eastAsia="en-US"/>
        </w:rPr>
        <w:t>LVF „Kausa izcīņa” U -14 zēnu grupai un U-14</w:t>
      </w:r>
      <w:r w:rsidR="00AF3B7F" w:rsidRPr="00AF3B7F">
        <w:rPr>
          <w:rFonts w:eastAsia="Times New Roman"/>
          <w:bCs/>
          <w:lang w:eastAsia="en-US"/>
        </w:rPr>
        <w:t xml:space="preserve"> meiteņu grupai sacen</w:t>
      </w:r>
      <w:r w:rsidR="00AF3B7F">
        <w:rPr>
          <w:rFonts w:eastAsia="Times New Roman"/>
          <w:bCs/>
          <w:lang w:eastAsia="en-US"/>
        </w:rPr>
        <w:t xml:space="preserve">sību organizēšana un tiesāšana.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F01079">
        <w:rPr>
          <w:rFonts w:eastAsia="Times New Roman"/>
          <w:bCs/>
          <w:lang w:eastAsia="en-US"/>
        </w:rPr>
        <w:t>436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F01079">
        <w:rPr>
          <w:rFonts w:eastAsia="Times New Roman"/>
          <w:bCs/>
          <w:lang w:eastAsia="en-US"/>
        </w:rPr>
        <w:t>3. - 4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01079">
        <w:rPr>
          <w:rFonts w:eastAsia="Times New Roman"/>
          <w:bCs/>
          <w:lang w:eastAsia="en-US"/>
        </w:rPr>
        <w:t xml:space="preserve">decembris. </w:t>
      </w:r>
      <w:r w:rsidR="00D97214">
        <w:rPr>
          <w:rFonts w:eastAsia="Times New Roman"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0B0CE3">
        <w:rPr>
          <w:rFonts w:eastAsia="Times New Roman"/>
          <w:b/>
          <w:bCs/>
          <w:lang w:eastAsia="en-US"/>
        </w:rPr>
        <w:t>22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F01079">
        <w:rPr>
          <w:rFonts w:eastAsia="Times New Roman"/>
          <w:b/>
          <w:bCs/>
          <w:lang w:eastAsia="en-US"/>
        </w:rPr>
        <w:t>30</w:t>
      </w:r>
      <w:r w:rsidR="00F1168B">
        <w:rPr>
          <w:rFonts w:eastAsia="Times New Roman"/>
          <w:b/>
          <w:bCs/>
          <w:lang w:eastAsia="en-US"/>
        </w:rPr>
        <w:t>.novembrim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F01079">
        <w:rPr>
          <w:rFonts w:eastAsia="Times New Roman"/>
          <w:b/>
          <w:bCs/>
          <w:lang w:eastAsia="en-US"/>
        </w:rPr>
        <w:t xml:space="preserve"> 16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20E65" w:rsidRDefault="00E20E65" w:rsidP="004452FA">
      <w:pPr>
        <w:pStyle w:val="a6"/>
        <w:ind w:firstLine="720"/>
        <w:jc w:val="center"/>
      </w:pPr>
      <w:bookmarkStart w:id="0" w:name="OLE_LINK1"/>
      <w:bookmarkStart w:id="1" w:name="OLE_LINK2"/>
    </w:p>
    <w:p w:rsidR="00EC0EE5" w:rsidRDefault="00EC0EE5" w:rsidP="004452FA">
      <w:pPr>
        <w:pStyle w:val="a6"/>
        <w:ind w:firstLine="720"/>
        <w:jc w:val="center"/>
      </w:pPr>
    </w:p>
    <w:p w:rsidR="002611EF" w:rsidRDefault="002611EF" w:rsidP="004452FA">
      <w:pPr>
        <w:pStyle w:val="a6"/>
        <w:ind w:firstLine="720"/>
        <w:jc w:val="center"/>
      </w:pP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F01079">
        <w:rPr>
          <w:rFonts w:eastAsia="Times New Roman"/>
          <w:bCs/>
          <w:lang w:eastAsia="en-US"/>
        </w:rPr>
        <w:t>3</w:t>
      </w:r>
      <w:r w:rsidR="00886C19">
        <w:rPr>
          <w:rFonts w:eastAsia="Times New Roman"/>
          <w:bCs/>
          <w:lang w:eastAsia="en-US"/>
        </w:rPr>
        <w:t xml:space="preserve">. - </w:t>
      </w:r>
      <w:r w:rsidR="00F01079">
        <w:rPr>
          <w:rFonts w:eastAsia="Times New Roman"/>
          <w:bCs/>
          <w:lang w:eastAsia="en-US"/>
        </w:rPr>
        <w:t>4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01079">
        <w:rPr>
          <w:rFonts w:eastAsia="Times New Roman"/>
          <w:bCs/>
          <w:lang w:eastAsia="en-US"/>
        </w:rPr>
        <w:t>decembris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CB4EA0">
        <w:trPr>
          <w:trHeight w:val="4140"/>
        </w:trPr>
        <w:tc>
          <w:tcPr>
            <w:tcW w:w="562" w:type="dxa"/>
          </w:tcPr>
          <w:p w:rsidR="00613CF6" w:rsidRPr="00012E99" w:rsidRDefault="00613CF6" w:rsidP="00D8197E">
            <w:pPr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AF3B7F" w:rsidRDefault="00F01079" w:rsidP="00AF3B7F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LVF „Kausa izcīņa” U -14</w:t>
            </w:r>
            <w:r w:rsidR="00AF3B7F"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zēnu grupai sacensību organizēšana un tiesāšana. </w:t>
            </w:r>
          </w:p>
        </w:tc>
        <w:tc>
          <w:tcPr>
            <w:tcW w:w="5075" w:type="dxa"/>
          </w:tcPr>
          <w:p w:rsidR="00613CF6" w:rsidRPr="00012E99" w:rsidRDefault="00613CF6" w:rsidP="00D8197E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613CF6" w:rsidRPr="00012E99" w:rsidRDefault="00613CF6" w:rsidP="00E57993">
            <w:pPr>
              <w:ind w:left="360"/>
              <w:jc w:val="both"/>
              <w:rPr>
                <w:sz w:val="24"/>
                <w:szCs w:val="24"/>
              </w:rPr>
            </w:pPr>
          </w:p>
          <w:p w:rsidR="00F0107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</w:t>
            </w:r>
            <w:r w:rsidR="00AF3B7F">
              <w:rPr>
                <w:sz w:val="24"/>
                <w:szCs w:val="24"/>
              </w:rPr>
              <w:t xml:space="preserve">s kalendāra sagatavošanu. </w:t>
            </w:r>
            <w:r w:rsidR="00F01079" w:rsidRPr="00012E99">
              <w:rPr>
                <w:sz w:val="24"/>
                <w:szCs w:val="24"/>
              </w:rPr>
              <w:t>Spēl</w:t>
            </w:r>
            <w:r w:rsidR="00F01079">
              <w:rPr>
                <w:sz w:val="24"/>
                <w:szCs w:val="24"/>
              </w:rPr>
              <w:t>es tiek rakstītas uz oficiālā</w:t>
            </w:r>
            <w:r w:rsidR="00F01079" w:rsidRPr="00012E99">
              <w:rPr>
                <w:sz w:val="24"/>
                <w:szCs w:val="24"/>
              </w:rPr>
              <w:t xml:space="preserve"> FIVB starptautiskā spēles protokola.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F01079"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>, viens sekretārs, tablo operators</w:t>
            </w:r>
            <w:r w:rsidR="00F01079"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 w:rsidR="00AF3B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613CF6" w:rsidRPr="00012E99" w:rsidRDefault="00F01079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  <w:tr w:rsidR="00AF3B7F" w:rsidRPr="00012E99" w:rsidTr="00CB4EA0">
        <w:trPr>
          <w:trHeight w:val="4140"/>
        </w:trPr>
        <w:tc>
          <w:tcPr>
            <w:tcW w:w="562" w:type="dxa"/>
          </w:tcPr>
          <w:p w:rsidR="00AF3B7F" w:rsidRPr="00012E99" w:rsidRDefault="00AF3B7F" w:rsidP="00D8197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:rsidR="00AF3B7F" w:rsidRPr="00AF3B7F" w:rsidRDefault="00F01079" w:rsidP="00AF3B7F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LVF „Kausa izcīņa” U-14</w:t>
            </w:r>
            <w:r w:rsidR="00AF3B7F"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meiteņu grupai sacensību organizēšana un tiesāšana.</w:t>
            </w:r>
          </w:p>
        </w:tc>
        <w:tc>
          <w:tcPr>
            <w:tcW w:w="5075" w:type="dxa"/>
          </w:tcPr>
          <w:p w:rsidR="00AF3B7F" w:rsidRPr="00012E99" w:rsidRDefault="00AF3B7F" w:rsidP="00AF3B7F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AF3B7F" w:rsidRPr="00012E99" w:rsidRDefault="00AF3B7F" w:rsidP="00AF3B7F">
            <w:pPr>
              <w:ind w:left="360"/>
              <w:jc w:val="both"/>
              <w:rPr>
                <w:sz w:val="24"/>
                <w:szCs w:val="24"/>
              </w:rPr>
            </w:pP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spēles kalendāra sagatavošanu. Spēl</w:t>
            </w:r>
            <w:r>
              <w:rPr>
                <w:sz w:val="24"/>
                <w:szCs w:val="24"/>
              </w:rPr>
              <w:t>es tiek rakstītas uz oficiālā</w:t>
            </w:r>
            <w:r w:rsidRPr="00012E99">
              <w:rPr>
                <w:sz w:val="24"/>
                <w:szCs w:val="24"/>
              </w:rPr>
              <w:t xml:space="preserve"> FIVB starptautiskā spēles protokola. </w:t>
            </w: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F01079"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>, viens sekretārs, tablo operators</w:t>
            </w:r>
            <w:r w:rsidR="00F01079"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AF3B7F" w:rsidRPr="00012E99" w:rsidRDefault="00AF3B7F" w:rsidP="00AF3B7F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AF3B7F" w:rsidRDefault="00AF3B7F" w:rsidP="00012E99">
            <w:pPr>
              <w:jc w:val="center"/>
            </w:pPr>
            <w:r>
              <w:t xml:space="preserve">6 spēles 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6317F6" w:rsidRDefault="009C0406" w:rsidP="00AF3B7F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AF3B7F" w:rsidRDefault="00AF3B7F" w:rsidP="00AF3B7F"/>
    <w:p w:rsidR="00AF3B7F" w:rsidRPr="00AF3B7F" w:rsidRDefault="00AF3B7F" w:rsidP="00AF3B7F"/>
    <w:p w:rsidR="009F3241" w:rsidRDefault="009F324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0C3D8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F902D7">
        <w:rPr>
          <w:rFonts w:eastAsia="Times New Roman"/>
          <w:bCs/>
          <w:lang w:eastAsia="en-US"/>
        </w:rPr>
        <w:t>LVF „Kausa izcīņa” U -14 zēnu grupai un U-14</w:t>
      </w:r>
      <w:r w:rsidR="00AF3B7F" w:rsidRPr="00AF3B7F">
        <w:rPr>
          <w:rFonts w:eastAsia="Times New Roman"/>
          <w:bCs/>
          <w:lang w:eastAsia="en-US"/>
        </w:rPr>
        <w:t xml:space="preserve"> meiteņu grupai sacen</w:t>
      </w:r>
      <w:r w:rsidR="00AF3B7F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F01079" w:rsidRPr="00012E99" w:rsidTr="006B01BE">
        <w:trPr>
          <w:trHeight w:val="699"/>
        </w:trPr>
        <w:tc>
          <w:tcPr>
            <w:tcW w:w="704" w:type="dxa"/>
          </w:tcPr>
          <w:p w:rsidR="00F01079" w:rsidRPr="00012E99" w:rsidRDefault="00F01079" w:rsidP="00F01079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F01079" w:rsidRPr="00AF3B7F" w:rsidRDefault="00F01079" w:rsidP="00F0107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LVF „Kausa izcīņa” U -14</w:t>
            </w: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zēnu grupai sacensību organizēšana un tiesāšana. </w:t>
            </w:r>
          </w:p>
        </w:tc>
        <w:tc>
          <w:tcPr>
            <w:tcW w:w="4253" w:type="dxa"/>
          </w:tcPr>
          <w:p w:rsidR="00F01079" w:rsidRPr="00012E99" w:rsidRDefault="00F01079" w:rsidP="00D232E8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F01079" w:rsidRDefault="00F01079" w:rsidP="00F010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</w:t>
            </w:r>
            <w:bookmarkStart w:id="2" w:name="_GoBack"/>
            <w:bookmarkEnd w:id="2"/>
            <w:r w:rsidRPr="00012E99">
              <w:rPr>
                <w:sz w:val="24"/>
                <w:szCs w:val="24"/>
              </w:rPr>
              <w:t xml:space="preserve"> treneru vietas sagatavošanu, tablo, rezultātu tabulas, spēle</w:t>
            </w:r>
            <w:r>
              <w:rPr>
                <w:sz w:val="24"/>
                <w:szCs w:val="24"/>
              </w:rPr>
              <w:t xml:space="preserve">s kalendāra sagatavošanu. </w:t>
            </w:r>
            <w:r w:rsidRPr="00012E99">
              <w:rPr>
                <w:sz w:val="24"/>
                <w:szCs w:val="24"/>
              </w:rPr>
              <w:t>Spēl</w:t>
            </w:r>
            <w:r>
              <w:rPr>
                <w:sz w:val="24"/>
                <w:szCs w:val="24"/>
              </w:rPr>
              <w:t>es tiek rakstītas uz oficiālā</w:t>
            </w:r>
            <w:r w:rsidRPr="00012E99">
              <w:rPr>
                <w:sz w:val="24"/>
                <w:szCs w:val="24"/>
              </w:rPr>
              <w:t xml:space="preserve"> FIVB starptautiskā spēles protokola.</w:t>
            </w:r>
          </w:p>
          <w:p w:rsidR="00F01079" w:rsidRPr="00012E99" w:rsidRDefault="00F01079" w:rsidP="00F010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F01079" w:rsidRPr="00012E99" w:rsidRDefault="00F01079" w:rsidP="00F010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F01079" w:rsidRPr="00012E99" w:rsidRDefault="00F01079" w:rsidP="00F0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F01079" w:rsidRPr="00012E99" w:rsidRDefault="00F01079" w:rsidP="00F010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079" w:rsidRPr="00012E99" w:rsidTr="006B01BE">
        <w:trPr>
          <w:trHeight w:val="699"/>
        </w:trPr>
        <w:tc>
          <w:tcPr>
            <w:tcW w:w="704" w:type="dxa"/>
          </w:tcPr>
          <w:p w:rsidR="00F01079" w:rsidRPr="00012E99" w:rsidRDefault="00F01079" w:rsidP="00F0107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F01079" w:rsidRPr="00AF3B7F" w:rsidRDefault="00F01079" w:rsidP="00F01079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LVF „Kausa izcīņa” U-14</w:t>
            </w: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meiteņu grupai sacensību organizēšana un tiesāšana.</w:t>
            </w:r>
          </w:p>
        </w:tc>
        <w:tc>
          <w:tcPr>
            <w:tcW w:w="4253" w:type="dxa"/>
          </w:tcPr>
          <w:p w:rsidR="00F01079" w:rsidRPr="00012E99" w:rsidRDefault="00F01079" w:rsidP="00D232E8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F01079" w:rsidRPr="00012E99" w:rsidRDefault="00F01079" w:rsidP="00F010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Sacensību vietas sagatavošanu (tīkla uzstādīšanu, tiesneša paaugstinājumu un galda uzstādīšanu, rezerves spēlētāju un treneru vietas sagatavošanu, tablo, rezultātu tabulas, spēles kalendāra sagatavošanu. </w:t>
            </w:r>
            <w:r w:rsidRPr="00012E99">
              <w:rPr>
                <w:sz w:val="24"/>
                <w:szCs w:val="24"/>
              </w:rPr>
              <w:lastRenderedPageBreak/>
              <w:t>Spēl</w:t>
            </w:r>
            <w:r>
              <w:rPr>
                <w:sz w:val="24"/>
                <w:szCs w:val="24"/>
              </w:rPr>
              <w:t>es tiek rakstītas uz oficiālā</w:t>
            </w:r>
            <w:r w:rsidRPr="00012E99">
              <w:rPr>
                <w:sz w:val="24"/>
                <w:szCs w:val="24"/>
              </w:rPr>
              <w:t xml:space="preserve"> FIVB starptautiskā spēles protokola. </w:t>
            </w:r>
          </w:p>
          <w:p w:rsidR="00F01079" w:rsidRPr="00012E99" w:rsidRDefault="00F01079" w:rsidP="00F010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F01079" w:rsidRPr="00012E99" w:rsidRDefault="00F01079" w:rsidP="00F01079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F01079" w:rsidRDefault="00F01079" w:rsidP="00F01079">
            <w:pPr>
              <w:jc w:val="center"/>
            </w:pPr>
            <w:r>
              <w:lastRenderedPageBreak/>
              <w:t xml:space="preserve">6 spēles </w:t>
            </w:r>
          </w:p>
        </w:tc>
        <w:tc>
          <w:tcPr>
            <w:tcW w:w="1134" w:type="dxa"/>
          </w:tcPr>
          <w:p w:rsidR="00F01079" w:rsidRPr="00012E99" w:rsidRDefault="00F01079" w:rsidP="00F01079">
            <w:pPr>
              <w:jc w:val="center"/>
              <w:rPr>
                <w:b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0C3D80">
        <w:rPr>
          <w:rFonts w:eastAsia="Times New Roman"/>
          <w:bCs/>
          <w:lang w:eastAsia="en-US"/>
        </w:rPr>
        <w:t>22</w:t>
      </w:r>
      <w:r w:rsidR="008D26A8">
        <w:rPr>
          <w:rFonts w:eastAsia="Times New Roman"/>
          <w:bCs/>
          <w:lang w:eastAsia="en-US"/>
        </w:rPr>
        <w:t xml:space="preserve">.gada </w:t>
      </w:r>
      <w:r w:rsidR="00F01079">
        <w:rPr>
          <w:rFonts w:eastAsia="Times New Roman"/>
          <w:bCs/>
          <w:lang w:eastAsia="en-US"/>
        </w:rPr>
        <w:t>3</w:t>
      </w:r>
      <w:r w:rsidR="00886C19">
        <w:rPr>
          <w:rFonts w:eastAsia="Times New Roman"/>
          <w:bCs/>
          <w:lang w:eastAsia="en-US"/>
        </w:rPr>
        <w:t xml:space="preserve">. - </w:t>
      </w:r>
      <w:r w:rsidR="00F01079">
        <w:rPr>
          <w:rFonts w:eastAsia="Times New Roman"/>
          <w:bCs/>
          <w:lang w:eastAsia="en-US"/>
        </w:rPr>
        <w:t>4</w:t>
      </w:r>
      <w:r w:rsidR="00F1168B">
        <w:rPr>
          <w:rFonts w:eastAsia="Times New Roman"/>
          <w:bCs/>
          <w:lang w:eastAsia="en-US"/>
        </w:rPr>
        <w:t>.</w:t>
      </w:r>
      <w:r w:rsidR="00F01079">
        <w:rPr>
          <w:rFonts w:eastAsia="Times New Roman"/>
          <w:bCs/>
          <w:lang w:eastAsia="en-US"/>
        </w:rPr>
        <w:t xml:space="preserve"> decembris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4839B9" w:rsidRDefault="004839B9" w:rsidP="00AF3B7F">
      <w:pPr>
        <w:pStyle w:val="a3"/>
        <w:rPr>
          <w:b/>
          <w:bCs/>
          <w:color w:val="000000"/>
          <w:sz w:val="48"/>
          <w:szCs w:val="48"/>
        </w:rPr>
      </w:pPr>
    </w:p>
    <w:p w:rsidR="004839B9" w:rsidRDefault="004839B9">
      <w:pPr>
        <w:spacing w:after="200" w:line="276" w:lineRule="auto"/>
        <w:rPr>
          <w:b/>
          <w:bCs/>
          <w:color w:val="000000"/>
          <w:sz w:val="48"/>
          <w:szCs w:val="48"/>
        </w:rPr>
      </w:pPr>
    </w:p>
    <w:sectPr w:rsidR="004839B9" w:rsidSect="00AF3B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B4" w:rsidRDefault="00B558B4" w:rsidP="00B46840">
      <w:r>
        <w:separator/>
      </w:r>
    </w:p>
  </w:endnote>
  <w:endnote w:type="continuationSeparator" w:id="0">
    <w:p w:rsidR="00B558B4" w:rsidRDefault="00B558B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B4" w:rsidRDefault="00B558B4" w:rsidP="00B46840">
      <w:r>
        <w:separator/>
      </w:r>
    </w:p>
  </w:footnote>
  <w:footnote w:type="continuationSeparator" w:id="0">
    <w:p w:rsidR="00B558B4" w:rsidRDefault="00B558B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86C19"/>
    <w:rsid w:val="008B7743"/>
    <w:rsid w:val="008C1D4D"/>
    <w:rsid w:val="008C5FD0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AF3B7F"/>
    <w:rsid w:val="00B01C6C"/>
    <w:rsid w:val="00B11F1D"/>
    <w:rsid w:val="00B1612B"/>
    <w:rsid w:val="00B3022C"/>
    <w:rsid w:val="00B35CEE"/>
    <w:rsid w:val="00B45CCB"/>
    <w:rsid w:val="00B46840"/>
    <w:rsid w:val="00B5550B"/>
    <w:rsid w:val="00B558B4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C1525"/>
    <w:rsid w:val="00CC1F73"/>
    <w:rsid w:val="00CC42D8"/>
    <w:rsid w:val="00CD64D2"/>
    <w:rsid w:val="00CE09D6"/>
    <w:rsid w:val="00CE2CF3"/>
    <w:rsid w:val="00CE6EDC"/>
    <w:rsid w:val="00CF1BEC"/>
    <w:rsid w:val="00D232E8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1862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01079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902D7"/>
    <w:rsid w:val="00FA57A3"/>
    <w:rsid w:val="00FC379C"/>
    <w:rsid w:val="00FC5F68"/>
    <w:rsid w:val="00FD4297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B882-A1FB-4CBE-966C-A1DE7E14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70</cp:revision>
  <cp:lastPrinted>2020-01-07T07:51:00Z</cp:lastPrinted>
  <dcterms:created xsi:type="dcterms:W3CDTF">2019-09-18T10:04:00Z</dcterms:created>
  <dcterms:modified xsi:type="dcterms:W3CDTF">2022-11-29T07:52:00Z</dcterms:modified>
</cp:coreProperties>
</file>