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6E4E6" w14:textId="1B7AC2A1" w:rsidR="00010FD9" w:rsidRP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</w:t>
      </w:r>
    </w:p>
    <w:p w14:paraId="12A58D18" w14:textId="77777777" w:rsid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Sabiedrības ar ierobežotu atbildību</w:t>
      </w:r>
      <w:r w:rsidR="00010FD9"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</w:t>
      </w:r>
    </w:p>
    <w:p w14:paraId="59682ED5" w14:textId="74227C5A" w:rsidR="00010FD9" w:rsidRPr="00202037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>“Labiekārtošana-D”</w:t>
      </w:r>
    </w:p>
    <w:p w14:paraId="0CD99526" w14:textId="3DDEF0E4" w:rsidR="00010FD9" w:rsidRPr="00202037" w:rsidRDefault="00364886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locekle</w:t>
      </w:r>
    </w:p>
    <w:p w14:paraId="123B7846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14:paraId="0E81C204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___________________ Jūlija Mamaja</w:t>
      </w:r>
    </w:p>
    <w:p w14:paraId="6A097018" w14:textId="77777777" w:rsidR="00202037" w:rsidRDefault="00202037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FCC9DA" w14:textId="6ADBFD47" w:rsidR="00010FD9" w:rsidRDefault="002E266C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2021.gada 13</w:t>
      </w:r>
      <w:bookmarkStart w:id="0" w:name="_GoBack"/>
      <w:bookmarkEnd w:id="0"/>
      <w:r w:rsidR="00A829BC">
        <w:rPr>
          <w:rFonts w:ascii="Times New Roman" w:eastAsia="Times New Roman" w:hAnsi="Times New Roman" w:cs="Times New Roman"/>
          <w:color w:val="000000"/>
          <w:lang w:eastAsia="en-GB"/>
        </w:rPr>
        <w:t>.oktobrī</w:t>
      </w:r>
    </w:p>
    <w:p w14:paraId="4B76957A" w14:textId="77777777" w:rsidR="00010FD9" w:rsidRPr="00AB3EE6" w:rsidRDefault="00010FD9" w:rsidP="002676FB">
      <w:pPr>
        <w:spacing w:after="0" w:line="240" w:lineRule="auto"/>
        <w:ind w:right="-908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F514629" w14:textId="77777777" w:rsidR="00010FD9" w:rsidRPr="00AB3EE6" w:rsidRDefault="00010FD9" w:rsidP="00010FD9">
      <w:pPr>
        <w:spacing w:after="0" w:line="240" w:lineRule="auto"/>
        <w:ind w:left="-284" w:right="-908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8ECC062" w14:textId="691D87CE" w:rsidR="00A829BC" w:rsidRPr="000A3C35" w:rsidRDefault="00877928" w:rsidP="0001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A3C35">
        <w:rPr>
          <w:rFonts w:ascii="Times New Roman" w:hAnsi="Times New Roman" w:cs="Times New Roman"/>
          <w:b/>
          <w:sz w:val="24"/>
          <w:szCs w:val="24"/>
          <w:lang w:eastAsia="en-GB"/>
        </w:rPr>
        <w:t>“</w:t>
      </w:r>
      <w:r w:rsidR="000A3C35" w:rsidRPr="000A3C35">
        <w:rPr>
          <w:rFonts w:ascii="Times New Roman" w:hAnsi="Times New Roman" w:cs="Times New Roman"/>
          <w:b/>
          <w:sz w:val="24"/>
          <w:szCs w:val="24"/>
          <w:lang w:eastAsia="en-GB"/>
        </w:rPr>
        <w:t>Nomaļu atjaunošana pēc ielu un ietvju remontdarbiem</w:t>
      </w:r>
      <w:r w:rsidRPr="000A3C35">
        <w:rPr>
          <w:rFonts w:ascii="Times New Roman" w:hAnsi="Times New Roman" w:cs="Times New Roman"/>
          <w:b/>
          <w:sz w:val="24"/>
          <w:szCs w:val="24"/>
          <w:lang w:eastAsia="en-GB"/>
        </w:rPr>
        <w:t>”</w:t>
      </w:r>
      <w:r w:rsidR="00A829BC" w:rsidRPr="000A3C3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</w:p>
    <w:p w14:paraId="0ECF18B2" w14:textId="3B613A1F" w:rsidR="00010FD9" w:rsidRPr="00877928" w:rsidRDefault="000A3C35" w:rsidP="00010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identifikācijas Nr. L2021/33</w:t>
      </w:r>
      <w:r w:rsidR="00A829BC" w:rsidRPr="00877928">
        <w:rPr>
          <w:rFonts w:ascii="Times New Roman" w:hAnsi="Times New Roman" w:cs="Times New Roman"/>
          <w:b/>
          <w:sz w:val="24"/>
          <w:szCs w:val="24"/>
        </w:rPr>
        <w:t>-A</w:t>
      </w:r>
      <w:r w:rsidR="00010FD9" w:rsidRPr="0087792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rezultāti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117"/>
      </w:tblGrid>
      <w:tr w:rsidR="00010FD9" w:rsidRPr="00AB3EE6" w14:paraId="67C1B238" w14:textId="77777777" w:rsidTr="00420274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B83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Iepirkuma procedūras veids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48EE" w14:textId="495343A0" w:rsidR="00010FD9" w:rsidRPr="00AB3EE6" w:rsidRDefault="00010FD9" w:rsidP="000A3C35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</w:t>
            </w:r>
            <w:r w:rsidR="000A3C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teiktās iepirkuma procedūras, ja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paredzamā līgumcena </w:t>
            </w:r>
            <w:r w:rsidR="000A3C35" w:rsidRPr="000A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publiskiem būvdarbu līgumiem</w:t>
            </w:r>
            <w:r w:rsidR="000A3C35" w:rsidRPr="000A3C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A3C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="000A3C35" w:rsidRPr="000A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mazāka par 20 000 </w:t>
            </w:r>
            <w:r w:rsidR="000A3C35" w:rsidRPr="000A3C3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r w:rsidR="000A3C35" w:rsidRPr="000A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A3C35" w:rsidRPr="000A3C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pievienotās vērtības nodokļa </w:t>
            </w:r>
            <w:r w:rsidRPr="000A3C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(Publisko iepirkumu likuma 11.panta sestās daļas regulējums).</w:t>
            </w:r>
            <w:r w:rsidRPr="000A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Sludinājums tiek publicēts pēc brīvprātības principa, izpildot Publiskas personas finanšu līdzekļu un mantas izšķērdēšanas novēršanas likuma 3. panta trešā punkta prasības.</w:t>
            </w:r>
          </w:p>
        </w:tc>
      </w:tr>
      <w:tr w:rsidR="00010FD9" w:rsidRPr="00AB3EE6" w14:paraId="35876AB6" w14:textId="77777777" w:rsidTr="00420274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D6E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Datums, kad paziņojums ievietots internetā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BB1" w14:textId="586EDD27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Publikācija Daugavpils pilsētas domes </w:t>
            </w:r>
            <w:r w:rsidR="00202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mājas lapā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(www.daugavpils.lv):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C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95811F" w14:textId="17003D8E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E5233" w:rsidRPr="00BE5233">
              <w:rPr>
                <w:rFonts w:ascii="Times New Roman" w:hAnsi="Times New Roman" w:cs="Times New Roman"/>
                <w:sz w:val="24"/>
                <w:szCs w:val="24"/>
              </w:rPr>
              <w:t>https://www.daugavpils.lv/pasvaldiba/normativajos-aktos-nereglamentetie-iepirkumi?purchase=5868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Informatīvs paziņojums potenciālajiem pretendentiem.</w:t>
            </w:r>
          </w:p>
        </w:tc>
      </w:tr>
      <w:tr w:rsidR="00010FD9" w:rsidRPr="00AB3EE6" w14:paraId="46556FA6" w14:textId="77777777" w:rsidTr="00420274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9E7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Pasūtītāja nosaukums: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7F9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"Labiekārtošana-D", 1.Pasažieru iela 6, Daugavpils, LV-5401, reģ. Nr. 41503003033</w:t>
            </w:r>
          </w:p>
        </w:tc>
      </w:tr>
      <w:tr w:rsidR="00010FD9" w:rsidRPr="00AB3EE6" w14:paraId="333084E8" w14:textId="77777777" w:rsidTr="00420274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2E1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Līguma priekšmets: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47D5" w14:textId="087A482A" w:rsidR="00010FD9" w:rsidRPr="00BE5233" w:rsidRDefault="00BE5233" w:rsidP="00BC2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E5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Veikt nomaļu atjaunošanu pēc ielu un ietvju remontdarbiem Krimuldas ielā, Daugavpilī</w:t>
            </w:r>
          </w:p>
        </w:tc>
      </w:tr>
      <w:tr w:rsidR="00010FD9" w:rsidRPr="00AB3EE6" w14:paraId="52F07E13" w14:textId="77777777" w:rsidTr="00420274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98B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AB3E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B5B" w14:textId="5D6FE1D8" w:rsidR="00010FD9" w:rsidRPr="00594180" w:rsidRDefault="00010FD9" w:rsidP="00BE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piedāvājums, kas sagatavots atbilstoši </w:t>
            </w:r>
            <w:r w:rsidR="00BE52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15AD2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tehniskajā specifikācijā no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BC225A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15AD2"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0FD9" w:rsidRPr="00AB3EE6" w14:paraId="14994678" w14:textId="77777777" w:rsidTr="00420274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8BB2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1F9" w14:textId="7631CA1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Piedāvājuma izvēles kritēriji – piedāvājums ar </w:t>
            </w:r>
            <w:r w:rsidR="005B162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vis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zemāko cenu.</w:t>
            </w:r>
          </w:p>
        </w:tc>
      </w:tr>
      <w:tr w:rsidR="00010FD9" w:rsidRPr="00AB3EE6" w14:paraId="21CB1E54" w14:textId="77777777" w:rsidTr="00420274">
        <w:trPr>
          <w:trHeight w:val="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A8E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Piedāvājumu iesniegšanas vieta un termiņš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75EF" w14:textId="2837F682" w:rsidR="00010FD9" w:rsidRPr="00AB3EE6" w:rsidRDefault="00010FD9" w:rsidP="00CD2E6C">
            <w:pPr>
              <w:tabs>
                <w:tab w:val="left" w:pos="567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  <w:r w:rsidR="00815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2021.gada </w:t>
            </w:r>
            <w:r w:rsidR="00A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E5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.oktobrim, plkst.10</w:t>
            </w:r>
            <w:r w:rsidR="00BC2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</w:t>
            </w:r>
            <w:r w:rsidR="00815AD2" w:rsidRPr="00815A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B1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</w:t>
            </w:r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abiedrībā ar ierobežotu atbildību "Labiekārtošana-D", 1.Pasažieru  ielā 6, Daugavpilī, LV-5401, vai elektroniskā veidā uz e-pasta adresi: </w:t>
            </w:r>
            <w:hyperlink r:id="rId8" w:history="1">
              <w:r w:rsidR="00CD2E6C" w:rsidRPr="00DC3AA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info@labiekartosana.lv</w:t>
              </w:r>
            </w:hyperlink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Iesniedzot piedāvājumu elektroniski, piedāvājumam obligāti jābūt parakstītam ar drošu elektronisko parakstu un</w:t>
            </w:r>
            <w:r w:rsidR="005B1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jāsatur laika zīmogs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0FD9" w:rsidRPr="00AB3EE6" w14:paraId="78767A03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174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Iesniegtie </w:t>
            </w:r>
          </w:p>
          <w:p w14:paraId="1676B6D1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D4" w14:textId="74175CF0" w:rsidR="00010FD9" w:rsidRDefault="00A829BC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AC4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CBF</w:t>
            </w:r>
            <w:r w:rsidR="009F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LANDSCAPE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0FD9">
              <w:t xml:space="preserve"> 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 iesniegts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524E5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papīrformātā, aizlīmētā aploksnē</w:t>
            </w:r>
            <w:r w:rsidR="009F773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reģistrēts sabiedrībā </w:t>
            </w:r>
            <w:r w:rsidR="009F773A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ierobežotu atbildību "Labiekārtošana-D"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F773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ar Nr. 1.8/078, plkst.09:57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E6C68" w14:textId="1C874407" w:rsidR="008A1B8F" w:rsidRPr="00AB3EE6" w:rsidRDefault="008A1B8F" w:rsidP="008A1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iedāvātā iepirkuma priekšmeta līgum</w:t>
            </w:r>
            <w:r w:rsidR="00815A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cena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="009F77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18200.00</w:t>
            </w:r>
            <w:r w:rsidRPr="00B01A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B01A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B01A6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pievienotās vērtības nodokļa.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42E9ACF" w14:textId="46508ECA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49801672" w14:textId="4AC0B31E" w:rsidR="00010FD9" w:rsidRPr="00AB3EE6" w:rsidRDefault="009F773A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“CBF &amp; LANDSCAPE”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="00010FD9" w:rsidRPr="00815A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</w:rPr>
              <w:t>uzaicinājumā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8A1B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="00010FD9" w:rsidRPr="00AB3EE6">
              <w:rPr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atbilstošu piedāvājumu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  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1E9FFF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0E47F5" w14:textId="75CFD7C1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publiski pieejamās Valsts ieņēmumu dienesta nodokļu parādnieku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datu bāzes noskaidrots, ka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F773A" w:rsidRPr="009F7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sabiedrībai ar ierobežotu atbildību “CBF &amp; LANDSCAPE”</w:t>
            </w:r>
            <w:r w:rsidR="009F773A" w:rsidRP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773A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reģ.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73A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nav VID administrēto nodokļu (nodevu) parādu, kas kopsummā pārsniedz 150.00 </w:t>
            </w:r>
            <w:r w:rsidRPr="005957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3EB3A93" w14:textId="4D6C8451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publiski pieejamas LURSOFT datu bāzes datiem noskaidrots, ka par pretendent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maksātnespējas, tiesiskās aizsardzības, ārpustiesas tiesiskās aizsardzības reģistrētu procesu.</w:t>
            </w:r>
          </w:p>
          <w:p w14:paraId="0232F891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0A9D10C8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CCA" w14:textId="77777777" w:rsidR="00010FD9" w:rsidRPr="00AB3EE6" w:rsidRDefault="00010FD9" w:rsidP="0042027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 Tehniskā un finanšu piedāvājuma</w:t>
            </w:r>
          </w:p>
          <w:p w14:paraId="7D78C148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pārbaude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9C2" w14:textId="4E8A0B04" w:rsidR="00010FD9" w:rsidRDefault="00B23039" w:rsidP="00420274">
            <w:pPr>
              <w:numPr>
                <w:ilvl w:val="0"/>
                <w:numId w:val="3"/>
              </w:numPr>
              <w:spacing w:after="0" w:line="240" w:lineRule="auto"/>
              <w:ind w:left="-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tehnisko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piedāvājumu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tika konstatēts, ka Pretendents</w:t>
            </w:r>
            <w:r w:rsidR="00010FD9">
              <w:t xml:space="preserve"> - </w:t>
            </w:r>
            <w:r w:rsidR="00676732" w:rsidRPr="009F7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sabiedrība ar ierobežotu atbildību “CBF &amp; LANDSCAPE”</w:t>
            </w:r>
            <w:r w:rsidR="00676732" w:rsidRP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reģ.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iesniedza tehniskā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s specifikācijas 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prasībām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atbilstošu piedāvājumu.  </w:t>
            </w:r>
          </w:p>
          <w:p w14:paraId="24638208" w14:textId="5B1755BB" w:rsidR="00010FD9" w:rsidRPr="00205A2E" w:rsidRDefault="00010FD9" w:rsidP="00676732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finanšu piedāvājumu tika konstatēts, ka Pretendent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 w:rsidRP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CE40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sabiedrības</w:t>
            </w:r>
            <w:r w:rsidR="00676732" w:rsidRPr="009F7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 ierobežotu atbildību “CBF &amp; LANDSCAPE”</w:t>
            </w:r>
            <w:r w:rsidR="00676732" w:rsidRP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reģ.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piedāvājums ir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finansiāli izdevīg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s.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803C7C" w14:textId="77777777" w:rsidR="00010FD9" w:rsidRPr="0075343A" w:rsidRDefault="00010FD9" w:rsidP="00B230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1629E9A6" w14:textId="77777777" w:rsidTr="00420274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0D1" w14:textId="77777777" w:rsidR="00010FD9" w:rsidRPr="00AB3EE6" w:rsidRDefault="00010FD9" w:rsidP="0042027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 Piedāvājumu vērtēšanas kopsavilkums: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98E" w14:textId="3C23F5DA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</w:t>
            </w:r>
            <w:r w:rsidR="00676732" w:rsidRPr="009F7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sabiedrība ar ierobežotu atbildību “CBF &amp; LANDSCAPE”</w:t>
            </w:r>
            <w:r w:rsidR="00676732" w:rsidRPr="009F7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reģ.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73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676732"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="00B2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iesniedza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finansiāli izdevīgu un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tehniskajā specifikācijā noteiktajām prasībām atbilstošu piedāvājumu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0D1A814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3C54FA56" w14:textId="77777777" w:rsidTr="00420274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4BB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 Tā pretendenta nosaukums, ar kuru nolemts slēgt iepirkuma līgumu, līguma summa: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703E" w14:textId="332CEF6F" w:rsidR="00010FD9" w:rsidRPr="001D42C2" w:rsidRDefault="00676732" w:rsidP="00420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“CBF &amp; LANDSCAPE”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41502012170</w:t>
            </w:r>
            <w:r w:rsidR="00010FD9" w:rsidRPr="00936B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 w:rsidRPr="00AB3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Andreja Pumpura iela 23-1, Daugavpils,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5404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Līguma summa: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18200.00</w:t>
            </w:r>
            <w:r w:rsidR="00010FD9" w:rsidRPr="00B7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42C2" w:rsidRPr="00B75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pievienotās vērtības nodokļa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E96DACF" w14:textId="77777777" w:rsidR="00010FD9" w:rsidRPr="00AB3EE6" w:rsidRDefault="00010FD9" w:rsidP="0042027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2314857E" w14:textId="77777777" w:rsidR="00010FD9" w:rsidRPr="00AB3EE6" w:rsidRDefault="00010FD9" w:rsidP="00010FD9">
      <w:pPr>
        <w:spacing w:after="0" w:line="240" w:lineRule="auto"/>
        <w:ind w:right="-119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551FADA" w14:textId="20D17828" w:rsidR="00010FD9" w:rsidRPr="00AB3EE6" w:rsidRDefault="00010FD9" w:rsidP="00010F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lv-LV"/>
        </w:rPr>
      </w:pPr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Sagatavoja: </w:t>
      </w:r>
      <w:r w:rsidR="00E37C15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Oksana </w:t>
      </w:r>
      <w:r w:rsidR="001D42C2">
        <w:rPr>
          <w:rFonts w:ascii="Times New Roman" w:eastAsia="Calibri" w:hAnsi="Times New Roman" w:cs="Times New Roman"/>
          <w:sz w:val="20"/>
          <w:szCs w:val="20"/>
          <w:lang w:eastAsia="lv-LV"/>
        </w:rPr>
        <w:t>Solovjova  +371 28110290</w:t>
      </w:r>
      <w:r w:rsidRPr="00AB3EE6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 xml:space="preserve">           </w:t>
      </w:r>
    </w:p>
    <w:p w14:paraId="1511735C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5983550E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1E62E29D" w14:textId="77777777" w:rsidR="00010FD9" w:rsidRDefault="00010FD9" w:rsidP="00010FD9">
      <w:pPr>
        <w:rPr>
          <w:rFonts w:ascii="Times New Roman" w:hAnsi="Times New Roman" w:cs="Times New Roman"/>
          <w:b/>
          <w:sz w:val="28"/>
        </w:rPr>
      </w:pPr>
    </w:p>
    <w:p w14:paraId="529C636C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49EFD86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0987959" w14:textId="77777777" w:rsidR="00AF44DA" w:rsidRDefault="00AF44DA"/>
    <w:sectPr w:rsidR="00AF44DA" w:rsidSect="00644CCB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ABBD0" w14:textId="77777777" w:rsidR="003441FC" w:rsidRDefault="003441FC" w:rsidP="00644CCB">
      <w:pPr>
        <w:spacing w:after="0" w:line="240" w:lineRule="auto"/>
      </w:pPr>
      <w:r>
        <w:separator/>
      </w:r>
    </w:p>
  </w:endnote>
  <w:endnote w:type="continuationSeparator" w:id="0">
    <w:p w14:paraId="41A8BCA1" w14:textId="77777777" w:rsidR="003441FC" w:rsidRDefault="003441FC" w:rsidP="006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11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C939E" w14:textId="3783AA06" w:rsidR="00644CCB" w:rsidRDefault="00644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0078" w14:textId="77777777" w:rsidR="00644CCB" w:rsidRDefault="00644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99487" w14:textId="77777777" w:rsidR="003441FC" w:rsidRDefault="003441FC" w:rsidP="00644CCB">
      <w:pPr>
        <w:spacing w:after="0" w:line="240" w:lineRule="auto"/>
      </w:pPr>
      <w:r>
        <w:separator/>
      </w:r>
    </w:p>
  </w:footnote>
  <w:footnote w:type="continuationSeparator" w:id="0">
    <w:p w14:paraId="322183F8" w14:textId="77777777" w:rsidR="003441FC" w:rsidRDefault="003441FC" w:rsidP="0064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40EF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89674CD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9"/>
    <w:rsid w:val="00010FD9"/>
    <w:rsid w:val="00015E44"/>
    <w:rsid w:val="00032C74"/>
    <w:rsid w:val="000432BB"/>
    <w:rsid w:val="00043E5A"/>
    <w:rsid w:val="000A3C35"/>
    <w:rsid w:val="001260F9"/>
    <w:rsid w:val="00137AE6"/>
    <w:rsid w:val="001720DF"/>
    <w:rsid w:val="001D2235"/>
    <w:rsid w:val="001D42C2"/>
    <w:rsid w:val="001E0C52"/>
    <w:rsid w:val="001E1AED"/>
    <w:rsid w:val="00202037"/>
    <w:rsid w:val="00232EA8"/>
    <w:rsid w:val="002676FB"/>
    <w:rsid w:val="00270EC3"/>
    <w:rsid w:val="002A4E39"/>
    <w:rsid w:val="002E02E8"/>
    <w:rsid w:val="002E266C"/>
    <w:rsid w:val="00306E47"/>
    <w:rsid w:val="003441FC"/>
    <w:rsid w:val="00356ADA"/>
    <w:rsid w:val="00364886"/>
    <w:rsid w:val="003C41BD"/>
    <w:rsid w:val="00436D06"/>
    <w:rsid w:val="004F1F4B"/>
    <w:rsid w:val="00524E58"/>
    <w:rsid w:val="00554E98"/>
    <w:rsid w:val="005876BB"/>
    <w:rsid w:val="00594180"/>
    <w:rsid w:val="00595779"/>
    <w:rsid w:val="005B162D"/>
    <w:rsid w:val="006027A1"/>
    <w:rsid w:val="00644CCB"/>
    <w:rsid w:val="00655C1C"/>
    <w:rsid w:val="00676732"/>
    <w:rsid w:val="006D2ADD"/>
    <w:rsid w:val="006E51A1"/>
    <w:rsid w:val="006F55F6"/>
    <w:rsid w:val="00791D80"/>
    <w:rsid w:val="00815AD2"/>
    <w:rsid w:val="00846E1F"/>
    <w:rsid w:val="008577E3"/>
    <w:rsid w:val="008625DD"/>
    <w:rsid w:val="008645B5"/>
    <w:rsid w:val="00870AC4"/>
    <w:rsid w:val="00877928"/>
    <w:rsid w:val="008A1B8F"/>
    <w:rsid w:val="00936B71"/>
    <w:rsid w:val="009A15D4"/>
    <w:rsid w:val="009F773A"/>
    <w:rsid w:val="00A701AE"/>
    <w:rsid w:val="00A829BC"/>
    <w:rsid w:val="00AC3554"/>
    <w:rsid w:val="00AC481F"/>
    <w:rsid w:val="00AD6FC0"/>
    <w:rsid w:val="00AE3C60"/>
    <w:rsid w:val="00AF44DA"/>
    <w:rsid w:val="00B01A6A"/>
    <w:rsid w:val="00B23039"/>
    <w:rsid w:val="00B757C6"/>
    <w:rsid w:val="00B84C39"/>
    <w:rsid w:val="00BC225A"/>
    <w:rsid w:val="00BD1500"/>
    <w:rsid w:val="00BD1E82"/>
    <w:rsid w:val="00BE5233"/>
    <w:rsid w:val="00BE5ECE"/>
    <w:rsid w:val="00C144C7"/>
    <w:rsid w:val="00CA5037"/>
    <w:rsid w:val="00CA71F7"/>
    <w:rsid w:val="00CC6F61"/>
    <w:rsid w:val="00CD2E6C"/>
    <w:rsid w:val="00CE4025"/>
    <w:rsid w:val="00DC5CD6"/>
    <w:rsid w:val="00E02370"/>
    <w:rsid w:val="00E37C15"/>
    <w:rsid w:val="00E73E67"/>
    <w:rsid w:val="00E84DE5"/>
    <w:rsid w:val="00EE18F9"/>
    <w:rsid w:val="00F85592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Pankeviča</dc:creator>
  <cp:lastModifiedBy>owner</cp:lastModifiedBy>
  <cp:revision>7</cp:revision>
  <cp:lastPrinted>2021-10-04T08:00:00Z</cp:lastPrinted>
  <dcterms:created xsi:type="dcterms:W3CDTF">2021-10-11T10:14:00Z</dcterms:created>
  <dcterms:modified xsi:type="dcterms:W3CDTF">2021-10-13T07:13:00Z</dcterms:modified>
</cp:coreProperties>
</file>