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D0668" w14:textId="3DE40468" w:rsidR="00B516E6" w:rsidRPr="00BD0391" w:rsidRDefault="00B516E6" w:rsidP="00B516E6">
      <w:pPr>
        <w:pStyle w:val="Heading1"/>
      </w:pPr>
      <w:r w:rsidRPr="00BD3D71">
        <w:rPr>
          <w:rFonts w:eastAsia="Arial-BoldMT"/>
        </w:rPr>
        <w:t xml:space="preserve">Sociālo pakalpojumu centrs bērniem un jauniešiem </w:t>
      </w:r>
      <w:r w:rsidR="0080241D">
        <w:rPr>
          <w:rFonts w:eastAsia="Arial-BoldMT"/>
        </w:rPr>
        <w:t>“</w:t>
      </w:r>
      <w:r w:rsidRPr="00BD3D71">
        <w:rPr>
          <w:rFonts w:eastAsia="Arial-BoldMT"/>
        </w:rPr>
        <w:t>Priedīte</w:t>
      </w:r>
      <w:r w:rsidR="0080241D">
        <w:rPr>
          <w:rFonts w:eastAsia="Arial-BoldMT"/>
        </w:rPr>
        <w:t>”</w:t>
      </w:r>
      <w:bookmarkStart w:id="0" w:name="_GoBack"/>
      <w:bookmarkEnd w:id="0"/>
    </w:p>
    <w:p w14:paraId="66E74EC8" w14:textId="203C9B57" w:rsidR="00276C19" w:rsidRPr="0093164B" w:rsidRDefault="00B516E6" w:rsidP="00F65DD7">
      <w:pPr>
        <w:pStyle w:val="BodyText"/>
        <w:ind w:right="65"/>
        <w:jc w:val="center"/>
      </w:pPr>
      <w:r>
        <w:t xml:space="preserve">Reģ. Nr. </w:t>
      </w:r>
      <w:r w:rsidRPr="00BD3D71">
        <w:t>90010437371</w:t>
      </w:r>
    </w:p>
    <w:p w14:paraId="52C63A67" w14:textId="500C3873" w:rsidR="00276C19" w:rsidRPr="0093164B" w:rsidRDefault="00B516E6" w:rsidP="00A445A1">
      <w:pPr>
        <w:pStyle w:val="BodyText"/>
        <w:tabs>
          <w:tab w:val="left" w:pos="426"/>
          <w:tab w:val="left" w:pos="567"/>
        </w:tabs>
        <w:spacing w:before="2"/>
        <w:ind w:right="65"/>
        <w:jc w:val="center"/>
      </w:pPr>
      <w:r>
        <w:t xml:space="preserve">Turaidas </w:t>
      </w:r>
      <w:r w:rsidR="00723104" w:rsidRPr="0093164B">
        <w:t xml:space="preserve">iela </w:t>
      </w:r>
      <w:r>
        <w:t>36, Daugavpils, LV - 5417</w:t>
      </w:r>
    </w:p>
    <w:p w14:paraId="19BB62E7" w14:textId="77777777" w:rsidR="00276C19" w:rsidRPr="0093164B" w:rsidRDefault="00276C19" w:rsidP="00F65DD7">
      <w:pPr>
        <w:pStyle w:val="BodyText"/>
      </w:pPr>
    </w:p>
    <w:p w14:paraId="44CDF775" w14:textId="77777777" w:rsidR="00276C19" w:rsidRPr="0093164B" w:rsidRDefault="00723104" w:rsidP="00F65DD7">
      <w:pPr>
        <w:pStyle w:val="BodyText"/>
        <w:ind w:right="65"/>
        <w:jc w:val="center"/>
      </w:pPr>
      <w:r w:rsidRPr="0093164B">
        <w:t>PROTOKOLS</w:t>
      </w:r>
    </w:p>
    <w:p w14:paraId="2C9B1E8B" w14:textId="77777777" w:rsidR="00276C19" w:rsidRDefault="00723104" w:rsidP="00F65DD7">
      <w:pPr>
        <w:pStyle w:val="BodyText"/>
        <w:ind w:right="64"/>
        <w:jc w:val="center"/>
      </w:pPr>
      <w:r w:rsidRPr="0093164B">
        <w:t>Daugavpilī</w:t>
      </w:r>
    </w:p>
    <w:p w14:paraId="6ED90A6D" w14:textId="1E8478BB" w:rsidR="00B516E6" w:rsidRPr="00BD0391" w:rsidRDefault="00B516E6" w:rsidP="00B516E6">
      <w:pPr>
        <w:pStyle w:val="Heading1"/>
        <w:rPr>
          <w:b w:val="0"/>
        </w:rPr>
      </w:pPr>
      <w:r w:rsidRPr="00BD0391">
        <w:t>“</w:t>
      </w:r>
      <w:r w:rsidRPr="00BD0391">
        <w:rPr>
          <w:sz w:val="23"/>
          <w:szCs w:val="23"/>
          <w:lang w:eastAsia="ar-SA"/>
        </w:rPr>
        <w:t>Ē</w:t>
      </w:r>
      <w:r>
        <w:rPr>
          <w:sz w:val="23"/>
          <w:szCs w:val="23"/>
          <w:lang w:eastAsia="ar-SA"/>
        </w:rPr>
        <w:t xml:space="preserve">dināšanas pakalpojumu sniegšana </w:t>
      </w:r>
      <w:r w:rsidRPr="00BD3D71">
        <w:rPr>
          <w:rFonts w:eastAsia="Arial-BoldMT"/>
        </w:rPr>
        <w:t>Sociālo pakalpojumu centr</w:t>
      </w:r>
      <w:r>
        <w:rPr>
          <w:rFonts w:eastAsia="Arial-BoldMT"/>
        </w:rPr>
        <w:t>a</w:t>
      </w:r>
      <w:r w:rsidRPr="00BD3D71">
        <w:rPr>
          <w:rFonts w:eastAsia="Arial-BoldMT"/>
        </w:rPr>
        <w:t xml:space="preserve"> bērniem un jauniešiem </w:t>
      </w:r>
      <w:r w:rsidR="0080241D">
        <w:rPr>
          <w:rFonts w:eastAsia="Arial-BoldMT"/>
        </w:rPr>
        <w:t>“</w:t>
      </w:r>
      <w:r w:rsidRPr="00BD3D71">
        <w:rPr>
          <w:rFonts w:eastAsia="Arial-BoldMT"/>
        </w:rPr>
        <w:t>Priedīte</w:t>
      </w:r>
      <w:r w:rsidR="0080241D">
        <w:rPr>
          <w:rFonts w:eastAsia="Arial-BoldMT"/>
        </w:rPr>
        <w:t>”</w:t>
      </w:r>
      <w:r w:rsidRPr="00BD0391">
        <w:rPr>
          <w:sz w:val="23"/>
          <w:szCs w:val="23"/>
          <w:lang w:eastAsia="ar-SA"/>
        </w:rPr>
        <w:t xml:space="preserve"> klientiem” </w:t>
      </w:r>
      <w:r w:rsidRPr="00BD0391">
        <w:t xml:space="preserve">ID Nr. </w:t>
      </w:r>
      <w:r>
        <w:t>SPC”Priedīte”</w:t>
      </w:r>
      <w:r w:rsidRPr="00BD0391">
        <w:t xml:space="preserve"> 202</w:t>
      </w:r>
      <w:r>
        <w:t>1/1</w:t>
      </w:r>
    </w:p>
    <w:p w14:paraId="686E9190" w14:textId="3398A577" w:rsidR="00276C19" w:rsidRPr="0093164B" w:rsidRDefault="00723104" w:rsidP="00993778">
      <w:pPr>
        <w:pStyle w:val="BodyText"/>
        <w:ind w:right="66"/>
        <w:jc w:val="center"/>
      </w:pPr>
      <w:r w:rsidRPr="0093164B">
        <w:t>(ziņojuma Nr.</w:t>
      </w:r>
      <w:r w:rsidR="00B516E6">
        <w:t>1</w:t>
      </w:r>
      <w:r w:rsidRPr="0093164B">
        <w:t>)</w:t>
      </w:r>
    </w:p>
    <w:p w14:paraId="74D32171" w14:textId="77777777" w:rsidR="00276C19" w:rsidRPr="0093164B" w:rsidRDefault="00276C19" w:rsidP="00F65DD7">
      <w:pPr>
        <w:pStyle w:val="BodyText"/>
      </w:pPr>
    </w:p>
    <w:p w14:paraId="62B6EDFA" w14:textId="5FED0461" w:rsidR="00276C19" w:rsidRPr="0093164B" w:rsidRDefault="00B51E7B" w:rsidP="00A3416F">
      <w:pPr>
        <w:pStyle w:val="BodyText"/>
        <w:tabs>
          <w:tab w:val="left" w:pos="7797"/>
        </w:tabs>
        <w:ind w:right="3"/>
      </w:pPr>
      <w:r w:rsidRPr="0093164B">
        <w:t xml:space="preserve"> </w:t>
      </w:r>
      <w:r w:rsidR="006B6A96" w:rsidRPr="0093164B">
        <w:t xml:space="preserve"> </w:t>
      </w:r>
      <w:r w:rsidR="00E72071">
        <w:t xml:space="preserve"> </w:t>
      </w:r>
      <w:r w:rsidR="00723104" w:rsidRPr="0093164B">
        <w:t>20</w:t>
      </w:r>
      <w:r w:rsidR="00A3416F" w:rsidRPr="0093164B">
        <w:t>2</w:t>
      </w:r>
      <w:r w:rsidR="00B516E6">
        <w:t>1</w:t>
      </w:r>
      <w:r w:rsidR="00723104" w:rsidRPr="0093164B">
        <w:t>.gada</w:t>
      </w:r>
      <w:r w:rsidR="00723104" w:rsidRPr="0093164B">
        <w:rPr>
          <w:spacing w:val="-1"/>
        </w:rPr>
        <w:t xml:space="preserve"> </w:t>
      </w:r>
      <w:r w:rsidR="00227E75" w:rsidRPr="008670EE">
        <w:t>2</w:t>
      </w:r>
      <w:r w:rsidR="008670EE">
        <w:t>3</w:t>
      </w:r>
      <w:r w:rsidR="00E72071">
        <w:t>.</w:t>
      </w:r>
      <w:r w:rsidR="00B516E6">
        <w:t>septe</w:t>
      </w:r>
      <w:r w:rsidR="00E72071">
        <w:t>mbrī</w:t>
      </w:r>
      <w:r w:rsidR="00A3416F" w:rsidRPr="0093164B">
        <w:tab/>
      </w:r>
      <w:r w:rsidR="005C7F61" w:rsidRPr="0093164B">
        <w:t xml:space="preserve">   </w:t>
      </w:r>
      <w:r w:rsidR="00A3416F" w:rsidRPr="0093164B">
        <w:t xml:space="preserve"> </w:t>
      </w:r>
      <w:r w:rsidR="005C7F61" w:rsidRPr="0093164B">
        <w:t xml:space="preserve">  </w:t>
      </w:r>
      <w:r w:rsidR="008670EE">
        <w:t>Nr.</w:t>
      </w:r>
      <w:r w:rsidR="00F66D54">
        <w:t xml:space="preserve"> </w:t>
      </w:r>
      <w:r w:rsidR="0080241D">
        <w:t>1</w:t>
      </w:r>
    </w:p>
    <w:p w14:paraId="1ED46876" w14:textId="77777777" w:rsidR="00276C19" w:rsidRPr="0093164B" w:rsidRDefault="00276C19" w:rsidP="00F65DD7">
      <w:pPr>
        <w:pStyle w:val="BodyText"/>
        <w:spacing w:before="6"/>
      </w:pPr>
    </w:p>
    <w:p w14:paraId="55B84C22" w14:textId="12B0F1A2" w:rsidR="006B6A96" w:rsidRPr="0093164B" w:rsidRDefault="00723104" w:rsidP="00F65DD7">
      <w:pPr>
        <w:pStyle w:val="BodyText"/>
        <w:spacing w:after="120"/>
        <w:ind w:left="142" w:right="3688"/>
      </w:pPr>
      <w:r w:rsidRPr="0093164B">
        <w:t xml:space="preserve">SĒDE NOTIEK: Daugavpilī, </w:t>
      </w:r>
      <w:r w:rsidR="00B516E6">
        <w:t>Turaid</w:t>
      </w:r>
      <w:r w:rsidRPr="0093164B">
        <w:t>as ielā</w:t>
      </w:r>
      <w:r w:rsidR="00B516E6">
        <w:t xml:space="preserve"> 36</w:t>
      </w:r>
      <w:r w:rsidR="00192479" w:rsidRPr="0093164B">
        <w:t>,</w:t>
      </w:r>
      <w:r w:rsidR="006B6A96" w:rsidRPr="0093164B">
        <w:t xml:space="preserve"> </w:t>
      </w:r>
      <w:r w:rsidR="0080241D">
        <w:t>administrācijas telpā</w:t>
      </w:r>
    </w:p>
    <w:p w14:paraId="1A4DA951" w14:textId="47FFBEFA" w:rsidR="00276C19" w:rsidRPr="0093164B" w:rsidRDefault="00192479" w:rsidP="00F65DD7">
      <w:pPr>
        <w:pStyle w:val="BodyText"/>
        <w:spacing w:after="120"/>
        <w:ind w:left="142" w:right="3688"/>
      </w:pPr>
      <w:r w:rsidRPr="0093164B">
        <w:t>SĒDE SĀKAS plkst.</w:t>
      </w:r>
      <w:r w:rsidR="00186C5D">
        <w:t>09</w:t>
      </w:r>
      <w:r w:rsidR="004A2378" w:rsidRPr="008670EE">
        <w:t>:</w:t>
      </w:r>
      <w:r w:rsidR="00186C5D">
        <w:t>2</w:t>
      </w:r>
      <w:r w:rsidR="00734911" w:rsidRPr="008670EE">
        <w:t>0</w:t>
      </w:r>
    </w:p>
    <w:p w14:paraId="306550A8" w14:textId="5EC9D408" w:rsidR="000F651A" w:rsidRPr="00186C5D" w:rsidRDefault="00723104" w:rsidP="00F65DD7">
      <w:pPr>
        <w:spacing w:after="120"/>
        <w:ind w:left="142"/>
        <w:jc w:val="both"/>
      </w:pPr>
      <w:r w:rsidRPr="0093164B">
        <w:t xml:space="preserve">SĒDĒ PIEDALĀS: </w:t>
      </w:r>
      <w:r w:rsidR="00151B98">
        <w:t>Sociālo pakalpojum</w:t>
      </w:r>
      <w:r w:rsidR="0080241D">
        <w:t>u</w:t>
      </w:r>
      <w:r w:rsidR="00151B98">
        <w:t xml:space="preserve"> centra bērniem un jauniešiem „Priedīte” medicīnas māsa</w:t>
      </w:r>
      <w:r w:rsidR="000F651A" w:rsidRPr="0093164B">
        <w:t xml:space="preserve"> </w:t>
      </w:r>
      <w:r w:rsidR="00151B98" w:rsidRPr="00151B98">
        <w:rPr>
          <w:b/>
        </w:rPr>
        <w:t>O</w:t>
      </w:r>
      <w:r w:rsidR="000F651A" w:rsidRPr="00151B98">
        <w:rPr>
          <w:b/>
        </w:rPr>
        <w:t>.</w:t>
      </w:r>
      <w:r w:rsidR="00151B98">
        <w:rPr>
          <w:b/>
        </w:rPr>
        <w:t>Bolhovitina</w:t>
      </w:r>
      <w:r w:rsidR="000F651A" w:rsidRPr="0093164B">
        <w:t xml:space="preserve">, </w:t>
      </w:r>
      <w:r w:rsidR="008670EE">
        <w:t>vecākā sociālā darbiniece</w:t>
      </w:r>
      <w:r w:rsidR="00151B98">
        <w:t xml:space="preserve"> </w:t>
      </w:r>
      <w:r w:rsidR="00151B98" w:rsidRPr="00151B98">
        <w:rPr>
          <w:b/>
        </w:rPr>
        <w:t>O.Akifjeva</w:t>
      </w:r>
      <w:r w:rsidR="00151B98">
        <w:rPr>
          <w:b/>
        </w:rPr>
        <w:t>,</w:t>
      </w:r>
      <w:r w:rsidR="008670EE">
        <w:rPr>
          <w:b/>
        </w:rPr>
        <w:t xml:space="preserve"> </w:t>
      </w:r>
      <w:r w:rsidR="008670EE" w:rsidRPr="008670EE">
        <w:t>d</w:t>
      </w:r>
      <w:r w:rsidR="008670EE">
        <w:t>arbu rīkotāja saimnieciskos jautājumos</w:t>
      </w:r>
      <w:r w:rsidR="00151B98" w:rsidRPr="00151B98">
        <w:rPr>
          <w:b/>
        </w:rPr>
        <w:t xml:space="preserve"> </w:t>
      </w:r>
      <w:r w:rsidR="000E3B47">
        <w:rPr>
          <w:b/>
        </w:rPr>
        <w:t>T.</w:t>
      </w:r>
      <w:r w:rsidR="00151B98" w:rsidRPr="00151B98">
        <w:rPr>
          <w:b/>
        </w:rPr>
        <w:t>Kulakova</w:t>
      </w:r>
      <w:r w:rsidR="00186C5D">
        <w:rPr>
          <w:b/>
        </w:rPr>
        <w:t xml:space="preserve">, </w:t>
      </w:r>
      <w:r w:rsidR="00E95192" w:rsidRPr="00E95192">
        <w:t>re</w:t>
      </w:r>
      <w:r w:rsidR="00E95192">
        <w:t>ferente</w:t>
      </w:r>
      <w:r w:rsidR="00186C5D">
        <w:t xml:space="preserve"> </w:t>
      </w:r>
      <w:r w:rsidR="00186C5D" w:rsidRPr="008670EE">
        <w:rPr>
          <w:b/>
        </w:rPr>
        <w:t>I.</w:t>
      </w:r>
      <w:r w:rsidR="00186C5D">
        <w:rPr>
          <w:b/>
        </w:rPr>
        <w:t>Muižniece</w:t>
      </w:r>
      <w:r w:rsidR="00186C5D" w:rsidRPr="00186C5D">
        <w:t>.</w:t>
      </w:r>
      <w:r w:rsidR="00186C5D">
        <w:rPr>
          <w:b/>
        </w:rPr>
        <w:t xml:space="preserve"> </w:t>
      </w:r>
    </w:p>
    <w:p w14:paraId="39D41AC4" w14:textId="56E7F434" w:rsidR="00276C19" w:rsidRPr="0093164B" w:rsidRDefault="00723104" w:rsidP="00F65DD7">
      <w:pPr>
        <w:pStyle w:val="BodyText"/>
        <w:ind w:left="142" w:right="2"/>
        <w:jc w:val="both"/>
      </w:pPr>
      <w:r w:rsidRPr="008670EE">
        <w:t xml:space="preserve">Protokolē: </w:t>
      </w:r>
      <w:r w:rsidR="00F66D54">
        <w:t>r</w:t>
      </w:r>
      <w:r w:rsidR="00E95192">
        <w:t xml:space="preserve">eferente </w:t>
      </w:r>
      <w:r w:rsidR="008670EE" w:rsidRPr="008670EE">
        <w:rPr>
          <w:b/>
        </w:rPr>
        <w:t>I</w:t>
      </w:r>
      <w:r w:rsidRPr="008670EE">
        <w:rPr>
          <w:b/>
        </w:rPr>
        <w:t>.</w:t>
      </w:r>
      <w:r w:rsidR="008670EE">
        <w:rPr>
          <w:b/>
        </w:rPr>
        <w:t>Muižniece</w:t>
      </w:r>
      <w:r w:rsidRPr="008670EE">
        <w:t>.</w:t>
      </w:r>
    </w:p>
    <w:p w14:paraId="1913B3F6" w14:textId="5E39E99A" w:rsidR="00276C19" w:rsidRPr="0093164B" w:rsidRDefault="00723104" w:rsidP="00F65DD7">
      <w:pPr>
        <w:pStyle w:val="BodyText"/>
        <w:spacing w:before="157"/>
        <w:ind w:left="142"/>
      </w:pPr>
      <w:r w:rsidRPr="0093164B">
        <w:t>Sēdes darba kārtība: Piedāvājumu novērtēšana.</w:t>
      </w:r>
    </w:p>
    <w:p w14:paraId="23EBA748" w14:textId="0B552706" w:rsidR="00276C19" w:rsidRPr="0093164B" w:rsidRDefault="00151B98" w:rsidP="00F65DD7">
      <w:pPr>
        <w:pStyle w:val="ListParagraph"/>
        <w:numPr>
          <w:ilvl w:val="0"/>
          <w:numId w:val="1"/>
        </w:numPr>
        <w:tabs>
          <w:tab w:val="left" w:pos="567"/>
        </w:tabs>
        <w:spacing w:before="158"/>
        <w:ind w:left="142" w:right="2" w:firstLine="0"/>
      </w:pPr>
      <w:r>
        <w:t>O</w:t>
      </w:r>
      <w:r w:rsidR="00723104" w:rsidRPr="0093164B">
        <w:t>.</w:t>
      </w:r>
      <w:r>
        <w:t>Bolhovitina</w:t>
      </w:r>
      <w:r w:rsidR="00723104" w:rsidRPr="0093164B">
        <w:t xml:space="preserve"> paziņo, ka </w:t>
      </w:r>
      <w:r w:rsidRPr="00BD3D71">
        <w:rPr>
          <w:rFonts w:eastAsia="Arial-BoldMT"/>
          <w:bCs/>
        </w:rPr>
        <w:t>Sociālo</w:t>
      </w:r>
      <w:r>
        <w:rPr>
          <w:rFonts w:eastAsia="Arial-BoldMT"/>
          <w:bCs/>
        </w:rPr>
        <w:t xml:space="preserve"> pakalpojumu centra</w:t>
      </w:r>
      <w:r w:rsidRPr="00BD3D71">
        <w:rPr>
          <w:rFonts w:eastAsia="Arial-BoldMT"/>
          <w:bCs/>
        </w:rPr>
        <w:t xml:space="preserve"> bērniem un jauniešiem </w:t>
      </w:r>
      <w:r w:rsidR="0080241D">
        <w:rPr>
          <w:rFonts w:eastAsia="Arial-BoldMT"/>
          <w:bCs/>
        </w:rPr>
        <w:t>“</w:t>
      </w:r>
      <w:r w:rsidRPr="00BD3D71">
        <w:rPr>
          <w:rFonts w:eastAsia="Arial-BoldMT"/>
          <w:bCs/>
        </w:rPr>
        <w:t>Priedīte</w:t>
      </w:r>
      <w:r w:rsidR="0080241D">
        <w:rPr>
          <w:rFonts w:eastAsia="Arial-BoldMT"/>
          <w:bCs/>
        </w:rPr>
        <w:t xml:space="preserve">” </w:t>
      </w:r>
      <w:r w:rsidR="00723104" w:rsidRPr="0093164B">
        <w:t xml:space="preserve">mājas lapā </w:t>
      </w:r>
      <w:r w:rsidR="00734911" w:rsidRPr="00734911">
        <w:t xml:space="preserve"> </w:t>
      </w:r>
      <w:hyperlink r:id="rId7" w:history="1">
        <w:r w:rsidRPr="00151B98">
          <w:rPr>
            <w:rStyle w:val="Hyperlink"/>
            <w:color w:val="000000" w:themeColor="text1"/>
          </w:rPr>
          <w:t>www.priedite-daugavpils.lv</w:t>
        </w:r>
      </w:hyperlink>
      <w:r w:rsidRPr="0080241D">
        <w:rPr>
          <w:rStyle w:val="Hyperlink"/>
          <w:color w:val="000000" w:themeColor="text1"/>
          <w:u w:val="none"/>
        </w:rPr>
        <w:t xml:space="preserve"> un</w:t>
      </w:r>
      <w:r>
        <w:rPr>
          <w:rStyle w:val="Hyperlink"/>
          <w:color w:val="000000" w:themeColor="text1"/>
        </w:rPr>
        <w:t xml:space="preserve"> </w:t>
      </w:r>
      <w:r w:rsidR="00734911" w:rsidRPr="00734911">
        <w:t>Daugavpils pilsētas domes mājaslapā</w:t>
      </w:r>
      <w:r w:rsidR="00734911" w:rsidRPr="0080241D">
        <w:t xml:space="preserve"> </w:t>
      </w:r>
      <w:r w:rsidR="00734911">
        <w:rPr>
          <w:u w:val="single"/>
        </w:rPr>
        <w:t>www.daugavpils.lv</w:t>
      </w:r>
      <w:r w:rsidR="00723104" w:rsidRPr="0093164B">
        <w:t xml:space="preserve"> 20</w:t>
      </w:r>
      <w:r w:rsidR="008D2DAA" w:rsidRPr="0093164B">
        <w:t>2</w:t>
      </w:r>
      <w:r>
        <w:t>1</w:t>
      </w:r>
      <w:r w:rsidR="00723104" w:rsidRPr="0093164B">
        <w:t>.</w:t>
      </w:r>
      <w:r w:rsidR="0080241D">
        <w:t xml:space="preserve"> </w:t>
      </w:r>
      <w:r w:rsidR="00723104" w:rsidRPr="0093164B">
        <w:t xml:space="preserve">gada </w:t>
      </w:r>
      <w:r>
        <w:t>16</w:t>
      </w:r>
      <w:r w:rsidR="00227E75">
        <w:t>.</w:t>
      </w:r>
      <w:r w:rsidR="0080241D">
        <w:t xml:space="preserve"> </w:t>
      </w:r>
      <w:r>
        <w:t>septe</w:t>
      </w:r>
      <w:r w:rsidR="00227E75">
        <w:t>mbrī</w:t>
      </w:r>
      <w:r w:rsidR="00723104" w:rsidRPr="0093164B">
        <w:t xml:space="preserve"> tika publicēts informatīvais paziņojums par Publisko iepirkumu likumā nereglamentēto iepirkumu un uzaicinājums </w:t>
      </w:r>
      <w:r w:rsidR="00192479" w:rsidRPr="0093164B">
        <w:t>p</w:t>
      </w:r>
      <w:r w:rsidR="00723104" w:rsidRPr="0093164B">
        <w:t>ar līguma piešķiršanas tiesībām. Ziņojumā tika noteikts termiņš piedāvājumu iesniegšanai – līdz 20</w:t>
      </w:r>
      <w:r w:rsidR="008D2DAA" w:rsidRPr="0093164B">
        <w:t>2</w:t>
      </w:r>
      <w:r>
        <w:t>1</w:t>
      </w:r>
      <w:r w:rsidR="00723104" w:rsidRPr="0093164B">
        <w:t>.</w:t>
      </w:r>
      <w:r w:rsidR="0080241D">
        <w:t xml:space="preserve"> </w:t>
      </w:r>
      <w:r w:rsidR="00723104" w:rsidRPr="0093164B">
        <w:t xml:space="preserve">gada </w:t>
      </w:r>
      <w:r w:rsidR="00227E75">
        <w:t>2</w:t>
      </w:r>
      <w:r>
        <w:t>1</w:t>
      </w:r>
      <w:r w:rsidR="00E72071">
        <w:t>.</w:t>
      </w:r>
      <w:r w:rsidR="0080241D">
        <w:t xml:space="preserve"> </w:t>
      </w:r>
      <w:r>
        <w:t>septe</w:t>
      </w:r>
      <w:r w:rsidR="00E72071">
        <w:t>mbrim</w:t>
      </w:r>
      <w:r w:rsidR="00723104" w:rsidRPr="0093164B">
        <w:t>, plk</w:t>
      </w:r>
      <w:r w:rsidR="00192479" w:rsidRPr="0093164B">
        <w:t>st.</w:t>
      </w:r>
      <w:r w:rsidR="00E72071">
        <w:t>1</w:t>
      </w:r>
      <w:r>
        <w:t>0</w:t>
      </w:r>
      <w:r w:rsidR="00192479" w:rsidRPr="0093164B">
        <w:t xml:space="preserve">:00. Saskaņā ar ziņojuma </w:t>
      </w:r>
      <w:r w:rsidR="00227E75">
        <w:t>1</w:t>
      </w:r>
      <w:r>
        <w:t>0</w:t>
      </w:r>
      <w:r w:rsidR="00723104" w:rsidRPr="0093164B">
        <w:t>.punktu vērtēšanas kritērijs ir piedāvājums ar viszemāko cenu</w:t>
      </w:r>
      <w:r w:rsidR="00227E75">
        <w:t xml:space="preserve"> (</w:t>
      </w:r>
      <w:r>
        <w:t xml:space="preserve">vidēja </w:t>
      </w:r>
      <w:r w:rsidR="00227E75">
        <w:t>v</w:t>
      </w:r>
      <w:r w:rsidR="00227E75" w:rsidRPr="00BD0391">
        <w:t>ienas dienas</w:t>
      </w:r>
      <w:r>
        <w:t xml:space="preserve"> </w:t>
      </w:r>
      <w:r w:rsidR="0080241D">
        <w:t>izmaksas</w:t>
      </w:r>
      <w:r w:rsidR="00227E75" w:rsidRPr="00BD0391">
        <w:t xml:space="preserve"> vienam klientam</w:t>
      </w:r>
      <w:r>
        <w:t xml:space="preserve"> Dienas centra un Krīzes centra</w:t>
      </w:r>
      <w:r w:rsidR="00227E75" w:rsidRPr="00BD0391">
        <w:t xml:space="preserve"> </w:t>
      </w:r>
      <w:r w:rsidR="00227E75">
        <w:t>ar PVN)</w:t>
      </w:r>
      <w:r w:rsidR="00723104" w:rsidRPr="0093164B">
        <w:t>, kas atbilst ziņojumā minētajām</w:t>
      </w:r>
      <w:r w:rsidR="00723104" w:rsidRPr="0093164B">
        <w:rPr>
          <w:spacing w:val="-8"/>
        </w:rPr>
        <w:t xml:space="preserve"> </w:t>
      </w:r>
      <w:r w:rsidR="00723104" w:rsidRPr="0093164B">
        <w:t>prasībām.</w:t>
      </w:r>
    </w:p>
    <w:p w14:paraId="227D3080" w14:textId="4078E957" w:rsidR="000F651A" w:rsidRPr="0093164B" w:rsidRDefault="000F651A" w:rsidP="00293E7F">
      <w:pPr>
        <w:pStyle w:val="ListParagraph"/>
        <w:numPr>
          <w:ilvl w:val="0"/>
          <w:numId w:val="1"/>
        </w:numPr>
        <w:tabs>
          <w:tab w:val="left" w:pos="567"/>
        </w:tabs>
        <w:spacing w:after="120"/>
        <w:ind w:left="142" w:right="3" w:firstLine="0"/>
      </w:pPr>
      <w:r w:rsidRPr="0093164B">
        <w:t xml:space="preserve">Savu pieteikumu iesniedza </w:t>
      </w:r>
      <w:r w:rsidR="005C7F61" w:rsidRPr="0093164B">
        <w:t>1</w:t>
      </w:r>
      <w:r w:rsidR="00FD6718" w:rsidRPr="0093164B">
        <w:t xml:space="preserve"> (</w:t>
      </w:r>
      <w:r w:rsidR="005C7F61" w:rsidRPr="0093164B">
        <w:t>viens</w:t>
      </w:r>
      <w:r w:rsidR="00FD6718" w:rsidRPr="0093164B">
        <w:t>)</w:t>
      </w:r>
      <w:r w:rsidRPr="0093164B">
        <w:t xml:space="preserve"> pretendent</w:t>
      </w:r>
      <w:r w:rsidR="005C7F61" w:rsidRPr="0093164B">
        <w:t>s</w:t>
      </w:r>
      <w:r w:rsidRPr="0093164B">
        <w:t>:</w:t>
      </w:r>
    </w:p>
    <w:tbl>
      <w:tblPr>
        <w:tblStyle w:val="TableGrid"/>
        <w:tblW w:w="9214" w:type="dxa"/>
        <w:tblInd w:w="133" w:type="dxa"/>
        <w:tblLook w:val="04A0" w:firstRow="1" w:lastRow="0" w:firstColumn="1" w:lastColumn="0" w:noHBand="0" w:noVBand="1"/>
      </w:tblPr>
      <w:tblGrid>
        <w:gridCol w:w="3262"/>
        <w:gridCol w:w="2979"/>
        <w:gridCol w:w="2973"/>
      </w:tblGrid>
      <w:tr w:rsidR="00E72071" w:rsidRPr="0093164B" w14:paraId="76038ED4" w14:textId="0E7275D1" w:rsidTr="00151B98">
        <w:trPr>
          <w:trHeight w:val="340"/>
        </w:trPr>
        <w:tc>
          <w:tcPr>
            <w:tcW w:w="3262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38F4808" w14:textId="77777777" w:rsidR="00E72071" w:rsidRPr="0093164B" w:rsidRDefault="00E72071" w:rsidP="007513FF">
            <w:pPr>
              <w:jc w:val="center"/>
              <w:rPr>
                <w:sz w:val="22"/>
                <w:szCs w:val="22"/>
              </w:rPr>
            </w:pPr>
            <w:r w:rsidRPr="0093164B">
              <w:rPr>
                <w:sz w:val="22"/>
                <w:szCs w:val="22"/>
              </w:rPr>
              <w:t>Pretendents</w:t>
            </w:r>
          </w:p>
        </w:tc>
        <w:tc>
          <w:tcPr>
            <w:tcW w:w="2979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E8B6DE3" w14:textId="03735EBC" w:rsidR="00E72071" w:rsidRPr="0093164B" w:rsidRDefault="00151B98" w:rsidP="00151B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lv-LV"/>
              </w:rPr>
              <w:t>Vidējā v</w:t>
            </w:r>
            <w:r w:rsidR="00227E75" w:rsidRPr="00BD0391">
              <w:rPr>
                <w:sz w:val="22"/>
                <w:szCs w:val="22"/>
                <w:lang w:val="lv-LV"/>
              </w:rPr>
              <w:t>ienas dienas izmaksas vienam klientam</w:t>
            </w:r>
            <w:r>
              <w:rPr>
                <w:sz w:val="22"/>
                <w:szCs w:val="22"/>
                <w:lang w:val="lv-LV"/>
              </w:rPr>
              <w:t xml:space="preserve"> Dienas centra</w:t>
            </w:r>
            <w:r w:rsidR="00227E75" w:rsidRPr="00BD0391">
              <w:rPr>
                <w:sz w:val="22"/>
                <w:szCs w:val="22"/>
                <w:lang w:val="lv-LV"/>
              </w:rPr>
              <w:t xml:space="preserve"> </w:t>
            </w:r>
            <w:r w:rsidR="00734911">
              <w:rPr>
                <w:sz w:val="22"/>
                <w:szCs w:val="22"/>
                <w:lang w:val="lv-LV"/>
              </w:rPr>
              <w:t xml:space="preserve">EUR </w:t>
            </w:r>
            <w:r w:rsidR="00227E75">
              <w:rPr>
                <w:sz w:val="22"/>
                <w:szCs w:val="22"/>
                <w:lang w:val="lv-LV"/>
              </w:rPr>
              <w:t>bez PVN</w:t>
            </w:r>
            <w:r>
              <w:rPr>
                <w:sz w:val="22"/>
                <w:szCs w:val="22"/>
                <w:lang w:val="lv-LV"/>
              </w:rPr>
              <w:t xml:space="preserve"> / ar PVN</w:t>
            </w:r>
          </w:p>
        </w:tc>
        <w:tc>
          <w:tcPr>
            <w:tcW w:w="2973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581E95FC" w14:textId="7C060E63" w:rsidR="00E72071" w:rsidRPr="0093164B" w:rsidRDefault="00151B98" w:rsidP="00151B98">
            <w:pPr>
              <w:jc w:val="center"/>
            </w:pPr>
            <w:r>
              <w:rPr>
                <w:sz w:val="22"/>
                <w:szCs w:val="22"/>
              </w:rPr>
              <w:t>Vidējā v</w:t>
            </w:r>
            <w:r w:rsidR="00227E75" w:rsidRPr="00BD0391">
              <w:rPr>
                <w:sz w:val="22"/>
                <w:szCs w:val="22"/>
                <w:lang w:val="lv-LV"/>
              </w:rPr>
              <w:t>ienas dienas izmaksas vienam klientam</w:t>
            </w:r>
            <w:r>
              <w:rPr>
                <w:sz w:val="22"/>
                <w:szCs w:val="22"/>
                <w:lang w:val="lv-LV"/>
              </w:rPr>
              <w:t xml:space="preserve"> Krīzes centra</w:t>
            </w:r>
            <w:r w:rsidR="00227E75" w:rsidRPr="00BD0391">
              <w:rPr>
                <w:sz w:val="22"/>
                <w:szCs w:val="22"/>
                <w:lang w:val="lv-LV"/>
              </w:rPr>
              <w:t xml:space="preserve"> </w:t>
            </w:r>
            <w:r w:rsidR="00734911">
              <w:rPr>
                <w:sz w:val="22"/>
                <w:szCs w:val="22"/>
                <w:lang w:val="lv-LV"/>
              </w:rPr>
              <w:t xml:space="preserve">EUR </w:t>
            </w:r>
            <w:r>
              <w:rPr>
                <w:sz w:val="22"/>
                <w:szCs w:val="22"/>
                <w:lang w:val="lv-LV"/>
              </w:rPr>
              <w:t>bez</w:t>
            </w:r>
            <w:r w:rsidR="00227E75">
              <w:rPr>
                <w:sz w:val="22"/>
                <w:szCs w:val="22"/>
                <w:lang w:val="lv-LV"/>
              </w:rPr>
              <w:t xml:space="preserve"> PVN</w:t>
            </w:r>
            <w:r>
              <w:rPr>
                <w:sz w:val="22"/>
                <w:szCs w:val="22"/>
                <w:lang w:val="lv-LV"/>
              </w:rPr>
              <w:t xml:space="preserve"> / ar PVN</w:t>
            </w:r>
          </w:p>
        </w:tc>
      </w:tr>
      <w:tr w:rsidR="00E72071" w:rsidRPr="0093164B" w14:paraId="552F22E9" w14:textId="286CD431" w:rsidTr="00151B98">
        <w:trPr>
          <w:trHeight w:val="910"/>
        </w:trPr>
        <w:tc>
          <w:tcPr>
            <w:tcW w:w="32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3A96AE9" w14:textId="77777777" w:rsidR="00E72071" w:rsidRDefault="00227E75" w:rsidP="000E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Sabiedrība ar ierobežotu atbildību</w:t>
            </w:r>
          </w:p>
          <w:p w14:paraId="51C406CD" w14:textId="76EB5FB0" w:rsidR="00227E75" w:rsidRPr="0093164B" w:rsidRDefault="00227E75" w:rsidP="000E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“Gurman plus D”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845B49F" w14:textId="0F62DFBB" w:rsidR="00E72071" w:rsidRPr="0093164B" w:rsidRDefault="00151B98" w:rsidP="009937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4,89 / 5,92</w:t>
            </w:r>
          </w:p>
        </w:tc>
        <w:tc>
          <w:tcPr>
            <w:tcW w:w="29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2152800" w14:textId="5F2DD4D6" w:rsidR="00E72071" w:rsidRPr="0093164B" w:rsidRDefault="00151B98" w:rsidP="009937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4,89 / 5,92</w:t>
            </w:r>
          </w:p>
        </w:tc>
      </w:tr>
    </w:tbl>
    <w:p w14:paraId="33C3FEE3" w14:textId="7D2733AF" w:rsidR="004A2378" w:rsidRDefault="00DD309E" w:rsidP="004A2378">
      <w:pPr>
        <w:pStyle w:val="ListParagraph"/>
        <w:numPr>
          <w:ilvl w:val="0"/>
          <w:numId w:val="1"/>
        </w:numPr>
        <w:tabs>
          <w:tab w:val="left" w:pos="567"/>
          <w:tab w:val="left" w:pos="830"/>
        </w:tabs>
        <w:spacing w:before="240" w:after="120"/>
        <w:ind w:left="142" w:right="3" w:firstLine="0"/>
      </w:pPr>
      <w:r w:rsidRPr="0093164B">
        <w:t>Izvērtējot pretendenta piedāvājumu, komisija konstatēja, ka</w:t>
      </w:r>
      <w:r w:rsidR="00C142D8" w:rsidRPr="0093164B">
        <w:t xml:space="preserve"> pretendenta </w:t>
      </w:r>
      <w:r w:rsidR="005C7F61" w:rsidRPr="0093164B">
        <w:t xml:space="preserve">piedāvājums </w:t>
      </w:r>
      <w:r w:rsidR="001F3648" w:rsidRPr="0093164B">
        <w:t xml:space="preserve">ir vienīgais, kas tika iesniegts </w:t>
      </w:r>
      <w:r w:rsidR="00E72071">
        <w:t>zemsliekšņa iepirkumā</w:t>
      </w:r>
      <w:r w:rsidR="00734911">
        <w:t>,</w:t>
      </w:r>
      <w:r w:rsidR="00227E75">
        <w:t xml:space="preserve"> un tas atbilst ziņojumā minētajām prasībām.</w:t>
      </w:r>
    </w:p>
    <w:p w14:paraId="71C408AE" w14:textId="77D4A37A" w:rsidR="001F3648" w:rsidRPr="004A2378" w:rsidRDefault="003334C9" w:rsidP="004A2378">
      <w:pPr>
        <w:pStyle w:val="ListParagraph"/>
        <w:numPr>
          <w:ilvl w:val="0"/>
          <w:numId w:val="1"/>
        </w:numPr>
        <w:tabs>
          <w:tab w:val="left" w:pos="567"/>
          <w:tab w:val="left" w:pos="830"/>
        </w:tabs>
        <w:spacing w:before="240" w:after="120"/>
        <w:ind w:left="142" w:right="3" w:firstLine="0"/>
      </w:pPr>
      <w:r w:rsidRPr="004A2378">
        <w:rPr>
          <w:szCs w:val="24"/>
          <w:lang w:val="lv-LV"/>
        </w:rPr>
        <w:t>Komisija nolēma</w:t>
      </w:r>
      <w:r w:rsidR="004A2378">
        <w:rPr>
          <w:szCs w:val="24"/>
          <w:lang w:val="lv-LV"/>
        </w:rPr>
        <w:t xml:space="preserve"> </w:t>
      </w:r>
      <w:r w:rsidR="00227E75">
        <w:rPr>
          <w:szCs w:val="24"/>
          <w:lang w:val="lv-LV"/>
        </w:rPr>
        <w:t xml:space="preserve">piešķirt tiesības sabiedrībai ar ierobežotu atbildību “Gurman plus D” noslēgt ar  </w:t>
      </w:r>
      <w:r w:rsidR="00B516E6">
        <w:rPr>
          <w:szCs w:val="24"/>
          <w:lang w:val="lv-LV"/>
        </w:rPr>
        <w:t xml:space="preserve">  </w:t>
      </w:r>
      <w:r w:rsidR="00B516E6" w:rsidRPr="00BD3D71">
        <w:rPr>
          <w:rFonts w:eastAsia="Arial-BoldMT"/>
          <w:bCs/>
        </w:rPr>
        <w:t>Sociālo</w:t>
      </w:r>
      <w:r w:rsidR="00B516E6">
        <w:rPr>
          <w:rFonts w:eastAsia="Arial-BoldMT"/>
          <w:bCs/>
        </w:rPr>
        <w:t xml:space="preserve"> </w:t>
      </w:r>
      <w:r w:rsidR="00B516E6" w:rsidRPr="00BD3D71">
        <w:rPr>
          <w:rFonts w:eastAsia="Arial-BoldMT"/>
          <w:bCs/>
        </w:rPr>
        <w:t>pakalpojumu centr</w:t>
      </w:r>
      <w:r w:rsidR="00B516E6">
        <w:rPr>
          <w:rFonts w:eastAsia="Arial-BoldMT"/>
          <w:bCs/>
        </w:rPr>
        <w:t>u</w:t>
      </w:r>
      <w:r w:rsidR="00B516E6" w:rsidRPr="00BD3D71">
        <w:rPr>
          <w:rFonts w:eastAsia="Arial-BoldMT"/>
          <w:bCs/>
        </w:rPr>
        <w:t xml:space="preserve"> bērniem un jauniešiem </w:t>
      </w:r>
      <w:r w:rsidR="0080241D">
        <w:rPr>
          <w:rFonts w:eastAsia="Arial-BoldMT"/>
          <w:bCs/>
        </w:rPr>
        <w:t>“</w:t>
      </w:r>
      <w:r w:rsidR="00B516E6" w:rsidRPr="00BD3D71">
        <w:rPr>
          <w:rFonts w:eastAsia="Arial-BoldMT"/>
          <w:bCs/>
        </w:rPr>
        <w:t>Priedīte</w:t>
      </w:r>
      <w:r w:rsidR="0080241D">
        <w:rPr>
          <w:rFonts w:eastAsia="Arial-BoldMT"/>
          <w:bCs/>
        </w:rPr>
        <w:t>”</w:t>
      </w:r>
      <w:r w:rsidR="00B516E6" w:rsidRPr="00BD3D71">
        <w:rPr>
          <w:rFonts w:eastAsia="Arial-BoldMT"/>
          <w:bCs/>
        </w:rPr>
        <w:t xml:space="preserve"> </w:t>
      </w:r>
      <w:r w:rsidR="00227E75">
        <w:rPr>
          <w:szCs w:val="24"/>
          <w:lang w:val="lv-LV"/>
        </w:rPr>
        <w:t xml:space="preserve">līgumu par </w:t>
      </w:r>
      <w:r w:rsidR="00B516E6">
        <w:rPr>
          <w:szCs w:val="24"/>
          <w:lang w:val="lv-LV"/>
        </w:rPr>
        <w:t>ē</w:t>
      </w:r>
      <w:r w:rsidR="00B516E6" w:rsidRPr="00B516E6">
        <w:rPr>
          <w:sz w:val="23"/>
          <w:szCs w:val="23"/>
          <w:lang w:eastAsia="ar-SA"/>
        </w:rPr>
        <w:t>dināšanas pakalpojumu sniegšan</w:t>
      </w:r>
      <w:r w:rsidR="00B516E6">
        <w:rPr>
          <w:sz w:val="23"/>
          <w:szCs w:val="23"/>
          <w:lang w:eastAsia="ar-SA"/>
        </w:rPr>
        <w:t>u centra</w:t>
      </w:r>
      <w:r w:rsidR="00227E75" w:rsidRPr="00B516E6">
        <w:rPr>
          <w:szCs w:val="24"/>
          <w:lang w:val="lv-LV"/>
        </w:rPr>
        <w:t xml:space="preserve"> </w:t>
      </w:r>
      <w:r w:rsidR="00227E75" w:rsidRPr="00227E75">
        <w:rPr>
          <w:szCs w:val="24"/>
          <w:lang w:val="lv-LV"/>
        </w:rPr>
        <w:t>klientiem”</w:t>
      </w:r>
      <w:r w:rsidR="00734911">
        <w:rPr>
          <w:szCs w:val="24"/>
          <w:lang w:val="lv-LV"/>
        </w:rPr>
        <w:t>.</w:t>
      </w:r>
      <w:r w:rsidR="00B516E6">
        <w:rPr>
          <w:szCs w:val="24"/>
          <w:lang w:val="lv-LV"/>
        </w:rPr>
        <w:t xml:space="preserve"> </w:t>
      </w:r>
    </w:p>
    <w:p w14:paraId="088DF2BA" w14:textId="77777777" w:rsidR="001F3648" w:rsidRPr="0093164B" w:rsidRDefault="001F3648" w:rsidP="004A2378">
      <w:pPr>
        <w:pStyle w:val="ListParagraph"/>
        <w:tabs>
          <w:tab w:val="left" w:pos="284"/>
          <w:tab w:val="left" w:pos="709"/>
        </w:tabs>
        <w:spacing w:before="119" w:after="120"/>
        <w:ind w:left="284" w:right="288" w:hanging="142"/>
        <w:rPr>
          <w:b/>
        </w:rPr>
      </w:pPr>
      <w:r w:rsidRPr="0093164B">
        <w:rPr>
          <w:b/>
        </w:rPr>
        <w:t>Balsojums:</w:t>
      </w:r>
    </w:p>
    <w:p w14:paraId="48A57242" w14:textId="691BEE00" w:rsidR="001F3648" w:rsidRPr="0093164B" w:rsidRDefault="00151B98" w:rsidP="004A2378">
      <w:pPr>
        <w:pStyle w:val="ListParagraph"/>
        <w:tabs>
          <w:tab w:val="left" w:pos="734"/>
        </w:tabs>
        <w:spacing w:before="119"/>
        <w:ind w:left="284" w:right="288" w:hanging="142"/>
      </w:pPr>
      <w:r>
        <w:t>O</w:t>
      </w:r>
      <w:r w:rsidR="001F3648" w:rsidRPr="0093164B">
        <w:t>.</w:t>
      </w:r>
      <w:r>
        <w:t>Bolhovitina</w:t>
      </w:r>
      <w:r w:rsidR="001F3648" w:rsidRPr="0093164B">
        <w:t xml:space="preserve"> – “par”</w:t>
      </w:r>
    </w:p>
    <w:p w14:paraId="0E1D19A8" w14:textId="15D3019A" w:rsidR="001F3648" w:rsidRDefault="00151B98" w:rsidP="004A2378">
      <w:pPr>
        <w:pStyle w:val="ListParagraph"/>
        <w:tabs>
          <w:tab w:val="left" w:pos="734"/>
        </w:tabs>
        <w:spacing w:before="119"/>
        <w:ind w:left="284" w:right="288" w:hanging="142"/>
      </w:pPr>
      <w:r>
        <w:t>O</w:t>
      </w:r>
      <w:r w:rsidR="001F3648" w:rsidRPr="0093164B">
        <w:t>.</w:t>
      </w:r>
      <w:r>
        <w:t>Akifjeva</w:t>
      </w:r>
      <w:r w:rsidR="001F3648" w:rsidRPr="0093164B">
        <w:t xml:space="preserve"> – “par”</w:t>
      </w:r>
    </w:p>
    <w:p w14:paraId="7F7141F6" w14:textId="0C3C416D" w:rsidR="00734911" w:rsidRDefault="00151B98" w:rsidP="00734911">
      <w:pPr>
        <w:pStyle w:val="ListParagraph"/>
        <w:tabs>
          <w:tab w:val="left" w:pos="734"/>
        </w:tabs>
        <w:spacing w:before="119"/>
        <w:ind w:left="284" w:right="288" w:hanging="142"/>
      </w:pPr>
      <w:r>
        <w:t>T</w:t>
      </w:r>
      <w:r w:rsidR="00734911">
        <w:t>.K</w:t>
      </w:r>
      <w:r>
        <w:t>ulako</w:t>
      </w:r>
      <w:r w:rsidR="00734911">
        <w:t>va</w:t>
      </w:r>
      <w:r w:rsidR="00734911" w:rsidRPr="0093164B">
        <w:t xml:space="preserve"> – “par”</w:t>
      </w:r>
    </w:p>
    <w:p w14:paraId="11C6145D" w14:textId="36932150" w:rsidR="001F3648" w:rsidRPr="0093164B" w:rsidRDefault="001F3648" w:rsidP="004A2378">
      <w:pPr>
        <w:pStyle w:val="ListParagraph"/>
        <w:tabs>
          <w:tab w:val="left" w:pos="734"/>
        </w:tabs>
        <w:spacing w:before="119"/>
        <w:ind w:left="284" w:right="288" w:hanging="142"/>
      </w:pPr>
      <w:r w:rsidRPr="0093164B">
        <w:rPr>
          <w:b/>
        </w:rPr>
        <w:t>Kopā:</w:t>
      </w:r>
      <w:r w:rsidRPr="0093164B">
        <w:t xml:space="preserve"> </w:t>
      </w:r>
      <w:r w:rsidR="00151B98" w:rsidRPr="00F66D54">
        <w:t>3</w:t>
      </w:r>
      <w:r w:rsidR="00F66D54">
        <w:t xml:space="preserve"> </w:t>
      </w:r>
      <w:r w:rsidRPr="0093164B">
        <w:t>(</w:t>
      </w:r>
      <w:r w:rsidR="00151B98">
        <w:t>trīs</w:t>
      </w:r>
      <w:r w:rsidRPr="0093164B">
        <w:t>) balsis “par”, “pret” – nav, „atturas” – nav.</w:t>
      </w:r>
    </w:p>
    <w:p w14:paraId="330A8727" w14:textId="77777777" w:rsidR="001F3648" w:rsidRPr="0093164B" w:rsidRDefault="001F3648" w:rsidP="00012521">
      <w:pPr>
        <w:pStyle w:val="BodyText"/>
        <w:ind w:left="222" w:hanging="80"/>
        <w:jc w:val="both"/>
      </w:pPr>
    </w:p>
    <w:p w14:paraId="507143F0" w14:textId="7AC43851" w:rsidR="00293E7F" w:rsidRPr="0093164B" w:rsidRDefault="00723104" w:rsidP="00012521">
      <w:pPr>
        <w:pStyle w:val="BodyText"/>
        <w:ind w:left="222" w:hanging="80"/>
        <w:jc w:val="both"/>
      </w:pPr>
      <w:r w:rsidRPr="0093164B">
        <w:t>Sēde paziņota par slēgtu plkst.</w:t>
      </w:r>
      <w:r w:rsidR="004A2378" w:rsidRPr="00186C5D">
        <w:t>1</w:t>
      </w:r>
      <w:r w:rsidR="00186C5D">
        <w:t>0</w:t>
      </w:r>
      <w:r w:rsidR="004A2378" w:rsidRPr="00186C5D">
        <w:t>:</w:t>
      </w:r>
      <w:r w:rsidR="00E95192">
        <w:t>08</w:t>
      </w:r>
    </w:p>
    <w:p w14:paraId="60519BCB" w14:textId="177A2C37" w:rsidR="00276C19" w:rsidRPr="0093164B" w:rsidRDefault="00723104" w:rsidP="00012521">
      <w:pPr>
        <w:pStyle w:val="BodyText"/>
        <w:spacing w:before="68"/>
        <w:ind w:left="222" w:hanging="80"/>
        <w:sectPr w:rsidR="00276C19" w:rsidRPr="0093164B" w:rsidSect="00940541">
          <w:footerReference w:type="default" r:id="rId8"/>
          <w:pgSz w:w="11910" w:h="16840"/>
          <w:pgMar w:top="1134" w:right="851" w:bottom="1134" w:left="1701" w:header="720" w:footer="227" w:gutter="0"/>
          <w:cols w:space="720"/>
          <w:docGrid w:linePitch="299"/>
        </w:sectPr>
      </w:pPr>
      <w:r w:rsidRPr="0093164B">
        <w:t xml:space="preserve">Protokols ir sastādīts uz </w:t>
      </w:r>
      <w:r w:rsidR="00293E7F" w:rsidRPr="0093164B">
        <w:t>2</w:t>
      </w:r>
      <w:r w:rsidRPr="0093164B">
        <w:t xml:space="preserve"> (</w:t>
      </w:r>
      <w:r w:rsidR="00293E7F" w:rsidRPr="0093164B">
        <w:t>divām</w:t>
      </w:r>
      <w:r w:rsidRPr="0093164B">
        <w:t>) lappusēm.</w:t>
      </w:r>
      <w:r w:rsidR="000E3B47">
        <w:t xml:space="preserve"> </w:t>
      </w:r>
    </w:p>
    <w:p w14:paraId="0032C4D0" w14:textId="77777777" w:rsidR="00293E7F" w:rsidRPr="0093164B" w:rsidRDefault="00111725" w:rsidP="00F65DD7">
      <w:pPr>
        <w:pStyle w:val="BodyText"/>
        <w:tabs>
          <w:tab w:val="left" w:pos="6743"/>
        </w:tabs>
        <w:spacing w:before="92" w:after="240"/>
      </w:pPr>
      <w:r w:rsidRPr="0093164B">
        <w:lastRenderedPageBreak/>
        <w:t xml:space="preserve">    </w:t>
      </w:r>
    </w:p>
    <w:p w14:paraId="35D2B7BA" w14:textId="7CAE3742" w:rsidR="00276C19" w:rsidRPr="0093164B" w:rsidRDefault="00111725" w:rsidP="00012521">
      <w:pPr>
        <w:pStyle w:val="BodyText"/>
        <w:tabs>
          <w:tab w:val="left" w:pos="6743"/>
        </w:tabs>
        <w:spacing w:before="92" w:after="240"/>
        <w:ind w:firstLine="142"/>
      </w:pPr>
      <w:r w:rsidRPr="0093164B">
        <w:lastRenderedPageBreak/>
        <w:t>Sēdes dalībnieki:</w:t>
      </w:r>
      <w:r w:rsidRPr="0093164B">
        <w:tab/>
      </w:r>
      <w:r w:rsidR="00151B98">
        <w:t>O.</w:t>
      </w:r>
      <w:r w:rsidR="00151B98" w:rsidRPr="00151B98">
        <w:t xml:space="preserve"> </w:t>
      </w:r>
      <w:r w:rsidR="00151B98" w:rsidRPr="0093164B">
        <w:t>.</w:t>
      </w:r>
      <w:r w:rsidR="00151B98">
        <w:t>Bolhovitina</w:t>
      </w:r>
    </w:p>
    <w:p w14:paraId="6FDF3382" w14:textId="65F8CDB3" w:rsidR="00111725" w:rsidRDefault="00111725" w:rsidP="00F65DD7">
      <w:pPr>
        <w:pStyle w:val="BodyText"/>
        <w:tabs>
          <w:tab w:val="left" w:pos="6743"/>
        </w:tabs>
        <w:spacing w:before="92" w:after="240"/>
      </w:pPr>
      <w:r w:rsidRPr="0093164B">
        <w:tab/>
      </w:r>
      <w:r w:rsidR="00151B98">
        <w:t>O</w:t>
      </w:r>
      <w:r w:rsidR="00151B98" w:rsidRPr="0093164B">
        <w:t>.</w:t>
      </w:r>
      <w:r w:rsidR="00151B98">
        <w:t>Akifjeva</w:t>
      </w:r>
    </w:p>
    <w:p w14:paraId="31F77B13" w14:textId="492AF043" w:rsidR="00734911" w:rsidRDefault="00151B98" w:rsidP="00F65DD7">
      <w:pPr>
        <w:pStyle w:val="BodyText"/>
        <w:tabs>
          <w:tab w:val="left" w:pos="6743"/>
        </w:tabs>
        <w:spacing w:before="92" w:after="240"/>
      </w:pPr>
      <w:r>
        <w:tab/>
        <w:t>T.Kulakova</w:t>
      </w:r>
    </w:p>
    <w:p w14:paraId="064BD119" w14:textId="77777777" w:rsidR="000E3B47" w:rsidRPr="0093164B" w:rsidRDefault="000E3B47" w:rsidP="000E3B47">
      <w:pPr>
        <w:pStyle w:val="BodyText"/>
        <w:tabs>
          <w:tab w:val="left" w:pos="6743"/>
        </w:tabs>
        <w:spacing w:before="92" w:after="240"/>
      </w:pPr>
      <w:r>
        <w:t xml:space="preserve">                                                                                                                           I.Muižniece</w:t>
      </w:r>
    </w:p>
    <w:p w14:paraId="5D7846F5" w14:textId="14F84484" w:rsidR="00111725" w:rsidRPr="0093164B" w:rsidRDefault="00111725" w:rsidP="00151B98">
      <w:pPr>
        <w:pStyle w:val="BodyText"/>
        <w:tabs>
          <w:tab w:val="left" w:pos="6743"/>
        </w:tabs>
        <w:spacing w:before="92" w:after="240"/>
      </w:pPr>
      <w:r w:rsidRPr="0093164B">
        <w:tab/>
      </w:r>
    </w:p>
    <w:p w14:paraId="6A4712EC" w14:textId="396BD32D" w:rsidR="00111725" w:rsidRPr="0093164B" w:rsidRDefault="00012521" w:rsidP="00F65DD7">
      <w:pPr>
        <w:pStyle w:val="BodyText"/>
        <w:tabs>
          <w:tab w:val="left" w:pos="6743"/>
        </w:tabs>
        <w:spacing w:before="92" w:after="240"/>
      </w:pPr>
      <w:r w:rsidRPr="0093164B">
        <w:t xml:space="preserve">  </w:t>
      </w:r>
      <w:r w:rsidR="00111725" w:rsidRPr="008670EE">
        <w:t>Protokolē:</w:t>
      </w:r>
      <w:r w:rsidR="00111725" w:rsidRPr="008670EE">
        <w:tab/>
      </w:r>
      <w:r w:rsidR="008670EE">
        <w:t>I.Muižniece</w:t>
      </w:r>
    </w:p>
    <w:sectPr w:rsidR="00111725" w:rsidRPr="0093164B" w:rsidSect="006479AF">
      <w:type w:val="continuous"/>
      <w:pgSz w:w="1191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0FD51" w14:textId="77777777" w:rsidR="004612F5" w:rsidRDefault="004612F5" w:rsidP="001C2EB8">
      <w:r>
        <w:separator/>
      </w:r>
    </w:p>
  </w:endnote>
  <w:endnote w:type="continuationSeparator" w:id="0">
    <w:p w14:paraId="641FC100" w14:textId="77777777" w:rsidR="004612F5" w:rsidRDefault="004612F5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331029"/>
      <w:docPartObj>
        <w:docPartGallery w:val="Page Numbers (Bottom of Page)"/>
        <w:docPartUnique/>
      </w:docPartObj>
    </w:sdtPr>
    <w:sdtEndPr/>
    <w:sdtContent>
      <w:p w14:paraId="6D6352C7" w14:textId="793F6F4D" w:rsidR="007513FF" w:rsidRDefault="007513F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41D" w:rsidRPr="0080241D">
          <w:rPr>
            <w:noProof/>
            <w:lang w:val="ru-RU"/>
          </w:rPr>
          <w:t>2</w:t>
        </w:r>
        <w:r>
          <w:fldChar w:fldCharType="end"/>
        </w:r>
      </w:p>
    </w:sdtContent>
  </w:sdt>
  <w:p w14:paraId="166B95E8" w14:textId="77777777" w:rsidR="007513FF" w:rsidRDefault="00751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E03A7" w14:textId="77777777" w:rsidR="004612F5" w:rsidRDefault="004612F5" w:rsidP="001C2EB8">
      <w:r>
        <w:separator/>
      </w:r>
    </w:p>
  </w:footnote>
  <w:footnote w:type="continuationSeparator" w:id="0">
    <w:p w14:paraId="3FCD7F1B" w14:textId="77777777" w:rsidR="004612F5" w:rsidRDefault="004612F5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AF04F64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2" w15:restartNumberingAfterBreak="0">
    <w:nsid w:val="113D0EE9"/>
    <w:multiLevelType w:val="multilevel"/>
    <w:tmpl w:val="4A60D4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3" w15:restartNumberingAfterBreak="0">
    <w:nsid w:val="12C07FDD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4" w15:restartNumberingAfterBreak="0">
    <w:nsid w:val="2640297A"/>
    <w:multiLevelType w:val="multilevel"/>
    <w:tmpl w:val="E7E00D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318C07BA"/>
    <w:multiLevelType w:val="multilevel"/>
    <w:tmpl w:val="2962FE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6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7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58D47CA3"/>
    <w:multiLevelType w:val="multilevel"/>
    <w:tmpl w:val="A87C43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1" w15:restartNumberingAfterBreak="0">
    <w:nsid w:val="7819339E"/>
    <w:multiLevelType w:val="multilevel"/>
    <w:tmpl w:val="FF8E75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0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  <w:num w:numId="11">
    <w:abstractNumId w:val="1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12521"/>
    <w:rsid w:val="000437DF"/>
    <w:rsid w:val="00045E41"/>
    <w:rsid w:val="000723CC"/>
    <w:rsid w:val="00085898"/>
    <w:rsid w:val="00086320"/>
    <w:rsid w:val="000B52B0"/>
    <w:rsid w:val="000E3B47"/>
    <w:rsid w:val="000E4847"/>
    <w:rsid w:val="000F44FF"/>
    <w:rsid w:val="000F651A"/>
    <w:rsid w:val="00110BE7"/>
    <w:rsid w:val="00111725"/>
    <w:rsid w:val="001133D1"/>
    <w:rsid w:val="00135AE3"/>
    <w:rsid w:val="00151B98"/>
    <w:rsid w:val="001571C3"/>
    <w:rsid w:val="001674E6"/>
    <w:rsid w:val="00186C5D"/>
    <w:rsid w:val="00187278"/>
    <w:rsid w:val="00190938"/>
    <w:rsid w:val="00192479"/>
    <w:rsid w:val="001A6BBE"/>
    <w:rsid w:val="001C2EB8"/>
    <w:rsid w:val="001F3648"/>
    <w:rsid w:val="00210DF1"/>
    <w:rsid w:val="00214A3A"/>
    <w:rsid w:val="00227E75"/>
    <w:rsid w:val="00234986"/>
    <w:rsid w:val="00276C19"/>
    <w:rsid w:val="00283EC1"/>
    <w:rsid w:val="00293E7F"/>
    <w:rsid w:val="00294BA5"/>
    <w:rsid w:val="002D2DBF"/>
    <w:rsid w:val="002F453A"/>
    <w:rsid w:val="00306AF7"/>
    <w:rsid w:val="00325A35"/>
    <w:rsid w:val="003334C9"/>
    <w:rsid w:val="003337F4"/>
    <w:rsid w:val="00341E25"/>
    <w:rsid w:val="0034266A"/>
    <w:rsid w:val="00354EF1"/>
    <w:rsid w:val="00373DD1"/>
    <w:rsid w:val="00396FF6"/>
    <w:rsid w:val="00397AD0"/>
    <w:rsid w:val="00397CEB"/>
    <w:rsid w:val="003D2030"/>
    <w:rsid w:val="00403008"/>
    <w:rsid w:val="00410341"/>
    <w:rsid w:val="00410EDA"/>
    <w:rsid w:val="0041214D"/>
    <w:rsid w:val="00417C9A"/>
    <w:rsid w:val="004550CF"/>
    <w:rsid w:val="004612F5"/>
    <w:rsid w:val="004677E2"/>
    <w:rsid w:val="004A2378"/>
    <w:rsid w:val="004A5C13"/>
    <w:rsid w:val="004E4825"/>
    <w:rsid w:val="005004FB"/>
    <w:rsid w:val="00510CC9"/>
    <w:rsid w:val="00521F19"/>
    <w:rsid w:val="00540447"/>
    <w:rsid w:val="00562052"/>
    <w:rsid w:val="005A4F8D"/>
    <w:rsid w:val="005C7F61"/>
    <w:rsid w:val="005F1176"/>
    <w:rsid w:val="00622A19"/>
    <w:rsid w:val="00635A8D"/>
    <w:rsid w:val="006479AF"/>
    <w:rsid w:val="006769BB"/>
    <w:rsid w:val="00683492"/>
    <w:rsid w:val="0068368C"/>
    <w:rsid w:val="0069181F"/>
    <w:rsid w:val="006936BB"/>
    <w:rsid w:val="006B6A96"/>
    <w:rsid w:val="006E5284"/>
    <w:rsid w:val="00723104"/>
    <w:rsid w:val="00732B18"/>
    <w:rsid w:val="00734911"/>
    <w:rsid w:val="00737825"/>
    <w:rsid w:val="00740E29"/>
    <w:rsid w:val="00744F07"/>
    <w:rsid w:val="007513FF"/>
    <w:rsid w:val="00753453"/>
    <w:rsid w:val="0079070A"/>
    <w:rsid w:val="007D3CDA"/>
    <w:rsid w:val="0080241D"/>
    <w:rsid w:val="008670EE"/>
    <w:rsid w:val="0089410B"/>
    <w:rsid w:val="008A73B6"/>
    <w:rsid w:val="008A7F28"/>
    <w:rsid w:val="008D0C7C"/>
    <w:rsid w:val="008D2DAA"/>
    <w:rsid w:val="008E0861"/>
    <w:rsid w:val="008E2BE0"/>
    <w:rsid w:val="008E4A94"/>
    <w:rsid w:val="00926DDD"/>
    <w:rsid w:val="0093164B"/>
    <w:rsid w:val="00940541"/>
    <w:rsid w:val="00965693"/>
    <w:rsid w:val="009820C0"/>
    <w:rsid w:val="00993778"/>
    <w:rsid w:val="009A29A3"/>
    <w:rsid w:val="009A6189"/>
    <w:rsid w:val="009A6D18"/>
    <w:rsid w:val="009F34FA"/>
    <w:rsid w:val="00A3416F"/>
    <w:rsid w:val="00A445A1"/>
    <w:rsid w:val="00A52DDF"/>
    <w:rsid w:val="00A601D9"/>
    <w:rsid w:val="00A75F15"/>
    <w:rsid w:val="00B119F2"/>
    <w:rsid w:val="00B25D72"/>
    <w:rsid w:val="00B43623"/>
    <w:rsid w:val="00B514B3"/>
    <w:rsid w:val="00B516E6"/>
    <w:rsid w:val="00B51E7B"/>
    <w:rsid w:val="00BB0709"/>
    <w:rsid w:val="00BD4539"/>
    <w:rsid w:val="00C142D8"/>
    <w:rsid w:val="00C34502"/>
    <w:rsid w:val="00C37246"/>
    <w:rsid w:val="00C40875"/>
    <w:rsid w:val="00C6504F"/>
    <w:rsid w:val="00C72A0C"/>
    <w:rsid w:val="00C82A98"/>
    <w:rsid w:val="00D24506"/>
    <w:rsid w:val="00D2779A"/>
    <w:rsid w:val="00D31CB0"/>
    <w:rsid w:val="00D8345C"/>
    <w:rsid w:val="00DD01CB"/>
    <w:rsid w:val="00DD309E"/>
    <w:rsid w:val="00E07874"/>
    <w:rsid w:val="00E1741F"/>
    <w:rsid w:val="00E47BFF"/>
    <w:rsid w:val="00E5126F"/>
    <w:rsid w:val="00E51ECE"/>
    <w:rsid w:val="00E72071"/>
    <w:rsid w:val="00E95192"/>
    <w:rsid w:val="00EB7488"/>
    <w:rsid w:val="00EE70FB"/>
    <w:rsid w:val="00F6208B"/>
    <w:rsid w:val="00F65DD7"/>
    <w:rsid w:val="00F66D54"/>
    <w:rsid w:val="00FA62F3"/>
    <w:rsid w:val="00FB3738"/>
    <w:rsid w:val="00FC4D54"/>
    <w:rsid w:val="00FC6ADD"/>
    <w:rsid w:val="00FD05DE"/>
    <w:rsid w:val="00FD6718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8731D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Heading1">
    <w:name w:val="heading 1"/>
    <w:basedOn w:val="Normal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Virsraksti,2,Strip,H&amp;P List Paragraph,Syle 1,Normal bullet 2,Bullet list,Colorful List - Accent 12,Saistīto dokumentu saraksts,List Paragraph1"/>
    <w:basedOn w:val="Normal"/>
    <w:link w:val="ListParagraphChar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2"/>
      <w:ind w:left="748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Footer">
    <w:name w:val="footer"/>
    <w:basedOn w:val="Normal"/>
    <w:link w:val="FooterChar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PageNumber">
    <w:name w:val="page number"/>
    <w:basedOn w:val="DefaultParagraphFont"/>
    <w:uiPriority w:val="99"/>
    <w:rsid w:val="00B51E7B"/>
  </w:style>
  <w:style w:type="character" w:customStyle="1" w:styleId="ListParagraphChar">
    <w:name w:val="List Paragraph Char"/>
    <w:aliases w:val="Virsraksti Char,2 Char,Strip Char,H&amp;P List Paragraph Char,Syle 1 Char,Normal bullet 2 Char,Bullet list Char,Colorful List - Accent 12 Char,Saistīto dokumentu saraksts Char,List Paragraph1 Char"/>
    <w:link w:val="ListParagraph"/>
    <w:uiPriority w:val="1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TableGrid">
    <w:name w:val="Table Grid"/>
    <w:basedOn w:val="TableNormal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3E7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3E7F"/>
    <w:rPr>
      <w:rFonts w:ascii="Times New Roman" w:eastAsia="Times New Roman" w:hAnsi="Times New Roman" w:cs="Times New Roman"/>
      <w:sz w:val="20"/>
      <w:szCs w:val="20"/>
      <w:lang w:val="lv" w:eastAsia="lv"/>
    </w:rPr>
  </w:style>
  <w:style w:type="character" w:styleId="EndnoteReference">
    <w:name w:val="endnote reference"/>
    <w:basedOn w:val="DefaultParagraphFont"/>
    <w:uiPriority w:val="99"/>
    <w:semiHidden/>
    <w:unhideWhenUsed/>
    <w:rsid w:val="00293E7F"/>
    <w:rPr>
      <w:vertAlign w:val="superscript"/>
    </w:rPr>
  </w:style>
  <w:style w:type="character" w:styleId="Hyperlink">
    <w:name w:val="Hyperlink"/>
    <w:rsid w:val="00151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iedite-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a.kotova</dc:creator>
  <cp:lastModifiedBy>R</cp:lastModifiedBy>
  <cp:revision>11</cp:revision>
  <cp:lastPrinted>2021-09-23T06:41:00Z</cp:lastPrinted>
  <dcterms:created xsi:type="dcterms:W3CDTF">2021-09-08T08:32:00Z</dcterms:created>
  <dcterms:modified xsi:type="dcterms:W3CDTF">2021-09-23T06:45:00Z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