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8E" w:rsidRPr="00494552" w:rsidRDefault="001E3A8E" w:rsidP="001E3A8E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1E3A8E" w:rsidRDefault="001E3A8E" w:rsidP="001E3A8E">
      <w:pPr>
        <w:rPr>
          <w:lang w:val="lv-LV"/>
        </w:rPr>
      </w:pP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="008A3934" w:rsidRPr="008A3934">
        <w:rPr>
          <w:b/>
          <w:lang w:val="lv-LV"/>
        </w:rPr>
        <w:t xml:space="preserve"> </w:t>
      </w:r>
      <w:r w:rsidR="008A3934">
        <w:rPr>
          <w:b/>
          <w:lang w:val="lv-LV"/>
        </w:rPr>
        <w:t>Tāfeļu piegāde</w:t>
      </w:r>
      <w:r w:rsidR="008A3934" w:rsidRPr="00600218">
        <w:rPr>
          <w:b/>
          <w:lang w:val="lv-LV"/>
        </w:rPr>
        <w:t xml:space="preserve"> </w:t>
      </w:r>
      <w:r w:rsidR="008A3934" w:rsidRPr="00F022CC">
        <w:rPr>
          <w:b/>
          <w:lang w:val="lv-LV"/>
        </w:rPr>
        <w:t>Daugavpils 16. vidusskolas vajadzībām</w:t>
      </w:r>
      <w:r>
        <w:rPr>
          <w:b/>
          <w:lang w:val="lv-LV"/>
        </w:rPr>
        <w:t>”</w:t>
      </w:r>
    </w:p>
    <w:p w:rsidR="001E3A8E" w:rsidRPr="0009053F" w:rsidRDefault="001E3A8E" w:rsidP="001E3A8E">
      <w:pPr>
        <w:suppressAutoHyphens/>
        <w:jc w:val="center"/>
        <w:rPr>
          <w:b/>
          <w:lang w:val="lv-LV"/>
        </w:rPr>
      </w:pPr>
      <w:r w:rsidRPr="0009053F">
        <w:rPr>
          <w:b/>
          <w:bCs/>
          <w:lang w:val="lv-LV"/>
        </w:rPr>
        <w:t xml:space="preserve">Iepirkuma </w:t>
      </w:r>
      <w:r w:rsidRPr="0009053F">
        <w:rPr>
          <w:b/>
          <w:lang w:val="lv-LV"/>
        </w:rPr>
        <w:t xml:space="preserve">identifikācijas Nr. </w:t>
      </w:r>
      <w:r w:rsidR="00B60548" w:rsidRPr="0009053F">
        <w:rPr>
          <w:b/>
          <w:lang w:val="lv-LV"/>
        </w:rPr>
        <w:t>16VSK/2021-</w:t>
      </w:r>
      <w:r w:rsidR="008A3934" w:rsidRPr="0009053F">
        <w:rPr>
          <w:b/>
          <w:lang w:val="lv-LV"/>
        </w:rPr>
        <w:t>7</w:t>
      </w:r>
    </w:p>
    <w:p w:rsidR="001E3A8E" w:rsidRDefault="001E3A8E" w:rsidP="001E3A8E">
      <w:pPr>
        <w:jc w:val="center"/>
        <w:rPr>
          <w:b/>
          <w:lang w:val="lv-LV"/>
        </w:rPr>
      </w:pPr>
    </w:p>
    <w:p w:rsidR="001E3A8E" w:rsidRPr="00D13D20" w:rsidRDefault="001E3A8E" w:rsidP="001E3A8E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</w:t>
            </w: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1E3A8E" w:rsidRDefault="001E3A8E" w:rsidP="001E3A8E">
      <w:pPr>
        <w:spacing w:before="120"/>
        <w:jc w:val="both"/>
        <w:rPr>
          <w:bCs/>
          <w:lang w:val="lv-LV"/>
        </w:rPr>
      </w:pPr>
    </w:p>
    <w:p w:rsidR="001E3A8E" w:rsidRDefault="001E3A8E" w:rsidP="001E3A8E">
      <w:pPr>
        <w:jc w:val="both"/>
        <w:rPr>
          <w:rFonts w:eastAsia="Calibri"/>
          <w:b/>
          <w:lang w:val="lv-LV" w:eastAsia="en-US"/>
        </w:rPr>
      </w:pPr>
      <w:r>
        <w:rPr>
          <w:bCs/>
          <w:lang w:val="lv-LV"/>
        </w:rPr>
        <w:t>Uzaicinājums iesniegt piedāvājumus</w:t>
      </w:r>
      <w:r w:rsidR="00B60548">
        <w:rPr>
          <w:bCs/>
          <w:lang w:val="lv-LV"/>
        </w:rPr>
        <w:t xml:space="preserve"> </w:t>
      </w:r>
      <w:r w:rsidR="00B60548" w:rsidRPr="00F022CC">
        <w:rPr>
          <w:lang w:val="lv-LV"/>
        </w:rPr>
        <w:t>elektroniski uz e-pastu vsk16@inbox.lv vai personīgi Aveņu iela 4</w:t>
      </w:r>
      <w:r w:rsidR="00B60548">
        <w:rPr>
          <w:lang w:val="lv-LV"/>
        </w:rPr>
        <w:t xml:space="preserve">0, Daugavpilī, </w:t>
      </w:r>
      <w:r w:rsidR="00B60548" w:rsidRPr="00F022CC">
        <w:rPr>
          <w:lang w:val="lv-LV"/>
        </w:rPr>
        <w:t xml:space="preserve">117. kabinetā, līdz </w:t>
      </w:r>
      <w:r w:rsidR="00B60548" w:rsidRPr="00F022CC">
        <w:rPr>
          <w:b/>
          <w:lang w:val="lv-LV"/>
        </w:rPr>
        <w:t>20</w:t>
      </w:r>
      <w:r w:rsidR="00B60548">
        <w:rPr>
          <w:b/>
          <w:lang w:val="lv-LV"/>
        </w:rPr>
        <w:t>21</w:t>
      </w:r>
      <w:r w:rsidR="00B60548" w:rsidRPr="00F022CC">
        <w:rPr>
          <w:b/>
          <w:lang w:val="lv-LV"/>
        </w:rPr>
        <w:t xml:space="preserve">. gada </w:t>
      </w:r>
      <w:r w:rsidR="008A3934">
        <w:rPr>
          <w:b/>
          <w:lang w:val="lv-LV"/>
        </w:rPr>
        <w:t>20. jūlijam</w:t>
      </w:r>
      <w:r w:rsidR="00B60548">
        <w:rPr>
          <w:b/>
          <w:lang w:val="lv-LV"/>
        </w:rPr>
        <w:t>,</w:t>
      </w:r>
      <w:r w:rsidR="00B60548" w:rsidRPr="00F022CC">
        <w:rPr>
          <w:b/>
          <w:lang w:val="lv-LV"/>
        </w:rPr>
        <w:t xml:space="preserve"> plkst. 1</w:t>
      </w:r>
      <w:r w:rsidR="00B60548">
        <w:rPr>
          <w:b/>
          <w:lang w:val="lv-LV"/>
        </w:rPr>
        <w:t>2:00</w:t>
      </w:r>
      <w:r w:rsidRPr="009872B6">
        <w:rPr>
          <w:rFonts w:eastAsia="Calibri"/>
          <w:b/>
          <w:lang w:val="lv-LV" w:eastAsia="en-US"/>
        </w:rPr>
        <w:t>.</w:t>
      </w:r>
    </w:p>
    <w:p w:rsidR="008A3934" w:rsidRPr="009872B6" w:rsidRDefault="008A3934" w:rsidP="001E3A8E">
      <w:pPr>
        <w:jc w:val="both"/>
        <w:rPr>
          <w:rFonts w:eastAsia="Calibri"/>
          <w:lang w:val="lv-LV" w:eastAsia="en-US"/>
        </w:rPr>
      </w:pPr>
    </w:p>
    <w:p w:rsidR="001E3A8E" w:rsidRPr="00017D73" w:rsidRDefault="001E3A8E" w:rsidP="001E3A8E">
      <w:pPr>
        <w:spacing w:before="120"/>
        <w:jc w:val="both"/>
        <w:rPr>
          <w:b/>
          <w:lang w:val="lv-LV"/>
        </w:rPr>
      </w:pPr>
      <w:r>
        <w:rPr>
          <w:b/>
          <w:lang w:val="lv-LV"/>
        </w:rPr>
        <w:t xml:space="preserve">I. </w:t>
      </w:r>
      <w:r w:rsidRPr="00017D73">
        <w:rPr>
          <w:b/>
          <w:lang w:val="lv-LV"/>
        </w:rPr>
        <w:t>LĪGUMA SLĒDZĒJS</w:t>
      </w:r>
    </w:p>
    <w:p w:rsidR="001E3A8E" w:rsidRPr="0008289F" w:rsidRDefault="001E3A8E" w:rsidP="001E3A8E">
      <w:pPr>
        <w:rPr>
          <w:b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60548" w:rsidRPr="00F022CC" w:rsidTr="00B60548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>Daugavpils 16. vidusskola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8A3934" w:rsidRPr="00E45ACE" w:rsidTr="00E34B31">
        <w:tblPrEx>
          <w:tblLook w:val="00A0" w:firstRow="1" w:lastRow="0" w:firstColumn="1" w:lastColumn="0" w:noHBand="0" w:noVBand="0"/>
        </w:tblPrEx>
        <w:tc>
          <w:tcPr>
            <w:tcW w:w="3573" w:type="dxa"/>
            <w:vAlign w:val="center"/>
          </w:tcPr>
          <w:p w:rsidR="008A3934" w:rsidRPr="00AB4BBC" w:rsidRDefault="008A3934" w:rsidP="00E34B31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  <w:r>
              <w:rPr>
                <w:b/>
                <w:lang w:val="lv-LV"/>
              </w:rPr>
              <w:t xml:space="preserve"> un </w:t>
            </w:r>
            <w:r w:rsidRPr="00AB4BBC">
              <w:rPr>
                <w:b/>
                <w:lang w:val="lv-LV"/>
              </w:rPr>
              <w:t>tehniskajos jautājumos</w:t>
            </w:r>
          </w:p>
        </w:tc>
        <w:tc>
          <w:tcPr>
            <w:tcW w:w="5967" w:type="dxa"/>
          </w:tcPr>
          <w:p w:rsidR="008A3934" w:rsidRDefault="008A3934" w:rsidP="00E34B3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8A3934" w:rsidRPr="00AB4BBC" w:rsidRDefault="008A3934" w:rsidP="00E34B3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8A3934" w:rsidRDefault="008A3934" w:rsidP="001E3A8E">
      <w:pPr>
        <w:jc w:val="both"/>
        <w:rPr>
          <w:lang w:val="lv-LV"/>
        </w:rPr>
      </w:pPr>
    </w:p>
    <w:p w:rsidR="001E3A8E" w:rsidRDefault="00B60548" w:rsidP="00B60548">
      <w:pPr>
        <w:jc w:val="both"/>
        <w:rPr>
          <w:b/>
          <w:lang w:val="lv-LV"/>
        </w:rPr>
      </w:pPr>
      <w:r>
        <w:rPr>
          <w:b/>
          <w:lang w:val="lv-LV"/>
        </w:rPr>
        <w:t xml:space="preserve">II. </w:t>
      </w:r>
      <w:r w:rsidR="001E3A8E" w:rsidRPr="00017D73">
        <w:rPr>
          <w:b/>
          <w:lang w:val="lv-LV"/>
        </w:rPr>
        <w:t>IEPIRKUMA PRIEKŠMETS</w:t>
      </w:r>
    </w:p>
    <w:p w:rsidR="008A3934" w:rsidRPr="008C3678" w:rsidRDefault="008A3934" w:rsidP="008A3934">
      <w:pPr>
        <w:tabs>
          <w:tab w:val="left" w:pos="5954"/>
        </w:tabs>
        <w:jc w:val="both"/>
        <w:rPr>
          <w:lang w:val="lv-LV"/>
        </w:rPr>
      </w:pPr>
      <w:r>
        <w:rPr>
          <w:lang w:val="lv-LV"/>
        </w:rPr>
        <w:t>T</w:t>
      </w:r>
      <w:r>
        <w:rPr>
          <w:lang w:val="lv-LV"/>
        </w:rPr>
        <w:t xml:space="preserve">āfeļu piegāde Daugavpils 16. vidusskolas vajadzībām saskaņā ar tehnisko specifikāciju. </w:t>
      </w:r>
    </w:p>
    <w:p w:rsidR="001E3A8E" w:rsidRDefault="001E3A8E" w:rsidP="001E3A8E">
      <w:pPr>
        <w:jc w:val="both"/>
        <w:rPr>
          <w:lang w:val="lv-LV"/>
        </w:rPr>
      </w:pPr>
    </w:p>
    <w:p w:rsidR="001E3A8E" w:rsidRPr="00EF121B" w:rsidRDefault="001E3A8E" w:rsidP="001E3A8E">
      <w:pPr>
        <w:tabs>
          <w:tab w:val="left" w:pos="5954"/>
        </w:tabs>
        <w:jc w:val="both"/>
        <w:rPr>
          <w:szCs w:val="20"/>
          <w:lang w:val="lv-LV"/>
        </w:rPr>
      </w:pPr>
    </w:p>
    <w:p w:rsidR="0009053F" w:rsidRDefault="008A215C" w:rsidP="008A215C">
      <w:pPr>
        <w:jc w:val="both"/>
        <w:rPr>
          <w:b/>
          <w:caps/>
          <w:lang w:val="lv-LV"/>
        </w:rPr>
      </w:pPr>
      <w:r w:rsidRPr="00534B62">
        <w:rPr>
          <w:b/>
          <w:caps/>
          <w:lang w:val="lv-LV"/>
        </w:rPr>
        <w:t>III</w:t>
      </w:r>
      <w:r w:rsidR="0009053F">
        <w:rPr>
          <w:b/>
          <w:caps/>
          <w:lang w:val="lv-LV"/>
        </w:rPr>
        <w:t>. Piedāvājuma izvēles kritērijs</w:t>
      </w:r>
    </w:p>
    <w:p w:rsidR="008A215C" w:rsidRPr="00534B62" w:rsidRDefault="0009053F" w:rsidP="008A215C">
      <w:pPr>
        <w:jc w:val="both"/>
        <w:rPr>
          <w:lang w:val="lv-LV"/>
        </w:rPr>
      </w:pPr>
      <w:r>
        <w:rPr>
          <w:bCs/>
          <w:lang w:val="lv-LV" w:eastAsia="lv-LV"/>
        </w:rPr>
        <w:t>P</w:t>
      </w:r>
      <w:bookmarkStart w:id="0" w:name="_GoBack"/>
      <w:bookmarkEnd w:id="0"/>
      <w:r w:rsidRPr="00C0563A">
        <w:rPr>
          <w:bCs/>
          <w:lang w:val="lv-LV" w:eastAsia="lv-LV"/>
        </w:rPr>
        <w:t>iedāvājums ar viszemāko cenu, kas pilnībā atbilst prasībām</w:t>
      </w:r>
      <w:r w:rsidR="008A215C">
        <w:rPr>
          <w:lang w:val="lv-LV"/>
        </w:rPr>
        <w:t>.</w:t>
      </w:r>
    </w:p>
    <w:p w:rsidR="008A215C" w:rsidRDefault="008A215C" w:rsidP="008A215C">
      <w:pPr>
        <w:jc w:val="both"/>
        <w:rPr>
          <w:lang w:val="lv-LV"/>
        </w:rPr>
      </w:pPr>
    </w:p>
    <w:p w:rsidR="008A215C" w:rsidRDefault="008A215C" w:rsidP="008A215C">
      <w:pPr>
        <w:jc w:val="both"/>
        <w:rPr>
          <w:lang w:val="lv-LV"/>
        </w:rPr>
      </w:pPr>
    </w:p>
    <w:p w:rsidR="008A215C" w:rsidRPr="00534B62" w:rsidRDefault="008A215C" w:rsidP="008A215C">
      <w:pPr>
        <w:jc w:val="both"/>
        <w:rPr>
          <w:b/>
          <w:caps/>
          <w:lang w:val="lv-LV"/>
        </w:rPr>
      </w:pPr>
      <w:r w:rsidRPr="00534B62">
        <w:rPr>
          <w:b/>
          <w:caps/>
          <w:lang w:val="lv-LV"/>
        </w:rPr>
        <w:t>IV. Saņemtie piedāvājumi: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783"/>
      </w:tblGrid>
      <w:tr w:rsidR="008A215C" w:rsidTr="00E34B31">
        <w:tc>
          <w:tcPr>
            <w:tcW w:w="988" w:type="dxa"/>
          </w:tcPr>
          <w:p w:rsidR="008A215C" w:rsidRDefault="008A215C" w:rsidP="00E34B3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Nr. p.k.</w:t>
            </w:r>
          </w:p>
        </w:tc>
        <w:tc>
          <w:tcPr>
            <w:tcW w:w="8783" w:type="dxa"/>
          </w:tcPr>
          <w:p w:rsidR="008A215C" w:rsidRDefault="008A215C" w:rsidP="00E34B3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Pretendenta nosaukums 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Rimpeks</w:t>
            </w:r>
            <w:proofErr w:type="spellEnd"/>
            <w:r>
              <w:rPr>
                <w:lang w:val="lv-LV"/>
              </w:rPr>
              <w:t xml:space="preserve"> KP SIA,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 xml:space="preserve">. Nr. </w:t>
            </w:r>
            <w:r>
              <w:rPr>
                <w:lang w:val="lv-LV"/>
              </w:rPr>
              <w:t>40003267139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SIA “RG </w:t>
            </w:r>
            <w:proofErr w:type="spellStart"/>
            <w:r>
              <w:rPr>
                <w:lang w:val="lv-LV"/>
              </w:rPr>
              <w:t>Group</w:t>
            </w:r>
            <w:proofErr w:type="spellEnd"/>
            <w:r>
              <w:rPr>
                <w:lang w:val="lv-LV"/>
              </w:rPr>
              <w:t xml:space="preserve">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44103065995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SIA “jo-jo.lv”,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41503048692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SIA EGLE RIS,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40103756047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SIA “</w:t>
            </w:r>
            <w:proofErr w:type="spellStart"/>
            <w:r>
              <w:rPr>
                <w:lang w:val="lv-LV"/>
              </w:rPr>
              <w:t>Nerita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Pro</w:t>
            </w:r>
            <w:proofErr w:type="spellEnd"/>
            <w:r>
              <w:rPr>
                <w:lang w:val="lv-LV"/>
              </w:rPr>
              <w:t xml:space="preserve">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41503077494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SIA “</w:t>
            </w:r>
            <w:proofErr w:type="spellStart"/>
            <w:r>
              <w:rPr>
                <w:lang w:val="lv-LV"/>
              </w:rPr>
              <w:t>Tetra</w:t>
            </w:r>
            <w:proofErr w:type="spellEnd"/>
            <w:r>
              <w:rPr>
                <w:lang w:val="lv-LV"/>
              </w:rPr>
              <w:t xml:space="preserve">-Plus RD”,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41503031643</w:t>
            </w:r>
          </w:p>
        </w:tc>
      </w:tr>
      <w:tr w:rsidR="008A215C" w:rsidRPr="008A215C" w:rsidTr="00E34B31">
        <w:tc>
          <w:tcPr>
            <w:tcW w:w="988" w:type="dxa"/>
          </w:tcPr>
          <w:p w:rsidR="008A215C" w:rsidRDefault="008A215C" w:rsidP="00E34B3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8783" w:type="dxa"/>
          </w:tcPr>
          <w:p w:rsidR="008A215C" w:rsidRDefault="008A215C" w:rsidP="008A215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SIA”Lotoss</w:t>
            </w:r>
            <w:proofErr w:type="spellEnd"/>
            <w:r>
              <w:rPr>
                <w:lang w:val="lv-LV"/>
              </w:rPr>
              <w:t xml:space="preserve">-IMS”, </w:t>
            </w: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 Nr. 40103011623</w:t>
            </w:r>
          </w:p>
        </w:tc>
      </w:tr>
    </w:tbl>
    <w:p w:rsidR="008A215C" w:rsidRPr="00534B62" w:rsidRDefault="008A215C" w:rsidP="008A215C">
      <w:pPr>
        <w:jc w:val="both"/>
        <w:rPr>
          <w:lang w:val="lv-LV"/>
        </w:rPr>
      </w:pPr>
    </w:p>
    <w:p w:rsidR="008A215C" w:rsidRPr="00534B62" w:rsidRDefault="008A215C" w:rsidP="008A215C">
      <w:pPr>
        <w:tabs>
          <w:tab w:val="left" w:pos="5954"/>
        </w:tabs>
        <w:jc w:val="both"/>
        <w:rPr>
          <w:szCs w:val="20"/>
          <w:lang w:val="lv-LV"/>
        </w:rPr>
      </w:pPr>
    </w:p>
    <w:p w:rsidR="008A215C" w:rsidRPr="00534B62" w:rsidRDefault="008A215C" w:rsidP="008A215C">
      <w:pPr>
        <w:pStyle w:val="Galvene"/>
        <w:tabs>
          <w:tab w:val="left" w:pos="70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534B62">
        <w:rPr>
          <w:rFonts w:ascii="Times New Roman" w:hAnsi="Times New Roman"/>
          <w:b/>
          <w:sz w:val="22"/>
          <w:szCs w:val="22"/>
        </w:rPr>
        <w:t>. LĒMUMS:</w:t>
      </w:r>
    </w:p>
    <w:p w:rsidR="008A215C" w:rsidRPr="00534B62" w:rsidRDefault="008A215C" w:rsidP="008A215C">
      <w:pPr>
        <w:jc w:val="both"/>
        <w:rPr>
          <w:b/>
          <w:lang w:val="lv-LV"/>
        </w:rPr>
      </w:pPr>
      <w:r w:rsidRPr="000F16F9">
        <w:rPr>
          <w:lang w:val="lv-LV"/>
        </w:rPr>
        <w:t xml:space="preserve">Noslēgt līgumu par </w:t>
      </w:r>
      <w:r>
        <w:rPr>
          <w:lang w:val="lv-LV"/>
        </w:rPr>
        <w:t xml:space="preserve">tāfeļu piegādi </w:t>
      </w:r>
      <w:r>
        <w:rPr>
          <w:lang w:val="lv-LV"/>
        </w:rPr>
        <w:t>ar SIA “</w:t>
      </w:r>
      <w:proofErr w:type="spellStart"/>
      <w:r>
        <w:rPr>
          <w:lang w:val="lv-LV"/>
        </w:rPr>
        <w:t>Nerita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Pro</w:t>
      </w:r>
      <w:proofErr w:type="spellEnd"/>
      <w:r>
        <w:rPr>
          <w:lang w:val="lv-LV"/>
        </w:rPr>
        <w:t>”</w:t>
      </w:r>
      <w:r w:rsidR="0009053F">
        <w:rPr>
          <w:lang w:val="lv-LV"/>
        </w:rPr>
        <w:t>,</w:t>
      </w:r>
      <w:r w:rsidR="0009053F" w:rsidRPr="0009053F">
        <w:rPr>
          <w:lang w:val="lv-LV"/>
        </w:rPr>
        <w:t xml:space="preserve"> </w:t>
      </w:r>
      <w:proofErr w:type="spellStart"/>
      <w:r w:rsidR="0009053F">
        <w:rPr>
          <w:lang w:val="lv-LV"/>
        </w:rPr>
        <w:t>reģ</w:t>
      </w:r>
      <w:proofErr w:type="spellEnd"/>
      <w:r w:rsidR="0009053F">
        <w:rPr>
          <w:lang w:val="lv-LV"/>
        </w:rPr>
        <w:t>. Nr. 41503077494</w:t>
      </w:r>
      <w:r>
        <w:rPr>
          <w:lang w:val="lv-LV"/>
        </w:rPr>
        <w:t>.</w:t>
      </w:r>
    </w:p>
    <w:p w:rsidR="008A215C" w:rsidRDefault="008A215C" w:rsidP="008A215C">
      <w:pPr>
        <w:tabs>
          <w:tab w:val="left" w:pos="5954"/>
        </w:tabs>
        <w:jc w:val="both"/>
        <w:rPr>
          <w:szCs w:val="20"/>
          <w:lang w:val="lv-LV"/>
        </w:rPr>
      </w:pPr>
    </w:p>
    <w:p w:rsidR="008A215C" w:rsidRPr="00534B62" w:rsidRDefault="008A215C" w:rsidP="008A215C">
      <w:pPr>
        <w:tabs>
          <w:tab w:val="left" w:pos="5954"/>
        </w:tabs>
        <w:jc w:val="both"/>
        <w:rPr>
          <w:szCs w:val="20"/>
          <w:lang w:val="lv-LV"/>
        </w:rPr>
      </w:pPr>
    </w:p>
    <w:p w:rsidR="008A215C" w:rsidRPr="00534B62" w:rsidRDefault="008A215C" w:rsidP="008A215C">
      <w:pPr>
        <w:pStyle w:val="Galvene"/>
        <w:tabs>
          <w:tab w:val="clear" w:pos="4320"/>
          <w:tab w:val="clear" w:pos="8640"/>
          <w:tab w:val="left" w:pos="708"/>
        </w:tabs>
        <w:jc w:val="both"/>
        <w:rPr>
          <w:b/>
          <w:sz w:val="22"/>
          <w:szCs w:val="22"/>
        </w:rPr>
      </w:pPr>
      <w:r w:rsidRPr="00534B62">
        <w:rPr>
          <w:rFonts w:ascii="Times New Roman" w:hAnsi="Times New Roman"/>
          <w:b/>
          <w:sz w:val="22"/>
          <w:szCs w:val="22"/>
        </w:rPr>
        <w:t>IV. LĒMUMA PIEŅEMŠANAS DATUMS:</w:t>
      </w:r>
    </w:p>
    <w:p w:rsidR="008A215C" w:rsidRPr="00534B62" w:rsidRDefault="008A215C" w:rsidP="008A215C">
      <w:pPr>
        <w:jc w:val="both"/>
        <w:rPr>
          <w:lang w:val="lv-LV"/>
        </w:rPr>
      </w:pPr>
      <w:r w:rsidRPr="00534B62">
        <w:rPr>
          <w:lang w:val="lv-LV"/>
        </w:rPr>
        <w:t xml:space="preserve">2021. gada </w:t>
      </w:r>
      <w:r>
        <w:rPr>
          <w:lang w:val="lv-LV"/>
        </w:rPr>
        <w:t>21. jūlijā</w:t>
      </w:r>
    </w:p>
    <w:p w:rsidR="008A215C" w:rsidRPr="00534B62" w:rsidRDefault="008A215C" w:rsidP="008A215C">
      <w:pPr>
        <w:jc w:val="both"/>
        <w:rPr>
          <w:lang w:val="lv-LV"/>
        </w:rPr>
      </w:pPr>
      <w:r w:rsidRPr="00534B62">
        <w:rPr>
          <w:lang w:val="lv-LV"/>
        </w:rPr>
        <w:t>Paziņojumu sagatavoja:</w:t>
      </w:r>
    </w:p>
    <w:p w:rsidR="008A215C" w:rsidRPr="00534B62" w:rsidRDefault="008A215C" w:rsidP="008A215C">
      <w:pPr>
        <w:jc w:val="both"/>
        <w:rPr>
          <w:lang w:val="lv-LV"/>
        </w:rPr>
      </w:pPr>
      <w:r w:rsidRPr="00534B62">
        <w:rPr>
          <w:lang w:val="lv-LV"/>
        </w:rPr>
        <w:t xml:space="preserve">Daugavpils 16. vidusskolas </w:t>
      </w:r>
      <w:r>
        <w:rPr>
          <w:lang w:val="lv-LV"/>
        </w:rPr>
        <w:t xml:space="preserve">direktora vietniece administratīvi saimnieciskajā darbā </w:t>
      </w:r>
    </w:p>
    <w:p w:rsidR="008A215C" w:rsidRPr="00534B62" w:rsidRDefault="008A215C" w:rsidP="008A215C">
      <w:pPr>
        <w:jc w:val="both"/>
        <w:rPr>
          <w:lang w:val="lv-LV"/>
        </w:rPr>
      </w:pPr>
      <w:r>
        <w:rPr>
          <w:lang w:val="lv-LV"/>
        </w:rPr>
        <w:t xml:space="preserve">Tatjana </w:t>
      </w:r>
      <w:proofErr w:type="spellStart"/>
      <w:r>
        <w:rPr>
          <w:lang w:val="lv-LV"/>
        </w:rPr>
        <w:t>Pečonka</w:t>
      </w:r>
      <w:proofErr w:type="spellEnd"/>
    </w:p>
    <w:p w:rsidR="008A215C" w:rsidRPr="00534B62" w:rsidRDefault="008A215C" w:rsidP="008A215C">
      <w:pPr>
        <w:rPr>
          <w:lang w:val="lv-LV"/>
        </w:rPr>
      </w:pPr>
    </w:p>
    <w:p w:rsidR="00006915" w:rsidRPr="00BF5E64" w:rsidRDefault="00006915" w:rsidP="008A215C">
      <w:pPr>
        <w:pStyle w:val="Galvene"/>
        <w:tabs>
          <w:tab w:val="left" w:pos="708"/>
        </w:tabs>
        <w:jc w:val="both"/>
      </w:pPr>
    </w:p>
    <w:sectPr w:rsidR="00006915" w:rsidRPr="00BF5E64" w:rsidSect="00B60548">
      <w:footerReference w:type="even" r:id="rId7"/>
      <w:footerReference w:type="default" r:id="rId8"/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43" w:rsidRDefault="00B53543">
      <w:r>
        <w:separator/>
      </w:r>
    </w:p>
  </w:endnote>
  <w:endnote w:type="continuationSeparator" w:id="0">
    <w:p w:rsidR="00B53543" w:rsidRDefault="00B5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CC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E2" w:rsidRDefault="00912670" w:rsidP="0070383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510FE2" w:rsidRDefault="00B5354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E2" w:rsidRDefault="00B5354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43" w:rsidRDefault="00B53543">
      <w:r>
        <w:separator/>
      </w:r>
    </w:p>
  </w:footnote>
  <w:footnote w:type="continuationSeparator" w:id="0">
    <w:p w:rsidR="00B53543" w:rsidRDefault="00B5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E"/>
    <w:rsid w:val="00006915"/>
    <w:rsid w:val="0009053F"/>
    <w:rsid w:val="001E3A8E"/>
    <w:rsid w:val="008A215C"/>
    <w:rsid w:val="008A3934"/>
    <w:rsid w:val="00912670"/>
    <w:rsid w:val="00B53543"/>
    <w:rsid w:val="00B60548"/>
    <w:rsid w:val="00BF4A90"/>
    <w:rsid w:val="00BF5E64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D8DF-F7AA-4305-9C7B-CF7316B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E3A8E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rsid w:val="001E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appusesnumurs">
    <w:name w:val="page number"/>
    <w:basedOn w:val="Noklusjumarindkopasfonts"/>
    <w:rsid w:val="001E3A8E"/>
  </w:style>
  <w:style w:type="paragraph" w:styleId="Paraststmeklis">
    <w:name w:val="Normal (Web)"/>
    <w:basedOn w:val="Parasts"/>
    <w:rsid w:val="001E3A8E"/>
    <w:pPr>
      <w:spacing w:before="100" w:beforeAutospacing="1" w:after="100" w:afterAutospacing="1"/>
    </w:pPr>
    <w:rPr>
      <w:lang w:val="en-GB" w:eastAsia="en-US"/>
    </w:rPr>
  </w:style>
  <w:style w:type="paragraph" w:styleId="Galvene">
    <w:name w:val="header"/>
    <w:basedOn w:val="Parasts"/>
    <w:link w:val="GalveneRakstz"/>
    <w:unhideWhenUsed/>
    <w:rsid w:val="001E3A8E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GalveneRakstz">
    <w:name w:val="Galvene Rakstz."/>
    <w:basedOn w:val="Noklusjumarindkopasfonts"/>
    <w:link w:val="Galvene"/>
    <w:rsid w:val="001E3A8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B60548"/>
    <w:pPr>
      <w:ind w:left="720"/>
      <w:contextualSpacing/>
    </w:pPr>
  </w:style>
  <w:style w:type="table" w:styleId="Reatabula">
    <w:name w:val="Table Grid"/>
    <w:basedOn w:val="Parastatabula"/>
    <w:uiPriority w:val="39"/>
    <w:rsid w:val="008A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905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0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2021-07-21T07:58:00Z</cp:lastPrinted>
  <dcterms:created xsi:type="dcterms:W3CDTF">2021-04-16T10:16:00Z</dcterms:created>
  <dcterms:modified xsi:type="dcterms:W3CDTF">2021-07-21T08:01:00Z</dcterms:modified>
</cp:coreProperties>
</file>