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69" w:rsidRDefault="00EE1069" w:rsidP="006B1D64">
      <w:pPr>
        <w:rPr>
          <w:sz w:val="32"/>
          <w:szCs w:val="28"/>
          <w:lang w:val="lv-LV"/>
        </w:rPr>
      </w:pPr>
      <w:bookmarkStart w:id="0" w:name="_GoBack"/>
      <w:bookmarkEnd w:id="0"/>
    </w:p>
    <w:p w:rsidR="00EE1069" w:rsidRPr="00EF6A2F" w:rsidRDefault="00840578" w:rsidP="00EE1069">
      <w:pPr>
        <w:jc w:val="right"/>
        <w:rPr>
          <w:sz w:val="24"/>
          <w:szCs w:val="24"/>
          <w:u w:val="single"/>
          <w:lang w:val="lv-LV"/>
        </w:rPr>
      </w:pPr>
      <w:r w:rsidRPr="00EF6A2F">
        <w:rPr>
          <w:sz w:val="24"/>
          <w:szCs w:val="24"/>
          <w:u w:val="single"/>
          <w:lang w:val="lv-LV"/>
        </w:rPr>
        <w:t>2</w:t>
      </w:r>
      <w:r w:rsidR="00EE1069" w:rsidRPr="00EF6A2F">
        <w:rPr>
          <w:sz w:val="24"/>
          <w:szCs w:val="24"/>
          <w:u w:val="single"/>
          <w:lang w:val="lv-LV"/>
        </w:rPr>
        <w:t>.pielikums</w:t>
      </w:r>
    </w:p>
    <w:p w:rsidR="00EE1069" w:rsidRDefault="00FD4E7F" w:rsidP="00D05BB8">
      <w:pPr>
        <w:jc w:val="center"/>
        <w:rPr>
          <w:sz w:val="32"/>
          <w:szCs w:val="28"/>
          <w:lang w:val="lv-LV"/>
        </w:rPr>
      </w:pPr>
      <w:r>
        <w:rPr>
          <w:sz w:val="32"/>
          <w:szCs w:val="28"/>
          <w:lang w:val="lv-LV"/>
        </w:rPr>
        <w:t xml:space="preserve">  </w:t>
      </w:r>
    </w:p>
    <w:p w:rsidR="00043575" w:rsidRPr="00043575" w:rsidRDefault="006949F3" w:rsidP="00D05BB8">
      <w:pPr>
        <w:jc w:val="center"/>
        <w:rPr>
          <w:b/>
          <w:sz w:val="32"/>
          <w:szCs w:val="28"/>
          <w:lang w:val="lv-LV"/>
        </w:rPr>
      </w:pPr>
      <w:r>
        <w:rPr>
          <w:b/>
          <w:sz w:val="32"/>
          <w:szCs w:val="28"/>
          <w:lang w:val="lv-LV"/>
        </w:rPr>
        <w:t>Ener</w:t>
      </w:r>
      <w:r w:rsidR="000B1140">
        <w:rPr>
          <w:b/>
          <w:sz w:val="32"/>
          <w:szCs w:val="28"/>
          <w:lang w:val="lv-LV"/>
        </w:rPr>
        <w:t>ģētiskie materiāli (</w:t>
      </w:r>
      <w:r w:rsidR="00840578">
        <w:rPr>
          <w:b/>
          <w:sz w:val="32"/>
          <w:szCs w:val="28"/>
          <w:lang w:val="lv-LV"/>
        </w:rPr>
        <w:t>ķēžu smērvielas,</w:t>
      </w:r>
      <w:r>
        <w:rPr>
          <w:b/>
          <w:sz w:val="32"/>
          <w:szCs w:val="28"/>
          <w:lang w:val="lv-LV"/>
        </w:rPr>
        <w:t xml:space="preserve"> </w:t>
      </w:r>
      <w:r w:rsidR="00C82D9C">
        <w:rPr>
          <w:b/>
          <w:sz w:val="32"/>
          <w:szCs w:val="28"/>
          <w:lang w:val="lv-LV"/>
        </w:rPr>
        <w:t>eļļas</w:t>
      </w:r>
      <w:r w:rsidR="000B1140">
        <w:rPr>
          <w:b/>
          <w:sz w:val="32"/>
          <w:szCs w:val="28"/>
          <w:lang w:val="lv-LV"/>
        </w:rPr>
        <w:t>, filtru smērvielas</w:t>
      </w:r>
      <w:r>
        <w:rPr>
          <w:b/>
          <w:sz w:val="32"/>
          <w:szCs w:val="28"/>
          <w:lang w:val="lv-LV"/>
        </w:rPr>
        <w:t>)</w:t>
      </w:r>
    </w:p>
    <w:p w:rsidR="00D05BB8" w:rsidRPr="00EE1069" w:rsidRDefault="00D05BB8" w:rsidP="00D05BB8">
      <w:pPr>
        <w:jc w:val="center"/>
        <w:rPr>
          <w:b/>
          <w:sz w:val="32"/>
          <w:szCs w:val="28"/>
          <w:lang w:val="lv-LV"/>
        </w:rPr>
      </w:pPr>
      <w:r w:rsidRPr="00EE1069">
        <w:rPr>
          <w:b/>
          <w:sz w:val="32"/>
          <w:szCs w:val="28"/>
          <w:lang w:val="lv-LV"/>
        </w:rPr>
        <w:t xml:space="preserve">Tehniskā specifikācija </w:t>
      </w:r>
      <w:r w:rsidR="00AF23E1">
        <w:rPr>
          <w:b/>
          <w:sz w:val="32"/>
          <w:szCs w:val="28"/>
          <w:lang w:val="lv-LV"/>
        </w:rPr>
        <w:t>– Finanšu piedāvājums</w:t>
      </w:r>
    </w:p>
    <w:p w:rsidR="00661C84" w:rsidRPr="00EE1069" w:rsidRDefault="00661C84" w:rsidP="002660BB">
      <w:pPr>
        <w:jc w:val="both"/>
        <w:rPr>
          <w:sz w:val="24"/>
          <w:szCs w:val="24"/>
          <w:lang w:val="lv-LV"/>
        </w:rPr>
      </w:pPr>
    </w:p>
    <w:p w:rsidR="006B1D64" w:rsidRPr="006B1D64" w:rsidRDefault="006B1D64" w:rsidP="006B1D64">
      <w:pPr>
        <w:numPr>
          <w:ilvl w:val="0"/>
          <w:numId w:val="4"/>
        </w:numPr>
        <w:autoSpaceDE/>
        <w:autoSpaceDN/>
        <w:spacing w:line="360" w:lineRule="auto"/>
        <w:jc w:val="both"/>
        <w:rPr>
          <w:sz w:val="22"/>
          <w:szCs w:val="22"/>
          <w:lang w:val="lv-LV"/>
        </w:rPr>
      </w:pPr>
      <w:r w:rsidRPr="006B1D64">
        <w:rPr>
          <w:sz w:val="22"/>
          <w:szCs w:val="22"/>
          <w:lang w:val="lv-LV"/>
        </w:rPr>
        <w:t>Izpildītājs Preces piegādi veic ar savu darbaspēku, inventāru, transportu un tehnisko nodrošinājumu.</w:t>
      </w:r>
    </w:p>
    <w:p w:rsidR="006B1D64" w:rsidRPr="00840578" w:rsidRDefault="006B1D64" w:rsidP="00840578">
      <w:pPr>
        <w:numPr>
          <w:ilvl w:val="0"/>
          <w:numId w:val="4"/>
        </w:numPr>
        <w:autoSpaceDE/>
        <w:autoSpaceDN/>
        <w:spacing w:line="360" w:lineRule="auto"/>
        <w:jc w:val="both"/>
        <w:rPr>
          <w:sz w:val="22"/>
          <w:szCs w:val="22"/>
          <w:lang w:val="lv-LV"/>
        </w:rPr>
      </w:pPr>
      <w:r w:rsidRPr="006B1D64">
        <w:rPr>
          <w:sz w:val="22"/>
          <w:szCs w:val="22"/>
          <w:lang w:val="lv-LV"/>
        </w:rPr>
        <w:t>Preces piegādes apjoms tiek pasūtīts pēc nepieciešamības.</w:t>
      </w:r>
    </w:p>
    <w:p w:rsidR="006B1D64" w:rsidRPr="006B1D64" w:rsidRDefault="006B1D64" w:rsidP="006B1D64">
      <w:pPr>
        <w:numPr>
          <w:ilvl w:val="0"/>
          <w:numId w:val="4"/>
        </w:numPr>
        <w:autoSpaceDE/>
        <w:autoSpaceDN/>
        <w:spacing w:line="360" w:lineRule="auto"/>
        <w:jc w:val="both"/>
        <w:rPr>
          <w:sz w:val="22"/>
          <w:szCs w:val="22"/>
          <w:lang w:val="lv-LV"/>
        </w:rPr>
      </w:pPr>
      <w:r w:rsidRPr="006B1D64">
        <w:rPr>
          <w:sz w:val="22"/>
          <w:szCs w:val="22"/>
          <w:lang w:val="lv-LV"/>
        </w:rPr>
        <w:t>Pārdevējam jāuzrāda Preces izgatavotāja sertifikāts, kurš satur informāciju par</w:t>
      </w:r>
      <w:r w:rsidR="00043575">
        <w:rPr>
          <w:sz w:val="22"/>
          <w:szCs w:val="22"/>
          <w:lang w:val="lv-LV"/>
        </w:rPr>
        <w:t xml:space="preserve"> </w:t>
      </w:r>
      <w:r w:rsidRPr="006B1D64">
        <w:rPr>
          <w:sz w:val="22"/>
          <w:szCs w:val="22"/>
          <w:lang w:val="lv-LV"/>
        </w:rPr>
        <w:t>Preces tehnisko un ķīmisko sastāvu u.c.</w:t>
      </w:r>
    </w:p>
    <w:p w:rsidR="006B1D64" w:rsidRPr="006B1D64" w:rsidRDefault="006B1D64" w:rsidP="006B1D64">
      <w:pPr>
        <w:numPr>
          <w:ilvl w:val="0"/>
          <w:numId w:val="4"/>
        </w:numPr>
        <w:autoSpaceDE/>
        <w:autoSpaceDN/>
        <w:spacing w:line="360" w:lineRule="auto"/>
        <w:jc w:val="both"/>
        <w:rPr>
          <w:sz w:val="22"/>
          <w:szCs w:val="22"/>
          <w:lang w:val="lv-LV"/>
        </w:rPr>
      </w:pPr>
      <w:r w:rsidRPr="006B1D64">
        <w:rPr>
          <w:sz w:val="22"/>
          <w:szCs w:val="22"/>
          <w:lang w:val="lv-LV"/>
        </w:rPr>
        <w:t>Preces tehniskais apraksts:</w:t>
      </w:r>
    </w:p>
    <w:p w:rsidR="006B1D64" w:rsidRDefault="006B1D64" w:rsidP="006B1D64">
      <w:pPr>
        <w:ind w:firstLine="3"/>
        <w:jc w:val="both"/>
        <w:rPr>
          <w:sz w:val="22"/>
          <w:szCs w:val="22"/>
          <w:lang w:val="lv-LV"/>
        </w:rPr>
      </w:pPr>
    </w:p>
    <w:p w:rsidR="00043575" w:rsidRDefault="00043575" w:rsidP="001D1E56">
      <w:pPr>
        <w:jc w:val="both"/>
        <w:rPr>
          <w:sz w:val="22"/>
          <w:szCs w:val="22"/>
          <w:lang w:val="lv-LV"/>
        </w:rPr>
      </w:pPr>
    </w:p>
    <w:p w:rsidR="00043575" w:rsidRDefault="00043575" w:rsidP="006B1D64">
      <w:pPr>
        <w:ind w:firstLine="3"/>
        <w:jc w:val="both"/>
        <w:rPr>
          <w:sz w:val="22"/>
          <w:szCs w:val="22"/>
          <w:lang w:val="lv-LV"/>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0"/>
        <w:gridCol w:w="9"/>
        <w:gridCol w:w="1406"/>
        <w:gridCol w:w="1134"/>
        <w:gridCol w:w="1559"/>
        <w:gridCol w:w="3260"/>
        <w:gridCol w:w="1388"/>
      </w:tblGrid>
      <w:tr w:rsidR="006949F3" w:rsidRPr="00C82D9C" w:rsidTr="006949F3">
        <w:tc>
          <w:tcPr>
            <w:tcW w:w="829" w:type="dxa"/>
            <w:gridSpan w:val="3"/>
          </w:tcPr>
          <w:p w:rsidR="00043575" w:rsidRPr="00C82D9C" w:rsidRDefault="00AF23E1" w:rsidP="00C82D9C">
            <w:pPr>
              <w:jc w:val="both"/>
              <w:rPr>
                <w:sz w:val="22"/>
                <w:szCs w:val="22"/>
                <w:lang w:val="lv-LV"/>
              </w:rPr>
            </w:pPr>
            <w:proofErr w:type="spellStart"/>
            <w:r>
              <w:rPr>
                <w:sz w:val="22"/>
                <w:szCs w:val="22"/>
                <w:lang w:val="lv-LV"/>
              </w:rPr>
              <w:t>Nr.p.k</w:t>
            </w:r>
            <w:proofErr w:type="spellEnd"/>
          </w:p>
        </w:tc>
        <w:tc>
          <w:tcPr>
            <w:tcW w:w="1406" w:type="dxa"/>
          </w:tcPr>
          <w:p w:rsidR="00043575" w:rsidRPr="00C82D9C" w:rsidRDefault="00043575" w:rsidP="00C82D9C">
            <w:pPr>
              <w:jc w:val="both"/>
              <w:rPr>
                <w:sz w:val="22"/>
                <w:szCs w:val="22"/>
                <w:lang w:val="lv-LV"/>
              </w:rPr>
            </w:pPr>
            <w:r w:rsidRPr="00C82D9C">
              <w:rPr>
                <w:sz w:val="22"/>
                <w:szCs w:val="22"/>
                <w:lang w:val="lv-LV"/>
              </w:rPr>
              <w:t>Nosaukums</w:t>
            </w:r>
          </w:p>
        </w:tc>
        <w:tc>
          <w:tcPr>
            <w:tcW w:w="1134" w:type="dxa"/>
          </w:tcPr>
          <w:p w:rsidR="006949F3" w:rsidRDefault="00043575" w:rsidP="00C82D9C">
            <w:pPr>
              <w:jc w:val="both"/>
              <w:rPr>
                <w:sz w:val="22"/>
                <w:szCs w:val="22"/>
                <w:lang w:val="lv-LV"/>
              </w:rPr>
            </w:pPr>
            <w:r w:rsidRPr="00C82D9C">
              <w:rPr>
                <w:sz w:val="22"/>
                <w:szCs w:val="22"/>
                <w:lang w:val="lv-LV"/>
              </w:rPr>
              <w:t>Mēr</w:t>
            </w:r>
            <w:r w:rsidR="006949F3">
              <w:rPr>
                <w:sz w:val="22"/>
                <w:szCs w:val="22"/>
                <w:lang w:val="lv-LV"/>
              </w:rPr>
              <w:t>-</w:t>
            </w:r>
          </w:p>
          <w:p w:rsidR="00043575" w:rsidRPr="00C82D9C" w:rsidRDefault="00043575" w:rsidP="00C82D9C">
            <w:pPr>
              <w:jc w:val="both"/>
              <w:rPr>
                <w:sz w:val="22"/>
                <w:szCs w:val="22"/>
                <w:lang w:val="lv-LV"/>
              </w:rPr>
            </w:pPr>
            <w:r w:rsidRPr="00C82D9C">
              <w:rPr>
                <w:sz w:val="22"/>
                <w:szCs w:val="22"/>
                <w:lang w:val="lv-LV"/>
              </w:rPr>
              <w:t>vienība</w:t>
            </w:r>
          </w:p>
        </w:tc>
        <w:tc>
          <w:tcPr>
            <w:tcW w:w="1559" w:type="dxa"/>
          </w:tcPr>
          <w:p w:rsidR="00043575" w:rsidRPr="00C82D9C" w:rsidRDefault="00043575" w:rsidP="00C82D9C">
            <w:pPr>
              <w:jc w:val="both"/>
              <w:rPr>
                <w:sz w:val="22"/>
                <w:szCs w:val="22"/>
                <w:lang w:val="lv-LV"/>
              </w:rPr>
            </w:pPr>
            <w:r w:rsidRPr="00C82D9C">
              <w:rPr>
                <w:sz w:val="22"/>
                <w:szCs w:val="22"/>
                <w:lang w:val="lv-LV"/>
              </w:rPr>
              <w:t>Iepakojums</w:t>
            </w:r>
          </w:p>
        </w:tc>
        <w:tc>
          <w:tcPr>
            <w:tcW w:w="3260" w:type="dxa"/>
          </w:tcPr>
          <w:p w:rsidR="00043575" w:rsidRPr="00C82D9C" w:rsidRDefault="00043575" w:rsidP="00C82D9C">
            <w:pPr>
              <w:jc w:val="both"/>
              <w:rPr>
                <w:sz w:val="22"/>
                <w:szCs w:val="22"/>
                <w:lang w:val="lv-LV"/>
              </w:rPr>
            </w:pPr>
            <w:r w:rsidRPr="00C82D9C">
              <w:rPr>
                <w:sz w:val="22"/>
                <w:szCs w:val="22"/>
                <w:lang w:val="lv-LV"/>
              </w:rPr>
              <w:t>Apraksts</w:t>
            </w:r>
          </w:p>
        </w:tc>
        <w:tc>
          <w:tcPr>
            <w:tcW w:w="1388" w:type="dxa"/>
          </w:tcPr>
          <w:p w:rsidR="00043575" w:rsidRPr="00C82D9C" w:rsidRDefault="00043575" w:rsidP="00C82D9C">
            <w:pPr>
              <w:jc w:val="both"/>
              <w:rPr>
                <w:sz w:val="22"/>
                <w:szCs w:val="22"/>
                <w:lang w:val="lv-LV"/>
              </w:rPr>
            </w:pPr>
            <w:r w:rsidRPr="00C82D9C">
              <w:rPr>
                <w:sz w:val="22"/>
                <w:szCs w:val="22"/>
                <w:lang w:val="lv-LV"/>
              </w:rPr>
              <w:t>Cena (</w:t>
            </w:r>
            <w:proofErr w:type="spellStart"/>
            <w:r w:rsidRPr="00C82D9C">
              <w:rPr>
                <w:sz w:val="22"/>
                <w:szCs w:val="22"/>
                <w:lang w:val="lv-LV"/>
              </w:rPr>
              <w:t>euro</w:t>
            </w:r>
            <w:proofErr w:type="spellEnd"/>
            <w:r w:rsidRPr="00C82D9C">
              <w:rPr>
                <w:sz w:val="22"/>
                <w:szCs w:val="22"/>
                <w:lang w:val="lv-LV"/>
              </w:rPr>
              <w:t>) bez PVN par vienu vienību</w:t>
            </w:r>
          </w:p>
        </w:tc>
      </w:tr>
      <w:tr w:rsidR="00EF6A2F" w:rsidRPr="00C82D9C" w:rsidTr="00EF6A2F">
        <w:trPr>
          <w:trHeight w:val="405"/>
        </w:trPr>
        <w:tc>
          <w:tcPr>
            <w:tcW w:w="9576" w:type="dxa"/>
            <w:gridSpan w:val="8"/>
          </w:tcPr>
          <w:p w:rsidR="00EF6A2F" w:rsidRPr="00C82D9C" w:rsidRDefault="00EF6A2F" w:rsidP="00C82D9C">
            <w:pPr>
              <w:jc w:val="center"/>
              <w:rPr>
                <w:sz w:val="22"/>
                <w:szCs w:val="22"/>
                <w:lang w:val="lv-LV"/>
              </w:rPr>
            </w:pPr>
          </w:p>
          <w:p w:rsidR="00EF6A2F" w:rsidRPr="00C82D9C" w:rsidRDefault="00EF6A2F" w:rsidP="00C82D9C">
            <w:pPr>
              <w:jc w:val="center"/>
              <w:rPr>
                <w:sz w:val="22"/>
                <w:szCs w:val="22"/>
                <w:lang w:val="lv-LV"/>
              </w:rPr>
            </w:pPr>
          </w:p>
          <w:p w:rsidR="00EF6A2F" w:rsidRPr="00EF6A2F" w:rsidRDefault="00EF6A2F" w:rsidP="00EF6A2F">
            <w:pPr>
              <w:jc w:val="center"/>
              <w:rPr>
                <w:b/>
                <w:sz w:val="22"/>
                <w:szCs w:val="22"/>
                <w:lang w:val="lv-LV"/>
              </w:rPr>
            </w:pPr>
            <w:r w:rsidRPr="00C82D9C">
              <w:rPr>
                <w:b/>
                <w:sz w:val="22"/>
                <w:szCs w:val="22"/>
                <w:lang w:val="lv-LV"/>
              </w:rPr>
              <w:t>1.daļa „Ķēžu smērvielas”</w:t>
            </w:r>
          </w:p>
        </w:tc>
      </w:tr>
      <w:tr w:rsidR="006949F3" w:rsidRPr="00C82D9C" w:rsidTr="006949F3">
        <w:trPr>
          <w:trHeight w:val="2625"/>
        </w:trPr>
        <w:tc>
          <w:tcPr>
            <w:tcW w:w="829" w:type="dxa"/>
            <w:gridSpan w:val="3"/>
          </w:tcPr>
          <w:p w:rsidR="00043575" w:rsidRPr="00C82D9C" w:rsidRDefault="00043575" w:rsidP="00C82D9C">
            <w:pPr>
              <w:jc w:val="both"/>
              <w:rPr>
                <w:sz w:val="22"/>
                <w:szCs w:val="22"/>
                <w:lang w:val="lv-LV"/>
              </w:rPr>
            </w:pPr>
            <w:r w:rsidRPr="00C82D9C">
              <w:rPr>
                <w:sz w:val="22"/>
                <w:szCs w:val="22"/>
                <w:lang w:val="lv-LV"/>
              </w:rPr>
              <w:t>1.</w:t>
            </w:r>
          </w:p>
        </w:tc>
        <w:tc>
          <w:tcPr>
            <w:tcW w:w="1406" w:type="dxa"/>
          </w:tcPr>
          <w:p w:rsidR="00043575" w:rsidRPr="00C82D9C" w:rsidRDefault="00043575" w:rsidP="00C82D9C">
            <w:pPr>
              <w:jc w:val="both"/>
              <w:rPr>
                <w:sz w:val="22"/>
                <w:szCs w:val="22"/>
                <w:lang w:val="lv-LV"/>
              </w:rPr>
            </w:pPr>
            <w:r w:rsidRPr="00C82D9C">
              <w:rPr>
                <w:sz w:val="22"/>
                <w:szCs w:val="22"/>
                <w:lang w:val="lv-LV"/>
              </w:rPr>
              <w:t>Ķēžu smērvielas</w:t>
            </w:r>
          </w:p>
        </w:tc>
        <w:tc>
          <w:tcPr>
            <w:tcW w:w="1134" w:type="dxa"/>
          </w:tcPr>
          <w:p w:rsidR="00043575" w:rsidRPr="00C82D9C" w:rsidRDefault="00043575" w:rsidP="00C82D9C">
            <w:pPr>
              <w:jc w:val="both"/>
              <w:rPr>
                <w:sz w:val="22"/>
                <w:szCs w:val="22"/>
                <w:lang w:val="lv-LV"/>
              </w:rPr>
            </w:pPr>
            <w:r w:rsidRPr="00C82D9C">
              <w:rPr>
                <w:sz w:val="22"/>
                <w:szCs w:val="22"/>
                <w:lang w:val="lv-LV"/>
              </w:rPr>
              <w:t>litri</w:t>
            </w:r>
          </w:p>
        </w:tc>
        <w:tc>
          <w:tcPr>
            <w:tcW w:w="1559" w:type="dxa"/>
          </w:tcPr>
          <w:p w:rsidR="00043575" w:rsidRPr="00C82D9C" w:rsidRDefault="00AF23E1" w:rsidP="00C82D9C">
            <w:pPr>
              <w:jc w:val="both"/>
              <w:rPr>
                <w:sz w:val="22"/>
                <w:szCs w:val="22"/>
                <w:lang w:val="lv-LV"/>
              </w:rPr>
            </w:pPr>
            <w:r w:rsidRPr="00C82D9C">
              <w:rPr>
                <w:sz w:val="22"/>
                <w:szCs w:val="22"/>
                <w:lang w:val="lv-LV"/>
              </w:rPr>
              <w:t>Aerosols ar ērtu izsmidzinātāju</w:t>
            </w:r>
            <w:r>
              <w:rPr>
                <w:sz w:val="22"/>
                <w:szCs w:val="22"/>
                <w:lang w:val="lv-LV"/>
              </w:rPr>
              <w:t>.</w:t>
            </w:r>
          </w:p>
        </w:tc>
        <w:tc>
          <w:tcPr>
            <w:tcW w:w="3260" w:type="dxa"/>
          </w:tcPr>
          <w:p w:rsidR="00043575" w:rsidRPr="00C82D9C" w:rsidRDefault="00043575" w:rsidP="00AF23E1">
            <w:pPr>
              <w:jc w:val="both"/>
              <w:rPr>
                <w:sz w:val="22"/>
                <w:szCs w:val="22"/>
                <w:lang w:val="lv-LV"/>
              </w:rPr>
            </w:pPr>
            <w:r w:rsidRPr="00C82D9C">
              <w:rPr>
                <w:sz w:val="22"/>
                <w:szCs w:val="22"/>
                <w:lang w:val="lv-LV"/>
              </w:rPr>
              <w:t>Sin</w:t>
            </w:r>
            <w:r w:rsidR="00AF23E1">
              <w:rPr>
                <w:sz w:val="22"/>
                <w:szCs w:val="22"/>
                <w:lang w:val="lv-LV"/>
              </w:rPr>
              <w:t>tētiska ķēžu eļļa paredzēta bezc</w:t>
            </w:r>
            <w:r w:rsidRPr="00C82D9C">
              <w:rPr>
                <w:sz w:val="22"/>
                <w:szCs w:val="22"/>
                <w:lang w:val="lv-LV"/>
              </w:rPr>
              <w:t xml:space="preserve">eļu </w:t>
            </w:r>
            <w:proofErr w:type="spellStart"/>
            <w:r w:rsidRPr="00C82D9C">
              <w:rPr>
                <w:sz w:val="22"/>
                <w:szCs w:val="22"/>
                <w:lang w:val="lv-LV"/>
              </w:rPr>
              <w:t>mototehnikai</w:t>
            </w:r>
            <w:proofErr w:type="spellEnd"/>
            <w:r w:rsidRPr="00C82D9C">
              <w:rPr>
                <w:sz w:val="22"/>
                <w:szCs w:val="22"/>
                <w:lang w:val="lv-LV"/>
              </w:rPr>
              <w:t>. Īpaši saudzīga pret visu veidu gumijām un blīvējumiem (O/X ringi). Laba noturība pret nomešanu lielos ātrumos.</w:t>
            </w:r>
          </w:p>
        </w:tc>
        <w:tc>
          <w:tcPr>
            <w:tcW w:w="1388" w:type="dxa"/>
          </w:tcPr>
          <w:p w:rsidR="00043575" w:rsidRPr="00C82D9C" w:rsidRDefault="00043575" w:rsidP="00C82D9C">
            <w:pPr>
              <w:jc w:val="both"/>
              <w:rPr>
                <w:sz w:val="22"/>
                <w:szCs w:val="22"/>
                <w:lang w:val="lv-LV"/>
              </w:rPr>
            </w:pPr>
          </w:p>
        </w:tc>
      </w:tr>
      <w:tr w:rsidR="00EF6A2F" w:rsidRPr="00C82D9C" w:rsidTr="00EF6A2F">
        <w:trPr>
          <w:trHeight w:val="232"/>
        </w:trPr>
        <w:tc>
          <w:tcPr>
            <w:tcW w:w="9576" w:type="dxa"/>
            <w:gridSpan w:val="8"/>
          </w:tcPr>
          <w:p w:rsidR="00EF6A2F" w:rsidRDefault="00EF6A2F" w:rsidP="00EF6A2F">
            <w:pPr>
              <w:autoSpaceDE/>
              <w:autoSpaceDN/>
              <w:jc w:val="center"/>
              <w:rPr>
                <w:b/>
                <w:sz w:val="22"/>
                <w:szCs w:val="22"/>
                <w:lang w:val="lv-LV"/>
              </w:rPr>
            </w:pPr>
          </w:p>
          <w:p w:rsidR="00EF6A2F" w:rsidRDefault="00EF6A2F" w:rsidP="00EF6A2F">
            <w:pPr>
              <w:autoSpaceDE/>
              <w:autoSpaceDN/>
              <w:jc w:val="center"/>
              <w:rPr>
                <w:sz w:val="22"/>
                <w:szCs w:val="22"/>
                <w:lang w:val="lv-LV"/>
              </w:rPr>
            </w:pPr>
            <w:r w:rsidRPr="00C82D9C">
              <w:rPr>
                <w:b/>
                <w:sz w:val="22"/>
                <w:szCs w:val="22"/>
                <w:lang w:val="lv-LV"/>
              </w:rPr>
              <w:t>2.daļa „Motoreļļa</w:t>
            </w:r>
            <w:r>
              <w:rPr>
                <w:sz w:val="22"/>
                <w:szCs w:val="22"/>
                <w:lang w:val="lv-LV"/>
              </w:rPr>
              <w:t>”</w:t>
            </w:r>
          </w:p>
          <w:p w:rsidR="00EF6A2F" w:rsidRPr="00C82D9C" w:rsidRDefault="00EF6A2F" w:rsidP="00EF6A2F">
            <w:pPr>
              <w:autoSpaceDE/>
              <w:autoSpaceDN/>
              <w:rPr>
                <w:sz w:val="22"/>
                <w:szCs w:val="22"/>
                <w:lang w:val="lv-LV"/>
              </w:rPr>
            </w:pPr>
          </w:p>
        </w:tc>
      </w:tr>
      <w:tr w:rsidR="006949F3" w:rsidRPr="00C82D9C" w:rsidTr="006949F3">
        <w:trPr>
          <w:trHeight w:val="675"/>
        </w:trPr>
        <w:tc>
          <w:tcPr>
            <w:tcW w:w="820" w:type="dxa"/>
            <w:gridSpan w:val="2"/>
          </w:tcPr>
          <w:p w:rsidR="00C82D9C" w:rsidRPr="00C82D9C" w:rsidRDefault="00C82D9C" w:rsidP="00C82D9C">
            <w:pPr>
              <w:jc w:val="both"/>
              <w:rPr>
                <w:sz w:val="22"/>
                <w:szCs w:val="22"/>
                <w:lang w:val="lv-LV"/>
              </w:rPr>
            </w:pPr>
          </w:p>
          <w:p w:rsidR="00C82D9C" w:rsidRPr="00C82D9C" w:rsidRDefault="00C82D9C" w:rsidP="00C82D9C">
            <w:pPr>
              <w:jc w:val="both"/>
              <w:rPr>
                <w:sz w:val="22"/>
                <w:szCs w:val="22"/>
                <w:lang w:val="lv-LV"/>
              </w:rPr>
            </w:pPr>
            <w:r w:rsidRPr="00C82D9C">
              <w:rPr>
                <w:sz w:val="22"/>
                <w:szCs w:val="22"/>
                <w:lang w:val="lv-LV"/>
              </w:rPr>
              <w:t>1.</w:t>
            </w:r>
          </w:p>
        </w:tc>
        <w:tc>
          <w:tcPr>
            <w:tcW w:w="1415" w:type="dxa"/>
            <w:gridSpan w:val="2"/>
          </w:tcPr>
          <w:p w:rsidR="00C82D9C" w:rsidRPr="00C82D9C" w:rsidRDefault="00C82D9C" w:rsidP="00C82D9C">
            <w:pPr>
              <w:autoSpaceDE/>
              <w:autoSpaceDN/>
              <w:rPr>
                <w:sz w:val="22"/>
                <w:szCs w:val="22"/>
                <w:lang w:val="lv-LV"/>
              </w:rPr>
            </w:pPr>
          </w:p>
          <w:p w:rsidR="00C82D9C" w:rsidRPr="00C82D9C" w:rsidRDefault="00C82D9C" w:rsidP="00C82D9C">
            <w:pPr>
              <w:jc w:val="both"/>
              <w:rPr>
                <w:sz w:val="22"/>
                <w:szCs w:val="22"/>
                <w:lang w:val="lv-LV"/>
              </w:rPr>
            </w:pPr>
            <w:r w:rsidRPr="00C82D9C">
              <w:rPr>
                <w:sz w:val="22"/>
                <w:szCs w:val="22"/>
                <w:lang w:val="lv-LV"/>
              </w:rPr>
              <w:t>Motoreļļa</w:t>
            </w:r>
          </w:p>
        </w:tc>
        <w:tc>
          <w:tcPr>
            <w:tcW w:w="1134" w:type="dxa"/>
          </w:tcPr>
          <w:p w:rsidR="00C82D9C" w:rsidRPr="00C82D9C" w:rsidRDefault="00C82D9C" w:rsidP="00C82D9C">
            <w:pPr>
              <w:autoSpaceDE/>
              <w:autoSpaceDN/>
              <w:rPr>
                <w:sz w:val="22"/>
                <w:szCs w:val="22"/>
                <w:lang w:val="lv-LV"/>
              </w:rPr>
            </w:pPr>
          </w:p>
          <w:p w:rsidR="00C82D9C" w:rsidRPr="00C82D9C" w:rsidRDefault="00C82D9C" w:rsidP="00C82D9C">
            <w:pPr>
              <w:jc w:val="both"/>
              <w:rPr>
                <w:sz w:val="22"/>
                <w:szCs w:val="22"/>
                <w:lang w:val="lv-LV"/>
              </w:rPr>
            </w:pPr>
            <w:r w:rsidRPr="00C82D9C">
              <w:rPr>
                <w:sz w:val="22"/>
                <w:szCs w:val="22"/>
                <w:lang w:val="lv-LV"/>
              </w:rPr>
              <w:t>litri</w:t>
            </w:r>
          </w:p>
        </w:tc>
        <w:tc>
          <w:tcPr>
            <w:tcW w:w="1559" w:type="dxa"/>
          </w:tcPr>
          <w:p w:rsidR="00C82D9C" w:rsidRDefault="00C82D9C" w:rsidP="00C82D9C">
            <w:pPr>
              <w:jc w:val="both"/>
              <w:rPr>
                <w:sz w:val="22"/>
                <w:szCs w:val="22"/>
                <w:lang w:val="lv-LV"/>
              </w:rPr>
            </w:pPr>
          </w:p>
          <w:p w:rsidR="00255FA8" w:rsidRPr="00C82D9C" w:rsidRDefault="006949F3" w:rsidP="006949F3">
            <w:pPr>
              <w:jc w:val="center"/>
              <w:rPr>
                <w:sz w:val="22"/>
                <w:szCs w:val="22"/>
                <w:lang w:val="lv-LV"/>
              </w:rPr>
            </w:pPr>
            <w:r>
              <w:rPr>
                <w:sz w:val="22"/>
                <w:szCs w:val="22"/>
                <w:lang w:val="lv-LV"/>
              </w:rPr>
              <w:t>kannas</w:t>
            </w:r>
          </w:p>
        </w:tc>
        <w:tc>
          <w:tcPr>
            <w:tcW w:w="3260" w:type="dxa"/>
          </w:tcPr>
          <w:p w:rsidR="00C82D9C" w:rsidRPr="00C82D9C" w:rsidRDefault="00C82D9C" w:rsidP="00C82D9C">
            <w:pPr>
              <w:autoSpaceDE/>
              <w:autoSpaceDN/>
              <w:rPr>
                <w:sz w:val="22"/>
                <w:szCs w:val="22"/>
                <w:lang w:val="lv-LV"/>
              </w:rPr>
            </w:pPr>
          </w:p>
          <w:p w:rsidR="001033A5" w:rsidRDefault="001033A5" w:rsidP="001033A5">
            <w:pPr>
              <w:pStyle w:val="NormalWeb"/>
              <w:spacing w:before="0" w:beforeAutospacing="0" w:after="0" w:afterAutospacing="0"/>
              <w:rPr>
                <w:sz w:val="22"/>
                <w:szCs w:val="22"/>
                <w:lang w:val="lv-LV"/>
              </w:rPr>
            </w:pPr>
            <w:r>
              <w:rPr>
                <w:sz w:val="22"/>
                <w:szCs w:val="22"/>
                <w:lang w:val="lv-LV"/>
              </w:rPr>
              <w:t xml:space="preserve">Motoreļļai jābūt paredzētai </w:t>
            </w:r>
            <w:r w:rsidRPr="009175B6">
              <w:rPr>
                <w:sz w:val="22"/>
                <w:szCs w:val="22"/>
                <w:lang w:val="lv-LV"/>
              </w:rPr>
              <w:t>mūsdienīgiem forsētājiem</w:t>
            </w:r>
            <w:r>
              <w:rPr>
                <w:sz w:val="22"/>
                <w:szCs w:val="22"/>
                <w:lang w:val="lv-LV"/>
              </w:rPr>
              <w:t xml:space="preserve"> metanola</w:t>
            </w:r>
            <w:r w:rsidRPr="009175B6">
              <w:rPr>
                <w:sz w:val="22"/>
                <w:szCs w:val="22"/>
                <w:lang w:val="lv-LV"/>
              </w:rPr>
              <w:t xml:space="preserve"> 4 taktu </w:t>
            </w:r>
            <w:r>
              <w:rPr>
                <w:sz w:val="22"/>
                <w:szCs w:val="22"/>
                <w:lang w:val="lv-LV"/>
              </w:rPr>
              <w:t>sacīkšu dzinējiem (</w:t>
            </w:r>
            <w:r w:rsidRPr="009175B6">
              <w:rPr>
                <w:sz w:val="22"/>
                <w:szCs w:val="22"/>
                <w:lang w:val="lv-LV"/>
              </w:rPr>
              <w:t>sporta motocikliem</w:t>
            </w:r>
            <w:r>
              <w:rPr>
                <w:sz w:val="22"/>
                <w:szCs w:val="22"/>
                <w:lang w:val="lv-LV"/>
              </w:rPr>
              <w:t>)</w:t>
            </w:r>
            <w:r w:rsidRPr="009175B6">
              <w:rPr>
                <w:sz w:val="22"/>
                <w:szCs w:val="22"/>
                <w:lang w:val="lv-LV"/>
              </w:rPr>
              <w:t>.</w:t>
            </w:r>
          </w:p>
          <w:p w:rsidR="001033A5" w:rsidRPr="009175B6" w:rsidRDefault="001033A5" w:rsidP="001033A5">
            <w:pPr>
              <w:pStyle w:val="NormalWeb"/>
              <w:spacing w:before="0" w:beforeAutospacing="0" w:after="0" w:afterAutospacing="0"/>
              <w:rPr>
                <w:sz w:val="22"/>
                <w:szCs w:val="22"/>
                <w:lang w:val="lv-LV"/>
              </w:rPr>
            </w:pPr>
          </w:p>
          <w:p w:rsidR="001033A5" w:rsidRPr="004C27EF" w:rsidRDefault="001033A5" w:rsidP="001033A5">
            <w:pPr>
              <w:pStyle w:val="NormalWeb"/>
              <w:shd w:val="clear" w:color="auto" w:fill="FFFFFF"/>
              <w:spacing w:before="0" w:beforeAutospacing="0" w:after="0" w:afterAutospacing="0"/>
              <w:rPr>
                <w:sz w:val="20"/>
                <w:szCs w:val="20"/>
                <w:lang w:val="lv-LV"/>
              </w:rPr>
            </w:pPr>
            <w:r w:rsidRPr="00403A19">
              <w:rPr>
                <w:sz w:val="22"/>
                <w:szCs w:val="22"/>
                <w:u w:val="single"/>
                <w:lang w:val="lv-LV"/>
              </w:rPr>
              <w:t>Produktam jāatbilst šādām prasībām:</w:t>
            </w:r>
            <w:r w:rsidRPr="00403A19">
              <w:rPr>
                <w:rFonts w:ascii="Arial" w:hAnsi="Arial" w:cs="Arial"/>
                <w:color w:val="888888"/>
                <w:sz w:val="22"/>
                <w:szCs w:val="22"/>
                <w:lang w:val="lv-LV"/>
              </w:rPr>
              <w:br/>
            </w:r>
            <w:r w:rsidRPr="004C27EF">
              <w:rPr>
                <w:sz w:val="20"/>
                <w:szCs w:val="20"/>
                <w:lang w:val="lv-LV"/>
              </w:rPr>
              <w:t>Blīvums pie 20 °C – 0.96 kg/l;</w:t>
            </w:r>
          </w:p>
          <w:p w:rsidR="001033A5" w:rsidRPr="004C27EF" w:rsidRDefault="001033A5" w:rsidP="001033A5">
            <w:pPr>
              <w:pStyle w:val="NormalWeb"/>
              <w:shd w:val="clear" w:color="auto" w:fill="FFFFFF"/>
              <w:spacing w:before="0" w:beforeAutospacing="0" w:after="0" w:afterAutospacing="0"/>
              <w:rPr>
                <w:sz w:val="20"/>
                <w:szCs w:val="20"/>
                <w:lang w:val="lv-LV"/>
              </w:rPr>
            </w:pPr>
            <w:r w:rsidRPr="004C27EF">
              <w:rPr>
                <w:sz w:val="20"/>
                <w:szCs w:val="20"/>
                <w:lang w:val="lv-LV"/>
              </w:rPr>
              <w:t xml:space="preserve">Kinemātiskā viskozitāte pie 40°C -250 </w:t>
            </w:r>
            <w:proofErr w:type="spellStart"/>
            <w:r w:rsidRPr="004C27EF">
              <w:rPr>
                <w:sz w:val="20"/>
                <w:szCs w:val="20"/>
                <w:lang w:val="lv-LV"/>
              </w:rPr>
              <w:t>cSt</w:t>
            </w:r>
            <w:proofErr w:type="spellEnd"/>
            <w:r w:rsidRPr="004C27EF">
              <w:rPr>
                <w:sz w:val="20"/>
                <w:szCs w:val="20"/>
                <w:lang w:val="lv-LV"/>
              </w:rPr>
              <w:t>;</w:t>
            </w:r>
          </w:p>
          <w:p w:rsidR="001033A5" w:rsidRPr="004C27EF" w:rsidRDefault="001033A5" w:rsidP="001033A5">
            <w:pPr>
              <w:pStyle w:val="NormalWeb"/>
              <w:shd w:val="clear" w:color="auto" w:fill="FFFFFF"/>
              <w:spacing w:before="0" w:beforeAutospacing="0" w:after="0" w:afterAutospacing="0"/>
              <w:rPr>
                <w:sz w:val="20"/>
                <w:szCs w:val="20"/>
                <w:lang w:val="lv-LV"/>
              </w:rPr>
            </w:pPr>
            <w:r w:rsidRPr="004C27EF">
              <w:rPr>
                <w:sz w:val="20"/>
                <w:szCs w:val="20"/>
                <w:lang w:val="lv-LV"/>
              </w:rPr>
              <w:t xml:space="preserve">Kinemātiskā viskozitāte pie 100°C – 19.1 </w:t>
            </w:r>
            <w:proofErr w:type="spellStart"/>
            <w:r w:rsidRPr="004C27EF">
              <w:rPr>
                <w:sz w:val="20"/>
                <w:szCs w:val="20"/>
                <w:lang w:val="lv-LV"/>
              </w:rPr>
              <w:t>cSt</w:t>
            </w:r>
            <w:proofErr w:type="spellEnd"/>
            <w:r w:rsidRPr="004C27EF">
              <w:rPr>
                <w:sz w:val="20"/>
                <w:szCs w:val="20"/>
                <w:lang w:val="lv-LV"/>
              </w:rPr>
              <w:t>;</w:t>
            </w:r>
          </w:p>
          <w:p w:rsidR="001033A5" w:rsidRPr="004C27EF" w:rsidRDefault="001033A5" w:rsidP="001033A5">
            <w:pPr>
              <w:pStyle w:val="NormalWeb"/>
              <w:shd w:val="clear" w:color="auto" w:fill="FFFFFF"/>
              <w:spacing w:before="0" w:beforeAutospacing="0" w:after="0" w:afterAutospacing="0"/>
              <w:rPr>
                <w:sz w:val="20"/>
                <w:szCs w:val="20"/>
                <w:lang w:val="lv-LV"/>
              </w:rPr>
            </w:pPr>
            <w:r w:rsidRPr="004C27EF">
              <w:rPr>
                <w:sz w:val="20"/>
                <w:szCs w:val="20"/>
                <w:lang w:val="lv-LV"/>
              </w:rPr>
              <w:t>Uzliesmošanas punkts - 150°C;</w:t>
            </w:r>
          </w:p>
          <w:p w:rsidR="001033A5" w:rsidRPr="004C27EF" w:rsidRDefault="001033A5" w:rsidP="001033A5">
            <w:pPr>
              <w:pStyle w:val="NormalWeb"/>
              <w:shd w:val="clear" w:color="auto" w:fill="FFFFFF"/>
              <w:spacing w:before="0" w:beforeAutospacing="0" w:after="0" w:afterAutospacing="0"/>
              <w:rPr>
                <w:sz w:val="20"/>
                <w:szCs w:val="20"/>
                <w:lang w:val="lv-LV"/>
              </w:rPr>
            </w:pPr>
            <w:r w:rsidRPr="004C27EF">
              <w:rPr>
                <w:sz w:val="20"/>
                <w:szCs w:val="20"/>
                <w:lang w:val="lv-LV"/>
              </w:rPr>
              <w:t>Sabiezējuma punkts - -36°C.</w:t>
            </w:r>
          </w:p>
          <w:p w:rsidR="001033A5" w:rsidRDefault="001033A5" w:rsidP="001033A5">
            <w:pPr>
              <w:pStyle w:val="NormalWeb"/>
              <w:shd w:val="clear" w:color="auto" w:fill="FFFFFF"/>
              <w:spacing w:before="0" w:beforeAutospacing="0" w:after="0" w:afterAutospacing="0"/>
              <w:rPr>
                <w:sz w:val="22"/>
                <w:szCs w:val="22"/>
                <w:lang w:val="lv-LV"/>
              </w:rPr>
            </w:pPr>
          </w:p>
          <w:p w:rsidR="001033A5" w:rsidRDefault="001033A5" w:rsidP="001033A5">
            <w:pPr>
              <w:pStyle w:val="NormalWeb"/>
              <w:shd w:val="clear" w:color="auto" w:fill="FFFFFF"/>
              <w:spacing w:before="0" w:beforeAutospacing="0" w:after="0" w:afterAutospacing="0"/>
              <w:rPr>
                <w:sz w:val="22"/>
                <w:szCs w:val="22"/>
                <w:u w:val="single"/>
                <w:lang w:val="lv-LV"/>
              </w:rPr>
            </w:pPr>
            <w:r w:rsidRPr="00E6797E">
              <w:rPr>
                <w:sz w:val="22"/>
                <w:szCs w:val="22"/>
                <w:u w:val="single"/>
                <w:lang w:val="lv-LV"/>
              </w:rPr>
              <w:t>Produkta</w:t>
            </w:r>
            <w:r>
              <w:rPr>
                <w:sz w:val="22"/>
                <w:szCs w:val="22"/>
                <w:u w:val="single"/>
                <w:lang w:val="lv-LV"/>
              </w:rPr>
              <w:t xml:space="preserve">m ir jābūt </w:t>
            </w:r>
            <w:r w:rsidRPr="00E6797E">
              <w:rPr>
                <w:sz w:val="22"/>
                <w:szCs w:val="22"/>
                <w:u w:val="single"/>
                <w:lang w:val="lv-LV"/>
              </w:rPr>
              <w:t>1L kannas iepakojum</w:t>
            </w:r>
            <w:r>
              <w:rPr>
                <w:sz w:val="22"/>
                <w:szCs w:val="22"/>
                <w:u w:val="single"/>
                <w:lang w:val="lv-LV"/>
              </w:rPr>
              <w:t>ā.</w:t>
            </w:r>
          </w:p>
          <w:p w:rsidR="00C82D9C" w:rsidRPr="00924312" w:rsidRDefault="00924312" w:rsidP="00924312">
            <w:pPr>
              <w:pStyle w:val="NormalWeb"/>
              <w:shd w:val="clear" w:color="auto" w:fill="FFFFFF"/>
              <w:spacing w:before="0" w:beforeAutospacing="0" w:after="300" w:afterAutospacing="0"/>
              <w:rPr>
                <w:sz w:val="20"/>
                <w:szCs w:val="20"/>
              </w:rPr>
            </w:pPr>
            <w:r w:rsidRPr="00924312">
              <w:rPr>
                <w:sz w:val="20"/>
                <w:szCs w:val="20"/>
              </w:rPr>
              <w:lastRenderedPageBreak/>
              <w:t>VW 502 00/ 505 00</w:t>
            </w:r>
          </w:p>
        </w:tc>
        <w:tc>
          <w:tcPr>
            <w:tcW w:w="1388" w:type="dxa"/>
          </w:tcPr>
          <w:p w:rsidR="00C82D9C" w:rsidRPr="00C82D9C" w:rsidRDefault="00C82D9C" w:rsidP="00C82D9C">
            <w:pPr>
              <w:jc w:val="both"/>
              <w:rPr>
                <w:sz w:val="22"/>
                <w:szCs w:val="22"/>
                <w:lang w:val="lv-LV"/>
              </w:rPr>
            </w:pPr>
          </w:p>
        </w:tc>
      </w:tr>
      <w:tr w:rsidR="00EF6A2F" w:rsidRPr="00C82D9C" w:rsidTr="00EF6A2F">
        <w:trPr>
          <w:trHeight w:val="620"/>
        </w:trPr>
        <w:tc>
          <w:tcPr>
            <w:tcW w:w="9576" w:type="dxa"/>
            <w:gridSpan w:val="8"/>
          </w:tcPr>
          <w:p w:rsidR="00EF6A2F" w:rsidRPr="00FE7A13" w:rsidRDefault="00EF6A2F" w:rsidP="00FE7A13">
            <w:pPr>
              <w:jc w:val="center"/>
              <w:rPr>
                <w:b/>
                <w:sz w:val="22"/>
                <w:szCs w:val="22"/>
                <w:lang w:val="lv-LV"/>
              </w:rPr>
            </w:pPr>
            <w:r w:rsidRPr="00FE7A13">
              <w:rPr>
                <w:b/>
                <w:sz w:val="22"/>
                <w:szCs w:val="22"/>
                <w:lang w:val="lv-LV"/>
              </w:rPr>
              <w:lastRenderedPageBreak/>
              <w:t>3.daļa „Filtru smērvielas”</w:t>
            </w:r>
          </w:p>
          <w:p w:rsidR="00EF6A2F" w:rsidRPr="00C82D9C" w:rsidRDefault="00EF6A2F" w:rsidP="00C82D9C">
            <w:pPr>
              <w:jc w:val="both"/>
              <w:rPr>
                <w:sz w:val="22"/>
                <w:szCs w:val="22"/>
                <w:lang w:val="lv-LV"/>
              </w:rPr>
            </w:pPr>
          </w:p>
        </w:tc>
      </w:tr>
      <w:tr w:rsidR="00FE7A13" w:rsidRPr="00C82D9C" w:rsidTr="00974BD8">
        <w:trPr>
          <w:trHeight w:val="5040"/>
        </w:trPr>
        <w:tc>
          <w:tcPr>
            <w:tcW w:w="790" w:type="dxa"/>
          </w:tcPr>
          <w:p w:rsidR="00FE7A13" w:rsidRDefault="00FE7A13" w:rsidP="00C82D9C">
            <w:pPr>
              <w:jc w:val="both"/>
              <w:rPr>
                <w:sz w:val="22"/>
                <w:szCs w:val="22"/>
                <w:lang w:val="lv-LV"/>
              </w:rPr>
            </w:pPr>
          </w:p>
          <w:p w:rsidR="00FE7A13" w:rsidRPr="00FE7A13" w:rsidRDefault="00FE7A13" w:rsidP="00C82D9C">
            <w:pPr>
              <w:jc w:val="both"/>
              <w:rPr>
                <w:b/>
                <w:sz w:val="22"/>
                <w:szCs w:val="22"/>
                <w:lang w:val="lv-LV"/>
              </w:rPr>
            </w:pPr>
            <w:r>
              <w:rPr>
                <w:b/>
                <w:sz w:val="22"/>
                <w:szCs w:val="22"/>
                <w:lang w:val="lv-LV"/>
              </w:rPr>
              <w:t>1.</w:t>
            </w:r>
          </w:p>
        </w:tc>
        <w:tc>
          <w:tcPr>
            <w:tcW w:w="1445" w:type="dxa"/>
            <w:gridSpan w:val="3"/>
          </w:tcPr>
          <w:p w:rsidR="006949F3" w:rsidRDefault="006949F3">
            <w:pPr>
              <w:autoSpaceDE/>
              <w:autoSpaceDN/>
              <w:rPr>
                <w:sz w:val="22"/>
                <w:szCs w:val="22"/>
                <w:lang w:val="lv-LV"/>
              </w:rPr>
            </w:pPr>
          </w:p>
          <w:p w:rsidR="00FE7A13" w:rsidRPr="00FE7A13" w:rsidRDefault="00FE7A13">
            <w:pPr>
              <w:autoSpaceDE/>
              <w:autoSpaceDN/>
              <w:rPr>
                <w:sz w:val="22"/>
                <w:szCs w:val="22"/>
                <w:lang w:val="lv-LV"/>
              </w:rPr>
            </w:pPr>
            <w:r w:rsidRPr="00FE7A13">
              <w:rPr>
                <w:sz w:val="22"/>
                <w:szCs w:val="22"/>
                <w:lang w:val="lv-LV"/>
              </w:rPr>
              <w:t>Filtru smērvielas</w:t>
            </w:r>
          </w:p>
          <w:p w:rsidR="00FE7A13" w:rsidRPr="00FE7A13" w:rsidRDefault="00FE7A13" w:rsidP="00FE7A13">
            <w:pPr>
              <w:jc w:val="both"/>
              <w:rPr>
                <w:b/>
                <w:sz w:val="22"/>
                <w:szCs w:val="22"/>
                <w:lang w:val="lv-LV"/>
              </w:rPr>
            </w:pPr>
          </w:p>
        </w:tc>
        <w:tc>
          <w:tcPr>
            <w:tcW w:w="1134" w:type="dxa"/>
          </w:tcPr>
          <w:p w:rsidR="00FE7A13" w:rsidRDefault="00FE7A13">
            <w:pPr>
              <w:autoSpaceDE/>
              <w:autoSpaceDN/>
              <w:rPr>
                <w:b/>
                <w:sz w:val="22"/>
                <w:szCs w:val="22"/>
                <w:lang w:val="lv-LV"/>
              </w:rPr>
            </w:pPr>
          </w:p>
          <w:p w:rsidR="00FE7A13" w:rsidRPr="00FE7A13" w:rsidRDefault="00FE7A13" w:rsidP="00FE7A13">
            <w:pPr>
              <w:jc w:val="both"/>
              <w:rPr>
                <w:sz w:val="22"/>
                <w:szCs w:val="22"/>
                <w:lang w:val="lv-LV"/>
              </w:rPr>
            </w:pPr>
            <w:r w:rsidRPr="00FE7A13">
              <w:rPr>
                <w:sz w:val="22"/>
                <w:szCs w:val="22"/>
                <w:lang w:val="lv-LV"/>
              </w:rPr>
              <w:t>litri</w:t>
            </w:r>
          </w:p>
        </w:tc>
        <w:tc>
          <w:tcPr>
            <w:tcW w:w="1559" w:type="dxa"/>
          </w:tcPr>
          <w:p w:rsidR="00FE7A13" w:rsidRPr="00FE7A13" w:rsidRDefault="00FE7A13">
            <w:pPr>
              <w:autoSpaceDE/>
              <w:autoSpaceDN/>
              <w:rPr>
                <w:sz w:val="22"/>
                <w:szCs w:val="22"/>
                <w:lang w:val="lv-LV"/>
              </w:rPr>
            </w:pPr>
          </w:p>
          <w:p w:rsidR="00FE7A13" w:rsidRPr="00FE7A13" w:rsidRDefault="006949F3" w:rsidP="00FE7A13">
            <w:pPr>
              <w:jc w:val="both"/>
              <w:rPr>
                <w:sz w:val="22"/>
                <w:szCs w:val="22"/>
                <w:lang w:val="lv-LV"/>
              </w:rPr>
            </w:pPr>
            <w:r w:rsidRPr="00C82D9C">
              <w:rPr>
                <w:sz w:val="22"/>
                <w:szCs w:val="22"/>
                <w:lang w:val="lv-LV"/>
              </w:rPr>
              <w:t>Aerosols ar ērtu izsmidzinātāju</w:t>
            </w:r>
          </w:p>
        </w:tc>
        <w:tc>
          <w:tcPr>
            <w:tcW w:w="3260" w:type="dxa"/>
          </w:tcPr>
          <w:p w:rsidR="00FE7A13" w:rsidRPr="00FE7A13" w:rsidRDefault="00FE7A13">
            <w:pPr>
              <w:autoSpaceDE/>
              <w:autoSpaceDN/>
              <w:rPr>
                <w:sz w:val="22"/>
                <w:szCs w:val="22"/>
                <w:lang w:val="lv-LV"/>
              </w:rPr>
            </w:pPr>
          </w:p>
          <w:p w:rsidR="00AF23E1" w:rsidRDefault="00FE7A13" w:rsidP="00974BD8">
            <w:pPr>
              <w:jc w:val="both"/>
              <w:rPr>
                <w:sz w:val="22"/>
                <w:szCs w:val="22"/>
                <w:lang w:val="lv-LV"/>
              </w:rPr>
            </w:pPr>
            <w:r w:rsidRPr="00FE7A13">
              <w:rPr>
                <w:sz w:val="22"/>
                <w:szCs w:val="22"/>
                <w:lang w:val="lv-LV"/>
              </w:rPr>
              <w:t>Porolona gaisa filtru eļļa</w:t>
            </w:r>
            <w:r>
              <w:rPr>
                <w:sz w:val="22"/>
                <w:szCs w:val="22"/>
                <w:lang w:val="lv-LV"/>
              </w:rPr>
              <w:t xml:space="preserve">. Uzlabota, zemas viskozitātes pārklājuma apstrāde, kuras mērķis ir uzlabot porolona gaisa filtru efektivitāti. Satur polimēru piedevas, kuras izveido </w:t>
            </w:r>
            <w:proofErr w:type="spellStart"/>
            <w:r>
              <w:rPr>
                <w:sz w:val="22"/>
                <w:szCs w:val="22"/>
                <w:lang w:val="lv-LV"/>
              </w:rPr>
              <w:t>hiper</w:t>
            </w:r>
            <w:proofErr w:type="spellEnd"/>
            <w:r>
              <w:rPr>
                <w:sz w:val="22"/>
                <w:szCs w:val="22"/>
                <w:lang w:val="lv-LV"/>
              </w:rPr>
              <w:t xml:space="preserve">-lipīgu virsmu, aizsargājot ieplūdes sistēmu no vissmalkākajām smiltīm, putekļiem un ūdens, neietekmējot dzinēja elpošanu, lai nodrošinātu izcilu dzinēja aizsardzību arī vissmagākajos apstākļos. Samazina sagraušanas risku un palīdz pagarināt motora darbību. Hlorētu šķīdinātāju nesaturošā formula nekaitē putu filtra konstrukcijai vai gaisa padeves materiāliem. </w:t>
            </w:r>
          </w:p>
          <w:p w:rsidR="00974BD8" w:rsidRPr="00FE7A13" w:rsidRDefault="00974BD8" w:rsidP="00974BD8">
            <w:pPr>
              <w:jc w:val="both"/>
              <w:rPr>
                <w:sz w:val="22"/>
                <w:szCs w:val="22"/>
                <w:lang w:val="lv-LV"/>
              </w:rPr>
            </w:pPr>
          </w:p>
        </w:tc>
        <w:tc>
          <w:tcPr>
            <w:tcW w:w="1388" w:type="dxa"/>
          </w:tcPr>
          <w:p w:rsidR="00FE7A13" w:rsidRPr="00FE7A13" w:rsidRDefault="00FE7A13" w:rsidP="00C82D9C">
            <w:pPr>
              <w:jc w:val="both"/>
              <w:rPr>
                <w:sz w:val="22"/>
                <w:szCs w:val="22"/>
                <w:lang w:val="lv-LV"/>
              </w:rPr>
            </w:pPr>
          </w:p>
        </w:tc>
      </w:tr>
    </w:tbl>
    <w:p w:rsidR="00043575" w:rsidRDefault="00043575" w:rsidP="001D1E56">
      <w:pPr>
        <w:ind w:firstLine="3"/>
        <w:jc w:val="both"/>
        <w:rPr>
          <w:sz w:val="22"/>
          <w:szCs w:val="22"/>
          <w:lang w:val="lv-LV"/>
        </w:rPr>
      </w:pPr>
    </w:p>
    <w:p w:rsidR="00043575" w:rsidRDefault="00043575" w:rsidP="001D1E56">
      <w:pPr>
        <w:jc w:val="both"/>
        <w:rPr>
          <w:sz w:val="22"/>
          <w:szCs w:val="22"/>
          <w:lang w:val="lv-LV"/>
        </w:rPr>
      </w:pPr>
    </w:p>
    <w:p w:rsidR="00043575" w:rsidRDefault="00043575" w:rsidP="006B1D64">
      <w:pPr>
        <w:ind w:firstLine="3"/>
        <w:jc w:val="both"/>
        <w:rPr>
          <w:sz w:val="22"/>
          <w:szCs w:val="22"/>
          <w:lang w:val="lv-LV"/>
        </w:rPr>
      </w:pPr>
    </w:p>
    <w:p w:rsidR="00043575" w:rsidRPr="006B1D64" w:rsidRDefault="00043575" w:rsidP="006B1D64">
      <w:pPr>
        <w:ind w:firstLine="3"/>
        <w:jc w:val="both"/>
        <w:rPr>
          <w:sz w:val="22"/>
          <w:szCs w:val="22"/>
          <w:lang w:val="lv-LV"/>
        </w:rPr>
      </w:pPr>
    </w:p>
    <w:p w:rsidR="006B1D64" w:rsidRPr="00EE1069" w:rsidRDefault="006B1D64" w:rsidP="006B1D64">
      <w:pPr>
        <w:ind w:firstLine="3"/>
        <w:jc w:val="both"/>
        <w:rPr>
          <w:sz w:val="24"/>
          <w:szCs w:val="24"/>
          <w:lang w:val="lv-LV"/>
        </w:rPr>
      </w:pPr>
      <w:r w:rsidRPr="006B1D64">
        <w:rPr>
          <w:sz w:val="22"/>
          <w:szCs w:val="22"/>
          <w:lang w:val="lv-LV"/>
        </w:rPr>
        <w:t xml:space="preserve">Pretendents, sagatavojot tehnisko un finanšu piedāvājumu, </w:t>
      </w:r>
      <w:r w:rsidRPr="006B1D64">
        <w:rPr>
          <w:sz w:val="22"/>
          <w:szCs w:val="22"/>
          <w:u w:val="single"/>
          <w:lang w:val="lv-LV"/>
        </w:rPr>
        <w:t>ie</w:t>
      </w:r>
      <w:r>
        <w:rPr>
          <w:sz w:val="22"/>
          <w:szCs w:val="22"/>
          <w:u w:val="single"/>
          <w:lang w:val="lv-LV"/>
        </w:rPr>
        <w:t>snie</w:t>
      </w:r>
      <w:r w:rsidR="00924312">
        <w:rPr>
          <w:sz w:val="22"/>
          <w:szCs w:val="22"/>
          <w:u w:val="single"/>
          <w:lang w:val="lv-LV"/>
        </w:rPr>
        <w:t xml:space="preserve">dz 1 vienības </w:t>
      </w:r>
      <w:r>
        <w:rPr>
          <w:sz w:val="22"/>
          <w:szCs w:val="22"/>
          <w:u w:val="single"/>
          <w:lang w:val="lv-LV"/>
        </w:rPr>
        <w:t xml:space="preserve"> cenu bez PVN.</w:t>
      </w:r>
    </w:p>
    <w:p w:rsidR="002660BB" w:rsidRPr="00EE1069" w:rsidRDefault="002660BB" w:rsidP="006B1D64">
      <w:pPr>
        <w:rPr>
          <w:sz w:val="24"/>
          <w:szCs w:val="24"/>
          <w:lang w:val="lv-LV"/>
        </w:rPr>
      </w:pPr>
    </w:p>
    <w:p w:rsidR="00EE1069" w:rsidRPr="00EE1069" w:rsidRDefault="00EE1069" w:rsidP="00661C84">
      <w:pPr>
        <w:rPr>
          <w:sz w:val="24"/>
          <w:szCs w:val="24"/>
          <w:lang w:val="lv-LV"/>
        </w:rPr>
      </w:pPr>
    </w:p>
    <w:p w:rsidR="001D1E56" w:rsidRDefault="00661C84" w:rsidP="00661C84">
      <w:pPr>
        <w:rPr>
          <w:sz w:val="24"/>
          <w:szCs w:val="24"/>
          <w:lang w:val="lv-LV"/>
        </w:rPr>
      </w:pPr>
      <w:r w:rsidRPr="00EE1069">
        <w:rPr>
          <w:sz w:val="24"/>
          <w:szCs w:val="24"/>
          <w:lang w:val="lv-LV"/>
        </w:rPr>
        <w:t>Sastā</w:t>
      </w:r>
      <w:r w:rsidR="00FB4BCB">
        <w:rPr>
          <w:sz w:val="24"/>
          <w:szCs w:val="24"/>
          <w:lang w:val="lv-LV"/>
        </w:rPr>
        <w:t xml:space="preserve">dīja: </w:t>
      </w:r>
      <w:r w:rsidR="00E17017" w:rsidRPr="00EE1069">
        <w:rPr>
          <w:sz w:val="24"/>
          <w:szCs w:val="24"/>
          <w:lang w:val="lv-LV"/>
        </w:rPr>
        <w:t xml:space="preserve">  </w:t>
      </w:r>
    </w:p>
    <w:p w:rsidR="00283228" w:rsidRDefault="001D1E56" w:rsidP="00661C84">
      <w:pPr>
        <w:rPr>
          <w:sz w:val="24"/>
          <w:szCs w:val="24"/>
          <w:lang w:val="lv-LV"/>
        </w:rPr>
      </w:pPr>
      <w:r>
        <w:rPr>
          <w:sz w:val="24"/>
          <w:szCs w:val="24"/>
          <w:lang w:val="lv-LV"/>
        </w:rPr>
        <w:t>Nikolajs Kokins</w:t>
      </w:r>
    </w:p>
    <w:p w:rsidR="001D1E56" w:rsidRPr="00924312" w:rsidRDefault="001D1E56" w:rsidP="00661C84">
      <w:pPr>
        <w:rPr>
          <w:sz w:val="24"/>
          <w:szCs w:val="24"/>
          <w:lang w:val="lv-LV"/>
        </w:rPr>
      </w:pPr>
      <w:r>
        <w:rPr>
          <w:sz w:val="24"/>
          <w:szCs w:val="24"/>
          <w:lang w:val="lv-LV"/>
        </w:rPr>
        <w:t>29502695</w:t>
      </w: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p w:rsidR="00924312" w:rsidRDefault="00924312" w:rsidP="00FB4BCB">
      <w:pPr>
        <w:jc w:val="right"/>
        <w:rPr>
          <w:sz w:val="24"/>
          <w:szCs w:val="24"/>
          <w:u w:val="single"/>
          <w:lang w:val="lv-LV"/>
        </w:rPr>
      </w:pPr>
    </w:p>
    <w:sectPr w:rsidR="00924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D3C"/>
    <w:multiLevelType w:val="hybridMultilevel"/>
    <w:tmpl w:val="7CEAB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56411C"/>
    <w:multiLevelType w:val="hybridMultilevel"/>
    <w:tmpl w:val="239EC28A"/>
    <w:lvl w:ilvl="0" w:tplc="C136BD64">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 w15:restartNumberingAfterBreak="0">
    <w:nsid w:val="3F1267F2"/>
    <w:multiLevelType w:val="hybridMultilevel"/>
    <w:tmpl w:val="409E478A"/>
    <w:lvl w:ilvl="0" w:tplc="A7D29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C634467"/>
    <w:multiLevelType w:val="hybridMultilevel"/>
    <w:tmpl w:val="F3BAC3C0"/>
    <w:lvl w:ilvl="0" w:tplc="4C6C2F12">
      <w:start w:val="1"/>
      <w:numFmt w:val="decimal"/>
      <w:lvlText w:val="%1."/>
      <w:lvlJc w:val="left"/>
      <w:pPr>
        <w:ind w:left="900" w:hanging="360"/>
      </w:pPr>
      <w:rPr>
        <w:rFonts w:hint="default"/>
        <w:sz w:val="28"/>
        <w:szCs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86"/>
    <w:rsid w:val="00000B0F"/>
    <w:rsid w:val="00003C6B"/>
    <w:rsid w:val="000200E1"/>
    <w:rsid w:val="000431D2"/>
    <w:rsid w:val="00043575"/>
    <w:rsid w:val="00051D55"/>
    <w:rsid w:val="00057E93"/>
    <w:rsid w:val="00080E6C"/>
    <w:rsid w:val="000B1140"/>
    <w:rsid w:val="000C1F74"/>
    <w:rsid w:val="000C5B3C"/>
    <w:rsid w:val="000F430E"/>
    <w:rsid w:val="001033A5"/>
    <w:rsid w:val="00107161"/>
    <w:rsid w:val="0013606C"/>
    <w:rsid w:val="001706C9"/>
    <w:rsid w:val="00183E88"/>
    <w:rsid w:val="001D1E56"/>
    <w:rsid w:val="00255FA8"/>
    <w:rsid w:val="00263A44"/>
    <w:rsid w:val="002660BB"/>
    <w:rsid w:val="00283228"/>
    <w:rsid w:val="00286AFA"/>
    <w:rsid w:val="002C0C18"/>
    <w:rsid w:val="002D15F1"/>
    <w:rsid w:val="002F0979"/>
    <w:rsid w:val="002F1124"/>
    <w:rsid w:val="0032137F"/>
    <w:rsid w:val="00326446"/>
    <w:rsid w:val="003349DB"/>
    <w:rsid w:val="003874D6"/>
    <w:rsid w:val="003C377D"/>
    <w:rsid w:val="003E1DD1"/>
    <w:rsid w:val="003E6CEB"/>
    <w:rsid w:val="00461E4B"/>
    <w:rsid w:val="00480B17"/>
    <w:rsid w:val="004A15D0"/>
    <w:rsid w:val="004B0671"/>
    <w:rsid w:val="004B5A20"/>
    <w:rsid w:val="005139A2"/>
    <w:rsid w:val="00514886"/>
    <w:rsid w:val="00535833"/>
    <w:rsid w:val="00541315"/>
    <w:rsid w:val="005E249D"/>
    <w:rsid w:val="00623A5F"/>
    <w:rsid w:val="00630E6A"/>
    <w:rsid w:val="00661C84"/>
    <w:rsid w:val="00683C8A"/>
    <w:rsid w:val="006855C6"/>
    <w:rsid w:val="006949F3"/>
    <w:rsid w:val="006B1D64"/>
    <w:rsid w:val="006E3F71"/>
    <w:rsid w:val="00721706"/>
    <w:rsid w:val="0072557F"/>
    <w:rsid w:val="00751862"/>
    <w:rsid w:val="00790E28"/>
    <w:rsid w:val="007A00EB"/>
    <w:rsid w:val="007B3212"/>
    <w:rsid w:val="007E24B9"/>
    <w:rsid w:val="007E7903"/>
    <w:rsid w:val="00804A18"/>
    <w:rsid w:val="00840578"/>
    <w:rsid w:val="008D28E0"/>
    <w:rsid w:val="009175B6"/>
    <w:rsid w:val="00924312"/>
    <w:rsid w:val="00927C72"/>
    <w:rsid w:val="00974BD8"/>
    <w:rsid w:val="009A2FEE"/>
    <w:rsid w:val="009A4D01"/>
    <w:rsid w:val="009B274E"/>
    <w:rsid w:val="009C4F0E"/>
    <w:rsid w:val="00A01653"/>
    <w:rsid w:val="00A124F2"/>
    <w:rsid w:val="00A50652"/>
    <w:rsid w:val="00A51992"/>
    <w:rsid w:val="00A62CBC"/>
    <w:rsid w:val="00A82317"/>
    <w:rsid w:val="00AF23E1"/>
    <w:rsid w:val="00AF2A41"/>
    <w:rsid w:val="00AF398B"/>
    <w:rsid w:val="00AF4E58"/>
    <w:rsid w:val="00B31D29"/>
    <w:rsid w:val="00B46464"/>
    <w:rsid w:val="00B81CA9"/>
    <w:rsid w:val="00BD168E"/>
    <w:rsid w:val="00BE22E8"/>
    <w:rsid w:val="00BE565F"/>
    <w:rsid w:val="00BF3674"/>
    <w:rsid w:val="00C52BCF"/>
    <w:rsid w:val="00C54531"/>
    <w:rsid w:val="00C82D9C"/>
    <w:rsid w:val="00C96F70"/>
    <w:rsid w:val="00CB23C0"/>
    <w:rsid w:val="00CE3AA0"/>
    <w:rsid w:val="00CF55D3"/>
    <w:rsid w:val="00D05BB8"/>
    <w:rsid w:val="00D328BC"/>
    <w:rsid w:val="00D80584"/>
    <w:rsid w:val="00DD47F3"/>
    <w:rsid w:val="00E03A6A"/>
    <w:rsid w:val="00E17017"/>
    <w:rsid w:val="00E72130"/>
    <w:rsid w:val="00E92196"/>
    <w:rsid w:val="00E9378D"/>
    <w:rsid w:val="00EA0403"/>
    <w:rsid w:val="00EA3DB7"/>
    <w:rsid w:val="00EC4F85"/>
    <w:rsid w:val="00EE1069"/>
    <w:rsid w:val="00EF0EF8"/>
    <w:rsid w:val="00EF6A2F"/>
    <w:rsid w:val="00F70D46"/>
    <w:rsid w:val="00F81290"/>
    <w:rsid w:val="00F87A79"/>
    <w:rsid w:val="00F936C1"/>
    <w:rsid w:val="00FA7DA4"/>
    <w:rsid w:val="00FB434D"/>
    <w:rsid w:val="00FB4BCB"/>
    <w:rsid w:val="00FD4E7F"/>
    <w:rsid w:val="00FE7A13"/>
    <w:rsid w:val="00FF3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C335F-A0B0-45F0-9D30-D1EBA522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86"/>
    <w:pPr>
      <w:autoSpaceDE w:val="0"/>
      <w:autoSpaceDN w:val="0"/>
    </w:pPr>
    <w:rPr>
      <w:lang w:val="en-US" w:eastAsia="en-US"/>
    </w:rPr>
  </w:style>
  <w:style w:type="paragraph" w:styleId="Heading1">
    <w:name w:val="heading 1"/>
    <w:basedOn w:val="Normal"/>
    <w:next w:val="Normal"/>
    <w:link w:val="Heading1Char"/>
    <w:qFormat/>
    <w:rsid w:val="000200E1"/>
    <w:pPr>
      <w:keepNext/>
      <w:numPr>
        <w:numId w:val="1"/>
      </w:numPr>
      <w:tabs>
        <w:tab w:val="clear" w:pos="360"/>
        <w:tab w:val="num" w:pos="0"/>
      </w:tabs>
      <w:suppressAutoHyphens/>
      <w:overflowPunct w:val="0"/>
      <w:autoSpaceDN/>
      <w:ind w:left="0" w:firstLine="0"/>
      <w:jc w:val="center"/>
      <w:textAlignment w:val="baseline"/>
      <w:outlineLvl w:val="0"/>
    </w:pPr>
    <w:rPr>
      <w:sz w:val="24"/>
      <w:lang w:val="lv-LV"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488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4531"/>
    <w:rPr>
      <w:rFonts w:ascii="Tahoma" w:hAnsi="Tahoma" w:cs="Tahoma"/>
      <w:sz w:val="16"/>
      <w:szCs w:val="16"/>
    </w:rPr>
  </w:style>
  <w:style w:type="character" w:customStyle="1" w:styleId="apple-style-span">
    <w:name w:val="apple-style-span"/>
    <w:basedOn w:val="DefaultParagraphFont"/>
    <w:rsid w:val="00AF4E58"/>
  </w:style>
  <w:style w:type="character" w:customStyle="1" w:styleId="Heading1Char">
    <w:name w:val="Heading 1 Char"/>
    <w:link w:val="Heading1"/>
    <w:rsid w:val="000200E1"/>
    <w:rPr>
      <w:sz w:val="24"/>
      <w:lang w:val="lv-LV" w:eastAsia="ar-SA"/>
    </w:rPr>
  </w:style>
  <w:style w:type="paragraph" w:customStyle="1" w:styleId="1">
    <w:name w:val="Указатель1"/>
    <w:basedOn w:val="Normal"/>
    <w:rsid w:val="000200E1"/>
    <w:pPr>
      <w:suppressLineNumbers/>
      <w:suppressAutoHyphens/>
      <w:autoSpaceDE/>
      <w:autoSpaceDN/>
    </w:pPr>
    <w:rPr>
      <w:rFonts w:ascii="Arial" w:hAnsi="Arial" w:cs="Tahoma"/>
      <w:sz w:val="24"/>
      <w:szCs w:val="24"/>
      <w:lang w:val="lv-LV" w:eastAsia="ar-SA"/>
    </w:rPr>
  </w:style>
  <w:style w:type="paragraph" w:styleId="Title">
    <w:name w:val="Title"/>
    <w:basedOn w:val="Normal"/>
    <w:link w:val="TitleChar"/>
    <w:qFormat/>
    <w:rsid w:val="000200E1"/>
    <w:pPr>
      <w:adjustRightInd w:val="0"/>
      <w:jc w:val="center"/>
    </w:pPr>
    <w:rPr>
      <w:b/>
      <w:bCs/>
      <w:sz w:val="24"/>
      <w:lang w:val="x-none" w:eastAsia="x-none"/>
    </w:rPr>
  </w:style>
  <w:style w:type="character" w:customStyle="1" w:styleId="TitleChar">
    <w:name w:val="Title Char"/>
    <w:link w:val="Title"/>
    <w:rsid w:val="000200E1"/>
    <w:rPr>
      <w:b/>
      <w:bCs/>
      <w:sz w:val="24"/>
    </w:rPr>
  </w:style>
  <w:style w:type="paragraph" w:styleId="Caption">
    <w:name w:val="caption"/>
    <w:basedOn w:val="Normal"/>
    <w:next w:val="Normal"/>
    <w:qFormat/>
    <w:rsid w:val="000200E1"/>
    <w:pPr>
      <w:autoSpaceDE/>
      <w:autoSpaceDN/>
      <w:jc w:val="center"/>
    </w:pPr>
    <w:rPr>
      <w:b/>
      <w:bCs/>
      <w:sz w:val="28"/>
      <w:szCs w:val="24"/>
      <w:lang w:val="lv-LV"/>
    </w:rPr>
  </w:style>
  <w:style w:type="paragraph" w:styleId="NormalWeb">
    <w:name w:val="Normal (Web)"/>
    <w:basedOn w:val="Normal"/>
    <w:uiPriority w:val="99"/>
    <w:unhideWhenUsed/>
    <w:rsid w:val="009175B6"/>
    <w:pPr>
      <w:autoSpaceDE/>
      <w:autoSpaceDN/>
      <w:spacing w:before="100" w:beforeAutospacing="1" w:after="100" w:afterAutospacing="1"/>
    </w:pPr>
    <w:rPr>
      <w:sz w:val="24"/>
      <w:szCs w:val="24"/>
    </w:rPr>
  </w:style>
  <w:style w:type="paragraph" w:styleId="ListParagraph">
    <w:name w:val="List Paragraph"/>
    <w:basedOn w:val="Normal"/>
    <w:uiPriority w:val="34"/>
    <w:qFormat/>
    <w:rsid w:val="001D1E56"/>
    <w:pPr>
      <w:autoSpaceDE/>
      <w:autoSpaceDN/>
      <w:spacing w:after="200" w:line="276" w:lineRule="auto"/>
      <w:ind w:left="720"/>
      <w:contextualSpacing/>
    </w:pPr>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05954">
      <w:bodyDiv w:val="1"/>
      <w:marLeft w:val="0"/>
      <w:marRight w:val="0"/>
      <w:marTop w:val="0"/>
      <w:marBottom w:val="0"/>
      <w:divBdr>
        <w:top w:val="none" w:sz="0" w:space="0" w:color="auto"/>
        <w:left w:val="none" w:sz="0" w:space="0" w:color="auto"/>
        <w:bottom w:val="none" w:sz="0" w:space="0" w:color="auto"/>
        <w:right w:val="none" w:sz="0" w:space="0" w:color="auto"/>
      </w:divBdr>
    </w:div>
    <w:div w:id="1837189197">
      <w:bodyDiv w:val="1"/>
      <w:marLeft w:val="0"/>
      <w:marRight w:val="0"/>
      <w:marTop w:val="0"/>
      <w:marBottom w:val="0"/>
      <w:divBdr>
        <w:top w:val="none" w:sz="0" w:space="0" w:color="auto"/>
        <w:left w:val="none" w:sz="0" w:space="0" w:color="auto"/>
        <w:bottom w:val="none" w:sz="0" w:space="0" w:color="auto"/>
        <w:right w:val="none" w:sz="0" w:space="0" w:color="auto"/>
      </w:divBdr>
    </w:div>
    <w:div w:id="18464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D66C8-3CEA-4446-A638-330A5043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AS „Tramvaju uzņēmums”</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„Tramvaju uzņēmums”</dc:title>
  <dc:subject/>
  <dc:creator>valerijs.sops</dc:creator>
  <cp:keywords/>
  <cp:lastModifiedBy>Windows User</cp:lastModifiedBy>
  <cp:revision>2</cp:revision>
  <cp:lastPrinted>2020-02-11T12:55:00Z</cp:lastPrinted>
  <dcterms:created xsi:type="dcterms:W3CDTF">2021-04-09T13:12:00Z</dcterms:created>
  <dcterms:modified xsi:type="dcterms:W3CDTF">2021-04-09T13:12:00Z</dcterms:modified>
</cp:coreProperties>
</file>