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1E7CB" w14:textId="77777777"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14:paraId="74D64736" w14:textId="77777777" w:rsidR="00BE6F1D" w:rsidRDefault="00BE6F1D" w:rsidP="00880B0E">
      <w:pPr>
        <w:suppressAutoHyphens/>
        <w:jc w:val="right"/>
        <w:rPr>
          <w:rFonts w:eastAsia="Times New Roman"/>
          <w:lang w:eastAsia="ar-SA"/>
        </w:rPr>
      </w:pPr>
    </w:p>
    <w:p w14:paraId="5B76D51B" w14:textId="77777777"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14:paraId="78DA5BA0" w14:textId="7D31A30F"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w:t>
      </w:r>
      <w:r w:rsidR="00DD3C68">
        <w:rPr>
          <w:rFonts w:eastAsia="Times New Roman"/>
          <w:bCs/>
          <w:lang w:eastAsia="ar-SA"/>
        </w:rPr>
        <w:t>2</w:t>
      </w:r>
      <w:r w:rsidR="00CC0A04">
        <w:rPr>
          <w:rFonts w:eastAsia="Times New Roman"/>
          <w:bCs/>
          <w:lang w:eastAsia="ar-SA"/>
        </w:rPr>
        <w:t>1</w:t>
      </w:r>
      <w:r w:rsidRPr="00CF1BEC">
        <w:rPr>
          <w:rFonts w:eastAsia="Times New Roman"/>
          <w:bCs/>
          <w:lang w:eastAsia="ar-SA"/>
        </w:rPr>
        <w:t xml:space="preserve">.gada </w:t>
      </w:r>
      <w:r w:rsidR="00DD5242">
        <w:rPr>
          <w:rFonts w:eastAsia="Times New Roman"/>
          <w:bCs/>
          <w:lang w:eastAsia="ar-SA"/>
        </w:rPr>
        <w:t>5</w:t>
      </w:r>
      <w:r>
        <w:rPr>
          <w:rFonts w:eastAsia="Times New Roman"/>
          <w:bCs/>
          <w:lang w:eastAsia="ar-SA"/>
        </w:rPr>
        <w:t>.</w:t>
      </w:r>
      <w:r w:rsidR="00CC0A04">
        <w:rPr>
          <w:rFonts w:eastAsia="Times New Roman"/>
          <w:bCs/>
          <w:lang w:eastAsia="ar-SA"/>
        </w:rPr>
        <w:t>februā</w:t>
      </w:r>
      <w:r w:rsidR="00DD3C68">
        <w:rPr>
          <w:rFonts w:eastAsia="Times New Roman"/>
          <w:bCs/>
          <w:lang w:eastAsia="ar-SA"/>
        </w:rPr>
        <w:t>rī</w:t>
      </w:r>
    </w:p>
    <w:p w14:paraId="6BF9FBC3" w14:textId="7D2B7F0F" w:rsidR="00880B0E" w:rsidRDefault="00BE6F1D" w:rsidP="00880B0E">
      <w:pPr>
        <w:suppressAutoHyphens/>
        <w:rPr>
          <w:rFonts w:eastAsia="Times New Roman"/>
          <w:bCs/>
          <w:lang w:eastAsia="ar-SA"/>
        </w:rPr>
      </w:pPr>
      <w:r>
        <w:rPr>
          <w:rFonts w:eastAsia="Times New Roman"/>
          <w:bCs/>
          <w:lang w:eastAsia="ar-SA"/>
        </w:rPr>
        <w:t>Nr. DISVS20</w:t>
      </w:r>
      <w:r w:rsidR="00DD3C68">
        <w:rPr>
          <w:rFonts w:eastAsia="Times New Roman"/>
          <w:bCs/>
          <w:lang w:eastAsia="ar-SA"/>
        </w:rPr>
        <w:t>2</w:t>
      </w:r>
      <w:r w:rsidR="00CC0A04">
        <w:rPr>
          <w:rFonts w:eastAsia="Times New Roman"/>
          <w:bCs/>
          <w:lang w:eastAsia="ar-SA"/>
        </w:rPr>
        <w:t>1/</w:t>
      </w:r>
      <w:r w:rsidR="0047708A">
        <w:rPr>
          <w:rFonts w:eastAsia="Times New Roman"/>
          <w:bCs/>
          <w:lang w:eastAsia="ar-SA"/>
        </w:rPr>
        <w:t>2</w:t>
      </w:r>
    </w:p>
    <w:p w14:paraId="703C64BE"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57F1C56F"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71300944" w14:textId="261942FD" w:rsidR="00763752" w:rsidRDefault="00CC0A04" w:rsidP="00763752">
      <w:pPr>
        <w:suppressAutoHyphens/>
        <w:jc w:val="center"/>
        <w:rPr>
          <w:rFonts w:eastAsia="Times New Roman"/>
          <w:b/>
          <w:bCs/>
          <w:lang w:eastAsia="en-US"/>
        </w:rPr>
      </w:pPr>
      <w:r>
        <w:rPr>
          <w:rFonts w:eastAsia="Times New Roman"/>
          <w:b/>
          <w:bCs/>
          <w:lang w:eastAsia="en-US"/>
        </w:rPr>
        <w:t>Sporta ieroču munīcijas un mērķ</w:t>
      </w:r>
      <w:r w:rsidR="001B2AE1">
        <w:rPr>
          <w:rFonts w:eastAsia="Times New Roman"/>
          <w:b/>
          <w:bCs/>
          <w:lang w:eastAsia="en-US"/>
        </w:rPr>
        <w:t xml:space="preserve">u iegāde </w:t>
      </w:r>
      <w:r w:rsidR="00CE273B">
        <w:rPr>
          <w:rFonts w:eastAsia="Times New Roman"/>
          <w:b/>
          <w:bCs/>
          <w:lang w:eastAsia="en-US"/>
        </w:rPr>
        <w:t>D</w:t>
      </w:r>
      <w:r w:rsidR="00FA0721">
        <w:rPr>
          <w:rFonts w:eastAsia="Times New Roman"/>
          <w:b/>
          <w:bCs/>
          <w:lang w:eastAsia="en-US"/>
        </w:rPr>
        <w:t xml:space="preserve">ISVS </w:t>
      </w:r>
      <w:r w:rsidR="001B2AE1">
        <w:rPr>
          <w:rFonts w:eastAsia="Times New Roman"/>
          <w:b/>
          <w:lang w:eastAsia="en-US"/>
        </w:rPr>
        <w:t xml:space="preserve">ložu šaušanas un biatlona </w:t>
      </w:r>
      <w:r w:rsidR="001F72D1">
        <w:rPr>
          <w:rFonts w:eastAsia="Times New Roman"/>
          <w:b/>
          <w:lang w:eastAsia="en-US"/>
        </w:rPr>
        <w:t>nodaļ</w:t>
      </w:r>
      <w:r w:rsidR="001B2AE1">
        <w:rPr>
          <w:rFonts w:eastAsia="Times New Roman"/>
          <w:b/>
          <w:lang w:eastAsia="en-US"/>
        </w:rPr>
        <w:t>ām</w:t>
      </w:r>
      <w:r w:rsidR="00BE6F1D">
        <w:rPr>
          <w:rFonts w:eastAsia="Times New Roman"/>
          <w:b/>
          <w:bCs/>
          <w:lang w:eastAsia="en-US"/>
        </w:rPr>
        <w:t xml:space="preserve"> </w:t>
      </w:r>
      <w:r w:rsidR="001B2AE1">
        <w:rPr>
          <w:rFonts w:eastAsia="Times New Roman"/>
          <w:b/>
          <w:bCs/>
          <w:lang w:eastAsia="en-US"/>
        </w:rPr>
        <w:t>mācību-treniņu procesa nodrošināšanai</w:t>
      </w:r>
    </w:p>
    <w:p w14:paraId="5AE05CA7" w14:textId="77777777" w:rsidR="00001FD2" w:rsidRPr="00CF1BEC" w:rsidRDefault="00001FD2" w:rsidP="00763752">
      <w:pPr>
        <w:suppressAutoHyphens/>
        <w:jc w:val="center"/>
        <w:rPr>
          <w:rFonts w:eastAsia="Times New Roman"/>
          <w:b/>
          <w:bCs/>
          <w:lang w:eastAsia="en-US"/>
        </w:rPr>
      </w:pPr>
    </w:p>
    <w:p w14:paraId="6C4F62A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14:paraId="5EE7C5E6"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3C89C29E" w14:textId="77777777"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FC08BC" w14:textId="77777777"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14:paraId="6284FD65"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C9FEBD5"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273E12" w14:textId="77777777"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14:paraId="4F9DA6B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22FA0920" w14:textId="77777777"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D3CC6A5" w14:textId="77777777"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14:paraId="1FE73BA3"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6E11C791"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3B220701" w14:textId="032F7BAD" w:rsidR="00880B0E" w:rsidRDefault="00880B0E" w:rsidP="00D714E6">
            <w:pPr>
              <w:suppressAutoHyphens/>
              <w:jc w:val="both"/>
              <w:rPr>
                <w:rFonts w:eastAsia="Times New Roman"/>
                <w:lang w:eastAsia="en-US"/>
              </w:rPr>
            </w:pPr>
            <w:r>
              <w:rPr>
                <w:rFonts w:eastAsia="Times New Roman"/>
                <w:lang w:eastAsia="en-US"/>
              </w:rPr>
              <w:t xml:space="preserve">Direktors </w:t>
            </w:r>
            <w:r w:rsidR="001B2AE1">
              <w:rPr>
                <w:rFonts w:eastAsia="Times New Roman"/>
                <w:lang w:eastAsia="en-US"/>
              </w:rPr>
              <w:t xml:space="preserve">- </w:t>
            </w:r>
            <w:r>
              <w:rPr>
                <w:rFonts w:eastAsia="Times New Roman"/>
                <w:lang w:eastAsia="en-US"/>
              </w:rPr>
              <w:t xml:space="preserve">Anna </w:t>
            </w:r>
            <w:proofErr w:type="spellStart"/>
            <w:r>
              <w:rPr>
                <w:rFonts w:eastAsia="Times New Roman"/>
                <w:lang w:eastAsia="en-US"/>
              </w:rPr>
              <w:t>Titova</w:t>
            </w:r>
            <w:proofErr w:type="spellEnd"/>
            <w:r>
              <w:rPr>
                <w:rFonts w:eastAsia="Times New Roman"/>
                <w:lang w:eastAsia="en-US"/>
              </w:rPr>
              <w:t>, tālr. 65425346, mob.26793252</w:t>
            </w:r>
          </w:p>
          <w:p w14:paraId="2373789F" w14:textId="77777777"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880B0E" w:rsidRPr="00CF1BEC" w14:paraId="37D53359"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04E7A7D2" w14:textId="77777777"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0397EBC8" w14:textId="5EF23AB3" w:rsidR="00DD3C68" w:rsidRDefault="001B2AE1" w:rsidP="00DD3C68">
            <w:pPr>
              <w:suppressAutoHyphens/>
              <w:jc w:val="both"/>
              <w:rPr>
                <w:rFonts w:eastAsia="Times New Roman"/>
                <w:lang w:eastAsia="en-US"/>
              </w:rPr>
            </w:pPr>
            <w:r>
              <w:rPr>
                <w:rFonts w:eastAsia="Times New Roman"/>
                <w:lang w:eastAsia="en-US"/>
              </w:rPr>
              <w:t>Nodaļas treneris - Dmitrijs Vasiļjevs, tālr.26033296</w:t>
            </w:r>
          </w:p>
          <w:p w14:paraId="035A3CA5" w14:textId="763D06DC" w:rsidR="00880B0E" w:rsidRDefault="00DD3C68" w:rsidP="00DD3C68">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r w:rsidR="00880B0E">
              <w:t xml:space="preserve"> </w:t>
            </w:r>
          </w:p>
        </w:tc>
      </w:tr>
    </w:tbl>
    <w:p w14:paraId="091FBA06" w14:textId="7301BFC9" w:rsidR="00BE6F1D" w:rsidRPr="00BE6F1D" w:rsidRDefault="001A0389" w:rsidP="00D35E39">
      <w:pPr>
        <w:suppressAutoHyphens/>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1B2AE1" w:rsidRPr="001B2AE1">
        <w:rPr>
          <w:rFonts w:eastAsia="Times New Roman"/>
          <w:lang w:eastAsia="en-US"/>
        </w:rPr>
        <w:t>Sporta ieroču munīcijas un mērķu iegāde DISVS ložu šaušanas un biatlona nodaļām mācību-treniņu procesa nodrošināšanai</w:t>
      </w:r>
      <w:r w:rsidR="00BE6F1D">
        <w:rPr>
          <w:rFonts w:eastAsia="Times New Roman"/>
          <w:bCs/>
          <w:lang w:eastAsia="en-US"/>
        </w:rPr>
        <w:t>;</w:t>
      </w:r>
    </w:p>
    <w:p w14:paraId="21301FBE" w14:textId="5C1EF1F3" w:rsidR="00A02666" w:rsidRPr="00FE11F4" w:rsidRDefault="001A0389" w:rsidP="00D35E39">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B2AE1">
        <w:rPr>
          <w:rFonts w:eastAsia="Times New Roman"/>
          <w:bCs/>
          <w:lang w:eastAsia="en-US"/>
        </w:rPr>
        <w:t>8190</w:t>
      </w:r>
      <w:r w:rsidR="001C5F63" w:rsidRPr="00FE11F4">
        <w:rPr>
          <w:rFonts w:eastAsia="Times New Roman"/>
          <w:bCs/>
          <w:lang w:eastAsia="en-US"/>
        </w:rPr>
        <w:t xml:space="preserve">,00 </w:t>
      </w:r>
      <w:r w:rsidR="00D211C9" w:rsidRPr="00FE11F4">
        <w:rPr>
          <w:rFonts w:eastAsia="Times New Roman"/>
          <w:bCs/>
          <w:lang w:eastAsia="en-US"/>
        </w:rPr>
        <w:t>bez</w:t>
      </w:r>
      <w:r w:rsidR="00B5550B" w:rsidRPr="00FE11F4">
        <w:rPr>
          <w:rFonts w:eastAsia="Times New Roman"/>
          <w:bCs/>
          <w:lang w:eastAsia="en-US"/>
        </w:rPr>
        <w:t xml:space="preserve"> PVN</w:t>
      </w:r>
    </w:p>
    <w:p w14:paraId="4E3E9244" w14:textId="26945420" w:rsidR="00A02666" w:rsidRPr="00EA5AA3" w:rsidRDefault="001A0389" w:rsidP="00D35E39">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2AE1">
        <w:rPr>
          <w:rFonts w:eastAsia="Times New Roman"/>
          <w:bCs/>
          <w:lang w:eastAsia="en-US"/>
        </w:rPr>
        <w:t>12 (divpadsmit) mēnešu garumā no līguma spēkā stāšanās dienas</w:t>
      </w:r>
    </w:p>
    <w:p w14:paraId="517E172A" w14:textId="77777777" w:rsidR="00A02666" w:rsidRDefault="001A0389" w:rsidP="00D35E39">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404E83A5" w14:textId="67D01BE0" w:rsidR="00D35E39" w:rsidRDefault="00D35E39" w:rsidP="00D35E39">
      <w:r>
        <w:t>5.1. Pretendent</w:t>
      </w:r>
      <w:r w:rsidR="007B3E51">
        <w:t>s</w:t>
      </w:r>
      <w:r>
        <w:t xml:space="preserve"> ir reģistrēts Latvijas Republikas Uzņēmumu reģistrā vai līdzvērtīgā reģistrā ārvalstīs;</w:t>
      </w:r>
    </w:p>
    <w:p w14:paraId="31426204" w14:textId="2FE98E99" w:rsidR="00D35E39" w:rsidRDefault="00D35E39" w:rsidP="00D35E39">
      <w:r>
        <w:t>5.</w:t>
      </w:r>
      <w:r w:rsidR="00FB7907">
        <w:t>2</w:t>
      </w:r>
      <w:r>
        <w:t>. Pretendentam ir pieredze tehniskajā specifikācijā minētā pakalpojuma sniegšanā;</w:t>
      </w:r>
    </w:p>
    <w:p w14:paraId="5AB7014D" w14:textId="7703E139" w:rsidR="00D35E39" w:rsidRDefault="00D35E39" w:rsidP="00D35E39">
      <w:pPr>
        <w:suppressAutoHyphens/>
        <w:jc w:val="both"/>
        <w:rPr>
          <w:rFonts w:eastAsia="Times New Roman"/>
          <w:bCs/>
          <w:lang w:eastAsia="en-US"/>
        </w:rPr>
      </w:pPr>
      <w:r>
        <w:rPr>
          <w:rFonts w:eastAsia="Times New Roman"/>
          <w:bCs/>
          <w:lang w:eastAsia="en-US"/>
        </w:rPr>
        <w:t>5.</w:t>
      </w:r>
      <w:r w:rsidR="00C41347">
        <w:rPr>
          <w:rFonts w:eastAsia="Times New Roman"/>
          <w:bCs/>
          <w:lang w:eastAsia="en-US"/>
        </w:rPr>
        <w:t>3</w:t>
      </w:r>
      <w:r>
        <w:rPr>
          <w:rFonts w:eastAsia="Times New Roman"/>
          <w:bCs/>
          <w:lang w:eastAsia="en-US"/>
        </w:rPr>
        <w:t>. Precīzs p</w:t>
      </w:r>
      <w:r w:rsidR="000A543D">
        <w:rPr>
          <w:rFonts w:eastAsia="Times New Roman"/>
          <w:bCs/>
          <w:lang w:eastAsia="en-US"/>
        </w:rPr>
        <w:t>reču</w:t>
      </w:r>
      <w:r>
        <w:rPr>
          <w:rFonts w:eastAsia="Times New Roman"/>
          <w:bCs/>
          <w:lang w:eastAsia="en-US"/>
        </w:rPr>
        <w:t xml:space="preserve">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39B9DC9C" w14:textId="69D1F53A" w:rsidR="00D35E39" w:rsidRDefault="00D35E39" w:rsidP="00D35E39">
      <w:pPr>
        <w:suppressAutoHyphens/>
        <w:jc w:val="both"/>
        <w:rPr>
          <w:rFonts w:eastAsia="Times New Roman"/>
          <w:bCs/>
          <w:lang w:eastAsia="en-US"/>
        </w:rPr>
      </w:pPr>
      <w:r>
        <w:rPr>
          <w:rFonts w:eastAsia="Times New Roman"/>
          <w:bCs/>
          <w:lang w:eastAsia="en-US"/>
        </w:rPr>
        <w:t>5.</w:t>
      </w:r>
      <w:r w:rsidR="00C41347">
        <w:rPr>
          <w:rFonts w:eastAsia="Times New Roman"/>
          <w:bCs/>
          <w:lang w:eastAsia="en-US"/>
        </w:rPr>
        <w:t>4</w:t>
      </w:r>
      <w:r>
        <w:rPr>
          <w:rFonts w:eastAsia="Times New Roman"/>
          <w:bCs/>
          <w:lang w:eastAsia="en-US"/>
        </w:rPr>
        <w:t xml:space="preserve">. Preces tiks iepirktas pa daļām, saskaņā ar Pasūtītāja iepriekšēju pasūtījumu, līgumā noteiktajā kārtībā. Pasūtītājam nav pienākums nopirkt visas tehniskās specifikācijās noteiktās preces. Pasūtītās preces būs jāpiegādā uz </w:t>
      </w:r>
      <w:r w:rsidR="00056A9E">
        <w:rPr>
          <w:rFonts w:eastAsia="Times New Roman"/>
          <w:bCs/>
          <w:lang w:eastAsia="en-US"/>
        </w:rPr>
        <w:t>Raiņa</w:t>
      </w:r>
      <w:r w:rsidR="00FB7907">
        <w:rPr>
          <w:rFonts w:eastAsia="Times New Roman"/>
          <w:bCs/>
          <w:lang w:eastAsia="en-US"/>
        </w:rPr>
        <w:t xml:space="preserve"> ielu </w:t>
      </w:r>
      <w:r w:rsidR="00056A9E">
        <w:rPr>
          <w:rFonts w:eastAsia="Times New Roman"/>
          <w:bCs/>
          <w:lang w:eastAsia="en-US"/>
        </w:rPr>
        <w:t>29</w:t>
      </w:r>
      <w:r w:rsidR="00FB7907">
        <w:rPr>
          <w:rFonts w:eastAsia="Times New Roman"/>
          <w:bCs/>
          <w:lang w:eastAsia="en-US"/>
        </w:rPr>
        <w:t>, Daugavpilī</w:t>
      </w:r>
      <w:r>
        <w:rPr>
          <w:rFonts w:eastAsia="Times New Roman"/>
          <w:bCs/>
          <w:lang w:eastAsia="en-US"/>
        </w:rPr>
        <w:t>.</w:t>
      </w:r>
    </w:p>
    <w:p w14:paraId="36B9A9F5" w14:textId="5D0EA610" w:rsidR="008C1F25" w:rsidRDefault="008C1F25" w:rsidP="008C1F25">
      <w:pPr>
        <w:rPr>
          <w:rFonts w:eastAsia="Times New Roman"/>
          <w:bCs/>
          <w:lang w:eastAsia="en-US"/>
        </w:rPr>
      </w:pPr>
      <w:r>
        <w:t xml:space="preserve">5.5. </w:t>
      </w:r>
      <w:r w:rsidRPr="00212EBA">
        <w:t>Pretendents</w:t>
      </w:r>
      <w:r>
        <w:t xml:space="preserve"> </w:t>
      </w:r>
      <w:r w:rsidRPr="00212EBA">
        <w:t xml:space="preserve">ir tiesīgs piedāvāt ekvivalentu preci, ja tā atbilst apjomos norādītajām </w:t>
      </w:r>
      <w:r>
        <w:t>p</w:t>
      </w:r>
      <w:r w:rsidRPr="00212EBA">
        <w:t>rasībām</w:t>
      </w:r>
      <w:r>
        <w:t xml:space="preserve"> </w:t>
      </w:r>
      <w:r w:rsidRPr="00212EBA">
        <w:t xml:space="preserve">(kalibrs, svars, ātrums u.c.) un </w:t>
      </w:r>
      <w:r w:rsidRPr="008C1F25">
        <w:rPr>
          <w:bCs/>
        </w:rPr>
        <w:t>kura kvalitātes, izpildījuma, ekspluatācijas īpašību, savietojamības un funkcionalitātes ziņā ir līdzvērtīga.</w:t>
      </w:r>
    </w:p>
    <w:p w14:paraId="2A512D42" w14:textId="6C8596B7" w:rsidR="00D35E39" w:rsidRDefault="00D35E39" w:rsidP="00D35E39">
      <w:pPr>
        <w:suppressAutoHyphens/>
        <w:jc w:val="both"/>
        <w:rPr>
          <w:rFonts w:eastAsia="Times New Roman"/>
          <w:bCs/>
          <w:lang w:eastAsia="en-US"/>
        </w:rPr>
      </w:pPr>
      <w:r>
        <w:rPr>
          <w:rFonts w:eastAsia="Times New Roman"/>
          <w:bCs/>
          <w:lang w:eastAsia="en-US"/>
        </w:rPr>
        <w:t>5.</w:t>
      </w:r>
      <w:r w:rsidR="008C1F25">
        <w:rPr>
          <w:rFonts w:eastAsia="Times New Roman"/>
          <w:bCs/>
          <w:lang w:eastAsia="en-US"/>
        </w:rPr>
        <w:t>6</w:t>
      </w:r>
      <w:r>
        <w:rPr>
          <w:rFonts w:eastAsia="Times New Roman"/>
          <w:bCs/>
          <w:lang w:eastAsia="en-US"/>
        </w:rPr>
        <w:t>. Pretendentam nav tiesību mainīt piedāvātās preces aprakstu;</w:t>
      </w:r>
    </w:p>
    <w:p w14:paraId="1149D569" w14:textId="7111CF11" w:rsidR="008C1F25" w:rsidRDefault="00D35E39" w:rsidP="008C1F25">
      <w:pPr>
        <w:suppressAutoHyphens/>
      </w:pPr>
      <w:r w:rsidRPr="00D44378">
        <w:rPr>
          <w:rFonts w:eastAsia="Times New Roman"/>
          <w:bCs/>
          <w:lang w:eastAsia="en-US"/>
        </w:rPr>
        <w:t>5.</w:t>
      </w:r>
      <w:r w:rsidR="008C1F25">
        <w:rPr>
          <w:rFonts w:eastAsia="Times New Roman"/>
          <w:bCs/>
          <w:lang w:eastAsia="en-US"/>
        </w:rPr>
        <w:t>7</w:t>
      </w:r>
      <w:r w:rsidRPr="00D44378">
        <w:rPr>
          <w:rFonts w:eastAsia="Times New Roman"/>
          <w:bCs/>
          <w:lang w:eastAsia="en-US"/>
        </w:rPr>
        <w:t>.</w:t>
      </w:r>
      <w:r w:rsidR="008C1F25">
        <w:rPr>
          <w:rFonts w:eastAsia="Times New Roman"/>
          <w:bCs/>
          <w:lang w:eastAsia="en-US"/>
        </w:rPr>
        <w:t xml:space="preserve"> </w:t>
      </w:r>
      <w:r w:rsidR="008C1F25" w:rsidRPr="00212EBA">
        <w:t>Preču piegāde notiek 10 (desmit) dienu laikā no pasūtījuma saņemšanas brīža bez papildu samaksas.</w:t>
      </w:r>
    </w:p>
    <w:p w14:paraId="5DB162C4" w14:textId="121D837C"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6266D410" w14:textId="6BD7254E" w:rsidR="000729D6" w:rsidRDefault="001A0389" w:rsidP="000729D6">
      <w:pPr>
        <w:suppressAutoHyphens/>
        <w:jc w:val="both"/>
        <w:rPr>
          <w:rFonts w:eastAsia="Times New Roman"/>
          <w:b/>
          <w:lang w:eastAsia="en-US"/>
        </w:rPr>
      </w:pPr>
      <w:r>
        <w:t>6</w:t>
      </w:r>
      <w:r w:rsidR="000B191D">
        <w:t>.1. Pretendenta</w:t>
      </w:r>
      <w:r w:rsidR="0084024C">
        <w:t xml:space="preserve"> sastādīts f</w:t>
      </w:r>
      <w:r w:rsidR="00334204">
        <w:t>inanšu/tehniskais piedāvājums (2</w:t>
      </w:r>
      <w:r w:rsidR="0084024C">
        <w:t>.pielikums)</w:t>
      </w:r>
    </w:p>
    <w:p w14:paraId="1DE24A8C" w14:textId="7F2DDB99" w:rsidR="00763752" w:rsidRPr="00CF1BEC" w:rsidRDefault="001A0389" w:rsidP="00D35E39">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0D52A372" w14:textId="3F8417F4" w:rsidR="00763752" w:rsidRPr="002F1AF9" w:rsidRDefault="001A0389" w:rsidP="00D35E39">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0A543D">
        <w:rPr>
          <w:rFonts w:eastAsia="Times New Roman"/>
          <w:b/>
          <w:bCs/>
          <w:lang w:eastAsia="en-US"/>
        </w:rPr>
        <w:t>2</w:t>
      </w:r>
      <w:r w:rsidR="00056A9E">
        <w:rPr>
          <w:rFonts w:eastAsia="Times New Roman"/>
          <w:b/>
          <w:bCs/>
          <w:lang w:eastAsia="en-US"/>
        </w:rPr>
        <w:t>1</w:t>
      </w:r>
      <w:r w:rsidR="00763752" w:rsidRPr="00EA5AA3">
        <w:rPr>
          <w:rFonts w:eastAsia="Times New Roman"/>
          <w:b/>
          <w:bCs/>
          <w:lang w:eastAsia="en-US"/>
        </w:rPr>
        <w:t xml:space="preserve">.gada </w:t>
      </w:r>
      <w:r w:rsidR="0047708A">
        <w:rPr>
          <w:rFonts w:eastAsia="Times New Roman"/>
          <w:b/>
          <w:bCs/>
          <w:lang w:eastAsia="en-US"/>
        </w:rPr>
        <w:t>9</w:t>
      </w:r>
      <w:r w:rsidR="004D24FD" w:rsidRPr="002F1AF9">
        <w:rPr>
          <w:rFonts w:eastAsia="Times New Roman"/>
          <w:b/>
          <w:bCs/>
          <w:lang w:eastAsia="en-US"/>
        </w:rPr>
        <w:t>.</w:t>
      </w:r>
      <w:r w:rsidR="00056A9E">
        <w:rPr>
          <w:rFonts w:eastAsia="Times New Roman"/>
          <w:b/>
          <w:bCs/>
          <w:lang w:eastAsia="en-US"/>
        </w:rPr>
        <w:t>februār</w:t>
      </w:r>
      <w:r w:rsidR="000A543D">
        <w:rPr>
          <w:rFonts w:eastAsia="Times New Roman"/>
          <w:b/>
          <w:bCs/>
          <w:lang w:eastAsia="en-US"/>
        </w:rPr>
        <w:t>i</w:t>
      </w:r>
      <w:r w:rsidR="00880B0E" w:rsidRPr="002F1AF9">
        <w:rPr>
          <w:rFonts w:eastAsia="Times New Roman"/>
          <w:b/>
          <w:bCs/>
          <w:lang w:eastAsia="en-US"/>
        </w:rPr>
        <w:t>m</w:t>
      </w:r>
      <w:r w:rsidR="00763752" w:rsidRPr="002F1AF9">
        <w:rPr>
          <w:rFonts w:eastAsia="Times New Roman"/>
          <w:b/>
          <w:bCs/>
          <w:lang w:eastAsia="en-US"/>
        </w:rPr>
        <w:t>, plkst.</w:t>
      </w:r>
      <w:r w:rsidR="004D24FD" w:rsidRPr="002F1AF9">
        <w:rPr>
          <w:rFonts w:eastAsia="Times New Roman"/>
          <w:b/>
          <w:bCs/>
          <w:lang w:eastAsia="en-US"/>
        </w:rPr>
        <w:t>1</w:t>
      </w:r>
      <w:r w:rsidR="0096614F">
        <w:rPr>
          <w:rFonts w:eastAsia="Times New Roman"/>
          <w:b/>
          <w:bCs/>
          <w:lang w:eastAsia="en-US"/>
        </w:rPr>
        <w:t>2</w:t>
      </w:r>
      <w:r w:rsidR="00880B0E" w:rsidRPr="002F1AF9">
        <w:rPr>
          <w:rFonts w:eastAsia="Times New Roman"/>
          <w:b/>
          <w:bCs/>
          <w:lang w:eastAsia="en-US"/>
        </w:rPr>
        <w:t>:</w:t>
      </w:r>
      <w:r w:rsidR="004D24FD" w:rsidRPr="002F1AF9">
        <w:rPr>
          <w:rFonts w:eastAsia="Times New Roman"/>
          <w:b/>
          <w:bCs/>
          <w:lang w:eastAsia="en-US"/>
        </w:rPr>
        <w:t>00</w:t>
      </w:r>
      <w:r w:rsidR="00763752" w:rsidRPr="002F1AF9">
        <w:rPr>
          <w:rFonts w:eastAsia="Times New Roman"/>
          <w:b/>
          <w:bCs/>
          <w:lang w:eastAsia="en-US"/>
        </w:rPr>
        <w:t xml:space="preserve"> </w:t>
      </w:r>
    </w:p>
    <w:p w14:paraId="365503F0" w14:textId="107F4AE5" w:rsidR="0084024C" w:rsidRDefault="001A0389" w:rsidP="00D35E39">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w:t>
      </w:r>
      <w:r w:rsidR="007B3E51">
        <w:rPr>
          <w:rFonts w:eastAsia="Times New Roman"/>
          <w:bCs/>
          <w:lang w:eastAsia="en-US"/>
        </w:rPr>
        <w:t>u</w:t>
      </w:r>
      <w:r w:rsidR="0084024C">
        <w:rPr>
          <w:rFonts w:eastAsia="Times New Roman"/>
          <w:bCs/>
          <w:lang w:eastAsia="en-US"/>
        </w:rPr>
        <w:t xml:space="preserve"> var iesniegt:</w:t>
      </w:r>
    </w:p>
    <w:p w14:paraId="7684D883" w14:textId="77777777" w:rsidR="0084024C" w:rsidRDefault="001A0389" w:rsidP="00D35E39">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14:paraId="617320FC" w14:textId="77777777" w:rsidR="0084024C" w:rsidRPr="0084024C" w:rsidRDefault="001A0389" w:rsidP="00D35E39">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880B0E" w:rsidRPr="00D306C8">
          <w:rPr>
            <w:rStyle w:val="Hyperlink"/>
            <w:rFonts w:eastAsia="Times New Roman"/>
            <w:lang w:eastAsia="en-US"/>
          </w:rPr>
          <w:t>disvs@daugavpils.lv</w:t>
        </w:r>
      </w:hyperlink>
      <w:r w:rsidR="0084024C">
        <w:rPr>
          <w:rFonts w:eastAsia="Times New Roman"/>
          <w:lang w:eastAsia="en-US"/>
        </w:rPr>
        <w:t>)</w:t>
      </w:r>
    </w:p>
    <w:p w14:paraId="18C54615" w14:textId="29CD0373"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tiks ievietot</w:t>
      </w:r>
      <w:r w:rsidR="0096614F">
        <w:t>s</w:t>
      </w:r>
      <w:r w:rsidR="009C0406">
        <w:t xml:space="preserve">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631E41A2" w14:textId="77777777" w:rsidR="00763752" w:rsidRPr="00CF1BEC" w:rsidRDefault="00763752" w:rsidP="00763752">
      <w:pPr>
        <w:jc w:val="both"/>
        <w:rPr>
          <w:rFonts w:eastAsia="Times New Roman"/>
          <w:bCs/>
          <w:lang w:eastAsia="en-US"/>
        </w:rPr>
      </w:pPr>
    </w:p>
    <w:p w14:paraId="1AC8D1EC"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252A1E0E"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333FD66D" w14:textId="77777777" w:rsidR="00D35E39" w:rsidRPr="00D35E39"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5BCFD853" w14:textId="596C6402" w:rsidR="00B102D2" w:rsidRDefault="00D94404" w:rsidP="00D35E39">
      <w:pPr>
        <w:suppressAutoHyphens/>
        <w:spacing w:after="200" w:line="276" w:lineRule="auto"/>
        <w:ind w:left="720"/>
      </w:pPr>
      <w:r>
        <w:t xml:space="preserve">                       </w:t>
      </w:r>
    </w:p>
    <w:p w14:paraId="338342CB" w14:textId="222FEBA3" w:rsidR="005B09EB"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14:paraId="4FAA1E9B" w14:textId="77777777" w:rsidR="00D94404" w:rsidRPr="00D94404" w:rsidRDefault="00D94404" w:rsidP="00D94404">
      <w:pPr>
        <w:jc w:val="center"/>
        <w:rPr>
          <w:b/>
        </w:rPr>
      </w:pPr>
      <w:r w:rsidRPr="00D94404">
        <w:rPr>
          <w:b/>
        </w:rPr>
        <w:t>Tehniskā specifikācija</w:t>
      </w:r>
    </w:p>
    <w:p w14:paraId="4C65083C" w14:textId="16AA999F" w:rsidR="00334204" w:rsidRDefault="00D94404" w:rsidP="00334204">
      <w:r w:rsidRPr="00D94404">
        <w:rPr>
          <w:b/>
        </w:rPr>
        <w:t xml:space="preserve">Veicamā darba uzdevumi: </w:t>
      </w:r>
      <w:r w:rsidR="00CB3CDF" w:rsidRPr="001B2AE1">
        <w:rPr>
          <w:rFonts w:eastAsia="Times New Roman"/>
          <w:lang w:eastAsia="en-US"/>
        </w:rPr>
        <w:t>Sporta ieroču munīcijas un mērķu iegāde DISVS ložu šaušanas un biatlona nodaļām mācību-treniņu procesa nodrošināšanai</w:t>
      </w:r>
      <w:r w:rsidR="00334204">
        <w:t>;</w:t>
      </w:r>
    </w:p>
    <w:p w14:paraId="5AF9BD29" w14:textId="5641BC5D" w:rsidR="00D94404" w:rsidRPr="000B191D" w:rsidRDefault="00D94404" w:rsidP="00D94404">
      <w:pPr>
        <w:jc w:val="both"/>
        <w:rPr>
          <w:color w:val="FF0000"/>
        </w:rPr>
      </w:pPr>
      <w:r w:rsidRPr="00D94404">
        <w:rPr>
          <w:b/>
        </w:rPr>
        <w:t>Pasūtījuma izpild</w:t>
      </w:r>
      <w:r w:rsidR="0096614F">
        <w:rPr>
          <w:b/>
        </w:rPr>
        <w:t>e</w:t>
      </w:r>
      <w:r w:rsidRPr="00D94404">
        <w:rPr>
          <w:b/>
        </w:rPr>
        <w:t xml:space="preserve">: </w:t>
      </w:r>
      <w:r w:rsidR="00CB3CDF">
        <w:rPr>
          <w:rFonts w:eastAsia="Times New Roman"/>
          <w:bCs/>
          <w:lang w:eastAsia="en-US"/>
        </w:rPr>
        <w:t>12 (divpadsmit) mēnešu garumā no līguma spēkā stāšanās dienas</w:t>
      </w:r>
    </w:p>
    <w:p w14:paraId="6E1CD481" w14:textId="77777777" w:rsidR="00FA0721" w:rsidRDefault="00D94404" w:rsidP="000B191D">
      <w:pPr>
        <w:jc w:val="both"/>
      </w:pPr>
      <w:r w:rsidRPr="00D94404">
        <w:rPr>
          <w:b/>
        </w:rPr>
        <w:t>Piegāde:</w:t>
      </w:r>
      <w:r>
        <w:t xml:space="preserve"> bezmaksas</w:t>
      </w:r>
      <w:r w:rsidR="006D25C6">
        <w:t xml:space="preserve">, </w:t>
      </w:r>
    </w:p>
    <w:p w14:paraId="39DAC628" w14:textId="365032CB" w:rsidR="00D94404" w:rsidRDefault="00FA0721" w:rsidP="000B191D">
      <w:pPr>
        <w:jc w:val="both"/>
      </w:pPr>
      <w:r>
        <w:rPr>
          <w:b/>
          <w:bCs/>
        </w:rPr>
        <w:t xml:space="preserve">Adrese: </w:t>
      </w:r>
      <w:r w:rsidR="00CB3CDF">
        <w:t>Raiņa</w:t>
      </w:r>
      <w:r w:rsidR="006D25C6">
        <w:t xml:space="preserve"> ielā </w:t>
      </w:r>
      <w:r w:rsidR="00CB3CDF">
        <w:t>29</w:t>
      </w:r>
      <w:r w:rsidR="006D25C6">
        <w:t>, Daugavpilī</w:t>
      </w:r>
    </w:p>
    <w:tbl>
      <w:tblPr>
        <w:tblW w:w="10173" w:type="dxa"/>
        <w:tblLayout w:type="fixed"/>
        <w:tblLook w:val="04A0" w:firstRow="1" w:lastRow="0" w:firstColumn="1" w:lastColumn="0" w:noHBand="0" w:noVBand="1"/>
      </w:tblPr>
      <w:tblGrid>
        <w:gridCol w:w="675"/>
        <w:gridCol w:w="1843"/>
        <w:gridCol w:w="6237"/>
        <w:gridCol w:w="1418"/>
      </w:tblGrid>
      <w:tr w:rsidR="00B30ACB" w:rsidRPr="00B30ACB" w14:paraId="0FED6A12" w14:textId="77777777" w:rsidTr="00147DB1">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14:paraId="18F0B477" w14:textId="77777777" w:rsidR="00B30ACB" w:rsidRPr="00B30ACB" w:rsidRDefault="00B30ACB" w:rsidP="00B30ACB">
            <w:pPr>
              <w:rPr>
                <w:rFonts w:eastAsia="Times New Roman"/>
                <w:b/>
                <w:color w:val="000000"/>
                <w:lang w:val="en-US" w:eastAsia="en-US"/>
              </w:rPr>
            </w:pPr>
            <w:r w:rsidRPr="00B30ACB">
              <w:rPr>
                <w:rFonts w:eastAsia="Times New Roman"/>
                <w:b/>
                <w:color w:val="000000"/>
                <w:lang w:val="en-US" w:eastAsia="en-US"/>
              </w:rPr>
              <w:t>Nr.</w:t>
            </w:r>
          </w:p>
        </w:tc>
        <w:tc>
          <w:tcPr>
            <w:tcW w:w="1843" w:type="dxa"/>
            <w:tcBorders>
              <w:top w:val="single" w:sz="8" w:space="0" w:color="auto"/>
              <w:left w:val="nil"/>
              <w:bottom w:val="nil"/>
              <w:right w:val="single" w:sz="8" w:space="0" w:color="auto"/>
            </w:tcBorders>
            <w:shd w:val="clear" w:color="auto" w:fill="auto"/>
            <w:vAlign w:val="center"/>
            <w:hideMark/>
          </w:tcPr>
          <w:p w14:paraId="6547FB17"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237" w:type="dxa"/>
            <w:tcBorders>
              <w:top w:val="single" w:sz="8" w:space="0" w:color="auto"/>
              <w:left w:val="nil"/>
              <w:bottom w:val="nil"/>
              <w:right w:val="single" w:sz="8" w:space="0" w:color="auto"/>
            </w:tcBorders>
            <w:shd w:val="clear" w:color="auto" w:fill="auto"/>
            <w:vAlign w:val="center"/>
            <w:hideMark/>
          </w:tcPr>
          <w:p w14:paraId="15789499"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nil"/>
              <w:right w:val="single" w:sz="8" w:space="0" w:color="auto"/>
            </w:tcBorders>
            <w:shd w:val="clear" w:color="auto" w:fill="auto"/>
            <w:vAlign w:val="center"/>
            <w:hideMark/>
          </w:tcPr>
          <w:p w14:paraId="4DE972FE" w14:textId="77777777"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14:paraId="4B98B370" w14:textId="77777777" w:rsidTr="00147DB1">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AE851"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77F329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14:paraId="05C55395"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E24247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E17C11" w:rsidRPr="00B30ACB" w14:paraId="560D4433" w14:textId="77777777" w:rsidTr="00147DB1">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14:paraId="1F05F106" w14:textId="17C1A514" w:rsidR="00E17C11" w:rsidRPr="00E17C11" w:rsidRDefault="00E17C11" w:rsidP="00B30ACB">
            <w:pPr>
              <w:jc w:val="center"/>
              <w:rPr>
                <w:rFonts w:eastAsia="Times New Roman"/>
                <w:bCs/>
                <w:color w:val="000000"/>
                <w:lang w:val="en-US" w:eastAsia="en-US"/>
              </w:rPr>
            </w:pPr>
            <w:r w:rsidRPr="00E17C11">
              <w:rPr>
                <w:rFonts w:eastAsia="Times New Roman"/>
                <w:bCs/>
                <w:color w:val="000000"/>
                <w:lang w:val="en-US" w:eastAsia="en-US"/>
              </w:rPr>
              <w:t>1.</w:t>
            </w:r>
          </w:p>
        </w:tc>
        <w:tc>
          <w:tcPr>
            <w:tcW w:w="1843" w:type="dxa"/>
            <w:tcBorders>
              <w:top w:val="single" w:sz="8" w:space="0" w:color="auto"/>
              <w:left w:val="nil"/>
              <w:bottom w:val="single" w:sz="8" w:space="0" w:color="auto"/>
              <w:right w:val="single" w:sz="8" w:space="0" w:color="auto"/>
            </w:tcBorders>
            <w:shd w:val="clear" w:color="auto" w:fill="auto"/>
            <w:vAlign w:val="center"/>
          </w:tcPr>
          <w:p w14:paraId="41FC2F46" w14:textId="7D8B3250" w:rsidR="00C41347" w:rsidRPr="00E17C11" w:rsidRDefault="00CB3CDF" w:rsidP="00B30ACB">
            <w:pPr>
              <w:jc w:val="center"/>
              <w:rPr>
                <w:rFonts w:eastAsia="Times New Roman"/>
                <w:bCs/>
                <w:color w:val="000000"/>
                <w:lang w:val="en-US" w:eastAsia="en-US"/>
              </w:rPr>
            </w:pPr>
            <w:r w:rsidRPr="00212EBA">
              <w:rPr>
                <w:b/>
                <w:lang w:eastAsia="ar-SA"/>
              </w:rPr>
              <w:t>Sporta patronas</w:t>
            </w:r>
          </w:p>
        </w:tc>
        <w:tc>
          <w:tcPr>
            <w:tcW w:w="6237" w:type="dxa"/>
            <w:tcBorders>
              <w:top w:val="single" w:sz="8" w:space="0" w:color="auto"/>
              <w:left w:val="nil"/>
              <w:bottom w:val="single" w:sz="8" w:space="0" w:color="auto"/>
              <w:right w:val="single" w:sz="8" w:space="0" w:color="auto"/>
            </w:tcBorders>
            <w:shd w:val="clear" w:color="auto" w:fill="auto"/>
            <w:vAlign w:val="center"/>
          </w:tcPr>
          <w:p w14:paraId="09C78B12" w14:textId="77777777" w:rsidR="00CB3CDF" w:rsidRPr="00212EBA" w:rsidRDefault="00CB3CDF" w:rsidP="00CB3CDF">
            <w:pPr>
              <w:suppressAutoHyphens/>
              <w:jc w:val="both"/>
              <w:rPr>
                <w:lang w:eastAsia="ar-SA"/>
              </w:rPr>
            </w:pPr>
            <w:r w:rsidRPr="00212EBA">
              <w:rPr>
                <w:lang w:eastAsia="ar-SA"/>
              </w:rPr>
              <w:t>Kalibrs 5,6 mm (22LR) šaušanai ar mazkalibra pistolēm 25 m distancē:</w:t>
            </w:r>
          </w:p>
          <w:p w14:paraId="472EF367" w14:textId="77777777" w:rsidR="00CB3CDF" w:rsidRPr="00212EBA" w:rsidRDefault="00CB3CDF" w:rsidP="00CB3CDF">
            <w:pPr>
              <w:numPr>
                <w:ilvl w:val="0"/>
                <w:numId w:val="9"/>
              </w:numPr>
              <w:suppressAutoHyphens/>
              <w:jc w:val="both"/>
              <w:rPr>
                <w:lang w:eastAsia="ar-SA"/>
              </w:rPr>
            </w:pPr>
            <w:r w:rsidRPr="00212EBA">
              <w:rPr>
                <w:lang w:eastAsia="ar-SA"/>
              </w:rPr>
              <w:t>Saīsināta pistoļu munīcija;</w:t>
            </w:r>
          </w:p>
          <w:p w14:paraId="6F3C834B" w14:textId="77777777" w:rsidR="00CB3CDF" w:rsidRPr="00212EBA" w:rsidRDefault="00CB3CDF" w:rsidP="00CB3CDF">
            <w:pPr>
              <w:numPr>
                <w:ilvl w:val="0"/>
                <w:numId w:val="9"/>
              </w:numPr>
              <w:suppressAutoHyphens/>
              <w:jc w:val="both"/>
              <w:rPr>
                <w:lang w:eastAsia="ar-SA"/>
              </w:rPr>
            </w:pPr>
            <w:r w:rsidRPr="00212EBA">
              <w:rPr>
                <w:lang w:eastAsia="ar-SA"/>
              </w:rPr>
              <w:t>Ar riņķveida aizdegšanos;</w:t>
            </w:r>
          </w:p>
          <w:p w14:paraId="7F85BC05" w14:textId="77777777" w:rsidR="00CB3CDF" w:rsidRPr="00212EBA" w:rsidRDefault="00CB3CDF" w:rsidP="00CB3CDF">
            <w:pPr>
              <w:numPr>
                <w:ilvl w:val="0"/>
                <w:numId w:val="9"/>
              </w:numPr>
              <w:suppressAutoHyphens/>
              <w:jc w:val="both"/>
              <w:rPr>
                <w:lang w:eastAsia="ar-SA"/>
              </w:rPr>
            </w:pPr>
            <w:r w:rsidRPr="00212EBA">
              <w:rPr>
                <w:lang w:eastAsia="ar-SA"/>
              </w:rPr>
              <w:t>Munīcijas garums 18,8 mm;</w:t>
            </w:r>
          </w:p>
          <w:p w14:paraId="488AFBAF" w14:textId="77777777" w:rsidR="00CB3CDF" w:rsidRPr="00212EBA" w:rsidRDefault="00CB3CDF" w:rsidP="00CB3CDF">
            <w:pPr>
              <w:numPr>
                <w:ilvl w:val="0"/>
                <w:numId w:val="9"/>
              </w:numPr>
              <w:suppressAutoHyphens/>
              <w:jc w:val="both"/>
              <w:rPr>
                <w:lang w:eastAsia="ar-SA"/>
              </w:rPr>
            </w:pPr>
            <w:r w:rsidRPr="00212EBA">
              <w:rPr>
                <w:lang w:eastAsia="ar-SA"/>
              </w:rPr>
              <w:t>Čaulas garums 10,5 mm;</w:t>
            </w:r>
          </w:p>
          <w:p w14:paraId="16E649C2" w14:textId="77777777" w:rsidR="00CB3CDF" w:rsidRPr="00212EBA" w:rsidRDefault="00CB3CDF" w:rsidP="00CB3CDF">
            <w:pPr>
              <w:numPr>
                <w:ilvl w:val="0"/>
                <w:numId w:val="9"/>
              </w:numPr>
              <w:suppressAutoHyphens/>
              <w:jc w:val="both"/>
              <w:rPr>
                <w:lang w:eastAsia="ar-SA"/>
              </w:rPr>
            </w:pPr>
            <w:r w:rsidRPr="00212EBA">
              <w:rPr>
                <w:lang w:eastAsia="ar-SA"/>
              </w:rPr>
              <w:t>Lodes svars 1,8 – 1,8 gr.;</w:t>
            </w:r>
          </w:p>
          <w:p w14:paraId="1BA86182" w14:textId="77777777" w:rsidR="00CB3CDF" w:rsidRPr="00212EBA" w:rsidRDefault="00CB3CDF" w:rsidP="00CB3CDF">
            <w:pPr>
              <w:numPr>
                <w:ilvl w:val="0"/>
                <w:numId w:val="9"/>
              </w:numPr>
              <w:suppressAutoHyphens/>
              <w:jc w:val="both"/>
              <w:rPr>
                <w:lang w:eastAsia="ar-SA"/>
              </w:rPr>
            </w:pPr>
            <w:r w:rsidRPr="00212EBA">
              <w:rPr>
                <w:lang w:eastAsia="ar-SA"/>
              </w:rPr>
              <w:t>Lodes sākuma ātrums – 170 – 180 m/</w:t>
            </w:r>
            <w:proofErr w:type="spellStart"/>
            <w:r w:rsidRPr="00212EBA">
              <w:rPr>
                <w:lang w:eastAsia="ar-SA"/>
              </w:rPr>
              <w:t>sek</w:t>
            </w:r>
            <w:proofErr w:type="spellEnd"/>
            <w:r w:rsidRPr="00212EBA">
              <w:rPr>
                <w:lang w:eastAsia="ar-SA"/>
              </w:rPr>
              <w:t>;</w:t>
            </w:r>
          </w:p>
          <w:p w14:paraId="25B17D63" w14:textId="77777777" w:rsidR="00CB3CDF" w:rsidRPr="00212EBA" w:rsidRDefault="00CB3CDF" w:rsidP="00CB3CDF">
            <w:pPr>
              <w:numPr>
                <w:ilvl w:val="0"/>
                <w:numId w:val="9"/>
              </w:numPr>
              <w:suppressAutoHyphens/>
              <w:jc w:val="both"/>
              <w:rPr>
                <w:lang w:eastAsia="ar-SA"/>
              </w:rPr>
            </w:pPr>
            <w:r w:rsidRPr="00212EBA">
              <w:rPr>
                <w:lang w:eastAsia="ar-SA"/>
              </w:rPr>
              <w:t>Šāviena precizitāte – 10 mm 25 m distance;</w:t>
            </w:r>
          </w:p>
          <w:p w14:paraId="02AE5DD6" w14:textId="25240B8B" w:rsidR="00016030" w:rsidRPr="00D57C94" w:rsidRDefault="00CB3CDF" w:rsidP="00CB3CDF">
            <w:pPr>
              <w:rPr>
                <w:rFonts w:eastAsia="Times New Roman"/>
                <w:bCs/>
                <w:color w:val="000000"/>
                <w:lang w:eastAsia="en-US"/>
              </w:rPr>
            </w:pPr>
            <w:r w:rsidRPr="00212EBA">
              <w:rPr>
                <w:lang w:eastAsia="ar-SA"/>
              </w:rPr>
              <w:t>Lādiņa svars – 0,34 gr. (pulvera svars)</w:t>
            </w:r>
          </w:p>
        </w:tc>
        <w:tc>
          <w:tcPr>
            <w:tcW w:w="1418" w:type="dxa"/>
            <w:tcBorders>
              <w:top w:val="single" w:sz="8" w:space="0" w:color="auto"/>
              <w:left w:val="nil"/>
              <w:bottom w:val="single" w:sz="8" w:space="0" w:color="auto"/>
              <w:right w:val="single" w:sz="8" w:space="0" w:color="auto"/>
            </w:tcBorders>
            <w:shd w:val="clear" w:color="auto" w:fill="auto"/>
            <w:vAlign w:val="center"/>
          </w:tcPr>
          <w:p w14:paraId="7E8DCF71" w14:textId="09FF2F4A" w:rsidR="00FD045C" w:rsidRDefault="00CB3CDF" w:rsidP="00B30ACB">
            <w:pPr>
              <w:jc w:val="center"/>
              <w:rPr>
                <w:rFonts w:eastAsia="Times New Roman"/>
                <w:bCs/>
                <w:color w:val="000000"/>
                <w:lang w:val="en-US" w:eastAsia="en-US"/>
              </w:rPr>
            </w:pPr>
            <w:r>
              <w:rPr>
                <w:rFonts w:eastAsia="Times New Roman"/>
                <w:bCs/>
                <w:color w:val="000000"/>
                <w:lang w:val="en-US" w:eastAsia="en-US"/>
              </w:rPr>
              <w:t>15000</w:t>
            </w:r>
          </w:p>
          <w:p w14:paraId="76528034" w14:textId="26CC16A7" w:rsidR="00FD045C" w:rsidRPr="00D57C94" w:rsidRDefault="00FD045C" w:rsidP="00B30ACB">
            <w:pPr>
              <w:jc w:val="center"/>
              <w:rPr>
                <w:rFonts w:eastAsia="Times New Roman"/>
                <w:bCs/>
                <w:color w:val="000000"/>
                <w:lang w:val="en-US" w:eastAsia="en-US"/>
              </w:rPr>
            </w:pPr>
          </w:p>
        </w:tc>
      </w:tr>
      <w:tr w:rsidR="00CB3CDF" w:rsidRPr="00B30ACB" w14:paraId="5FCCFF52" w14:textId="77777777" w:rsidTr="00147DB1">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14:paraId="538757FB" w14:textId="0178EB9A" w:rsidR="00CB3CDF" w:rsidRPr="00E17C11" w:rsidRDefault="00CB3CDF" w:rsidP="00B30ACB">
            <w:pPr>
              <w:jc w:val="center"/>
              <w:rPr>
                <w:rFonts w:eastAsia="Times New Roman"/>
                <w:bCs/>
                <w:color w:val="000000"/>
                <w:lang w:val="en-US" w:eastAsia="en-US"/>
              </w:rPr>
            </w:pPr>
            <w:r>
              <w:rPr>
                <w:rFonts w:eastAsia="Times New Roman"/>
                <w:bCs/>
                <w:color w:val="000000"/>
                <w:lang w:val="en-US" w:eastAsia="en-US"/>
              </w:rPr>
              <w:t>2.</w:t>
            </w:r>
          </w:p>
        </w:tc>
        <w:tc>
          <w:tcPr>
            <w:tcW w:w="1843" w:type="dxa"/>
            <w:tcBorders>
              <w:top w:val="single" w:sz="8" w:space="0" w:color="auto"/>
              <w:left w:val="nil"/>
              <w:bottom w:val="single" w:sz="8" w:space="0" w:color="auto"/>
              <w:right w:val="single" w:sz="8" w:space="0" w:color="auto"/>
            </w:tcBorders>
            <w:shd w:val="clear" w:color="auto" w:fill="auto"/>
            <w:vAlign w:val="center"/>
          </w:tcPr>
          <w:p w14:paraId="0A472D3A" w14:textId="65C20E4F" w:rsidR="00CB3CDF" w:rsidRPr="00212EBA" w:rsidRDefault="00CB3CDF" w:rsidP="00B30ACB">
            <w:pPr>
              <w:jc w:val="center"/>
              <w:rPr>
                <w:b/>
                <w:lang w:eastAsia="ar-SA"/>
              </w:rPr>
            </w:pPr>
            <w:r w:rsidRPr="00212EBA">
              <w:rPr>
                <w:b/>
                <w:lang w:eastAsia="ar-SA"/>
              </w:rPr>
              <w:t>Sporta patronas</w:t>
            </w:r>
          </w:p>
        </w:tc>
        <w:tc>
          <w:tcPr>
            <w:tcW w:w="6237" w:type="dxa"/>
            <w:tcBorders>
              <w:top w:val="single" w:sz="8" w:space="0" w:color="auto"/>
              <w:left w:val="nil"/>
              <w:bottom w:val="single" w:sz="8" w:space="0" w:color="auto"/>
              <w:right w:val="single" w:sz="8" w:space="0" w:color="auto"/>
            </w:tcBorders>
            <w:shd w:val="clear" w:color="auto" w:fill="auto"/>
            <w:vAlign w:val="center"/>
          </w:tcPr>
          <w:p w14:paraId="275F77C1" w14:textId="77777777" w:rsidR="00CB3CDF" w:rsidRPr="00212EBA" w:rsidRDefault="00CB3CDF" w:rsidP="00CB3CDF">
            <w:pPr>
              <w:suppressAutoHyphens/>
              <w:jc w:val="both"/>
              <w:rPr>
                <w:lang w:eastAsia="ar-SA"/>
              </w:rPr>
            </w:pPr>
            <w:r w:rsidRPr="00212EBA">
              <w:rPr>
                <w:lang w:eastAsia="ar-SA"/>
              </w:rPr>
              <w:t>Kalibrs 5,6 mm (22LR) šaušanai ar mazkalibra pistolēm un biatlona šautenēm 50 m distance:</w:t>
            </w:r>
          </w:p>
          <w:p w14:paraId="1481E083" w14:textId="77777777" w:rsidR="00CB3CDF" w:rsidRPr="00212EBA" w:rsidRDefault="00CB3CDF" w:rsidP="00CB3CDF">
            <w:pPr>
              <w:suppressAutoHyphens/>
              <w:jc w:val="both"/>
              <w:rPr>
                <w:lang w:eastAsia="ar-SA"/>
              </w:rPr>
            </w:pPr>
            <w:r w:rsidRPr="00212EBA">
              <w:rPr>
                <w:lang w:eastAsia="ar-SA"/>
              </w:rPr>
              <w:t>Patronas pistolēm (</w:t>
            </w:r>
            <w:proofErr w:type="spellStart"/>
            <w:r w:rsidRPr="00212EBA">
              <w:rPr>
                <w:lang w:eastAsia="ar-SA"/>
              </w:rPr>
              <w:t>Pistol</w:t>
            </w:r>
            <w:proofErr w:type="spellEnd"/>
            <w:r w:rsidRPr="00212EBA">
              <w:rPr>
                <w:lang w:eastAsia="ar-SA"/>
              </w:rPr>
              <w:t xml:space="preserve"> </w:t>
            </w:r>
            <w:proofErr w:type="spellStart"/>
            <w:r w:rsidRPr="00212EBA">
              <w:rPr>
                <w:lang w:eastAsia="ar-SA"/>
              </w:rPr>
              <w:t>Match</w:t>
            </w:r>
            <w:proofErr w:type="spellEnd"/>
            <w:r w:rsidRPr="00212EBA">
              <w:rPr>
                <w:lang w:eastAsia="ar-SA"/>
              </w:rPr>
              <w:t>):</w:t>
            </w:r>
          </w:p>
          <w:p w14:paraId="558EBA4F" w14:textId="77777777" w:rsidR="00CB3CDF" w:rsidRPr="00212EBA" w:rsidRDefault="00CB3CDF" w:rsidP="00CB3CDF">
            <w:pPr>
              <w:numPr>
                <w:ilvl w:val="0"/>
                <w:numId w:val="9"/>
              </w:numPr>
              <w:suppressAutoHyphens/>
              <w:jc w:val="both"/>
              <w:rPr>
                <w:lang w:eastAsia="ar-SA"/>
              </w:rPr>
            </w:pPr>
            <w:r w:rsidRPr="00212EBA">
              <w:rPr>
                <w:lang w:eastAsia="ar-SA"/>
              </w:rPr>
              <w:t>Munīcijas  garums 25,5 mm;</w:t>
            </w:r>
          </w:p>
          <w:p w14:paraId="5F8E55CB" w14:textId="77777777" w:rsidR="00CB3CDF" w:rsidRPr="00212EBA" w:rsidRDefault="00CB3CDF" w:rsidP="00CB3CDF">
            <w:pPr>
              <w:numPr>
                <w:ilvl w:val="0"/>
                <w:numId w:val="9"/>
              </w:numPr>
              <w:suppressAutoHyphens/>
              <w:jc w:val="both"/>
              <w:rPr>
                <w:lang w:eastAsia="ar-SA"/>
              </w:rPr>
            </w:pPr>
            <w:r w:rsidRPr="00212EBA">
              <w:rPr>
                <w:lang w:eastAsia="ar-SA"/>
              </w:rPr>
              <w:t>Čaulas garums – 15,6 mm;</w:t>
            </w:r>
          </w:p>
          <w:p w14:paraId="727E3891" w14:textId="77777777" w:rsidR="00CB3CDF" w:rsidRPr="00212EBA" w:rsidRDefault="00CB3CDF" w:rsidP="00CB3CDF">
            <w:pPr>
              <w:numPr>
                <w:ilvl w:val="0"/>
                <w:numId w:val="9"/>
              </w:numPr>
              <w:suppressAutoHyphens/>
              <w:jc w:val="both"/>
              <w:rPr>
                <w:lang w:eastAsia="ar-SA"/>
              </w:rPr>
            </w:pPr>
            <w:r w:rsidRPr="00212EBA">
              <w:rPr>
                <w:lang w:eastAsia="ar-SA"/>
              </w:rPr>
              <w:t>Lodes garums – 12.1 mm;</w:t>
            </w:r>
          </w:p>
          <w:p w14:paraId="6F4CFB20" w14:textId="77777777" w:rsidR="00CB3CDF" w:rsidRPr="00212EBA" w:rsidRDefault="00CB3CDF" w:rsidP="00CB3CDF">
            <w:pPr>
              <w:numPr>
                <w:ilvl w:val="0"/>
                <w:numId w:val="9"/>
              </w:numPr>
              <w:suppressAutoHyphens/>
              <w:jc w:val="both"/>
              <w:rPr>
                <w:lang w:eastAsia="ar-SA"/>
              </w:rPr>
            </w:pPr>
            <w:r w:rsidRPr="00212EBA">
              <w:rPr>
                <w:lang w:eastAsia="ar-SA"/>
              </w:rPr>
              <w:t>Lodes svars – 2,5 gr.;</w:t>
            </w:r>
          </w:p>
          <w:p w14:paraId="774ADC8E" w14:textId="77777777" w:rsidR="00CB3CDF" w:rsidRPr="00212EBA" w:rsidRDefault="00CB3CDF" w:rsidP="00CB3CDF">
            <w:pPr>
              <w:numPr>
                <w:ilvl w:val="0"/>
                <w:numId w:val="9"/>
              </w:numPr>
              <w:suppressAutoHyphens/>
              <w:jc w:val="both"/>
              <w:rPr>
                <w:lang w:eastAsia="ar-SA"/>
              </w:rPr>
            </w:pPr>
            <w:r w:rsidRPr="00212EBA">
              <w:rPr>
                <w:lang w:eastAsia="ar-SA"/>
              </w:rPr>
              <w:t xml:space="preserve">Lodes enerģija – 50 m distance – 115 </w:t>
            </w:r>
            <w:proofErr w:type="spellStart"/>
            <w:r w:rsidRPr="00212EBA">
              <w:rPr>
                <w:lang w:eastAsia="ar-SA"/>
              </w:rPr>
              <w:t>dž</w:t>
            </w:r>
            <w:proofErr w:type="spellEnd"/>
            <w:r w:rsidRPr="00212EBA">
              <w:rPr>
                <w:lang w:eastAsia="ar-SA"/>
              </w:rPr>
              <w:t>/kg 11,7;</w:t>
            </w:r>
          </w:p>
          <w:p w14:paraId="0DFC1D03" w14:textId="77777777" w:rsidR="00CB3CDF" w:rsidRPr="00212EBA" w:rsidRDefault="00CB3CDF" w:rsidP="00CB3CDF">
            <w:pPr>
              <w:numPr>
                <w:ilvl w:val="0"/>
                <w:numId w:val="9"/>
              </w:numPr>
              <w:suppressAutoHyphens/>
              <w:jc w:val="both"/>
              <w:rPr>
                <w:lang w:eastAsia="ar-SA"/>
              </w:rPr>
            </w:pPr>
            <w:r w:rsidRPr="00212EBA">
              <w:rPr>
                <w:lang w:eastAsia="ar-SA"/>
              </w:rPr>
              <w:t>Lodes sākuma ātrums – 336 m/s līdz 350 m/s;</w:t>
            </w:r>
          </w:p>
          <w:p w14:paraId="1BF1C572" w14:textId="77777777" w:rsidR="00CB3CDF" w:rsidRPr="00212EBA" w:rsidRDefault="00CB3CDF" w:rsidP="00CB3CDF">
            <w:pPr>
              <w:numPr>
                <w:ilvl w:val="0"/>
                <w:numId w:val="9"/>
              </w:numPr>
              <w:suppressAutoHyphens/>
              <w:jc w:val="both"/>
              <w:rPr>
                <w:lang w:eastAsia="ar-SA"/>
              </w:rPr>
            </w:pPr>
            <w:r w:rsidRPr="00212EBA">
              <w:rPr>
                <w:lang w:eastAsia="ar-SA"/>
              </w:rPr>
              <w:t>Šāviena precizitāte – 10 mm 50 m distance;</w:t>
            </w:r>
          </w:p>
          <w:p w14:paraId="25307996" w14:textId="77777777" w:rsidR="00CB3CDF" w:rsidRPr="00212EBA" w:rsidRDefault="00CB3CDF" w:rsidP="00CB3CDF">
            <w:pPr>
              <w:numPr>
                <w:ilvl w:val="0"/>
                <w:numId w:val="9"/>
              </w:numPr>
              <w:suppressAutoHyphens/>
              <w:jc w:val="both"/>
              <w:rPr>
                <w:lang w:eastAsia="ar-SA"/>
              </w:rPr>
            </w:pPr>
            <w:r w:rsidRPr="00212EBA">
              <w:rPr>
                <w:lang w:eastAsia="ar-SA"/>
              </w:rPr>
              <w:t>Patronas masa – 3,35 gr.;</w:t>
            </w:r>
          </w:p>
          <w:p w14:paraId="679EB2E7" w14:textId="4FB53ACB" w:rsidR="00CB3CDF" w:rsidRPr="00212EBA" w:rsidRDefault="00CB3CDF" w:rsidP="00CB3CDF">
            <w:pPr>
              <w:suppressAutoHyphens/>
              <w:jc w:val="both"/>
              <w:rPr>
                <w:lang w:eastAsia="ar-SA"/>
              </w:rPr>
            </w:pPr>
            <w:r w:rsidRPr="00212EBA">
              <w:rPr>
                <w:lang w:eastAsia="ar-SA"/>
              </w:rPr>
              <w:t>Lidojuma garums – 1,5 km</w:t>
            </w:r>
          </w:p>
        </w:tc>
        <w:tc>
          <w:tcPr>
            <w:tcW w:w="1418" w:type="dxa"/>
            <w:tcBorders>
              <w:top w:val="single" w:sz="8" w:space="0" w:color="auto"/>
              <w:left w:val="nil"/>
              <w:bottom w:val="single" w:sz="8" w:space="0" w:color="auto"/>
              <w:right w:val="single" w:sz="8" w:space="0" w:color="auto"/>
            </w:tcBorders>
            <w:shd w:val="clear" w:color="auto" w:fill="auto"/>
            <w:vAlign w:val="center"/>
          </w:tcPr>
          <w:p w14:paraId="4E4247E5" w14:textId="12A635C0" w:rsidR="00CB3CDF" w:rsidRDefault="00CB3CDF" w:rsidP="00B30ACB">
            <w:pPr>
              <w:jc w:val="center"/>
              <w:rPr>
                <w:rFonts w:eastAsia="Times New Roman"/>
                <w:bCs/>
                <w:color w:val="000000"/>
                <w:lang w:val="en-US" w:eastAsia="en-US"/>
              </w:rPr>
            </w:pPr>
            <w:r>
              <w:rPr>
                <w:rFonts w:eastAsia="Times New Roman"/>
                <w:bCs/>
                <w:color w:val="000000"/>
                <w:lang w:val="en-US" w:eastAsia="en-US"/>
              </w:rPr>
              <w:t>60000</w:t>
            </w:r>
          </w:p>
        </w:tc>
      </w:tr>
      <w:tr w:rsidR="00CB3CDF" w:rsidRPr="00B30ACB" w14:paraId="0EA0759F" w14:textId="77777777" w:rsidTr="00147DB1">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14:paraId="3155EEDD" w14:textId="25CFE632" w:rsidR="00CB3CDF" w:rsidRDefault="00CB3CDF" w:rsidP="00B30ACB">
            <w:pPr>
              <w:jc w:val="center"/>
              <w:rPr>
                <w:rFonts w:eastAsia="Times New Roman"/>
                <w:bCs/>
                <w:color w:val="000000"/>
                <w:lang w:val="en-US" w:eastAsia="en-US"/>
              </w:rPr>
            </w:pPr>
            <w:r>
              <w:rPr>
                <w:rFonts w:eastAsia="Times New Roman"/>
                <w:bCs/>
                <w:color w:val="000000"/>
                <w:lang w:val="en-US" w:eastAsia="en-US"/>
              </w:rPr>
              <w:t>3.</w:t>
            </w:r>
          </w:p>
        </w:tc>
        <w:tc>
          <w:tcPr>
            <w:tcW w:w="1843" w:type="dxa"/>
            <w:tcBorders>
              <w:top w:val="single" w:sz="8" w:space="0" w:color="auto"/>
              <w:left w:val="nil"/>
              <w:bottom w:val="single" w:sz="8" w:space="0" w:color="auto"/>
              <w:right w:val="single" w:sz="8" w:space="0" w:color="auto"/>
            </w:tcBorders>
            <w:shd w:val="clear" w:color="auto" w:fill="auto"/>
            <w:vAlign w:val="center"/>
          </w:tcPr>
          <w:p w14:paraId="48B95DA4" w14:textId="33D612BC" w:rsidR="00CB3CDF" w:rsidRPr="00212EBA" w:rsidRDefault="00CB3CDF" w:rsidP="00B30ACB">
            <w:pPr>
              <w:jc w:val="center"/>
              <w:rPr>
                <w:b/>
                <w:lang w:eastAsia="ar-SA"/>
              </w:rPr>
            </w:pPr>
            <w:r w:rsidRPr="00212EBA">
              <w:rPr>
                <w:b/>
                <w:lang w:eastAsia="ar-SA"/>
              </w:rPr>
              <w:t xml:space="preserve">Sporta </w:t>
            </w:r>
            <w:proofErr w:type="spellStart"/>
            <w:r w:rsidRPr="00212EBA">
              <w:rPr>
                <w:b/>
                <w:lang w:eastAsia="ar-SA"/>
              </w:rPr>
              <w:t>lodiņas</w:t>
            </w:r>
            <w:proofErr w:type="spellEnd"/>
          </w:p>
        </w:tc>
        <w:tc>
          <w:tcPr>
            <w:tcW w:w="6237" w:type="dxa"/>
            <w:tcBorders>
              <w:top w:val="single" w:sz="8" w:space="0" w:color="auto"/>
              <w:left w:val="nil"/>
              <w:bottom w:val="single" w:sz="8" w:space="0" w:color="auto"/>
              <w:right w:val="single" w:sz="8" w:space="0" w:color="auto"/>
            </w:tcBorders>
            <w:shd w:val="clear" w:color="auto" w:fill="auto"/>
            <w:vAlign w:val="center"/>
          </w:tcPr>
          <w:p w14:paraId="4712F174" w14:textId="55D6F72C" w:rsidR="00CB3CDF" w:rsidRDefault="00CB3CDF" w:rsidP="00CB3CDF">
            <w:pPr>
              <w:pStyle w:val="ListParagraph"/>
              <w:numPr>
                <w:ilvl w:val="0"/>
                <w:numId w:val="9"/>
              </w:numPr>
              <w:suppressAutoHyphens/>
              <w:jc w:val="both"/>
              <w:rPr>
                <w:lang w:eastAsia="ar-SA"/>
              </w:rPr>
            </w:pPr>
            <w:r w:rsidRPr="00212EBA">
              <w:rPr>
                <w:lang w:eastAsia="ar-SA"/>
              </w:rPr>
              <w:t xml:space="preserve">Kalibrs 4,8 mm (177 </w:t>
            </w:r>
            <w:proofErr w:type="spellStart"/>
            <w:r w:rsidRPr="00212EBA">
              <w:rPr>
                <w:lang w:eastAsia="ar-SA"/>
              </w:rPr>
              <w:t>cal</w:t>
            </w:r>
            <w:proofErr w:type="spellEnd"/>
            <w:r w:rsidRPr="00212EBA">
              <w:rPr>
                <w:lang w:eastAsia="ar-SA"/>
              </w:rPr>
              <w:t>) šaušanai ar pneimatiskajām pistolēm 10 m distancē</w:t>
            </w:r>
          </w:p>
          <w:p w14:paraId="46BD27FB" w14:textId="77777777" w:rsidR="00CB3CDF" w:rsidRDefault="00CB3CDF" w:rsidP="00CB3CDF">
            <w:pPr>
              <w:pStyle w:val="ListParagraph"/>
              <w:numPr>
                <w:ilvl w:val="0"/>
                <w:numId w:val="9"/>
              </w:numPr>
              <w:suppressAutoHyphens/>
              <w:jc w:val="both"/>
              <w:rPr>
                <w:lang w:eastAsia="ar-SA"/>
              </w:rPr>
            </w:pPr>
            <w:r w:rsidRPr="00212EBA">
              <w:rPr>
                <w:lang w:eastAsia="ar-SA"/>
              </w:rPr>
              <w:t xml:space="preserve">Kalibrs 4,9 mm (177 </w:t>
            </w:r>
            <w:proofErr w:type="spellStart"/>
            <w:r w:rsidRPr="00212EBA">
              <w:rPr>
                <w:lang w:eastAsia="ar-SA"/>
              </w:rPr>
              <w:t>cal</w:t>
            </w:r>
            <w:proofErr w:type="spellEnd"/>
            <w:r w:rsidRPr="00212EBA">
              <w:rPr>
                <w:lang w:eastAsia="ar-SA"/>
              </w:rPr>
              <w:t>) šaušanai ar pneimatiskajām pistolēm 10 m distancē</w:t>
            </w:r>
          </w:p>
          <w:p w14:paraId="0A4A2FC1" w14:textId="0764E843" w:rsidR="00CB3CDF" w:rsidRPr="00212EBA" w:rsidRDefault="00CB3CDF" w:rsidP="00CB3CDF">
            <w:pPr>
              <w:pStyle w:val="ListParagraph"/>
              <w:numPr>
                <w:ilvl w:val="0"/>
                <w:numId w:val="9"/>
              </w:numPr>
              <w:suppressAutoHyphens/>
              <w:jc w:val="both"/>
              <w:rPr>
                <w:lang w:eastAsia="ar-SA"/>
              </w:rPr>
            </w:pPr>
            <w:r w:rsidRPr="00212EBA">
              <w:rPr>
                <w:lang w:eastAsia="ar-SA"/>
              </w:rPr>
              <w:t xml:space="preserve">Kalibrs 5,0 mm (177 </w:t>
            </w:r>
            <w:proofErr w:type="spellStart"/>
            <w:r w:rsidRPr="00212EBA">
              <w:rPr>
                <w:lang w:eastAsia="ar-SA"/>
              </w:rPr>
              <w:t>cal</w:t>
            </w:r>
            <w:proofErr w:type="spellEnd"/>
            <w:r w:rsidRPr="00212EBA">
              <w:rPr>
                <w:lang w:eastAsia="ar-SA"/>
              </w:rPr>
              <w:t>) šaušanai ar pneimatiskajām pistolēm 10 m distancē</w:t>
            </w:r>
          </w:p>
        </w:tc>
        <w:tc>
          <w:tcPr>
            <w:tcW w:w="1418" w:type="dxa"/>
            <w:tcBorders>
              <w:top w:val="single" w:sz="8" w:space="0" w:color="auto"/>
              <w:left w:val="nil"/>
              <w:bottom w:val="single" w:sz="8" w:space="0" w:color="auto"/>
              <w:right w:val="single" w:sz="8" w:space="0" w:color="auto"/>
            </w:tcBorders>
            <w:shd w:val="clear" w:color="auto" w:fill="auto"/>
            <w:vAlign w:val="center"/>
          </w:tcPr>
          <w:p w14:paraId="0B547001" w14:textId="292900BE" w:rsidR="00CB3CDF" w:rsidRDefault="00CB3CDF" w:rsidP="00B30ACB">
            <w:pPr>
              <w:jc w:val="center"/>
              <w:rPr>
                <w:rFonts w:eastAsia="Times New Roman"/>
                <w:bCs/>
                <w:color w:val="000000"/>
                <w:lang w:val="en-US" w:eastAsia="en-US"/>
              </w:rPr>
            </w:pPr>
            <w:r>
              <w:rPr>
                <w:rFonts w:eastAsia="Times New Roman"/>
                <w:bCs/>
                <w:color w:val="000000"/>
                <w:lang w:val="en-US" w:eastAsia="en-US"/>
              </w:rPr>
              <w:t>10000</w:t>
            </w:r>
          </w:p>
          <w:p w14:paraId="04FCFA42" w14:textId="77777777" w:rsidR="00CB3CDF" w:rsidRDefault="00CB3CDF" w:rsidP="00B30ACB">
            <w:pPr>
              <w:jc w:val="center"/>
              <w:rPr>
                <w:rFonts w:eastAsia="Times New Roman"/>
                <w:bCs/>
                <w:color w:val="000000"/>
                <w:lang w:val="en-US" w:eastAsia="en-US"/>
              </w:rPr>
            </w:pPr>
          </w:p>
          <w:p w14:paraId="3100E04C" w14:textId="547CDF4A" w:rsidR="00CB3CDF" w:rsidRDefault="00CB3CDF" w:rsidP="00B30ACB">
            <w:pPr>
              <w:jc w:val="center"/>
              <w:rPr>
                <w:rFonts w:eastAsia="Times New Roman"/>
                <w:bCs/>
                <w:color w:val="000000"/>
                <w:lang w:val="en-US" w:eastAsia="en-US"/>
              </w:rPr>
            </w:pPr>
            <w:r>
              <w:rPr>
                <w:rFonts w:eastAsia="Times New Roman"/>
                <w:bCs/>
                <w:color w:val="000000"/>
                <w:lang w:val="en-US" w:eastAsia="en-US"/>
              </w:rPr>
              <w:t>10000</w:t>
            </w:r>
          </w:p>
          <w:p w14:paraId="558F052E" w14:textId="6AC693BE" w:rsidR="00CB3CDF" w:rsidRDefault="00CB3CDF" w:rsidP="00B30ACB">
            <w:pPr>
              <w:jc w:val="center"/>
              <w:rPr>
                <w:rFonts w:eastAsia="Times New Roman"/>
                <w:bCs/>
                <w:color w:val="000000"/>
                <w:lang w:val="en-US" w:eastAsia="en-US"/>
              </w:rPr>
            </w:pPr>
          </w:p>
          <w:p w14:paraId="5F1EDEA7" w14:textId="57E65467" w:rsidR="00CB3CDF" w:rsidRDefault="00CB3CDF" w:rsidP="00B30ACB">
            <w:pPr>
              <w:jc w:val="center"/>
              <w:rPr>
                <w:rFonts w:eastAsia="Times New Roman"/>
                <w:bCs/>
                <w:color w:val="000000"/>
                <w:lang w:val="en-US" w:eastAsia="en-US"/>
              </w:rPr>
            </w:pPr>
            <w:r>
              <w:rPr>
                <w:rFonts w:eastAsia="Times New Roman"/>
                <w:bCs/>
                <w:color w:val="000000"/>
                <w:lang w:val="en-US" w:eastAsia="en-US"/>
              </w:rPr>
              <w:t>10000</w:t>
            </w:r>
          </w:p>
          <w:p w14:paraId="5B16A40D" w14:textId="250E4F31" w:rsidR="00CB3CDF" w:rsidRDefault="00CB3CDF" w:rsidP="00B30ACB">
            <w:pPr>
              <w:jc w:val="center"/>
              <w:rPr>
                <w:rFonts w:eastAsia="Times New Roman"/>
                <w:bCs/>
                <w:color w:val="000000"/>
                <w:lang w:val="en-US" w:eastAsia="en-US"/>
              </w:rPr>
            </w:pPr>
          </w:p>
        </w:tc>
      </w:tr>
      <w:tr w:rsidR="00CB3CDF" w:rsidRPr="00B30ACB" w14:paraId="3620C4A5" w14:textId="77777777" w:rsidTr="00CD3BF9">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14:paraId="58159C72" w14:textId="77A999FB" w:rsidR="00CB3CDF" w:rsidRDefault="00CB3CDF" w:rsidP="00CB3CDF">
            <w:pPr>
              <w:jc w:val="center"/>
              <w:rPr>
                <w:rFonts w:eastAsia="Times New Roman"/>
                <w:bCs/>
                <w:color w:val="000000"/>
                <w:lang w:val="en-US" w:eastAsia="en-US"/>
              </w:rPr>
            </w:pPr>
            <w:r>
              <w:rPr>
                <w:rFonts w:eastAsia="Times New Roman"/>
                <w:bCs/>
                <w:color w:val="000000"/>
                <w:lang w:val="en-US" w:eastAsia="en-US"/>
              </w:rPr>
              <w:t>4.</w:t>
            </w:r>
          </w:p>
        </w:tc>
        <w:tc>
          <w:tcPr>
            <w:tcW w:w="1843" w:type="dxa"/>
            <w:tcBorders>
              <w:top w:val="single" w:sz="8" w:space="0" w:color="auto"/>
              <w:left w:val="nil"/>
              <w:bottom w:val="single" w:sz="8" w:space="0" w:color="auto"/>
              <w:right w:val="single" w:sz="8" w:space="0" w:color="auto"/>
            </w:tcBorders>
            <w:shd w:val="clear" w:color="auto" w:fill="auto"/>
            <w:vAlign w:val="center"/>
          </w:tcPr>
          <w:p w14:paraId="501FB03B" w14:textId="7B217790" w:rsidR="00CB3CDF" w:rsidRPr="00212EBA" w:rsidRDefault="00CB3CDF" w:rsidP="00CB3CDF">
            <w:pPr>
              <w:jc w:val="center"/>
              <w:rPr>
                <w:b/>
                <w:lang w:eastAsia="ar-SA"/>
              </w:rPr>
            </w:pPr>
            <w:r w:rsidRPr="00212EBA">
              <w:rPr>
                <w:b/>
                <w:lang w:eastAsia="ar-SA"/>
              </w:rPr>
              <w:t xml:space="preserve">Sporta </w:t>
            </w:r>
            <w:proofErr w:type="spellStart"/>
            <w:r w:rsidRPr="00212EBA">
              <w:rPr>
                <w:b/>
                <w:lang w:eastAsia="ar-SA"/>
              </w:rPr>
              <w:t>lodiņas</w:t>
            </w:r>
            <w:proofErr w:type="spellEnd"/>
          </w:p>
        </w:tc>
        <w:tc>
          <w:tcPr>
            <w:tcW w:w="6237" w:type="dxa"/>
            <w:tcBorders>
              <w:top w:val="single" w:sz="8" w:space="0" w:color="auto"/>
              <w:left w:val="nil"/>
              <w:bottom w:val="single" w:sz="8" w:space="0" w:color="auto"/>
              <w:right w:val="single" w:sz="8" w:space="0" w:color="auto"/>
            </w:tcBorders>
            <w:shd w:val="clear" w:color="auto" w:fill="auto"/>
          </w:tcPr>
          <w:p w14:paraId="2F1CD043" w14:textId="77777777" w:rsidR="00CB3CDF" w:rsidRDefault="00CB3CDF" w:rsidP="00CB3CDF">
            <w:pPr>
              <w:pStyle w:val="ListParagraph"/>
              <w:numPr>
                <w:ilvl w:val="0"/>
                <w:numId w:val="9"/>
              </w:numPr>
              <w:suppressAutoHyphens/>
              <w:jc w:val="both"/>
              <w:rPr>
                <w:lang w:eastAsia="ar-SA"/>
              </w:rPr>
            </w:pPr>
            <w:r w:rsidRPr="00212EBA">
              <w:rPr>
                <w:lang w:eastAsia="ar-SA"/>
              </w:rPr>
              <w:t xml:space="preserve">Kalibrs 4,5 mm (177 </w:t>
            </w:r>
            <w:proofErr w:type="spellStart"/>
            <w:r w:rsidRPr="00212EBA">
              <w:rPr>
                <w:lang w:eastAsia="ar-SA"/>
              </w:rPr>
              <w:t>cal</w:t>
            </w:r>
            <w:proofErr w:type="spellEnd"/>
            <w:r w:rsidRPr="00212EBA">
              <w:rPr>
                <w:lang w:eastAsia="ar-SA"/>
              </w:rPr>
              <w:t>) “</w:t>
            </w:r>
            <w:proofErr w:type="spellStart"/>
            <w:r w:rsidRPr="00212EBA">
              <w:rPr>
                <w:lang w:eastAsia="ar-SA"/>
              </w:rPr>
              <w:t>Finale</w:t>
            </w:r>
            <w:proofErr w:type="spellEnd"/>
            <w:r w:rsidRPr="00212EBA">
              <w:rPr>
                <w:lang w:eastAsia="ar-SA"/>
              </w:rPr>
              <w:t xml:space="preserve"> </w:t>
            </w:r>
            <w:proofErr w:type="spellStart"/>
            <w:r w:rsidRPr="00212EBA">
              <w:rPr>
                <w:lang w:eastAsia="ar-SA"/>
              </w:rPr>
              <w:t>Mach</w:t>
            </w:r>
            <w:proofErr w:type="spellEnd"/>
            <w:r w:rsidRPr="00212EBA">
              <w:rPr>
                <w:lang w:eastAsia="ar-SA"/>
              </w:rPr>
              <w:t xml:space="preserve">” šaušanai ar pneimatisko pistoli un šauteni 10 m distance. </w:t>
            </w:r>
            <w:proofErr w:type="spellStart"/>
            <w:r w:rsidRPr="00212EBA">
              <w:rPr>
                <w:lang w:eastAsia="ar-SA"/>
              </w:rPr>
              <w:t>Lodiņas</w:t>
            </w:r>
            <w:proofErr w:type="spellEnd"/>
            <w:r w:rsidRPr="00212EBA">
              <w:rPr>
                <w:lang w:eastAsia="ar-SA"/>
              </w:rPr>
              <w:t xml:space="preserve"> izmērs 4,48 mm</w:t>
            </w:r>
          </w:p>
          <w:p w14:paraId="334236E8" w14:textId="77777777" w:rsidR="00CB3CDF" w:rsidRDefault="00CB3CDF" w:rsidP="00CB3CDF">
            <w:pPr>
              <w:pStyle w:val="ListParagraph"/>
              <w:numPr>
                <w:ilvl w:val="0"/>
                <w:numId w:val="9"/>
              </w:numPr>
              <w:suppressAutoHyphens/>
              <w:jc w:val="both"/>
              <w:rPr>
                <w:lang w:eastAsia="ar-SA"/>
              </w:rPr>
            </w:pPr>
            <w:r w:rsidRPr="00212EBA">
              <w:rPr>
                <w:lang w:eastAsia="ar-SA"/>
              </w:rPr>
              <w:t xml:space="preserve">Kalibrs 4,5 mm (177 </w:t>
            </w:r>
            <w:proofErr w:type="spellStart"/>
            <w:r w:rsidRPr="00212EBA">
              <w:rPr>
                <w:lang w:eastAsia="ar-SA"/>
              </w:rPr>
              <w:t>cal</w:t>
            </w:r>
            <w:proofErr w:type="spellEnd"/>
            <w:r w:rsidRPr="00212EBA">
              <w:rPr>
                <w:lang w:eastAsia="ar-SA"/>
              </w:rPr>
              <w:t>) “</w:t>
            </w:r>
            <w:proofErr w:type="spellStart"/>
            <w:r w:rsidRPr="00212EBA">
              <w:rPr>
                <w:lang w:eastAsia="ar-SA"/>
              </w:rPr>
              <w:t>Finale</w:t>
            </w:r>
            <w:proofErr w:type="spellEnd"/>
            <w:r w:rsidRPr="00212EBA">
              <w:rPr>
                <w:lang w:eastAsia="ar-SA"/>
              </w:rPr>
              <w:t xml:space="preserve"> </w:t>
            </w:r>
            <w:proofErr w:type="spellStart"/>
            <w:r w:rsidRPr="00212EBA">
              <w:rPr>
                <w:lang w:eastAsia="ar-SA"/>
              </w:rPr>
              <w:t>Mach</w:t>
            </w:r>
            <w:proofErr w:type="spellEnd"/>
            <w:r w:rsidRPr="00212EBA">
              <w:rPr>
                <w:lang w:eastAsia="ar-SA"/>
              </w:rPr>
              <w:t xml:space="preserve">” šaušanai ar pneimatisko pistoli un šauteni 10 m distance. </w:t>
            </w:r>
            <w:proofErr w:type="spellStart"/>
            <w:r w:rsidRPr="00212EBA">
              <w:rPr>
                <w:lang w:eastAsia="ar-SA"/>
              </w:rPr>
              <w:t>Lodiņas</w:t>
            </w:r>
            <w:proofErr w:type="spellEnd"/>
            <w:r w:rsidRPr="00212EBA">
              <w:rPr>
                <w:lang w:eastAsia="ar-SA"/>
              </w:rPr>
              <w:t xml:space="preserve"> izmērs 4,49 mm</w:t>
            </w:r>
          </w:p>
          <w:p w14:paraId="6AB8BA12" w14:textId="03D826A4" w:rsidR="00CB3CDF" w:rsidRPr="00212EBA" w:rsidRDefault="00CB3CDF" w:rsidP="00CB3CDF">
            <w:pPr>
              <w:pStyle w:val="ListParagraph"/>
              <w:numPr>
                <w:ilvl w:val="0"/>
                <w:numId w:val="9"/>
              </w:numPr>
              <w:suppressAutoHyphens/>
              <w:jc w:val="both"/>
              <w:rPr>
                <w:lang w:eastAsia="ar-SA"/>
              </w:rPr>
            </w:pPr>
            <w:r w:rsidRPr="00212EBA">
              <w:rPr>
                <w:lang w:eastAsia="ar-SA"/>
              </w:rPr>
              <w:t xml:space="preserve">Kalibrs 4,5 mm (177 </w:t>
            </w:r>
            <w:proofErr w:type="spellStart"/>
            <w:r w:rsidRPr="00212EBA">
              <w:rPr>
                <w:lang w:eastAsia="ar-SA"/>
              </w:rPr>
              <w:t>cal</w:t>
            </w:r>
            <w:proofErr w:type="spellEnd"/>
            <w:r w:rsidRPr="00212EBA">
              <w:rPr>
                <w:lang w:eastAsia="ar-SA"/>
              </w:rPr>
              <w:t>) “</w:t>
            </w:r>
            <w:proofErr w:type="spellStart"/>
            <w:r w:rsidRPr="00212EBA">
              <w:rPr>
                <w:lang w:eastAsia="ar-SA"/>
              </w:rPr>
              <w:t>Finale</w:t>
            </w:r>
            <w:proofErr w:type="spellEnd"/>
            <w:r w:rsidRPr="00212EBA">
              <w:rPr>
                <w:lang w:eastAsia="ar-SA"/>
              </w:rPr>
              <w:t xml:space="preserve"> </w:t>
            </w:r>
            <w:proofErr w:type="spellStart"/>
            <w:r w:rsidRPr="00212EBA">
              <w:rPr>
                <w:lang w:eastAsia="ar-SA"/>
              </w:rPr>
              <w:t>Mach</w:t>
            </w:r>
            <w:proofErr w:type="spellEnd"/>
            <w:r w:rsidRPr="00212EBA">
              <w:rPr>
                <w:lang w:eastAsia="ar-SA"/>
              </w:rPr>
              <w:t xml:space="preserve">” šaušanai ar pneimatisko pistoli un šauteni 10 m distance. </w:t>
            </w:r>
            <w:proofErr w:type="spellStart"/>
            <w:r w:rsidRPr="00212EBA">
              <w:rPr>
                <w:lang w:eastAsia="ar-SA"/>
              </w:rPr>
              <w:t>Lodiņas</w:t>
            </w:r>
            <w:proofErr w:type="spellEnd"/>
            <w:r w:rsidRPr="00212EBA">
              <w:rPr>
                <w:lang w:eastAsia="ar-SA"/>
              </w:rPr>
              <w:t xml:space="preserve"> izmērs 4,50 mm</w:t>
            </w:r>
          </w:p>
        </w:tc>
        <w:tc>
          <w:tcPr>
            <w:tcW w:w="1418" w:type="dxa"/>
            <w:tcBorders>
              <w:top w:val="single" w:sz="8" w:space="0" w:color="auto"/>
              <w:left w:val="nil"/>
              <w:bottom w:val="single" w:sz="8" w:space="0" w:color="auto"/>
              <w:right w:val="single" w:sz="8" w:space="0" w:color="auto"/>
            </w:tcBorders>
            <w:shd w:val="clear" w:color="auto" w:fill="auto"/>
            <w:vAlign w:val="center"/>
          </w:tcPr>
          <w:p w14:paraId="0DE2CA9C" w14:textId="77777777" w:rsidR="00CB3CDF" w:rsidRDefault="00CB3CDF" w:rsidP="00CB3CDF">
            <w:pPr>
              <w:jc w:val="center"/>
              <w:rPr>
                <w:rFonts w:eastAsia="Times New Roman"/>
                <w:bCs/>
                <w:color w:val="000000"/>
                <w:lang w:val="en-US" w:eastAsia="en-US"/>
              </w:rPr>
            </w:pPr>
            <w:r>
              <w:rPr>
                <w:rFonts w:eastAsia="Times New Roman"/>
                <w:bCs/>
                <w:color w:val="000000"/>
                <w:lang w:val="en-US" w:eastAsia="en-US"/>
              </w:rPr>
              <w:t>10000</w:t>
            </w:r>
          </w:p>
          <w:p w14:paraId="6071E94A" w14:textId="63C06868" w:rsidR="00CB3CDF" w:rsidRDefault="00CB3CDF" w:rsidP="00CB3CDF">
            <w:pPr>
              <w:jc w:val="center"/>
              <w:rPr>
                <w:rFonts w:eastAsia="Times New Roman"/>
                <w:bCs/>
                <w:color w:val="000000"/>
                <w:lang w:val="en-US" w:eastAsia="en-US"/>
              </w:rPr>
            </w:pPr>
          </w:p>
          <w:p w14:paraId="67724255" w14:textId="3A8A56B4" w:rsidR="00CB3CDF" w:rsidRDefault="00CB3CDF" w:rsidP="00CB3CDF">
            <w:pPr>
              <w:jc w:val="center"/>
              <w:rPr>
                <w:rFonts w:eastAsia="Times New Roman"/>
                <w:bCs/>
                <w:color w:val="000000"/>
                <w:lang w:val="en-US" w:eastAsia="en-US"/>
              </w:rPr>
            </w:pPr>
          </w:p>
          <w:p w14:paraId="682CFE45" w14:textId="0BC8FD2C" w:rsidR="00CB3CDF" w:rsidRDefault="00CB3CDF" w:rsidP="00CB3CDF">
            <w:pPr>
              <w:jc w:val="center"/>
              <w:rPr>
                <w:rFonts w:eastAsia="Times New Roman"/>
                <w:bCs/>
                <w:color w:val="000000"/>
                <w:lang w:val="en-US" w:eastAsia="en-US"/>
              </w:rPr>
            </w:pPr>
            <w:r>
              <w:rPr>
                <w:rFonts w:eastAsia="Times New Roman"/>
                <w:bCs/>
                <w:color w:val="000000"/>
                <w:lang w:val="en-US" w:eastAsia="en-US"/>
              </w:rPr>
              <w:t>10000</w:t>
            </w:r>
          </w:p>
          <w:p w14:paraId="1588C215" w14:textId="674263E5" w:rsidR="00CB3CDF" w:rsidRDefault="00CB3CDF" w:rsidP="00CB3CDF">
            <w:pPr>
              <w:jc w:val="center"/>
              <w:rPr>
                <w:rFonts w:eastAsia="Times New Roman"/>
                <w:bCs/>
                <w:color w:val="000000"/>
                <w:lang w:val="en-US" w:eastAsia="en-US"/>
              </w:rPr>
            </w:pPr>
          </w:p>
          <w:p w14:paraId="78FF2B9E" w14:textId="1884FF88" w:rsidR="00CB3CDF" w:rsidRDefault="00CB3CDF" w:rsidP="00CB3CDF">
            <w:pPr>
              <w:jc w:val="center"/>
              <w:rPr>
                <w:rFonts w:eastAsia="Times New Roman"/>
                <w:bCs/>
                <w:color w:val="000000"/>
                <w:lang w:val="en-US" w:eastAsia="en-US"/>
              </w:rPr>
            </w:pPr>
          </w:p>
          <w:p w14:paraId="414BB21D" w14:textId="025BE963" w:rsidR="00CB3CDF" w:rsidRDefault="00CB3CDF" w:rsidP="00CB3CDF">
            <w:pPr>
              <w:jc w:val="center"/>
              <w:rPr>
                <w:rFonts w:eastAsia="Times New Roman"/>
                <w:bCs/>
                <w:color w:val="000000"/>
                <w:lang w:val="en-US" w:eastAsia="en-US"/>
              </w:rPr>
            </w:pPr>
            <w:r>
              <w:rPr>
                <w:rFonts w:eastAsia="Times New Roman"/>
                <w:bCs/>
                <w:color w:val="000000"/>
                <w:lang w:val="en-US" w:eastAsia="en-US"/>
              </w:rPr>
              <w:t>20000</w:t>
            </w:r>
          </w:p>
          <w:p w14:paraId="61731F4F" w14:textId="77777777" w:rsidR="00CB3CDF" w:rsidRDefault="00CB3CDF" w:rsidP="00CB3CDF">
            <w:pPr>
              <w:jc w:val="center"/>
              <w:rPr>
                <w:rFonts w:eastAsia="Times New Roman"/>
                <w:bCs/>
                <w:color w:val="000000"/>
                <w:lang w:val="en-US" w:eastAsia="en-US"/>
              </w:rPr>
            </w:pPr>
          </w:p>
          <w:p w14:paraId="4BC7414B" w14:textId="50838429" w:rsidR="00CB3CDF" w:rsidRDefault="00CB3CDF" w:rsidP="00CB3CDF">
            <w:pPr>
              <w:jc w:val="center"/>
              <w:rPr>
                <w:rFonts w:eastAsia="Times New Roman"/>
                <w:bCs/>
                <w:color w:val="000000"/>
                <w:lang w:val="en-US" w:eastAsia="en-US"/>
              </w:rPr>
            </w:pPr>
          </w:p>
        </w:tc>
      </w:tr>
      <w:tr w:rsidR="005B09EB" w:rsidRPr="00B30ACB" w14:paraId="39A4F80A" w14:textId="77777777" w:rsidTr="00CD3BF9">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14:paraId="22309253" w14:textId="27C7EE02" w:rsidR="005B09EB" w:rsidRDefault="005B09EB" w:rsidP="00CB3CDF">
            <w:pPr>
              <w:jc w:val="center"/>
              <w:rPr>
                <w:rFonts w:eastAsia="Times New Roman"/>
                <w:bCs/>
                <w:color w:val="000000"/>
                <w:lang w:val="en-US" w:eastAsia="en-US"/>
              </w:rPr>
            </w:pPr>
            <w:r>
              <w:rPr>
                <w:rFonts w:eastAsia="Times New Roman"/>
                <w:bCs/>
                <w:color w:val="000000"/>
                <w:lang w:val="en-US" w:eastAsia="en-US"/>
              </w:rPr>
              <w:t>5.</w:t>
            </w:r>
          </w:p>
        </w:tc>
        <w:tc>
          <w:tcPr>
            <w:tcW w:w="1843" w:type="dxa"/>
            <w:tcBorders>
              <w:top w:val="single" w:sz="8" w:space="0" w:color="auto"/>
              <w:left w:val="nil"/>
              <w:bottom w:val="single" w:sz="8" w:space="0" w:color="auto"/>
              <w:right w:val="single" w:sz="8" w:space="0" w:color="auto"/>
            </w:tcBorders>
            <w:shd w:val="clear" w:color="auto" w:fill="auto"/>
            <w:vAlign w:val="center"/>
          </w:tcPr>
          <w:p w14:paraId="3C6A4B4D" w14:textId="0EFDC69F" w:rsidR="005B09EB" w:rsidRPr="00212EBA" w:rsidRDefault="005B09EB" w:rsidP="00CB3CDF">
            <w:pPr>
              <w:jc w:val="center"/>
              <w:rPr>
                <w:b/>
                <w:lang w:eastAsia="ar-SA"/>
              </w:rPr>
            </w:pPr>
            <w:r w:rsidRPr="00212EBA">
              <w:rPr>
                <w:b/>
                <w:lang w:eastAsia="ar-SA"/>
              </w:rPr>
              <w:t>Šaušanas sporta mērķis</w:t>
            </w:r>
          </w:p>
        </w:tc>
        <w:tc>
          <w:tcPr>
            <w:tcW w:w="6237" w:type="dxa"/>
            <w:tcBorders>
              <w:top w:val="single" w:sz="8" w:space="0" w:color="auto"/>
              <w:left w:val="nil"/>
              <w:bottom w:val="single" w:sz="8" w:space="0" w:color="auto"/>
              <w:right w:val="single" w:sz="8" w:space="0" w:color="auto"/>
            </w:tcBorders>
            <w:shd w:val="clear" w:color="auto" w:fill="auto"/>
          </w:tcPr>
          <w:p w14:paraId="54D797F2" w14:textId="59393E7F" w:rsidR="005B09EB" w:rsidRPr="00212EBA" w:rsidRDefault="005B09EB" w:rsidP="005B09EB">
            <w:pPr>
              <w:suppressAutoHyphens/>
              <w:jc w:val="both"/>
              <w:rPr>
                <w:lang w:eastAsia="ar-SA"/>
              </w:rPr>
            </w:pPr>
            <w:r w:rsidRPr="00212EBA">
              <w:rPr>
                <w:lang w:eastAsia="ar-SA"/>
              </w:rPr>
              <w:t>Sporta mērķis Nr. 9 šaušanai ar pneimatisko pistoli 10 m distancē</w:t>
            </w:r>
          </w:p>
        </w:tc>
        <w:tc>
          <w:tcPr>
            <w:tcW w:w="1418" w:type="dxa"/>
            <w:tcBorders>
              <w:top w:val="single" w:sz="8" w:space="0" w:color="auto"/>
              <w:left w:val="nil"/>
              <w:bottom w:val="single" w:sz="8" w:space="0" w:color="auto"/>
              <w:right w:val="single" w:sz="8" w:space="0" w:color="auto"/>
            </w:tcBorders>
            <w:shd w:val="clear" w:color="auto" w:fill="auto"/>
            <w:vAlign w:val="center"/>
          </w:tcPr>
          <w:p w14:paraId="6DED09FC" w14:textId="4E89C00B" w:rsidR="005B09EB" w:rsidRDefault="005B09EB" w:rsidP="00CB3CDF">
            <w:pPr>
              <w:jc w:val="center"/>
              <w:rPr>
                <w:rFonts w:eastAsia="Times New Roman"/>
                <w:bCs/>
                <w:color w:val="000000"/>
                <w:lang w:val="en-US" w:eastAsia="en-US"/>
              </w:rPr>
            </w:pPr>
            <w:r>
              <w:rPr>
                <w:rFonts w:eastAsia="Times New Roman"/>
                <w:bCs/>
                <w:color w:val="000000"/>
                <w:lang w:val="en-US" w:eastAsia="en-US"/>
              </w:rPr>
              <w:t>1000</w:t>
            </w:r>
          </w:p>
        </w:tc>
      </w:tr>
    </w:tbl>
    <w:p w14:paraId="1A23ECA1" w14:textId="77777777" w:rsidR="005B09EB" w:rsidRPr="00212EBA" w:rsidRDefault="005B09EB" w:rsidP="005B09EB">
      <w:pPr>
        <w:jc w:val="both"/>
        <w:rPr>
          <w:sz w:val="20"/>
        </w:rPr>
      </w:pPr>
      <w:r w:rsidRPr="00212EBA">
        <w:rPr>
          <w:sz w:val="20"/>
        </w:rPr>
        <w:t>*Visas atsauces uz preces izgatavotāju firmām, kuras norādītas specifikācijā, liecina tikai par šīs preces tehnisko un izpildījuma kvalitāti, ekspluatācijas īpašībām un funkcionalitātes līmeni. Norādītās preces nomaiņa ir iespējama ar citu ekvivalentu preci, kuras kvalitātes rādītāji ir līdzvērtīgi vai labāki, kā arī netiek pazemināta paredzētā tehniskā un izpildījuma kvalitāte.</w:t>
      </w:r>
    </w:p>
    <w:p w14:paraId="1A4A596B" w14:textId="1A7814BE" w:rsidR="009C0406" w:rsidRDefault="009C0406" w:rsidP="009C0406">
      <w:r>
        <w:t>Tehnisko specifikāciju sagatavoja</w:t>
      </w:r>
    </w:p>
    <w:p w14:paraId="2A2AEE2E" w14:textId="7A329FC4" w:rsidR="00B87A71" w:rsidRDefault="009C0406" w:rsidP="00744B4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14:paraId="2AB7B047" w14:textId="77777777"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14:paraId="63F259B3" w14:textId="77777777" w:rsidR="006526BA" w:rsidRDefault="006526BA" w:rsidP="006526BA">
      <w:pPr>
        <w:suppressAutoHyphens/>
        <w:jc w:val="right"/>
        <w:rPr>
          <w:rFonts w:eastAsia="Times New Roman"/>
          <w:lang w:eastAsia="ar-SA"/>
        </w:rPr>
      </w:pPr>
    </w:p>
    <w:p w14:paraId="2AD13428" w14:textId="75FF1290" w:rsidR="00763752" w:rsidRPr="00CF1BEC" w:rsidRDefault="00763752" w:rsidP="00763752">
      <w:pPr>
        <w:suppressAutoHyphens/>
        <w:rPr>
          <w:rFonts w:eastAsia="Times New Roman"/>
          <w:lang w:eastAsia="ar-SA"/>
        </w:rPr>
      </w:pPr>
      <w:r w:rsidRPr="00CF1BEC">
        <w:rPr>
          <w:rFonts w:eastAsia="Times New Roman"/>
          <w:lang w:eastAsia="ar-SA"/>
        </w:rPr>
        <w:t>20</w:t>
      </w:r>
      <w:r w:rsidR="00321EB8">
        <w:rPr>
          <w:rFonts w:eastAsia="Times New Roman"/>
          <w:lang w:eastAsia="ar-SA"/>
        </w:rPr>
        <w:t>2</w:t>
      </w:r>
      <w:r w:rsidR="00135DA5">
        <w:rPr>
          <w:rFonts w:eastAsia="Times New Roman"/>
          <w:lang w:eastAsia="ar-SA"/>
        </w:rPr>
        <w:t>1</w:t>
      </w:r>
      <w:r w:rsidRPr="00CF1BEC">
        <w:rPr>
          <w:rFonts w:eastAsia="Times New Roman"/>
          <w:lang w:eastAsia="ar-SA"/>
        </w:rPr>
        <w:t>.gada ____._______________, Daugavpilī</w:t>
      </w:r>
    </w:p>
    <w:p w14:paraId="157C35CE" w14:textId="77777777" w:rsidR="008F2F64" w:rsidRPr="00CF1BEC" w:rsidRDefault="008F2F64" w:rsidP="00763752">
      <w:pPr>
        <w:suppressAutoHyphens/>
        <w:rPr>
          <w:rFonts w:eastAsia="Times New Roman"/>
          <w:lang w:eastAsia="ar-SA"/>
        </w:rPr>
      </w:pPr>
    </w:p>
    <w:p w14:paraId="5928E6DE" w14:textId="77777777"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112DB3FC" w14:textId="41F0AE4A"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iegādāt</w:t>
      </w:r>
      <w:r w:rsidR="00FA0721">
        <w:rPr>
          <w:rFonts w:eastAsia="Times New Roman"/>
          <w:lang w:eastAsia="ar-SA"/>
        </w:rPr>
        <w:t>ies</w:t>
      </w:r>
      <w:r>
        <w:rPr>
          <w:rFonts w:eastAsia="Times New Roman"/>
          <w:lang w:eastAsia="ar-SA"/>
        </w:rPr>
        <w:t xml:space="preserve"> </w:t>
      </w:r>
      <w:r w:rsidR="00135DA5" w:rsidRPr="001B2AE1">
        <w:rPr>
          <w:rFonts w:eastAsia="Times New Roman"/>
          <w:lang w:eastAsia="en-US"/>
        </w:rPr>
        <w:t>Sporta ieroču munīcij</w:t>
      </w:r>
      <w:r w:rsidR="0096614F">
        <w:rPr>
          <w:rFonts w:eastAsia="Times New Roman"/>
          <w:lang w:eastAsia="en-US"/>
        </w:rPr>
        <w:t>u</w:t>
      </w:r>
      <w:r w:rsidR="00135DA5" w:rsidRPr="001B2AE1">
        <w:rPr>
          <w:rFonts w:eastAsia="Times New Roman"/>
          <w:lang w:eastAsia="en-US"/>
        </w:rPr>
        <w:t xml:space="preserve"> un mērķu</w:t>
      </w:r>
      <w:r w:rsidR="0096614F">
        <w:rPr>
          <w:rFonts w:eastAsia="Times New Roman"/>
          <w:lang w:eastAsia="en-US"/>
        </w:rPr>
        <w:t>s</w:t>
      </w:r>
      <w:r w:rsidR="00135DA5" w:rsidRPr="001B2AE1">
        <w:rPr>
          <w:rFonts w:eastAsia="Times New Roman"/>
          <w:lang w:eastAsia="en-US"/>
        </w:rPr>
        <w:t xml:space="preserve"> DISVS ložu šaušanas un biatlona nodaļām mācību-treniņu procesa nodrošināšanai</w:t>
      </w:r>
      <w:r w:rsidR="00016030" w:rsidRPr="007A5C57">
        <w:rPr>
          <w:rFonts w:eastAsia="Times New Roman"/>
          <w:lang w:eastAsia="en-US"/>
        </w:rPr>
        <w:t xml:space="preserve"> </w:t>
      </w:r>
      <w:r>
        <w:rPr>
          <w:rFonts w:eastAsia="Times New Roman"/>
          <w:lang w:eastAsia="en-US"/>
        </w:rPr>
        <w:t>par šādu cenu:</w:t>
      </w:r>
    </w:p>
    <w:p w14:paraId="215E7C2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427A7FE6"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0CDA11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BA99652" w14:textId="77777777" w:rsidR="00BB6F93" w:rsidRDefault="00BB6F93" w:rsidP="008A2F86">
            <w:r w:rsidRPr="00FD29D1">
              <w:t xml:space="preserve">Daugavpils </w:t>
            </w:r>
            <w:r w:rsidR="00B604A9">
              <w:t>Individuālo</w:t>
            </w:r>
            <w:r>
              <w:t xml:space="preserve"> sporta</w:t>
            </w:r>
            <w:r w:rsidR="00B604A9">
              <w:t xml:space="preserve"> veidu</w:t>
            </w:r>
            <w:r>
              <w:t xml:space="preserve"> skolai, </w:t>
            </w:r>
          </w:p>
          <w:p w14:paraId="23F88CA6" w14:textId="77777777" w:rsidR="00BB6F93" w:rsidRPr="00FD29D1" w:rsidRDefault="00BB6F93" w:rsidP="008A2F86">
            <w:r>
              <w:t>Kandavas iela 17a, Daugavpils, LV-5401</w:t>
            </w:r>
          </w:p>
          <w:p w14:paraId="1138936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635597"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08972F8" w14:textId="77777777"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14:paraId="640C7AD2" w14:textId="77777777"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14:paraId="4DD0A554"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0610A8B" w14:textId="77777777" w:rsidTr="008A2F86">
        <w:tc>
          <w:tcPr>
            <w:tcW w:w="1092" w:type="pct"/>
            <w:tcBorders>
              <w:top w:val="single" w:sz="4" w:space="0" w:color="auto"/>
              <w:left w:val="single" w:sz="4" w:space="0" w:color="auto"/>
              <w:bottom w:val="single" w:sz="4" w:space="0" w:color="auto"/>
              <w:right w:val="single" w:sz="4" w:space="0" w:color="auto"/>
            </w:tcBorders>
          </w:tcPr>
          <w:p w14:paraId="75D7660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3723B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92EA1E2"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15DE521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CFEE1F1"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0CF7F9E"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7D0531F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B59D865"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17B2044"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435FC3F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BECAB79"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W w:w="10774" w:type="dxa"/>
        <w:tblInd w:w="-318" w:type="dxa"/>
        <w:tblLayout w:type="fixed"/>
        <w:tblLook w:val="04A0" w:firstRow="1" w:lastRow="0" w:firstColumn="1" w:lastColumn="0" w:noHBand="0" w:noVBand="1"/>
      </w:tblPr>
      <w:tblGrid>
        <w:gridCol w:w="710"/>
        <w:gridCol w:w="4111"/>
        <w:gridCol w:w="2551"/>
        <w:gridCol w:w="1134"/>
        <w:gridCol w:w="1276"/>
        <w:gridCol w:w="992"/>
      </w:tblGrid>
      <w:tr w:rsidR="00135DA5" w:rsidRPr="00B30ACB" w14:paraId="421DD1EC" w14:textId="5D15D63D" w:rsidTr="00651C64">
        <w:trPr>
          <w:trHeight w:val="652"/>
        </w:trPr>
        <w:tc>
          <w:tcPr>
            <w:tcW w:w="71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91AC56" w14:textId="77777777" w:rsidR="00135DA5" w:rsidRPr="00B30ACB" w:rsidRDefault="00135DA5" w:rsidP="002B74C7">
            <w:pPr>
              <w:rPr>
                <w:rFonts w:eastAsia="Times New Roman"/>
                <w:b/>
                <w:color w:val="000000"/>
                <w:lang w:val="en-US" w:eastAsia="en-US"/>
              </w:rPr>
            </w:pPr>
            <w:r w:rsidRPr="00B30ACB">
              <w:rPr>
                <w:rFonts w:eastAsia="Times New Roman"/>
                <w:b/>
                <w:color w:val="000000"/>
                <w:lang w:val="en-US" w:eastAsia="en-US"/>
              </w:rPr>
              <w:t>Nr.</w:t>
            </w:r>
          </w:p>
        </w:tc>
        <w:tc>
          <w:tcPr>
            <w:tcW w:w="4111" w:type="dxa"/>
            <w:tcBorders>
              <w:top w:val="single" w:sz="8" w:space="0" w:color="auto"/>
              <w:left w:val="nil"/>
              <w:bottom w:val="single" w:sz="4" w:space="0" w:color="auto"/>
              <w:right w:val="single" w:sz="8" w:space="0" w:color="auto"/>
            </w:tcBorders>
            <w:shd w:val="clear" w:color="auto" w:fill="auto"/>
            <w:vAlign w:val="center"/>
            <w:hideMark/>
          </w:tcPr>
          <w:p w14:paraId="1E8D6511" w14:textId="20A7FADE" w:rsidR="00135DA5" w:rsidRPr="00B30ACB" w:rsidRDefault="00135DA5" w:rsidP="00135DA5">
            <w:pPr>
              <w:jc w:val="center"/>
              <w:rPr>
                <w:rFonts w:eastAsia="Times New Roman"/>
                <w:b/>
                <w:color w:val="000000"/>
                <w:lang w:val="en-US" w:eastAsia="en-US"/>
              </w:rPr>
            </w:pPr>
            <w:proofErr w:type="spellStart"/>
            <w:r>
              <w:rPr>
                <w:rFonts w:eastAsia="Times New Roman"/>
                <w:b/>
                <w:color w:val="000000"/>
                <w:lang w:val="en-US" w:eastAsia="en-US"/>
              </w:rPr>
              <w:t>Prasības</w:t>
            </w:r>
            <w:proofErr w:type="spellEnd"/>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316B008A" w14:textId="6F506701" w:rsidR="00135DA5" w:rsidRPr="00B30ACB" w:rsidRDefault="00135DA5" w:rsidP="00135DA5">
            <w:pPr>
              <w:jc w:val="center"/>
              <w:rPr>
                <w:rFonts w:eastAsia="Times New Roman"/>
                <w:b/>
                <w:color w:val="000000"/>
                <w:lang w:val="en-US" w:eastAsia="en-US"/>
              </w:rPr>
            </w:pPr>
            <w:proofErr w:type="spellStart"/>
            <w:r>
              <w:rPr>
                <w:rFonts w:eastAsia="Times New Roman"/>
                <w:b/>
                <w:color w:val="000000"/>
                <w:lang w:val="en-US" w:eastAsia="en-US"/>
              </w:rPr>
              <w:t>Piedāvātās</w:t>
            </w:r>
            <w:proofErr w:type="spellEnd"/>
            <w:r>
              <w:rPr>
                <w:rFonts w:eastAsia="Times New Roman"/>
                <w:b/>
                <w:color w:val="000000"/>
                <w:lang w:val="en-US" w:eastAsia="en-US"/>
              </w:rPr>
              <w:t xml:space="preserve"> preces </w:t>
            </w:r>
            <w:proofErr w:type="spellStart"/>
            <w:r>
              <w:rPr>
                <w:rFonts w:eastAsia="Times New Roman"/>
                <w:b/>
                <w:color w:val="000000"/>
                <w:lang w:val="en-US" w:eastAsia="en-US"/>
              </w:rPr>
              <w:t>zīmols</w:t>
            </w:r>
            <w:proofErr w:type="spellEnd"/>
            <w:r>
              <w:rPr>
                <w:rFonts w:eastAsia="Times New Roman"/>
                <w:b/>
                <w:color w:val="000000"/>
                <w:lang w:val="en-US" w:eastAsia="en-US"/>
              </w:rPr>
              <w:t xml:space="preserve"> un </w:t>
            </w:r>
            <w:proofErr w:type="spellStart"/>
            <w:r>
              <w:rPr>
                <w:rFonts w:eastAsia="Times New Roman"/>
                <w:b/>
                <w:color w:val="000000"/>
                <w:lang w:val="en-US" w:eastAsia="en-US"/>
              </w:rPr>
              <w:t>detalizēts</w:t>
            </w:r>
            <w:proofErr w:type="spellEnd"/>
            <w:r>
              <w:rPr>
                <w:rFonts w:eastAsia="Times New Roman"/>
                <w:b/>
                <w:color w:val="000000"/>
                <w:lang w:val="en-US" w:eastAsia="en-US"/>
              </w:rPr>
              <w:t xml:space="preserve"> </w:t>
            </w:r>
            <w:proofErr w:type="spellStart"/>
            <w:r>
              <w:rPr>
                <w:rFonts w:eastAsia="Times New Roman"/>
                <w:b/>
                <w:color w:val="000000"/>
                <w:lang w:val="en-US" w:eastAsia="en-US"/>
              </w:rPr>
              <w:t>apraksts</w:t>
            </w:r>
            <w:proofErr w:type="spellEnd"/>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6B24BADC" w14:textId="77777777" w:rsidR="00135DA5" w:rsidRDefault="00135DA5" w:rsidP="00135DA5">
            <w:pPr>
              <w:jc w:val="center"/>
              <w:rPr>
                <w:rFonts w:eastAsia="Times New Roman"/>
                <w:b/>
                <w:color w:val="000000"/>
                <w:sz w:val="18"/>
                <w:szCs w:val="18"/>
                <w:lang w:val="en-US" w:eastAsia="en-US"/>
              </w:rPr>
            </w:pPr>
            <w:proofErr w:type="spellStart"/>
            <w:r w:rsidRPr="00135DA5">
              <w:rPr>
                <w:rFonts w:eastAsia="Times New Roman"/>
                <w:b/>
                <w:color w:val="000000"/>
                <w:sz w:val="18"/>
                <w:szCs w:val="18"/>
                <w:lang w:val="en-US" w:eastAsia="en-US"/>
              </w:rPr>
              <w:t>Mērvienība</w:t>
            </w:r>
            <w:proofErr w:type="spellEnd"/>
          </w:p>
          <w:p w14:paraId="71006CEC" w14:textId="648C6AE1" w:rsidR="00135DA5" w:rsidRPr="00135DA5" w:rsidRDefault="00135DA5" w:rsidP="00135DA5">
            <w:pPr>
              <w:jc w:val="center"/>
              <w:rPr>
                <w:rFonts w:eastAsia="Times New Roman"/>
                <w:b/>
                <w:color w:val="000000"/>
                <w:sz w:val="18"/>
                <w:szCs w:val="18"/>
                <w:lang w:val="en-US" w:eastAsia="en-US"/>
              </w:rPr>
            </w:pPr>
            <w:proofErr w:type="spellStart"/>
            <w:r>
              <w:rPr>
                <w:rFonts w:eastAsia="Times New Roman"/>
                <w:b/>
                <w:color w:val="000000"/>
                <w:sz w:val="18"/>
                <w:szCs w:val="18"/>
                <w:lang w:val="en-US" w:eastAsia="en-US"/>
              </w:rPr>
              <w:t>skaits</w:t>
            </w:r>
            <w:proofErr w:type="spellEnd"/>
          </w:p>
        </w:tc>
        <w:tc>
          <w:tcPr>
            <w:tcW w:w="1276" w:type="dxa"/>
            <w:tcBorders>
              <w:top w:val="single" w:sz="8" w:space="0" w:color="auto"/>
              <w:left w:val="nil"/>
              <w:bottom w:val="single" w:sz="4" w:space="0" w:color="auto"/>
              <w:right w:val="single" w:sz="8" w:space="0" w:color="auto"/>
            </w:tcBorders>
          </w:tcPr>
          <w:p w14:paraId="385F7BD1" w14:textId="6E573503" w:rsidR="00135DA5" w:rsidRPr="00135DA5" w:rsidRDefault="00135DA5" w:rsidP="00135DA5">
            <w:pPr>
              <w:spacing w:before="240"/>
              <w:jc w:val="center"/>
              <w:rPr>
                <w:rFonts w:eastAsia="Times New Roman"/>
                <w:b/>
                <w:color w:val="000000"/>
                <w:sz w:val="20"/>
                <w:szCs w:val="20"/>
                <w:lang w:val="en-US" w:eastAsia="en-US"/>
              </w:rPr>
            </w:pPr>
            <w:r w:rsidRPr="00135DA5">
              <w:rPr>
                <w:rFonts w:eastAsia="Times New Roman"/>
                <w:b/>
                <w:color w:val="000000"/>
                <w:sz w:val="20"/>
                <w:szCs w:val="20"/>
                <w:lang w:val="en-US" w:eastAsia="en-US"/>
              </w:rPr>
              <w:t xml:space="preserve">Cena par </w:t>
            </w:r>
            <w:proofErr w:type="spellStart"/>
            <w:r w:rsidRPr="00135DA5">
              <w:rPr>
                <w:rFonts w:eastAsia="Times New Roman"/>
                <w:b/>
                <w:color w:val="000000"/>
                <w:sz w:val="20"/>
                <w:szCs w:val="20"/>
                <w:lang w:val="en-US" w:eastAsia="en-US"/>
              </w:rPr>
              <w:t>vienu</w:t>
            </w:r>
            <w:proofErr w:type="spellEnd"/>
            <w:r w:rsidRPr="00135DA5">
              <w:rPr>
                <w:rFonts w:eastAsia="Times New Roman"/>
                <w:b/>
                <w:color w:val="000000"/>
                <w:sz w:val="20"/>
                <w:szCs w:val="20"/>
                <w:lang w:val="en-US" w:eastAsia="en-US"/>
              </w:rPr>
              <w:t xml:space="preserve"> </w:t>
            </w:r>
            <w:proofErr w:type="spellStart"/>
            <w:r w:rsidRPr="00135DA5">
              <w:rPr>
                <w:rFonts w:eastAsia="Times New Roman"/>
                <w:b/>
                <w:color w:val="000000"/>
                <w:sz w:val="20"/>
                <w:szCs w:val="20"/>
                <w:lang w:val="en-US" w:eastAsia="en-US"/>
              </w:rPr>
              <w:t>vienību</w:t>
            </w:r>
            <w:proofErr w:type="spellEnd"/>
            <w:r w:rsidRPr="00135DA5">
              <w:rPr>
                <w:rFonts w:eastAsia="Times New Roman"/>
                <w:b/>
                <w:color w:val="000000"/>
                <w:sz w:val="20"/>
                <w:szCs w:val="20"/>
                <w:lang w:val="en-US" w:eastAsia="en-US"/>
              </w:rPr>
              <w:t xml:space="preserve"> </w:t>
            </w:r>
            <w:r w:rsidR="008C1F25" w:rsidRPr="008C1F25">
              <w:rPr>
                <w:rFonts w:eastAsia="Times New Roman"/>
                <w:b/>
                <w:i/>
                <w:iCs/>
                <w:color w:val="000000"/>
                <w:sz w:val="20"/>
                <w:szCs w:val="20"/>
                <w:lang w:val="en-US" w:eastAsia="en-US"/>
              </w:rPr>
              <w:t>euro</w:t>
            </w:r>
            <w:r w:rsidRPr="00135DA5">
              <w:rPr>
                <w:rFonts w:eastAsia="Times New Roman"/>
                <w:b/>
                <w:color w:val="000000"/>
                <w:sz w:val="20"/>
                <w:szCs w:val="20"/>
                <w:lang w:val="en-US" w:eastAsia="en-US"/>
              </w:rPr>
              <w:t xml:space="preserve"> bez PVN</w:t>
            </w:r>
          </w:p>
        </w:tc>
        <w:tc>
          <w:tcPr>
            <w:tcW w:w="992" w:type="dxa"/>
            <w:tcBorders>
              <w:top w:val="single" w:sz="8" w:space="0" w:color="auto"/>
              <w:left w:val="nil"/>
              <w:bottom w:val="single" w:sz="4" w:space="0" w:color="auto"/>
              <w:right w:val="single" w:sz="8" w:space="0" w:color="auto"/>
            </w:tcBorders>
          </w:tcPr>
          <w:p w14:paraId="29C8D3C1" w14:textId="50DE5B31" w:rsidR="00135DA5" w:rsidRPr="00135DA5" w:rsidRDefault="00135DA5" w:rsidP="00135DA5">
            <w:pPr>
              <w:spacing w:before="240"/>
              <w:jc w:val="center"/>
              <w:rPr>
                <w:rFonts w:eastAsia="Times New Roman"/>
                <w:b/>
                <w:color w:val="000000"/>
                <w:sz w:val="20"/>
                <w:szCs w:val="20"/>
                <w:lang w:val="en-US" w:eastAsia="en-US"/>
              </w:rPr>
            </w:pPr>
            <w:r w:rsidRPr="00135DA5">
              <w:rPr>
                <w:rFonts w:eastAsia="Times New Roman"/>
                <w:b/>
                <w:color w:val="000000"/>
                <w:sz w:val="20"/>
                <w:szCs w:val="20"/>
                <w:lang w:val="en-US" w:eastAsia="en-US"/>
              </w:rPr>
              <w:t>Cena bez PVN</w:t>
            </w:r>
          </w:p>
        </w:tc>
      </w:tr>
      <w:tr w:rsidR="00135DA5" w:rsidRPr="00B30ACB" w14:paraId="1653A7C1" w14:textId="187054AE" w:rsidTr="00D64845">
        <w:trPr>
          <w:trHeight w:val="535"/>
        </w:trPr>
        <w:tc>
          <w:tcPr>
            <w:tcW w:w="710" w:type="dxa"/>
            <w:tcBorders>
              <w:top w:val="single" w:sz="8" w:space="0" w:color="auto"/>
              <w:left w:val="single" w:sz="8" w:space="0" w:color="auto"/>
              <w:bottom w:val="single" w:sz="4" w:space="0" w:color="auto"/>
              <w:right w:val="single" w:sz="8" w:space="0" w:color="auto"/>
            </w:tcBorders>
            <w:shd w:val="clear" w:color="auto" w:fill="auto"/>
            <w:vAlign w:val="center"/>
          </w:tcPr>
          <w:p w14:paraId="5845AEF5" w14:textId="7BEDF3FB" w:rsidR="00135DA5" w:rsidRPr="00B30ACB" w:rsidRDefault="00135DA5" w:rsidP="002B74C7">
            <w:pPr>
              <w:rPr>
                <w:rFonts w:eastAsia="Times New Roman"/>
                <w:b/>
                <w:color w:val="000000"/>
                <w:lang w:val="en-US" w:eastAsia="en-US"/>
              </w:rPr>
            </w:pPr>
          </w:p>
        </w:tc>
        <w:tc>
          <w:tcPr>
            <w:tcW w:w="4111" w:type="dxa"/>
            <w:tcBorders>
              <w:top w:val="single" w:sz="8" w:space="0" w:color="auto"/>
              <w:left w:val="nil"/>
              <w:bottom w:val="single" w:sz="4" w:space="0" w:color="auto"/>
              <w:right w:val="single" w:sz="8" w:space="0" w:color="auto"/>
            </w:tcBorders>
            <w:shd w:val="clear" w:color="auto" w:fill="auto"/>
            <w:vAlign w:val="center"/>
          </w:tcPr>
          <w:p w14:paraId="0455E4E5" w14:textId="61B136BF" w:rsidR="00135DA5" w:rsidRPr="00B30ACB" w:rsidRDefault="00135DA5" w:rsidP="002B74C7">
            <w:pPr>
              <w:jc w:val="center"/>
              <w:rPr>
                <w:rFonts w:eastAsia="Times New Roman"/>
                <w:b/>
                <w:color w:val="000000"/>
                <w:lang w:val="en-US" w:eastAsia="en-US"/>
              </w:rPr>
            </w:pPr>
            <w:r w:rsidRPr="00212EBA">
              <w:rPr>
                <w:b/>
                <w:lang w:eastAsia="ar-SA"/>
              </w:rPr>
              <w:t>Sporta patronas</w:t>
            </w:r>
          </w:p>
        </w:tc>
        <w:tc>
          <w:tcPr>
            <w:tcW w:w="2551" w:type="dxa"/>
            <w:tcBorders>
              <w:top w:val="single" w:sz="8" w:space="0" w:color="auto"/>
              <w:left w:val="nil"/>
              <w:bottom w:val="single" w:sz="4" w:space="0" w:color="auto"/>
              <w:right w:val="single" w:sz="8" w:space="0" w:color="auto"/>
            </w:tcBorders>
            <w:shd w:val="clear" w:color="auto" w:fill="auto"/>
            <w:vAlign w:val="center"/>
          </w:tcPr>
          <w:p w14:paraId="6E3ACA47" w14:textId="77777777" w:rsidR="00135DA5" w:rsidRPr="00B30ACB" w:rsidRDefault="00135DA5" w:rsidP="002B74C7">
            <w:pPr>
              <w:jc w:val="center"/>
              <w:rPr>
                <w:rFonts w:eastAsia="Times New Roman"/>
                <w:b/>
                <w:color w:val="000000"/>
                <w:lang w:val="en-US" w:eastAsia="en-US"/>
              </w:rPr>
            </w:pPr>
          </w:p>
        </w:tc>
        <w:tc>
          <w:tcPr>
            <w:tcW w:w="1134" w:type="dxa"/>
            <w:tcBorders>
              <w:top w:val="single" w:sz="8" w:space="0" w:color="auto"/>
              <w:left w:val="nil"/>
              <w:bottom w:val="single" w:sz="4" w:space="0" w:color="auto"/>
              <w:right w:val="single" w:sz="8" w:space="0" w:color="auto"/>
            </w:tcBorders>
            <w:shd w:val="clear" w:color="auto" w:fill="auto"/>
            <w:vAlign w:val="center"/>
          </w:tcPr>
          <w:p w14:paraId="606F029F" w14:textId="77777777" w:rsidR="00135DA5" w:rsidRDefault="00135DA5" w:rsidP="002B74C7">
            <w:pPr>
              <w:jc w:val="center"/>
              <w:rPr>
                <w:rFonts w:eastAsia="Times New Roman"/>
                <w:b/>
                <w:color w:val="000000"/>
                <w:sz w:val="22"/>
                <w:szCs w:val="22"/>
                <w:lang w:val="en-US" w:eastAsia="en-US"/>
              </w:rPr>
            </w:pPr>
          </w:p>
        </w:tc>
        <w:tc>
          <w:tcPr>
            <w:tcW w:w="1276" w:type="dxa"/>
            <w:tcBorders>
              <w:top w:val="single" w:sz="8" w:space="0" w:color="auto"/>
              <w:left w:val="nil"/>
              <w:bottom w:val="single" w:sz="4" w:space="0" w:color="auto"/>
              <w:right w:val="single" w:sz="8" w:space="0" w:color="auto"/>
            </w:tcBorders>
          </w:tcPr>
          <w:p w14:paraId="1DC47F48" w14:textId="77777777" w:rsidR="00135DA5" w:rsidRDefault="00135DA5" w:rsidP="003F683C">
            <w:pPr>
              <w:spacing w:before="240"/>
              <w:jc w:val="center"/>
              <w:rPr>
                <w:rFonts w:eastAsia="Times New Roman"/>
                <w:b/>
                <w:color w:val="000000"/>
                <w:lang w:val="en-US" w:eastAsia="en-US"/>
              </w:rPr>
            </w:pPr>
          </w:p>
        </w:tc>
        <w:tc>
          <w:tcPr>
            <w:tcW w:w="992" w:type="dxa"/>
            <w:tcBorders>
              <w:top w:val="single" w:sz="8" w:space="0" w:color="auto"/>
              <w:left w:val="nil"/>
              <w:bottom w:val="single" w:sz="4" w:space="0" w:color="auto"/>
              <w:right w:val="single" w:sz="8" w:space="0" w:color="auto"/>
            </w:tcBorders>
          </w:tcPr>
          <w:p w14:paraId="286D4837" w14:textId="77777777" w:rsidR="00135DA5" w:rsidRDefault="00135DA5" w:rsidP="003F683C">
            <w:pPr>
              <w:spacing w:before="240"/>
              <w:jc w:val="center"/>
              <w:rPr>
                <w:rFonts w:eastAsia="Times New Roman"/>
                <w:b/>
                <w:color w:val="000000"/>
                <w:lang w:val="en-US" w:eastAsia="en-US"/>
              </w:rPr>
            </w:pPr>
          </w:p>
        </w:tc>
      </w:tr>
      <w:tr w:rsidR="00135DA5" w:rsidRPr="00B30ACB" w14:paraId="6E5DABA2" w14:textId="037837E2" w:rsidTr="00651C64">
        <w:trPr>
          <w:trHeight w:val="848"/>
        </w:trPr>
        <w:tc>
          <w:tcPr>
            <w:tcW w:w="710" w:type="dxa"/>
            <w:tcBorders>
              <w:top w:val="nil"/>
              <w:left w:val="single" w:sz="8" w:space="0" w:color="auto"/>
              <w:bottom w:val="single" w:sz="4" w:space="0" w:color="auto"/>
              <w:right w:val="single" w:sz="8" w:space="0" w:color="auto"/>
            </w:tcBorders>
            <w:shd w:val="clear" w:color="auto" w:fill="auto"/>
            <w:vAlign w:val="center"/>
          </w:tcPr>
          <w:p w14:paraId="4A14B803" w14:textId="36696946" w:rsidR="00135DA5" w:rsidRPr="00B30ACB" w:rsidRDefault="00D64845" w:rsidP="00135DA5">
            <w:pPr>
              <w:jc w:val="center"/>
              <w:rPr>
                <w:rFonts w:eastAsia="Times New Roman"/>
                <w:color w:val="000000"/>
                <w:lang w:val="en-US" w:eastAsia="en-US"/>
              </w:rPr>
            </w:pPr>
            <w:r>
              <w:rPr>
                <w:rFonts w:eastAsia="Times New Roman"/>
                <w:bCs/>
                <w:color w:val="000000"/>
                <w:lang w:val="en-US" w:eastAsia="en-US"/>
              </w:rPr>
              <w:t>1.</w:t>
            </w:r>
          </w:p>
        </w:tc>
        <w:tc>
          <w:tcPr>
            <w:tcW w:w="4111" w:type="dxa"/>
            <w:tcBorders>
              <w:top w:val="nil"/>
              <w:left w:val="nil"/>
              <w:bottom w:val="single" w:sz="4" w:space="0" w:color="auto"/>
              <w:right w:val="single" w:sz="8" w:space="0" w:color="auto"/>
            </w:tcBorders>
            <w:shd w:val="clear" w:color="auto" w:fill="auto"/>
            <w:vAlign w:val="center"/>
          </w:tcPr>
          <w:p w14:paraId="28FA809E" w14:textId="77777777" w:rsidR="00135DA5" w:rsidRPr="00212EBA" w:rsidRDefault="00135DA5" w:rsidP="00135DA5">
            <w:pPr>
              <w:suppressAutoHyphens/>
              <w:jc w:val="both"/>
              <w:rPr>
                <w:lang w:eastAsia="ar-SA"/>
              </w:rPr>
            </w:pPr>
            <w:r w:rsidRPr="00212EBA">
              <w:rPr>
                <w:lang w:eastAsia="ar-SA"/>
              </w:rPr>
              <w:t>Kalibrs 5,6 mm (22LR) šaušanai ar mazkalibra pistolēm 25 m distancē:</w:t>
            </w:r>
          </w:p>
          <w:p w14:paraId="2D24F2DC" w14:textId="77777777" w:rsidR="00135DA5" w:rsidRPr="00212EBA" w:rsidRDefault="00135DA5" w:rsidP="00135DA5">
            <w:pPr>
              <w:numPr>
                <w:ilvl w:val="0"/>
                <w:numId w:val="9"/>
              </w:numPr>
              <w:suppressAutoHyphens/>
              <w:jc w:val="both"/>
              <w:rPr>
                <w:lang w:eastAsia="ar-SA"/>
              </w:rPr>
            </w:pPr>
            <w:r w:rsidRPr="00212EBA">
              <w:rPr>
                <w:lang w:eastAsia="ar-SA"/>
              </w:rPr>
              <w:t>Saīsināta pistoļu munīcija;</w:t>
            </w:r>
          </w:p>
          <w:p w14:paraId="7D85A401" w14:textId="77777777" w:rsidR="00135DA5" w:rsidRPr="00212EBA" w:rsidRDefault="00135DA5" w:rsidP="00135DA5">
            <w:pPr>
              <w:numPr>
                <w:ilvl w:val="0"/>
                <w:numId w:val="9"/>
              </w:numPr>
              <w:suppressAutoHyphens/>
              <w:jc w:val="both"/>
              <w:rPr>
                <w:lang w:eastAsia="ar-SA"/>
              </w:rPr>
            </w:pPr>
            <w:r w:rsidRPr="00212EBA">
              <w:rPr>
                <w:lang w:eastAsia="ar-SA"/>
              </w:rPr>
              <w:t>Ar riņķveida aizdegšanos;</w:t>
            </w:r>
          </w:p>
          <w:p w14:paraId="0AF1C283" w14:textId="77777777" w:rsidR="00135DA5" w:rsidRPr="00212EBA" w:rsidRDefault="00135DA5" w:rsidP="00135DA5">
            <w:pPr>
              <w:numPr>
                <w:ilvl w:val="0"/>
                <w:numId w:val="9"/>
              </w:numPr>
              <w:suppressAutoHyphens/>
              <w:jc w:val="both"/>
              <w:rPr>
                <w:lang w:eastAsia="ar-SA"/>
              </w:rPr>
            </w:pPr>
            <w:r w:rsidRPr="00212EBA">
              <w:rPr>
                <w:lang w:eastAsia="ar-SA"/>
              </w:rPr>
              <w:t>Munīcijas garums 18,8 mm;</w:t>
            </w:r>
          </w:p>
          <w:p w14:paraId="77BFD0B6" w14:textId="77777777" w:rsidR="00135DA5" w:rsidRPr="00212EBA" w:rsidRDefault="00135DA5" w:rsidP="00135DA5">
            <w:pPr>
              <w:numPr>
                <w:ilvl w:val="0"/>
                <w:numId w:val="9"/>
              </w:numPr>
              <w:suppressAutoHyphens/>
              <w:jc w:val="both"/>
              <w:rPr>
                <w:lang w:eastAsia="ar-SA"/>
              </w:rPr>
            </w:pPr>
            <w:r w:rsidRPr="00212EBA">
              <w:rPr>
                <w:lang w:eastAsia="ar-SA"/>
              </w:rPr>
              <w:t>Čaulas garums 10,5 mm;</w:t>
            </w:r>
          </w:p>
          <w:p w14:paraId="14B6CE01" w14:textId="77777777" w:rsidR="00135DA5" w:rsidRPr="00212EBA" w:rsidRDefault="00135DA5" w:rsidP="00135DA5">
            <w:pPr>
              <w:numPr>
                <w:ilvl w:val="0"/>
                <w:numId w:val="9"/>
              </w:numPr>
              <w:suppressAutoHyphens/>
              <w:jc w:val="both"/>
              <w:rPr>
                <w:lang w:eastAsia="ar-SA"/>
              </w:rPr>
            </w:pPr>
            <w:r w:rsidRPr="00212EBA">
              <w:rPr>
                <w:lang w:eastAsia="ar-SA"/>
              </w:rPr>
              <w:t>Lodes svars 1,8 – 1,8 gr.;</w:t>
            </w:r>
          </w:p>
          <w:p w14:paraId="4409C7D1" w14:textId="77777777" w:rsidR="00135DA5" w:rsidRPr="00212EBA" w:rsidRDefault="00135DA5" w:rsidP="00135DA5">
            <w:pPr>
              <w:numPr>
                <w:ilvl w:val="0"/>
                <w:numId w:val="9"/>
              </w:numPr>
              <w:suppressAutoHyphens/>
              <w:jc w:val="both"/>
              <w:rPr>
                <w:lang w:eastAsia="ar-SA"/>
              </w:rPr>
            </w:pPr>
            <w:r w:rsidRPr="00212EBA">
              <w:rPr>
                <w:lang w:eastAsia="ar-SA"/>
              </w:rPr>
              <w:t>Lodes sākuma ātrums – 170 – 180 m/</w:t>
            </w:r>
            <w:proofErr w:type="spellStart"/>
            <w:r w:rsidRPr="00212EBA">
              <w:rPr>
                <w:lang w:eastAsia="ar-SA"/>
              </w:rPr>
              <w:t>sek</w:t>
            </w:r>
            <w:proofErr w:type="spellEnd"/>
            <w:r w:rsidRPr="00212EBA">
              <w:rPr>
                <w:lang w:eastAsia="ar-SA"/>
              </w:rPr>
              <w:t>;</w:t>
            </w:r>
          </w:p>
          <w:p w14:paraId="46437365" w14:textId="77777777" w:rsidR="00135DA5" w:rsidRPr="00212EBA" w:rsidRDefault="00135DA5" w:rsidP="00135DA5">
            <w:pPr>
              <w:numPr>
                <w:ilvl w:val="0"/>
                <w:numId w:val="9"/>
              </w:numPr>
              <w:suppressAutoHyphens/>
              <w:jc w:val="both"/>
              <w:rPr>
                <w:lang w:eastAsia="ar-SA"/>
              </w:rPr>
            </w:pPr>
            <w:r w:rsidRPr="00212EBA">
              <w:rPr>
                <w:lang w:eastAsia="ar-SA"/>
              </w:rPr>
              <w:t>Šāviena precizitāte – 10 mm 25 m distance;</w:t>
            </w:r>
          </w:p>
          <w:p w14:paraId="17E43916" w14:textId="24AEB4B2" w:rsidR="00135DA5" w:rsidRPr="000B191D" w:rsidRDefault="00135DA5" w:rsidP="00135DA5">
            <w:pPr>
              <w:jc w:val="center"/>
              <w:rPr>
                <w:rFonts w:eastAsia="Times New Roman"/>
                <w:color w:val="000000"/>
                <w:sz w:val="22"/>
                <w:szCs w:val="22"/>
                <w:lang w:val="en-US" w:eastAsia="en-US"/>
              </w:rPr>
            </w:pPr>
            <w:r w:rsidRPr="00212EBA">
              <w:rPr>
                <w:lang w:eastAsia="ar-SA"/>
              </w:rPr>
              <w:t>Lādiņa svars – 0,34 gr. (pulvera svars)</w:t>
            </w:r>
          </w:p>
        </w:tc>
        <w:tc>
          <w:tcPr>
            <w:tcW w:w="2551" w:type="dxa"/>
            <w:tcBorders>
              <w:top w:val="nil"/>
              <w:left w:val="nil"/>
              <w:bottom w:val="single" w:sz="4" w:space="0" w:color="auto"/>
              <w:right w:val="single" w:sz="8" w:space="0" w:color="auto"/>
            </w:tcBorders>
            <w:shd w:val="clear" w:color="auto" w:fill="auto"/>
            <w:vAlign w:val="center"/>
          </w:tcPr>
          <w:p w14:paraId="47AC2A53" w14:textId="338BD324" w:rsidR="00135DA5" w:rsidRPr="00CD64F5" w:rsidRDefault="00135DA5"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3479DDE0" w14:textId="5751ECC4" w:rsidR="00135DA5" w:rsidRPr="000B191D" w:rsidRDefault="00651C64" w:rsidP="00D64845">
            <w:pPr>
              <w:jc w:val="center"/>
              <w:rPr>
                <w:rFonts w:eastAsia="Times New Roman"/>
                <w:color w:val="000000"/>
                <w:sz w:val="22"/>
                <w:szCs w:val="22"/>
                <w:lang w:val="en-US" w:eastAsia="en-US"/>
              </w:rPr>
            </w:pPr>
            <w:r>
              <w:rPr>
                <w:rFonts w:eastAsia="Times New Roman"/>
                <w:color w:val="000000"/>
                <w:sz w:val="22"/>
                <w:szCs w:val="22"/>
                <w:lang w:val="en-US" w:eastAsia="en-US"/>
              </w:rPr>
              <w:t>15000</w:t>
            </w:r>
          </w:p>
        </w:tc>
        <w:tc>
          <w:tcPr>
            <w:tcW w:w="1276" w:type="dxa"/>
            <w:tcBorders>
              <w:top w:val="nil"/>
              <w:left w:val="nil"/>
              <w:bottom w:val="single" w:sz="4" w:space="0" w:color="auto"/>
              <w:right w:val="single" w:sz="8" w:space="0" w:color="auto"/>
            </w:tcBorders>
          </w:tcPr>
          <w:p w14:paraId="4241B8DC" w14:textId="77777777" w:rsidR="00135DA5" w:rsidRPr="000B191D" w:rsidRDefault="00135DA5"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36047AAC" w14:textId="77777777" w:rsidR="00135DA5" w:rsidRPr="000B191D" w:rsidRDefault="00135DA5" w:rsidP="00135DA5">
            <w:pPr>
              <w:jc w:val="center"/>
              <w:rPr>
                <w:rFonts w:eastAsia="Times New Roman"/>
                <w:color w:val="000000"/>
                <w:sz w:val="22"/>
                <w:szCs w:val="22"/>
                <w:lang w:val="en-US" w:eastAsia="en-US"/>
              </w:rPr>
            </w:pPr>
          </w:p>
        </w:tc>
      </w:tr>
      <w:tr w:rsidR="00135DA5" w:rsidRPr="00B30ACB" w14:paraId="2E6B4481" w14:textId="64E2DA58" w:rsidTr="00651C64">
        <w:trPr>
          <w:trHeight w:val="848"/>
        </w:trPr>
        <w:tc>
          <w:tcPr>
            <w:tcW w:w="710" w:type="dxa"/>
            <w:tcBorders>
              <w:top w:val="nil"/>
              <w:left w:val="single" w:sz="8" w:space="0" w:color="auto"/>
              <w:bottom w:val="single" w:sz="4" w:space="0" w:color="auto"/>
              <w:right w:val="single" w:sz="8" w:space="0" w:color="auto"/>
            </w:tcBorders>
            <w:shd w:val="clear" w:color="auto" w:fill="auto"/>
            <w:vAlign w:val="center"/>
          </w:tcPr>
          <w:p w14:paraId="5017C988" w14:textId="785AD38C" w:rsidR="00135DA5" w:rsidRPr="00E17C11" w:rsidRDefault="00D64845" w:rsidP="00135DA5">
            <w:pPr>
              <w:jc w:val="center"/>
              <w:rPr>
                <w:rFonts w:eastAsia="Times New Roman"/>
                <w:bCs/>
                <w:color w:val="000000"/>
                <w:lang w:val="en-US" w:eastAsia="en-US"/>
              </w:rPr>
            </w:pPr>
            <w:r>
              <w:rPr>
                <w:rFonts w:eastAsia="Times New Roman"/>
                <w:bCs/>
                <w:color w:val="000000"/>
                <w:lang w:val="en-US" w:eastAsia="en-US"/>
              </w:rPr>
              <w:t>2.</w:t>
            </w:r>
          </w:p>
        </w:tc>
        <w:tc>
          <w:tcPr>
            <w:tcW w:w="4111" w:type="dxa"/>
            <w:tcBorders>
              <w:top w:val="nil"/>
              <w:left w:val="nil"/>
              <w:bottom w:val="single" w:sz="4" w:space="0" w:color="auto"/>
              <w:right w:val="single" w:sz="8" w:space="0" w:color="auto"/>
            </w:tcBorders>
            <w:shd w:val="clear" w:color="auto" w:fill="auto"/>
            <w:vAlign w:val="center"/>
          </w:tcPr>
          <w:p w14:paraId="5285324E" w14:textId="77777777" w:rsidR="00651C64" w:rsidRPr="00212EBA" w:rsidRDefault="00651C64" w:rsidP="00651C64">
            <w:pPr>
              <w:suppressAutoHyphens/>
              <w:jc w:val="both"/>
              <w:rPr>
                <w:lang w:eastAsia="ar-SA"/>
              </w:rPr>
            </w:pPr>
            <w:r w:rsidRPr="00212EBA">
              <w:rPr>
                <w:lang w:eastAsia="ar-SA"/>
              </w:rPr>
              <w:t>Kalibrs 5,6 mm (22LR) šaušanai ar mazkalibra pistolēm un biatlona šautenēm 50 m distance:</w:t>
            </w:r>
          </w:p>
          <w:p w14:paraId="5AE7AFFA" w14:textId="77777777" w:rsidR="00651C64" w:rsidRPr="00212EBA" w:rsidRDefault="00651C64" w:rsidP="00651C64">
            <w:pPr>
              <w:suppressAutoHyphens/>
              <w:jc w:val="both"/>
              <w:rPr>
                <w:lang w:eastAsia="ar-SA"/>
              </w:rPr>
            </w:pPr>
            <w:r w:rsidRPr="00212EBA">
              <w:rPr>
                <w:lang w:eastAsia="ar-SA"/>
              </w:rPr>
              <w:t>Patronas pistolēm (</w:t>
            </w:r>
            <w:proofErr w:type="spellStart"/>
            <w:r w:rsidRPr="00212EBA">
              <w:rPr>
                <w:lang w:eastAsia="ar-SA"/>
              </w:rPr>
              <w:t>Pistol</w:t>
            </w:r>
            <w:proofErr w:type="spellEnd"/>
            <w:r w:rsidRPr="00212EBA">
              <w:rPr>
                <w:lang w:eastAsia="ar-SA"/>
              </w:rPr>
              <w:t xml:space="preserve"> </w:t>
            </w:r>
            <w:proofErr w:type="spellStart"/>
            <w:r w:rsidRPr="00212EBA">
              <w:rPr>
                <w:lang w:eastAsia="ar-SA"/>
              </w:rPr>
              <w:t>Match</w:t>
            </w:r>
            <w:proofErr w:type="spellEnd"/>
            <w:r w:rsidRPr="00212EBA">
              <w:rPr>
                <w:lang w:eastAsia="ar-SA"/>
              </w:rPr>
              <w:t>):</w:t>
            </w:r>
          </w:p>
          <w:p w14:paraId="0556FB44" w14:textId="77777777" w:rsidR="00651C64" w:rsidRPr="00212EBA" w:rsidRDefault="00651C64" w:rsidP="00651C64">
            <w:pPr>
              <w:numPr>
                <w:ilvl w:val="0"/>
                <w:numId w:val="9"/>
              </w:numPr>
              <w:suppressAutoHyphens/>
              <w:jc w:val="both"/>
              <w:rPr>
                <w:lang w:eastAsia="ar-SA"/>
              </w:rPr>
            </w:pPr>
            <w:r w:rsidRPr="00212EBA">
              <w:rPr>
                <w:lang w:eastAsia="ar-SA"/>
              </w:rPr>
              <w:t>Munīcijas  garums 25,5 mm;</w:t>
            </w:r>
          </w:p>
          <w:p w14:paraId="74F21353" w14:textId="77777777" w:rsidR="00651C64" w:rsidRPr="00212EBA" w:rsidRDefault="00651C64" w:rsidP="00651C64">
            <w:pPr>
              <w:numPr>
                <w:ilvl w:val="0"/>
                <w:numId w:val="9"/>
              </w:numPr>
              <w:suppressAutoHyphens/>
              <w:jc w:val="both"/>
              <w:rPr>
                <w:lang w:eastAsia="ar-SA"/>
              </w:rPr>
            </w:pPr>
            <w:r w:rsidRPr="00212EBA">
              <w:rPr>
                <w:lang w:eastAsia="ar-SA"/>
              </w:rPr>
              <w:t>Čaulas garums – 15,6 mm;</w:t>
            </w:r>
          </w:p>
          <w:p w14:paraId="05DC5D21" w14:textId="77777777" w:rsidR="00651C64" w:rsidRPr="00212EBA" w:rsidRDefault="00651C64" w:rsidP="00651C64">
            <w:pPr>
              <w:numPr>
                <w:ilvl w:val="0"/>
                <w:numId w:val="9"/>
              </w:numPr>
              <w:suppressAutoHyphens/>
              <w:jc w:val="both"/>
              <w:rPr>
                <w:lang w:eastAsia="ar-SA"/>
              </w:rPr>
            </w:pPr>
            <w:r w:rsidRPr="00212EBA">
              <w:rPr>
                <w:lang w:eastAsia="ar-SA"/>
              </w:rPr>
              <w:t>Lodes garums – 12.1 mm;</w:t>
            </w:r>
          </w:p>
          <w:p w14:paraId="71ED65C5" w14:textId="77777777" w:rsidR="00651C64" w:rsidRPr="00212EBA" w:rsidRDefault="00651C64" w:rsidP="00651C64">
            <w:pPr>
              <w:numPr>
                <w:ilvl w:val="0"/>
                <w:numId w:val="9"/>
              </w:numPr>
              <w:suppressAutoHyphens/>
              <w:jc w:val="both"/>
              <w:rPr>
                <w:lang w:eastAsia="ar-SA"/>
              </w:rPr>
            </w:pPr>
            <w:r w:rsidRPr="00212EBA">
              <w:rPr>
                <w:lang w:eastAsia="ar-SA"/>
              </w:rPr>
              <w:t>Lodes svars – 2,5 gr.;</w:t>
            </w:r>
          </w:p>
          <w:p w14:paraId="3B662BE8" w14:textId="77777777" w:rsidR="00651C64" w:rsidRPr="00212EBA" w:rsidRDefault="00651C64" w:rsidP="00651C64">
            <w:pPr>
              <w:numPr>
                <w:ilvl w:val="0"/>
                <w:numId w:val="9"/>
              </w:numPr>
              <w:suppressAutoHyphens/>
              <w:jc w:val="both"/>
              <w:rPr>
                <w:lang w:eastAsia="ar-SA"/>
              </w:rPr>
            </w:pPr>
            <w:r w:rsidRPr="00212EBA">
              <w:rPr>
                <w:lang w:eastAsia="ar-SA"/>
              </w:rPr>
              <w:t xml:space="preserve">Lodes enerģija – 50 m distance – 115 </w:t>
            </w:r>
            <w:proofErr w:type="spellStart"/>
            <w:r w:rsidRPr="00212EBA">
              <w:rPr>
                <w:lang w:eastAsia="ar-SA"/>
              </w:rPr>
              <w:t>dž</w:t>
            </w:r>
            <w:proofErr w:type="spellEnd"/>
            <w:r w:rsidRPr="00212EBA">
              <w:rPr>
                <w:lang w:eastAsia="ar-SA"/>
              </w:rPr>
              <w:t>/kg 11,7;</w:t>
            </w:r>
          </w:p>
          <w:p w14:paraId="59AF2824" w14:textId="77777777" w:rsidR="00651C64" w:rsidRPr="00212EBA" w:rsidRDefault="00651C64" w:rsidP="00651C64">
            <w:pPr>
              <w:numPr>
                <w:ilvl w:val="0"/>
                <w:numId w:val="9"/>
              </w:numPr>
              <w:suppressAutoHyphens/>
              <w:jc w:val="both"/>
              <w:rPr>
                <w:lang w:eastAsia="ar-SA"/>
              </w:rPr>
            </w:pPr>
            <w:r w:rsidRPr="00212EBA">
              <w:rPr>
                <w:lang w:eastAsia="ar-SA"/>
              </w:rPr>
              <w:t>Lodes sākuma ātrums – 336 m/s līdz 350 m/s;</w:t>
            </w:r>
          </w:p>
          <w:p w14:paraId="2FA3C425" w14:textId="77777777" w:rsidR="00651C64" w:rsidRPr="00212EBA" w:rsidRDefault="00651C64" w:rsidP="00651C64">
            <w:pPr>
              <w:numPr>
                <w:ilvl w:val="0"/>
                <w:numId w:val="9"/>
              </w:numPr>
              <w:suppressAutoHyphens/>
              <w:jc w:val="both"/>
              <w:rPr>
                <w:lang w:eastAsia="ar-SA"/>
              </w:rPr>
            </w:pPr>
            <w:r w:rsidRPr="00212EBA">
              <w:rPr>
                <w:lang w:eastAsia="ar-SA"/>
              </w:rPr>
              <w:t xml:space="preserve">Šāviena precizitāte – 10 mm 50 m </w:t>
            </w:r>
            <w:r w:rsidRPr="00212EBA">
              <w:rPr>
                <w:lang w:eastAsia="ar-SA"/>
              </w:rPr>
              <w:lastRenderedPageBreak/>
              <w:t>distance;</w:t>
            </w:r>
          </w:p>
          <w:p w14:paraId="38A89BD4" w14:textId="77777777" w:rsidR="00651C64" w:rsidRPr="00212EBA" w:rsidRDefault="00651C64" w:rsidP="00651C64">
            <w:pPr>
              <w:numPr>
                <w:ilvl w:val="0"/>
                <w:numId w:val="9"/>
              </w:numPr>
              <w:suppressAutoHyphens/>
              <w:jc w:val="both"/>
              <w:rPr>
                <w:lang w:eastAsia="ar-SA"/>
              </w:rPr>
            </w:pPr>
            <w:r w:rsidRPr="00212EBA">
              <w:rPr>
                <w:lang w:eastAsia="ar-SA"/>
              </w:rPr>
              <w:t>Patronas masa – 3,35 gr.;</w:t>
            </w:r>
          </w:p>
          <w:p w14:paraId="3B9B4E55" w14:textId="376EEC6F" w:rsidR="00135DA5" w:rsidRPr="000B191D" w:rsidRDefault="00651C64" w:rsidP="00651C64">
            <w:pPr>
              <w:rPr>
                <w:rFonts w:eastAsia="Times New Roman"/>
                <w:color w:val="000000"/>
                <w:sz w:val="22"/>
                <w:szCs w:val="22"/>
                <w:lang w:val="en-US" w:eastAsia="en-US"/>
              </w:rPr>
            </w:pPr>
            <w:r w:rsidRPr="00212EBA">
              <w:rPr>
                <w:lang w:eastAsia="ar-SA"/>
              </w:rPr>
              <w:t>Lidojuma garums – 1,5 km</w:t>
            </w:r>
          </w:p>
        </w:tc>
        <w:tc>
          <w:tcPr>
            <w:tcW w:w="2551" w:type="dxa"/>
            <w:tcBorders>
              <w:top w:val="nil"/>
              <w:left w:val="nil"/>
              <w:bottom w:val="single" w:sz="4" w:space="0" w:color="auto"/>
              <w:right w:val="single" w:sz="8" w:space="0" w:color="auto"/>
            </w:tcBorders>
            <w:shd w:val="clear" w:color="auto" w:fill="auto"/>
            <w:vAlign w:val="center"/>
          </w:tcPr>
          <w:p w14:paraId="5018EA3F" w14:textId="77777777" w:rsidR="00135DA5" w:rsidRPr="00CD64F5" w:rsidRDefault="00135DA5"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66DF44C8" w14:textId="711743DE" w:rsidR="00135DA5" w:rsidRPr="000B191D" w:rsidRDefault="00651C64" w:rsidP="00D64845">
            <w:pPr>
              <w:jc w:val="center"/>
              <w:rPr>
                <w:rFonts w:eastAsia="Times New Roman"/>
                <w:color w:val="000000"/>
                <w:sz w:val="22"/>
                <w:szCs w:val="22"/>
                <w:lang w:val="en-US" w:eastAsia="en-US"/>
              </w:rPr>
            </w:pPr>
            <w:r>
              <w:rPr>
                <w:rFonts w:eastAsia="Times New Roman"/>
                <w:color w:val="000000"/>
                <w:sz w:val="22"/>
                <w:szCs w:val="22"/>
                <w:lang w:val="en-US" w:eastAsia="en-US"/>
              </w:rPr>
              <w:t>60000</w:t>
            </w:r>
          </w:p>
        </w:tc>
        <w:tc>
          <w:tcPr>
            <w:tcW w:w="1276" w:type="dxa"/>
            <w:tcBorders>
              <w:top w:val="nil"/>
              <w:left w:val="nil"/>
              <w:bottom w:val="single" w:sz="4" w:space="0" w:color="auto"/>
              <w:right w:val="single" w:sz="8" w:space="0" w:color="auto"/>
            </w:tcBorders>
          </w:tcPr>
          <w:p w14:paraId="1E5E9AF4" w14:textId="77777777" w:rsidR="00135DA5" w:rsidRPr="000B191D" w:rsidRDefault="00135DA5"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6DDF5535" w14:textId="77777777" w:rsidR="00135DA5" w:rsidRPr="000B191D" w:rsidRDefault="00135DA5" w:rsidP="00135DA5">
            <w:pPr>
              <w:jc w:val="center"/>
              <w:rPr>
                <w:rFonts w:eastAsia="Times New Roman"/>
                <w:color w:val="000000"/>
                <w:sz w:val="22"/>
                <w:szCs w:val="22"/>
                <w:lang w:val="en-US" w:eastAsia="en-US"/>
              </w:rPr>
            </w:pPr>
          </w:p>
        </w:tc>
      </w:tr>
      <w:tr w:rsidR="00135DA5" w:rsidRPr="00B30ACB" w14:paraId="2CB9BCC2" w14:textId="2BD4BA08" w:rsidTr="00D64845">
        <w:trPr>
          <w:trHeight w:val="450"/>
        </w:trPr>
        <w:tc>
          <w:tcPr>
            <w:tcW w:w="710" w:type="dxa"/>
            <w:tcBorders>
              <w:top w:val="nil"/>
              <w:left w:val="single" w:sz="8" w:space="0" w:color="auto"/>
              <w:bottom w:val="single" w:sz="4" w:space="0" w:color="auto"/>
              <w:right w:val="single" w:sz="8" w:space="0" w:color="auto"/>
            </w:tcBorders>
            <w:shd w:val="clear" w:color="auto" w:fill="auto"/>
            <w:vAlign w:val="center"/>
          </w:tcPr>
          <w:p w14:paraId="256CAEB4" w14:textId="36503631" w:rsidR="00135DA5" w:rsidRPr="00651C64" w:rsidRDefault="00135DA5" w:rsidP="00651C64">
            <w:pPr>
              <w:jc w:val="center"/>
              <w:rPr>
                <w:rFonts w:eastAsia="Times New Roman"/>
                <w:b/>
                <w:color w:val="000000"/>
                <w:lang w:val="en-US" w:eastAsia="en-US"/>
              </w:rPr>
            </w:pPr>
          </w:p>
        </w:tc>
        <w:tc>
          <w:tcPr>
            <w:tcW w:w="4111" w:type="dxa"/>
            <w:tcBorders>
              <w:top w:val="nil"/>
              <w:left w:val="nil"/>
              <w:bottom w:val="single" w:sz="4" w:space="0" w:color="auto"/>
              <w:right w:val="single" w:sz="8" w:space="0" w:color="auto"/>
            </w:tcBorders>
            <w:shd w:val="clear" w:color="auto" w:fill="auto"/>
            <w:vAlign w:val="center"/>
          </w:tcPr>
          <w:p w14:paraId="5576FAFE" w14:textId="3A0976A2" w:rsidR="00135DA5" w:rsidRPr="000B191D" w:rsidRDefault="00651C64" w:rsidP="00135DA5">
            <w:pPr>
              <w:jc w:val="center"/>
              <w:rPr>
                <w:rFonts w:eastAsia="Times New Roman"/>
                <w:color w:val="000000"/>
                <w:sz w:val="22"/>
                <w:szCs w:val="22"/>
                <w:lang w:val="en-US" w:eastAsia="en-US"/>
              </w:rPr>
            </w:pPr>
            <w:r w:rsidRPr="00212EBA">
              <w:rPr>
                <w:b/>
                <w:lang w:eastAsia="ar-SA"/>
              </w:rPr>
              <w:t xml:space="preserve">Sporta </w:t>
            </w:r>
            <w:proofErr w:type="spellStart"/>
            <w:r w:rsidRPr="00212EBA">
              <w:rPr>
                <w:b/>
                <w:lang w:eastAsia="ar-SA"/>
              </w:rPr>
              <w:t>lodiņas</w:t>
            </w:r>
            <w:proofErr w:type="spellEnd"/>
          </w:p>
        </w:tc>
        <w:tc>
          <w:tcPr>
            <w:tcW w:w="2551" w:type="dxa"/>
            <w:tcBorders>
              <w:top w:val="nil"/>
              <w:left w:val="nil"/>
              <w:bottom w:val="single" w:sz="4" w:space="0" w:color="auto"/>
              <w:right w:val="single" w:sz="8" w:space="0" w:color="auto"/>
            </w:tcBorders>
            <w:shd w:val="clear" w:color="auto" w:fill="auto"/>
            <w:vAlign w:val="center"/>
          </w:tcPr>
          <w:p w14:paraId="5087C6AD" w14:textId="77777777" w:rsidR="00135DA5" w:rsidRPr="00CD64F5" w:rsidRDefault="00135DA5"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03DDC3FA" w14:textId="77777777" w:rsidR="00135DA5" w:rsidRPr="000B191D" w:rsidRDefault="00135DA5" w:rsidP="00D64845">
            <w:pPr>
              <w:jc w:val="center"/>
              <w:rPr>
                <w:rFonts w:eastAsia="Times New Roman"/>
                <w:color w:val="000000"/>
                <w:sz w:val="22"/>
                <w:szCs w:val="22"/>
                <w:lang w:val="en-US" w:eastAsia="en-US"/>
              </w:rPr>
            </w:pPr>
          </w:p>
        </w:tc>
        <w:tc>
          <w:tcPr>
            <w:tcW w:w="1276" w:type="dxa"/>
            <w:tcBorders>
              <w:top w:val="nil"/>
              <w:left w:val="nil"/>
              <w:bottom w:val="single" w:sz="4" w:space="0" w:color="auto"/>
              <w:right w:val="single" w:sz="8" w:space="0" w:color="auto"/>
            </w:tcBorders>
          </w:tcPr>
          <w:p w14:paraId="6DB3FB39" w14:textId="77777777" w:rsidR="00135DA5" w:rsidRPr="000B191D" w:rsidRDefault="00135DA5"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1AF18E6A" w14:textId="77777777" w:rsidR="00135DA5" w:rsidRPr="000B191D" w:rsidRDefault="00135DA5" w:rsidP="00135DA5">
            <w:pPr>
              <w:jc w:val="center"/>
              <w:rPr>
                <w:rFonts w:eastAsia="Times New Roman"/>
                <w:color w:val="000000"/>
                <w:sz w:val="22"/>
                <w:szCs w:val="22"/>
                <w:lang w:val="en-US" w:eastAsia="en-US"/>
              </w:rPr>
            </w:pPr>
          </w:p>
        </w:tc>
      </w:tr>
      <w:tr w:rsidR="00651C64" w:rsidRPr="00B30ACB" w14:paraId="045D8CAB" w14:textId="77777777" w:rsidTr="00651C64">
        <w:trPr>
          <w:trHeight w:val="848"/>
        </w:trPr>
        <w:tc>
          <w:tcPr>
            <w:tcW w:w="710" w:type="dxa"/>
            <w:tcBorders>
              <w:top w:val="nil"/>
              <w:left w:val="single" w:sz="8" w:space="0" w:color="auto"/>
              <w:bottom w:val="single" w:sz="4" w:space="0" w:color="auto"/>
              <w:right w:val="single" w:sz="8" w:space="0" w:color="auto"/>
            </w:tcBorders>
            <w:shd w:val="clear" w:color="auto" w:fill="auto"/>
            <w:vAlign w:val="center"/>
          </w:tcPr>
          <w:p w14:paraId="4D17AA3D" w14:textId="61C74FE0" w:rsidR="00651C64" w:rsidRPr="00E17C11" w:rsidRDefault="00D64845" w:rsidP="00135DA5">
            <w:pPr>
              <w:jc w:val="center"/>
              <w:rPr>
                <w:rFonts w:eastAsia="Times New Roman"/>
                <w:bCs/>
                <w:color w:val="000000"/>
                <w:lang w:val="en-US" w:eastAsia="en-US"/>
              </w:rPr>
            </w:pPr>
            <w:r>
              <w:rPr>
                <w:rFonts w:eastAsia="Times New Roman"/>
                <w:bCs/>
                <w:color w:val="000000"/>
                <w:lang w:val="en-US" w:eastAsia="en-US"/>
              </w:rPr>
              <w:t>3.</w:t>
            </w:r>
          </w:p>
        </w:tc>
        <w:tc>
          <w:tcPr>
            <w:tcW w:w="4111" w:type="dxa"/>
            <w:tcBorders>
              <w:top w:val="nil"/>
              <w:left w:val="nil"/>
              <w:bottom w:val="single" w:sz="4" w:space="0" w:color="auto"/>
              <w:right w:val="single" w:sz="8" w:space="0" w:color="auto"/>
            </w:tcBorders>
            <w:shd w:val="clear" w:color="auto" w:fill="auto"/>
            <w:vAlign w:val="center"/>
          </w:tcPr>
          <w:p w14:paraId="4A535D54" w14:textId="77777777" w:rsidR="00D64845" w:rsidRDefault="00D64845" w:rsidP="00D64845">
            <w:pPr>
              <w:pStyle w:val="ListParagraph"/>
              <w:numPr>
                <w:ilvl w:val="0"/>
                <w:numId w:val="9"/>
              </w:numPr>
              <w:suppressAutoHyphens/>
              <w:jc w:val="both"/>
              <w:rPr>
                <w:lang w:eastAsia="ar-SA"/>
              </w:rPr>
            </w:pPr>
            <w:r w:rsidRPr="00212EBA">
              <w:rPr>
                <w:lang w:eastAsia="ar-SA"/>
              </w:rPr>
              <w:t xml:space="preserve">Kalibrs 4,8 mm (177 </w:t>
            </w:r>
            <w:proofErr w:type="spellStart"/>
            <w:r w:rsidRPr="00212EBA">
              <w:rPr>
                <w:lang w:eastAsia="ar-SA"/>
              </w:rPr>
              <w:t>cal</w:t>
            </w:r>
            <w:proofErr w:type="spellEnd"/>
            <w:r w:rsidRPr="00212EBA">
              <w:rPr>
                <w:lang w:eastAsia="ar-SA"/>
              </w:rPr>
              <w:t>) šaušanai ar pneimatiskajām pistolēm 10 m distancē</w:t>
            </w:r>
          </w:p>
          <w:p w14:paraId="7B302E69" w14:textId="77777777" w:rsidR="00D64845" w:rsidRDefault="00D64845" w:rsidP="00D64845">
            <w:pPr>
              <w:pStyle w:val="ListParagraph"/>
              <w:numPr>
                <w:ilvl w:val="0"/>
                <w:numId w:val="9"/>
              </w:numPr>
              <w:suppressAutoHyphens/>
              <w:jc w:val="both"/>
              <w:rPr>
                <w:lang w:eastAsia="ar-SA"/>
              </w:rPr>
            </w:pPr>
            <w:r w:rsidRPr="00212EBA">
              <w:rPr>
                <w:lang w:eastAsia="ar-SA"/>
              </w:rPr>
              <w:t xml:space="preserve">Kalibrs 4,9 mm (177 </w:t>
            </w:r>
            <w:proofErr w:type="spellStart"/>
            <w:r w:rsidRPr="00212EBA">
              <w:rPr>
                <w:lang w:eastAsia="ar-SA"/>
              </w:rPr>
              <w:t>cal</w:t>
            </w:r>
            <w:proofErr w:type="spellEnd"/>
            <w:r w:rsidRPr="00212EBA">
              <w:rPr>
                <w:lang w:eastAsia="ar-SA"/>
              </w:rPr>
              <w:t>) šaušanai ar pneimatiskajām pistolēm 10 m distancē</w:t>
            </w:r>
          </w:p>
          <w:p w14:paraId="1FEAB510" w14:textId="02717C9E" w:rsidR="00651C64" w:rsidRPr="000B191D" w:rsidRDefault="00D64845" w:rsidP="00D64845">
            <w:pPr>
              <w:jc w:val="both"/>
              <w:rPr>
                <w:rFonts w:eastAsia="Times New Roman"/>
                <w:color w:val="000000"/>
                <w:sz w:val="22"/>
                <w:szCs w:val="22"/>
                <w:lang w:val="en-US" w:eastAsia="en-US"/>
              </w:rPr>
            </w:pPr>
            <w:r w:rsidRPr="00212EBA">
              <w:rPr>
                <w:lang w:eastAsia="ar-SA"/>
              </w:rPr>
              <w:t xml:space="preserve">Kalibrs 5,0 mm (177 </w:t>
            </w:r>
            <w:proofErr w:type="spellStart"/>
            <w:r w:rsidRPr="00212EBA">
              <w:rPr>
                <w:lang w:eastAsia="ar-SA"/>
              </w:rPr>
              <w:t>cal</w:t>
            </w:r>
            <w:proofErr w:type="spellEnd"/>
            <w:r w:rsidRPr="00212EBA">
              <w:rPr>
                <w:lang w:eastAsia="ar-SA"/>
              </w:rPr>
              <w:t>) šaušanai ar pneimatiskajām pistolēm 10 m distancē</w:t>
            </w:r>
          </w:p>
        </w:tc>
        <w:tc>
          <w:tcPr>
            <w:tcW w:w="2551" w:type="dxa"/>
            <w:tcBorders>
              <w:top w:val="nil"/>
              <w:left w:val="nil"/>
              <w:bottom w:val="single" w:sz="4" w:space="0" w:color="auto"/>
              <w:right w:val="single" w:sz="8" w:space="0" w:color="auto"/>
            </w:tcBorders>
            <w:shd w:val="clear" w:color="auto" w:fill="auto"/>
            <w:vAlign w:val="center"/>
          </w:tcPr>
          <w:p w14:paraId="0A30E48F" w14:textId="77777777" w:rsidR="00651C64" w:rsidRPr="00CD64F5" w:rsidRDefault="00651C64"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1B4DD675" w14:textId="7A5994F5" w:rsidR="00651C64"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10000</w:t>
            </w:r>
          </w:p>
          <w:p w14:paraId="59B46DA5" w14:textId="77777777" w:rsidR="00D64845" w:rsidRDefault="00D64845" w:rsidP="00D64845">
            <w:pPr>
              <w:jc w:val="center"/>
              <w:rPr>
                <w:rFonts w:eastAsia="Times New Roman"/>
                <w:color w:val="000000"/>
                <w:sz w:val="22"/>
                <w:szCs w:val="22"/>
                <w:lang w:val="en-US" w:eastAsia="en-US"/>
              </w:rPr>
            </w:pPr>
          </w:p>
          <w:p w14:paraId="1013BD9E" w14:textId="77777777" w:rsidR="00D64845" w:rsidRDefault="00D64845" w:rsidP="00D64845">
            <w:pPr>
              <w:jc w:val="center"/>
              <w:rPr>
                <w:rFonts w:eastAsia="Times New Roman"/>
                <w:color w:val="000000"/>
                <w:sz w:val="22"/>
                <w:szCs w:val="22"/>
                <w:lang w:val="en-US" w:eastAsia="en-US"/>
              </w:rPr>
            </w:pPr>
          </w:p>
          <w:p w14:paraId="09220659" w14:textId="79DF297B" w:rsidR="00D64845"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10000</w:t>
            </w:r>
          </w:p>
          <w:p w14:paraId="116C1475" w14:textId="273C2ADE" w:rsidR="00D64845" w:rsidRDefault="00D64845" w:rsidP="00D64845">
            <w:pPr>
              <w:jc w:val="center"/>
              <w:rPr>
                <w:rFonts w:eastAsia="Times New Roman"/>
                <w:color w:val="000000"/>
                <w:sz w:val="22"/>
                <w:szCs w:val="22"/>
                <w:lang w:val="en-US" w:eastAsia="en-US"/>
              </w:rPr>
            </w:pPr>
          </w:p>
          <w:p w14:paraId="4A455254" w14:textId="77777777" w:rsidR="00D64845" w:rsidRDefault="00D64845" w:rsidP="00D64845">
            <w:pPr>
              <w:jc w:val="center"/>
              <w:rPr>
                <w:rFonts w:eastAsia="Times New Roman"/>
                <w:color w:val="000000"/>
                <w:sz w:val="22"/>
                <w:szCs w:val="22"/>
                <w:lang w:val="en-US" w:eastAsia="en-US"/>
              </w:rPr>
            </w:pPr>
          </w:p>
          <w:p w14:paraId="18F1CDA2" w14:textId="77777777" w:rsidR="00D64845" w:rsidRDefault="00D64845" w:rsidP="00D64845">
            <w:pPr>
              <w:jc w:val="center"/>
              <w:rPr>
                <w:rFonts w:eastAsia="Times New Roman"/>
                <w:color w:val="000000"/>
                <w:sz w:val="22"/>
                <w:szCs w:val="22"/>
                <w:lang w:val="en-US" w:eastAsia="en-US"/>
              </w:rPr>
            </w:pPr>
          </w:p>
          <w:p w14:paraId="10BCE8D7" w14:textId="1DCCE4DD" w:rsidR="00D64845" w:rsidRPr="000B191D"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10000</w:t>
            </w:r>
          </w:p>
        </w:tc>
        <w:tc>
          <w:tcPr>
            <w:tcW w:w="1276" w:type="dxa"/>
            <w:tcBorders>
              <w:top w:val="nil"/>
              <w:left w:val="nil"/>
              <w:bottom w:val="single" w:sz="4" w:space="0" w:color="auto"/>
              <w:right w:val="single" w:sz="8" w:space="0" w:color="auto"/>
            </w:tcBorders>
          </w:tcPr>
          <w:p w14:paraId="3A3D3DFF" w14:textId="77777777" w:rsidR="00651C64" w:rsidRPr="000B191D" w:rsidRDefault="00651C64"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5A803AD3" w14:textId="77777777" w:rsidR="00651C64" w:rsidRPr="000B191D" w:rsidRDefault="00651C64" w:rsidP="00135DA5">
            <w:pPr>
              <w:jc w:val="center"/>
              <w:rPr>
                <w:rFonts w:eastAsia="Times New Roman"/>
                <w:color w:val="000000"/>
                <w:sz w:val="22"/>
                <w:szCs w:val="22"/>
                <w:lang w:val="en-US" w:eastAsia="en-US"/>
              </w:rPr>
            </w:pPr>
          </w:p>
        </w:tc>
      </w:tr>
      <w:tr w:rsidR="00D64845" w:rsidRPr="00B30ACB" w14:paraId="72867E52" w14:textId="77777777" w:rsidTr="00651C64">
        <w:trPr>
          <w:trHeight w:val="848"/>
        </w:trPr>
        <w:tc>
          <w:tcPr>
            <w:tcW w:w="710" w:type="dxa"/>
            <w:tcBorders>
              <w:top w:val="nil"/>
              <w:left w:val="single" w:sz="8" w:space="0" w:color="auto"/>
              <w:bottom w:val="single" w:sz="4" w:space="0" w:color="auto"/>
              <w:right w:val="single" w:sz="8" w:space="0" w:color="auto"/>
            </w:tcBorders>
            <w:shd w:val="clear" w:color="auto" w:fill="auto"/>
            <w:vAlign w:val="center"/>
          </w:tcPr>
          <w:p w14:paraId="1EFD1C86" w14:textId="035D544A" w:rsidR="00D64845" w:rsidRPr="00E17C11" w:rsidRDefault="00D64845" w:rsidP="00135DA5">
            <w:pPr>
              <w:jc w:val="center"/>
              <w:rPr>
                <w:rFonts w:eastAsia="Times New Roman"/>
                <w:bCs/>
                <w:color w:val="000000"/>
                <w:lang w:val="en-US" w:eastAsia="en-US"/>
              </w:rPr>
            </w:pPr>
            <w:r>
              <w:rPr>
                <w:rFonts w:eastAsia="Times New Roman"/>
                <w:bCs/>
                <w:color w:val="000000"/>
                <w:lang w:val="en-US" w:eastAsia="en-US"/>
              </w:rPr>
              <w:t>4.</w:t>
            </w:r>
          </w:p>
        </w:tc>
        <w:tc>
          <w:tcPr>
            <w:tcW w:w="4111" w:type="dxa"/>
            <w:tcBorders>
              <w:top w:val="nil"/>
              <w:left w:val="nil"/>
              <w:bottom w:val="single" w:sz="4" w:space="0" w:color="auto"/>
              <w:right w:val="single" w:sz="8" w:space="0" w:color="auto"/>
            </w:tcBorders>
            <w:shd w:val="clear" w:color="auto" w:fill="auto"/>
            <w:vAlign w:val="center"/>
          </w:tcPr>
          <w:p w14:paraId="2BFFFAA7" w14:textId="77777777" w:rsidR="00D64845" w:rsidRDefault="00D64845" w:rsidP="00D64845">
            <w:pPr>
              <w:pStyle w:val="ListParagraph"/>
              <w:numPr>
                <w:ilvl w:val="0"/>
                <w:numId w:val="9"/>
              </w:numPr>
              <w:suppressAutoHyphens/>
              <w:jc w:val="both"/>
              <w:rPr>
                <w:lang w:eastAsia="ar-SA"/>
              </w:rPr>
            </w:pPr>
            <w:r w:rsidRPr="00212EBA">
              <w:rPr>
                <w:lang w:eastAsia="ar-SA"/>
              </w:rPr>
              <w:t xml:space="preserve">Kalibrs 4,5 mm (177 </w:t>
            </w:r>
            <w:proofErr w:type="spellStart"/>
            <w:r w:rsidRPr="00212EBA">
              <w:rPr>
                <w:lang w:eastAsia="ar-SA"/>
              </w:rPr>
              <w:t>cal</w:t>
            </w:r>
            <w:proofErr w:type="spellEnd"/>
            <w:r w:rsidRPr="00212EBA">
              <w:rPr>
                <w:lang w:eastAsia="ar-SA"/>
              </w:rPr>
              <w:t>) “</w:t>
            </w:r>
            <w:proofErr w:type="spellStart"/>
            <w:r w:rsidRPr="00212EBA">
              <w:rPr>
                <w:lang w:eastAsia="ar-SA"/>
              </w:rPr>
              <w:t>Finale</w:t>
            </w:r>
            <w:proofErr w:type="spellEnd"/>
            <w:r w:rsidRPr="00212EBA">
              <w:rPr>
                <w:lang w:eastAsia="ar-SA"/>
              </w:rPr>
              <w:t xml:space="preserve"> </w:t>
            </w:r>
            <w:proofErr w:type="spellStart"/>
            <w:r w:rsidRPr="00212EBA">
              <w:rPr>
                <w:lang w:eastAsia="ar-SA"/>
              </w:rPr>
              <w:t>Mach</w:t>
            </w:r>
            <w:proofErr w:type="spellEnd"/>
            <w:r w:rsidRPr="00212EBA">
              <w:rPr>
                <w:lang w:eastAsia="ar-SA"/>
              </w:rPr>
              <w:t xml:space="preserve">” šaušanai ar pneimatisko pistoli un šauteni 10 m distance. </w:t>
            </w:r>
            <w:proofErr w:type="spellStart"/>
            <w:r w:rsidRPr="00212EBA">
              <w:rPr>
                <w:lang w:eastAsia="ar-SA"/>
              </w:rPr>
              <w:t>Lodiņas</w:t>
            </w:r>
            <w:proofErr w:type="spellEnd"/>
            <w:r w:rsidRPr="00212EBA">
              <w:rPr>
                <w:lang w:eastAsia="ar-SA"/>
              </w:rPr>
              <w:t xml:space="preserve"> izmērs 4,48 mm</w:t>
            </w:r>
          </w:p>
          <w:p w14:paraId="163FB116" w14:textId="77777777" w:rsidR="00D64845" w:rsidRDefault="00D64845" w:rsidP="00D64845">
            <w:pPr>
              <w:pStyle w:val="ListParagraph"/>
              <w:numPr>
                <w:ilvl w:val="0"/>
                <w:numId w:val="9"/>
              </w:numPr>
              <w:suppressAutoHyphens/>
              <w:jc w:val="both"/>
              <w:rPr>
                <w:lang w:eastAsia="ar-SA"/>
              </w:rPr>
            </w:pPr>
            <w:r w:rsidRPr="00212EBA">
              <w:rPr>
                <w:lang w:eastAsia="ar-SA"/>
              </w:rPr>
              <w:t xml:space="preserve">Kalibrs 4,5 mm (177 </w:t>
            </w:r>
            <w:proofErr w:type="spellStart"/>
            <w:r w:rsidRPr="00212EBA">
              <w:rPr>
                <w:lang w:eastAsia="ar-SA"/>
              </w:rPr>
              <w:t>cal</w:t>
            </w:r>
            <w:proofErr w:type="spellEnd"/>
            <w:r w:rsidRPr="00212EBA">
              <w:rPr>
                <w:lang w:eastAsia="ar-SA"/>
              </w:rPr>
              <w:t>) “</w:t>
            </w:r>
            <w:proofErr w:type="spellStart"/>
            <w:r w:rsidRPr="00212EBA">
              <w:rPr>
                <w:lang w:eastAsia="ar-SA"/>
              </w:rPr>
              <w:t>Finale</w:t>
            </w:r>
            <w:proofErr w:type="spellEnd"/>
            <w:r w:rsidRPr="00212EBA">
              <w:rPr>
                <w:lang w:eastAsia="ar-SA"/>
              </w:rPr>
              <w:t xml:space="preserve"> </w:t>
            </w:r>
            <w:proofErr w:type="spellStart"/>
            <w:r w:rsidRPr="00212EBA">
              <w:rPr>
                <w:lang w:eastAsia="ar-SA"/>
              </w:rPr>
              <w:t>Mach</w:t>
            </w:r>
            <w:proofErr w:type="spellEnd"/>
            <w:r w:rsidRPr="00212EBA">
              <w:rPr>
                <w:lang w:eastAsia="ar-SA"/>
              </w:rPr>
              <w:t xml:space="preserve">” šaušanai ar pneimatisko pistoli un šauteni 10 m distance. </w:t>
            </w:r>
            <w:proofErr w:type="spellStart"/>
            <w:r w:rsidRPr="00212EBA">
              <w:rPr>
                <w:lang w:eastAsia="ar-SA"/>
              </w:rPr>
              <w:t>Lodiņas</w:t>
            </w:r>
            <w:proofErr w:type="spellEnd"/>
            <w:r w:rsidRPr="00212EBA">
              <w:rPr>
                <w:lang w:eastAsia="ar-SA"/>
              </w:rPr>
              <w:t xml:space="preserve"> izmērs 4,49 mm</w:t>
            </w:r>
          </w:p>
          <w:p w14:paraId="6F3BF773" w14:textId="258F55B1" w:rsidR="00D64845" w:rsidRPr="00D64845" w:rsidRDefault="00D64845" w:rsidP="00D64845">
            <w:pPr>
              <w:pStyle w:val="ListParagraph"/>
              <w:numPr>
                <w:ilvl w:val="0"/>
                <w:numId w:val="9"/>
              </w:numPr>
              <w:jc w:val="both"/>
              <w:rPr>
                <w:rFonts w:eastAsia="Times New Roman"/>
                <w:color w:val="000000"/>
                <w:sz w:val="22"/>
                <w:szCs w:val="22"/>
                <w:lang w:val="en-US" w:eastAsia="en-US"/>
              </w:rPr>
            </w:pPr>
            <w:r w:rsidRPr="00212EBA">
              <w:rPr>
                <w:lang w:eastAsia="ar-SA"/>
              </w:rPr>
              <w:t xml:space="preserve">Kalibrs 4,5 mm (177 </w:t>
            </w:r>
            <w:proofErr w:type="spellStart"/>
            <w:r w:rsidRPr="00212EBA">
              <w:rPr>
                <w:lang w:eastAsia="ar-SA"/>
              </w:rPr>
              <w:t>cal</w:t>
            </w:r>
            <w:proofErr w:type="spellEnd"/>
            <w:r w:rsidRPr="00212EBA">
              <w:rPr>
                <w:lang w:eastAsia="ar-SA"/>
              </w:rPr>
              <w:t>) “</w:t>
            </w:r>
            <w:proofErr w:type="spellStart"/>
            <w:r w:rsidRPr="00212EBA">
              <w:rPr>
                <w:lang w:eastAsia="ar-SA"/>
              </w:rPr>
              <w:t>Finale</w:t>
            </w:r>
            <w:proofErr w:type="spellEnd"/>
            <w:r w:rsidRPr="00212EBA">
              <w:rPr>
                <w:lang w:eastAsia="ar-SA"/>
              </w:rPr>
              <w:t xml:space="preserve"> </w:t>
            </w:r>
            <w:proofErr w:type="spellStart"/>
            <w:r w:rsidRPr="00212EBA">
              <w:rPr>
                <w:lang w:eastAsia="ar-SA"/>
              </w:rPr>
              <w:t>Mach</w:t>
            </w:r>
            <w:proofErr w:type="spellEnd"/>
            <w:r w:rsidRPr="00212EBA">
              <w:rPr>
                <w:lang w:eastAsia="ar-SA"/>
              </w:rPr>
              <w:t xml:space="preserve">” šaušanai ar pneimatisko pistoli un šauteni 10 m distance. </w:t>
            </w:r>
            <w:proofErr w:type="spellStart"/>
            <w:r w:rsidRPr="00212EBA">
              <w:rPr>
                <w:lang w:eastAsia="ar-SA"/>
              </w:rPr>
              <w:t>Lodiņas</w:t>
            </w:r>
            <w:proofErr w:type="spellEnd"/>
            <w:r>
              <w:rPr>
                <w:lang w:eastAsia="ar-SA"/>
              </w:rPr>
              <w:t xml:space="preserve"> </w:t>
            </w:r>
            <w:r w:rsidRPr="00212EBA">
              <w:rPr>
                <w:lang w:eastAsia="ar-SA"/>
              </w:rPr>
              <w:t>izmērs 4,50 mm</w:t>
            </w:r>
          </w:p>
        </w:tc>
        <w:tc>
          <w:tcPr>
            <w:tcW w:w="2551" w:type="dxa"/>
            <w:tcBorders>
              <w:top w:val="nil"/>
              <w:left w:val="nil"/>
              <w:bottom w:val="single" w:sz="4" w:space="0" w:color="auto"/>
              <w:right w:val="single" w:sz="8" w:space="0" w:color="auto"/>
            </w:tcBorders>
            <w:shd w:val="clear" w:color="auto" w:fill="auto"/>
            <w:vAlign w:val="center"/>
          </w:tcPr>
          <w:p w14:paraId="6A90EE83" w14:textId="77777777" w:rsidR="00D64845" w:rsidRPr="00CD64F5" w:rsidRDefault="00D64845"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5EE3D799" w14:textId="77777777" w:rsidR="00D64845"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10000</w:t>
            </w:r>
          </w:p>
          <w:p w14:paraId="6997F4A0" w14:textId="77777777" w:rsidR="00D64845" w:rsidRDefault="00D64845" w:rsidP="00D64845">
            <w:pPr>
              <w:jc w:val="center"/>
              <w:rPr>
                <w:rFonts w:eastAsia="Times New Roman"/>
                <w:color w:val="000000"/>
                <w:sz w:val="22"/>
                <w:szCs w:val="22"/>
                <w:lang w:val="en-US" w:eastAsia="en-US"/>
              </w:rPr>
            </w:pPr>
          </w:p>
          <w:p w14:paraId="1370C3BB" w14:textId="77777777" w:rsidR="00D64845" w:rsidRDefault="00D64845" w:rsidP="00D64845">
            <w:pPr>
              <w:jc w:val="center"/>
              <w:rPr>
                <w:rFonts w:eastAsia="Times New Roman"/>
                <w:color w:val="000000"/>
                <w:sz w:val="22"/>
                <w:szCs w:val="22"/>
                <w:lang w:val="en-US" w:eastAsia="en-US"/>
              </w:rPr>
            </w:pPr>
          </w:p>
          <w:p w14:paraId="07843F4D" w14:textId="77777777" w:rsidR="00D64845" w:rsidRDefault="00D64845" w:rsidP="00D64845">
            <w:pPr>
              <w:jc w:val="center"/>
              <w:rPr>
                <w:rFonts w:eastAsia="Times New Roman"/>
                <w:color w:val="000000"/>
                <w:sz w:val="22"/>
                <w:szCs w:val="22"/>
                <w:lang w:val="en-US" w:eastAsia="en-US"/>
              </w:rPr>
            </w:pPr>
          </w:p>
          <w:p w14:paraId="141406C0" w14:textId="77777777" w:rsidR="00D64845"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10000</w:t>
            </w:r>
          </w:p>
          <w:p w14:paraId="28993E5B" w14:textId="4EDD195C" w:rsidR="00D64845" w:rsidRDefault="00D64845" w:rsidP="00D64845">
            <w:pPr>
              <w:jc w:val="center"/>
              <w:rPr>
                <w:rFonts w:eastAsia="Times New Roman"/>
                <w:color w:val="000000"/>
                <w:sz w:val="22"/>
                <w:szCs w:val="22"/>
                <w:lang w:val="en-US" w:eastAsia="en-US"/>
              </w:rPr>
            </w:pPr>
          </w:p>
          <w:p w14:paraId="1322B591" w14:textId="77777777" w:rsidR="00D64845" w:rsidRDefault="00D64845" w:rsidP="00D64845">
            <w:pPr>
              <w:jc w:val="center"/>
              <w:rPr>
                <w:rFonts w:eastAsia="Times New Roman"/>
                <w:color w:val="000000"/>
                <w:sz w:val="22"/>
                <w:szCs w:val="22"/>
                <w:lang w:val="en-US" w:eastAsia="en-US"/>
              </w:rPr>
            </w:pPr>
          </w:p>
          <w:p w14:paraId="22BC17DD" w14:textId="77777777" w:rsidR="00D64845" w:rsidRDefault="00D64845" w:rsidP="00D64845">
            <w:pPr>
              <w:jc w:val="center"/>
              <w:rPr>
                <w:rFonts w:eastAsia="Times New Roman"/>
                <w:color w:val="000000"/>
                <w:sz w:val="22"/>
                <w:szCs w:val="22"/>
                <w:lang w:val="en-US" w:eastAsia="en-US"/>
              </w:rPr>
            </w:pPr>
          </w:p>
          <w:p w14:paraId="56FD4F6E" w14:textId="77777777" w:rsidR="00D64845"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20000</w:t>
            </w:r>
          </w:p>
          <w:p w14:paraId="4536CC6A" w14:textId="77777777" w:rsidR="00D64845" w:rsidRDefault="00D64845" w:rsidP="00D64845">
            <w:pPr>
              <w:jc w:val="center"/>
              <w:rPr>
                <w:rFonts w:eastAsia="Times New Roman"/>
                <w:color w:val="000000"/>
                <w:sz w:val="22"/>
                <w:szCs w:val="22"/>
                <w:lang w:val="en-US" w:eastAsia="en-US"/>
              </w:rPr>
            </w:pPr>
          </w:p>
          <w:p w14:paraId="551AFB9E" w14:textId="359C38AB" w:rsidR="00D64845" w:rsidRPr="000B191D" w:rsidRDefault="00D64845" w:rsidP="00D64845">
            <w:pPr>
              <w:jc w:val="center"/>
              <w:rPr>
                <w:rFonts w:eastAsia="Times New Roman"/>
                <w:color w:val="000000"/>
                <w:sz w:val="22"/>
                <w:szCs w:val="22"/>
                <w:lang w:val="en-US" w:eastAsia="en-US"/>
              </w:rPr>
            </w:pPr>
          </w:p>
        </w:tc>
        <w:tc>
          <w:tcPr>
            <w:tcW w:w="1276" w:type="dxa"/>
            <w:tcBorders>
              <w:top w:val="nil"/>
              <w:left w:val="nil"/>
              <w:bottom w:val="single" w:sz="4" w:space="0" w:color="auto"/>
              <w:right w:val="single" w:sz="8" w:space="0" w:color="auto"/>
            </w:tcBorders>
          </w:tcPr>
          <w:p w14:paraId="0733C90C" w14:textId="77777777" w:rsidR="00D64845" w:rsidRPr="000B191D" w:rsidRDefault="00D64845"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68B4935E" w14:textId="77777777" w:rsidR="00D64845" w:rsidRPr="000B191D" w:rsidRDefault="00D64845" w:rsidP="00135DA5">
            <w:pPr>
              <w:jc w:val="center"/>
              <w:rPr>
                <w:rFonts w:eastAsia="Times New Roman"/>
                <w:color w:val="000000"/>
                <w:sz w:val="22"/>
                <w:szCs w:val="22"/>
                <w:lang w:val="en-US" w:eastAsia="en-US"/>
              </w:rPr>
            </w:pPr>
          </w:p>
        </w:tc>
      </w:tr>
      <w:tr w:rsidR="00D64845" w:rsidRPr="00B30ACB" w14:paraId="7E971ED1" w14:textId="77777777" w:rsidTr="00D64845">
        <w:trPr>
          <w:trHeight w:val="551"/>
        </w:trPr>
        <w:tc>
          <w:tcPr>
            <w:tcW w:w="710" w:type="dxa"/>
            <w:tcBorders>
              <w:top w:val="nil"/>
              <w:left w:val="single" w:sz="8" w:space="0" w:color="auto"/>
              <w:bottom w:val="single" w:sz="4" w:space="0" w:color="auto"/>
              <w:right w:val="single" w:sz="8" w:space="0" w:color="auto"/>
            </w:tcBorders>
            <w:shd w:val="clear" w:color="auto" w:fill="auto"/>
            <w:vAlign w:val="center"/>
          </w:tcPr>
          <w:p w14:paraId="603F1B0B" w14:textId="0193DDD8" w:rsidR="00D64845" w:rsidRPr="00E17C11" w:rsidRDefault="00D64845" w:rsidP="00135DA5">
            <w:pPr>
              <w:jc w:val="center"/>
              <w:rPr>
                <w:rFonts w:eastAsia="Times New Roman"/>
                <w:bCs/>
                <w:color w:val="000000"/>
                <w:lang w:val="en-US" w:eastAsia="en-US"/>
              </w:rPr>
            </w:pPr>
          </w:p>
        </w:tc>
        <w:tc>
          <w:tcPr>
            <w:tcW w:w="4111" w:type="dxa"/>
            <w:tcBorders>
              <w:top w:val="nil"/>
              <w:left w:val="nil"/>
              <w:bottom w:val="single" w:sz="4" w:space="0" w:color="auto"/>
              <w:right w:val="single" w:sz="8" w:space="0" w:color="auto"/>
            </w:tcBorders>
            <w:shd w:val="clear" w:color="auto" w:fill="auto"/>
            <w:vAlign w:val="center"/>
          </w:tcPr>
          <w:p w14:paraId="6FFD5247" w14:textId="70F1A6AB" w:rsidR="00D64845" w:rsidRPr="000B191D" w:rsidRDefault="00D64845" w:rsidP="00135DA5">
            <w:pPr>
              <w:jc w:val="center"/>
              <w:rPr>
                <w:rFonts w:eastAsia="Times New Roman"/>
                <w:color w:val="000000"/>
                <w:sz w:val="22"/>
                <w:szCs w:val="22"/>
                <w:lang w:val="en-US" w:eastAsia="en-US"/>
              </w:rPr>
            </w:pPr>
            <w:r w:rsidRPr="00212EBA">
              <w:rPr>
                <w:b/>
                <w:lang w:eastAsia="ar-SA"/>
              </w:rPr>
              <w:t>Šaušanas sporta mērķis</w:t>
            </w:r>
          </w:p>
        </w:tc>
        <w:tc>
          <w:tcPr>
            <w:tcW w:w="2551" w:type="dxa"/>
            <w:tcBorders>
              <w:top w:val="nil"/>
              <w:left w:val="nil"/>
              <w:bottom w:val="single" w:sz="4" w:space="0" w:color="auto"/>
              <w:right w:val="single" w:sz="8" w:space="0" w:color="auto"/>
            </w:tcBorders>
            <w:shd w:val="clear" w:color="auto" w:fill="auto"/>
            <w:vAlign w:val="center"/>
          </w:tcPr>
          <w:p w14:paraId="644A7377" w14:textId="77777777" w:rsidR="00D64845" w:rsidRPr="00CD64F5" w:rsidRDefault="00D64845"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173C77DF" w14:textId="77777777" w:rsidR="00D64845" w:rsidRPr="000B191D" w:rsidRDefault="00D64845" w:rsidP="00D64845">
            <w:pPr>
              <w:jc w:val="center"/>
              <w:rPr>
                <w:rFonts w:eastAsia="Times New Roman"/>
                <w:color w:val="000000"/>
                <w:sz w:val="22"/>
                <w:szCs w:val="22"/>
                <w:lang w:val="en-US" w:eastAsia="en-US"/>
              </w:rPr>
            </w:pPr>
          </w:p>
        </w:tc>
        <w:tc>
          <w:tcPr>
            <w:tcW w:w="1276" w:type="dxa"/>
            <w:tcBorders>
              <w:top w:val="nil"/>
              <w:left w:val="nil"/>
              <w:bottom w:val="single" w:sz="4" w:space="0" w:color="auto"/>
              <w:right w:val="single" w:sz="8" w:space="0" w:color="auto"/>
            </w:tcBorders>
          </w:tcPr>
          <w:p w14:paraId="05CF5F1C" w14:textId="77777777" w:rsidR="00D64845" w:rsidRPr="000B191D" w:rsidRDefault="00D64845"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7F807861" w14:textId="77777777" w:rsidR="00D64845" w:rsidRPr="000B191D" w:rsidRDefault="00D64845" w:rsidP="00135DA5">
            <w:pPr>
              <w:jc w:val="center"/>
              <w:rPr>
                <w:rFonts w:eastAsia="Times New Roman"/>
                <w:color w:val="000000"/>
                <w:sz w:val="22"/>
                <w:szCs w:val="22"/>
                <w:lang w:val="en-US" w:eastAsia="en-US"/>
              </w:rPr>
            </w:pPr>
          </w:p>
        </w:tc>
      </w:tr>
      <w:tr w:rsidR="00D64845" w:rsidRPr="00B30ACB" w14:paraId="32702571" w14:textId="77777777" w:rsidTr="00651C64">
        <w:trPr>
          <w:trHeight w:val="848"/>
        </w:trPr>
        <w:tc>
          <w:tcPr>
            <w:tcW w:w="710" w:type="dxa"/>
            <w:tcBorders>
              <w:top w:val="nil"/>
              <w:left w:val="single" w:sz="8" w:space="0" w:color="auto"/>
              <w:bottom w:val="single" w:sz="4" w:space="0" w:color="auto"/>
              <w:right w:val="single" w:sz="8" w:space="0" w:color="auto"/>
            </w:tcBorders>
            <w:shd w:val="clear" w:color="auto" w:fill="auto"/>
            <w:vAlign w:val="center"/>
          </w:tcPr>
          <w:p w14:paraId="7571E719" w14:textId="745AD2F7" w:rsidR="00D64845" w:rsidRPr="00E17C11" w:rsidRDefault="00D64845" w:rsidP="00135DA5">
            <w:pPr>
              <w:jc w:val="center"/>
              <w:rPr>
                <w:rFonts w:eastAsia="Times New Roman"/>
                <w:bCs/>
                <w:color w:val="000000"/>
                <w:lang w:val="en-US" w:eastAsia="en-US"/>
              </w:rPr>
            </w:pPr>
            <w:r>
              <w:rPr>
                <w:rFonts w:eastAsia="Times New Roman"/>
                <w:bCs/>
                <w:color w:val="000000"/>
                <w:lang w:val="en-US" w:eastAsia="en-US"/>
              </w:rPr>
              <w:t>5.</w:t>
            </w:r>
          </w:p>
        </w:tc>
        <w:tc>
          <w:tcPr>
            <w:tcW w:w="4111" w:type="dxa"/>
            <w:tcBorders>
              <w:top w:val="nil"/>
              <w:left w:val="nil"/>
              <w:bottom w:val="single" w:sz="4" w:space="0" w:color="auto"/>
              <w:right w:val="single" w:sz="8" w:space="0" w:color="auto"/>
            </w:tcBorders>
            <w:shd w:val="clear" w:color="auto" w:fill="auto"/>
            <w:vAlign w:val="center"/>
          </w:tcPr>
          <w:p w14:paraId="2DBBA44B" w14:textId="7E394E2B" w:rsidR="00D64845" w:rsidRPr="000B191D" w:rsidRDefault="00D64845" w:rsidP="00D64845">
            <w:pPr>
              <w:rPr>
                <w:rFonts w:eastAsia="Times New Roman"/>
                <w:color w:val="000000"/>
                <w:sz w:val="22"/>
                <w:szCs w:val="22"/>
                <w:lang w:val="en-US" w:eastAsia="en-US"/>
              </w:rPr>
            </w:pPr>
            <w:r w:rsidRPr="00212EBA">
              <w:rPr>
                <w:lang w:eastAsia="ar-SA"/>
              </w:rPr>
              <w:t>Sporta mērķis Nr. 9 šaušanai ar pneimatisko pistoli 10 m distancē</w:t>
            </w:r>
          </w:p>
        </w:tc>
        <w:tc>
          <w:tcPr>
            <w:tcW w:w="2551" w:type="dxa"/>
            <w:tcBorders>
              <w:top w:val="nil"/>
              <w:left w:val="nil"/>
              <w:bottom w:val="single" w:sz="4" w:space="0" w:color="auto"/>
              <w:right w:val="single" w:sz="8" w:space="0" w:color="auto"/>
            </w:tcBorders>
            <w:shd w:val="clear" w:color="auto" w:fill="auto"/>
            <w:vAlign w:val="center"/>
          </w:tcPr>
          <w:p w14:paraId="129A8E9E" w14:textId="77777777" w:rsidR="00D64845" w:rsidRPr="00CD64F5" w:rsidRDefault="00D64845" w:rsidP="00135DA5">
            <w:pPr>
              <w:tabs>
                <w:tab w:val="left" w:pos="426"/>
              </w:tabs>
              <w:jc w:val="both"/>
              <w:rPr>
                <w:rFonts w:eastAsia="Times New Roman"/>
                <w:color w:val="000000"/>
                <w:sz w:val="22"/>
                <w:szCs w:val="22"/>
                <w:lang w:eastAsia="en-US"/>
              </w:rPr>
            </w:pPr>
          </w:p>
        </w:tc>
        <w:tc>
          <w:tcPr>
            <w:tcW w:w="1134" w:type="dxa"/>
            <w:tcBorders>
              <w:top w:val="nil"/>
              <w:left w:val="nil"/>
              <w:bottom w:val="single" w:sz="4" w:space="0" w:color="auto"/>
              <w:right w:val="single" w:sz="8" w:space="0" w:color="auto"/>
            </w:tcBorders>
            <w:shd w:val="clear" w:color="auto" w:fill="auto"/>
            <w:vAlign w:val="center"/>
          </w:tcPr>
          <w:p w14:paraId="4E5DEDCF" w14:textId="6EB4737C" w:rsidR="00D64845" w:rsidRPr="000B191D" w:rsidRDefault="00D64845" w:rsidP="00D64845">
            <w:pPr>
              <w:jc w:val="center"/>
              <w:rPr>
                <w:rFonts w:eastAsia="Times New Roman"/>
                <w:color w:val="000000"/>
                <w:sz w:val="22"/>
                <w:szCs w:val="22"/>
                <w:lang w:val="en-US" w:eastAsia="en-US"/>
              </w:rPr>
            </w:pPr>
            <w:r>
              <w:rPr>
                <w:rFonts w:eastAsia="Times New Roman"/>
                <w:color w:val="000000"/>
                <w:sz w:val="22"/>
                <w:szCs w:val="22"/>
                <w:lang w:val="en-US" w:eastAsia="en-US"/>
              </w:rPr>
              <w:t>1000</w:t>
            </w:r>
          </w:p>
        </w:tc>
        <w:tc>
          <w:tcPr>
            <w:tcW w:w="1276" w:type="dxa"/>
            <w:tcBorders>
              <w:top w:val="nil"/>
              <w:left w:val="nil"/>
              <w:bottom w:val="single" w:sz="4" w:space="0" w:color="auto"/>
              <w:right w:val="single" w:sz="8" w:space="0" w:color="auto"/>
            </w:tcBorders>
          </w:tcPr>
          <w:p w14:paraId="0478F0B3" w14:textId="77777777" w:rsidR="00D64845" w:rsidRPr="000B191D" w:rsidRDefault="00D64845" w:rsidP="00135DA5">
            <w:pPr>
              <w:jc w:val="center"/>
              <w:rPr>
                <w:rFonts w:eastAsia="Times New Roman"/>
                <w:color w:val="000000"/>
                <w:sz w:val="22"/>
                <w:szCs w:val="22"/>
                <w:lang w:val="en-US" w:eastAsia="en-US"/>
              </w:rPr>
            </w:pPr>
          </w:p>
        </w:tc>
        <w:tc>
          <w:tcPr>
            <w:tcW w:w="992" w:type="dxa"/>
            <w:tcBorders>
              <w:top w:val="nil"/>
              <w:left w:val="nil"/>
              <w:bottom w:val="single" w:sz="4" w:space="0" w:color="auto"/>
              <w:right w:val="single" w:sz="8" w:space="0" w:color="auto"/>
            </w:tcBorders>
          </w:tcPr>
          <w:p w14:paraId="2EB6B5FB" w14:textId="77777777" w:rsidR="00D64845" w:rsidRPr="000B191D" w:rsidRDefault="00D64845" w:rsidP="00135DA5">
            <w:pPr>
              <w:jc w:val="center"/>
              <w:rPr>
                <w:rFonts w:eastAsia="Times New Roman"/>
                <w:color w:val="000000"/>
                <w:sz w:val="22"/>
                <w:szCs w:val="22"/>
                <w:lang w:val="en-US" w:eastAsia="en-US"/>
              </w:rPr>
            </w:pPr>
          </w:p>
        </w:tc>
      </w:tr>
      <w:tr w:rsidR="00135DA5" w:rsidRPr="00E05997" w14:paraId="5FF4CE03" w14:textId="3FF13340" w:rsidTr="008C1F25">
        <w:trPr>
          <w:trHeight w:val="397"/>
        </w:trPr>
        <w:tc>
          <w:tcPr>
            <w:tcW w:w="7372"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1A8E4C48" w14:textId="49C8C892" w:rsidR="00135DA5" w:rsidRPr="003F683C" w:rsidRDefault="00135DA5" w:rsidP="00135DA5">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r w:rsidR="008C1F25">
              <w:rPr>
                <w:rFonts w:eastAsia="Times New Roman"/>
                <w:b/>
                <w:color w:val="000000"/>
                <w:lang w:eastAsia="en-US"/>
              </w:rPr>
              <w:t xml:space="preserve"> </w:t>
            </w:r>
            <w:proofErr w:type="spellStart"/>
            <w:r w:rsidR="008C1F25">
              <w:rPr>
                <w:rFonts w:eastAsia="Times New Roman"/>
                <w:b/>
                <w:color w:val="000000"/>
                <w:lang w:eastAsia="en-US"/>
              </w:rPr>
              <w:t>euro</w:t>
            </w:r>
            <w:proofErr w:type="spellEnd"/>
            <w:r w:rsidR="008C1F25">
              <w:rPr>
                <w:rFonts w:eastAsia="Times New Roman"/>
                <w:b/>
                <w:color w:val="000000"/>
                <w:lang w:eastAsia="en-US"/>
              </w:rPr>
              <w:t xml:space="preserve"> bez PVN</w:t>
            </w:r>
            <w:r w:rsidRPr="003F683C">
              <w:rPr>
                <w:rFonts w:eastAsia="Times New Roman"/>
                <w:b/>
                <w:color w:val="000000"/>
                <w:lang w:eastAsia="en-US"/>
              </w:rPr>
              <w:t>:</w:t>
            </w:r>
          </w:p>
        </w:tc>
        <w:tc>
          <w:tcPr>
            <w:tcW w:w="1134" w:type="dxa"/>
            <w:tcBorders>
              <w:top w:val="single" w:sz="4" w:space="0" w:color="auto"/>
              <w:left w:val="nil"/>
              <w:bottom w:val="single" w:sz="4" w:space="0" w:color="auto"/>
              <w:right w:val="single" w:sz="8" w:space="0" w:color="auto"/>
            </w:tcBorders>
            <w:shd w:val="clear" w:color="auto" w:fill="auto"/>
            <w:vAlign w:val="center"/>
          </w:tcPr>
          <w:p w14:paraId="60112552" w14:textId="77777777" w:rsidR="00135DA5" w:rsidRPr="003F683C" w:rsidRDefault="00135DA5" w:rsidP="00135DA5">
            <w:pPr>
              <w:jc w:val="center"/>
              <w:rPr>
                <w:rFonts w:eastAsia="Times New Roman"/>
                <w:b/>
                <w:color w:val="000000"/>
                <w:lang w:eastAsia="en-US"/>
              </w:rPr>
            </w:pPr>
          </w:p>
        </w:tc>
        <w:tc>
          <w:tcPr>
            <w:tcW w:w="1276" w:type="dxa"/>
            <w:tcBorders>
              <w:top w:val="single" w:sz="4" w:space="0" w:color="auto"/>
              <w:left w:val="nil"/>
              <w:bottom w:val="single" w:sz="4" w:space="0" w:color="auto"/>
              <w:right w:val="single" w:sz="8" w:space="0" w:color="auto"/>
            </w:tcBorders>
          </w:tcPr>
          <w:p w14:paraId="0CD1995A" w14:textId="77777777" w:rsidR="00135DA5" w:rsidRPr="003F683C" w:rsidRDefault="00135DA5" w:rsidP="00135DA5">
            <w:pPr>
              <w:jc w:val="center"/>
              <w:rPr>
                <w:rFonts w:eastAsia="Times New Roman"/>
                <w:b/>
                <w:color w:val="000000"/>
                <w:lang w:eastAsia="en-US"/>
              </w:rPr>
            </w:pPr>
          </w:p>
        </w:tc>
        <w:tc>
          <w:tcPr>
            <w:tcW w:w="992" w:type="dxa"/>
            <w:tcBorders>
              <w:top w:val="single" w:sz="4" w:space="0" w:color="auto"/>
              <w:left w:val="nil"/>
              <w:bottom w:val="single" w:sz="4" w:space="0" w:color="auto"/>
              <w:right w:val="single" w:sz="8" w:space="0" w:color="auto"/>
            </w:tcBorders>
          </w:tcPr>
          <w:p w14:paraId="234807AD" w14:textId="77777777" w:rsidR="00135DA5" w:rsidRPr="003F683C" w:rsidRDefault="00135DA5" w:rsidP="00135DA5">
            <w:pPr>
              <w:jc w:val="center"/>
              <w:rPr>
                <w:rFonts w:eastAsia="Times New Roman"/>
                <w:b/>
                <w:color w:val="000000"/>
                <w:lang w:eastAsia="en-US"/>
              </w:rPr>
            </w:pPr>
          </w:p>
        </w:tc>
      </w:tr>
      <w:tr w:rsidR="008C1F25" w:rsidRPr="00E05997" w14:paraId="284134ED" w14:textId="77777777" w:rsidTr="008C1F25">
        <w:trPr>
          <w:trHeight w:val="417"/>
        </w:trPr>
        <w:tc>
          <w:tcPr>
            <w:tcW w:w="7372"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40D03B0" w14:textId="51BC6DB9" w:rsidR="008C1F25" w:rsidRDefault="008C1F25" w:rsidP="00135DA5">
            <w:pPr>
              <w:jc w:val="center"/>
              <w:rPr>
                <w:rFonts w:eastAsia="Times New Roman"/>
                <w:b/>
                <w:color w:val="000000"/>
                <w:lang w:eastAsia="en-US"/>
              </w:rPr>
            </w:pPr>
            <w:r>
              <w:rPr>
                <w:rFonts w:eastAsia="Times New Roman"/>
                <w:b/>
                <w:color w:val="000000"/>
                <w:lang w:eastAsia="en-US"/>
              </w:rPr>
              <w:t xml:space="preserve">                                                                                               PVN 21%:</w:t>
            </w:r>
          </w:p>
        </w:tc>
        <w:tc>
          <w:tcPr>
            <w:tcW w:w="1134" w:type="dxa"/>
            <w:tcBorders>
              <w:top w:val="single" w:sz="4" w:space="0" w:color="auto"/>
              <w:left w:val="nil"/>
              <w:bottom w:val="single" w:sz="4" w:space="0" w:color="auto"/>
              <w:right w:val="single" w:sz="8" w:space="0" w:color="auto"/>
            </w:tcBorders>
            <w:shd w:val="clear" w:color="auto" w:fill="auto"/>
            <w:vAlign w:val="center"/>
          </w:tcPr>
          <w:p w14:paraId="6253677A" w14:textId="77777777" w:rsidR="008C1F25" w:rsidRPr="003F683C" w:rsidRDefault="008C1F25" w:rsidP="00135DA5">
            <w:pPr>
              <w:jc w:val="center"/>
              <w:rPr>
                <w:rFonts w:eastAsia="Times New Roman"/>
                <w:b/>
                <w:color w:val="000000"/>
                <w:lang w:eastAsia="en-US"/>
              </w:rPr>
            </w:pPr>
          </w:p>
        </w:tc>
        <w:tc>
          <w:tcPr>
            <w:tcW w:w="1276" w:type="dxa"/>
            <w:tcBorders>
              <w:top w:val="single" w:sz="4" w:space="0" w:color="auto"/>
              <w:left w:val="nil"/>
              <w:bottom w:val="single" w:sz="4" w:space="0" w:color="auto"/>
              <w:right w:val="single" w:sz="8" w:space="0" w:color="auto"/>
            </w:tcBorders>
          </w:tcPr>
          <w:p w14:paraId="34B5ACC8" w14:textId="77777777" w:rsidR="008C1F25" w:rsidRPr="003F683C" w:rsidRDefault="008C1F25" w:rsidP="00135DA5">
            <w:pPr>
              <w:jc w:val="center"/>
              <w:rPr>
                <w:rFonts w:eastAsia="Times New Roman"/>
                <w:b/>
                <w:color w:val="000000"/>
                <w:lang w:eastAsia="en-US"/>
              </w:rPr>
            </w:pPr>
          </w:p>
        </w:tc>
        <w:tc>
          <w:tcPr>
            <w:tcW w:w="992" w:type="dxa"/>
            <w:tcBorders>
              <w:top w:val="single" w:sz="4" w:space="0" w:color="auto"/>
              <w:left w:val="nil"/>
              <w:bottom w:val="single" w:sz="4" w:space="0" w:color="auto"/>
              <w:right w:val="single" w:sz="8" w:space="0" w:color="auto"/>
            </w:tcBorders>
          </w:tcPr>
          <w:p w14:paraId="38B238FE" w14:textId="77777777" w:rsidR="008C1F25" w:rsidRPr="003F683C" w:rsidRDefault="008C1F25" w:rsidP="00135DA5">
            <w:pPr>
              <w:jc w:val="center"/>
              <w:rPr>
                <w:rFonts w:eastAsia="Times New Roman"/>
                <w:b/>
                <w:color w:val="000000"/>
                <w:lang w:eastAsia="en-US"/>
              </w:rPr>
            </w:pPr>
          </w:p>
        </w:tc>
      </w:tr>
      <w:tr w:rsidR="008C1F25" w:rsidRPr="00E05997" w14:paraId="501F412A" w14:textId="77777777" w:rsidTr="008C1F25">
        <w:trPr>
          <w:trHeight w:val="409"/>
        </w:trPr>
        <w:tc>
          <w:tcPr>
            <w:tcW w:w="7372"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4BB7652" w14:textId="425F9C36" w:rsidR="008C1F25" w:rsidRDefault="008C1F25" w:rsidP="008C1F25">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r>
              <w:rPr>
                <w:rFonts w:eastAsia="Times New Roman"/>
                <w:b/>
                <w:color w:val="000000"/>
                <w:lang w:eastAsia="en-US"/>
              </w:rPr>
              <w:t xml:space="preserve"> </w:t>
            </w:r>
            <w:proofErr w:type="spellStart"/>
            <w:r>
              <w:rPr>
                <w:rFonts w:eastAsia="Times New Roman"/>
                <w:b/>
                <w:color w:val="000000"/>
                <w:lang w:eastAsia="en-US"/>
              </w:rPr>
              <w:t>euro</w:t>
            </w:r>
            <w:proofErr w:type="spellEnd"/>
            <w:r>
              <w:rPr>
                <w:rFonts w:eastAsia="Times New Roman"/>
                <w:b/>
                <w:color w:val="000000"/>
                <w:lang w:eastAsia="en-US"/>
              </w:rPr>
              <w:t xml:space="preserve"> ar PVN</w:t>
            </w:r>
            <w:r w:rsidRPr="003F683C">
              <w:rPr>
                <w:rFonts w:eastAsia="Times New Roman"/>
                <w:b/>
                <w:color w:val="000000"/>
                <w:lang w:eastAsia="en-US"/>
              </w:rPr>
              <w:t>:</w:t>
            </w:r>
          </w:p>
        </w:tc>
        <w:tc>
          <w:tcPr>
            <w:tcW w:w="1134" w:type="dxa"/>
            <w:tcBorders>
              <w:top w:val="single" w:sz="4" w:space="0" w:color="auto"/>
              <w:left w:val="nil"/>
              <w:bottom w:val="single" w:sz="8" w:space="0" w:color="auto"/>
              <w:right w:val="single" w:sz="8" w:space="0" w:color="auto"/>
            </w:tcBorders>
            <w:shd w:val="clear" w:color="auto" w:fill="auto"/>
            <w:vAlign w:val="center"/>
          </w:tcPr>
          <w:p w14:paraId="76B6F1E4" w14:textId="77777777" w:rsidR="008C1F25" w:rsidRPr="003F683C" w:rsidRDefault="008C1F25" w:rsidP="008C1F25">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14:paraId="636AAA51" w14:textId="77777777" w:rsidR="008C1F25" w:rsidRPr="003F683C" w:rsidRDefault="008C1F25" w:rsidP="008C1F25">
            <w:pPr>
              <w:jc w:val="center"/>
              <w:rPr>
                <w:rFonts w:eastAsia="Times New Roman"/>
                <w:b/>
                <w:color w:val="000000"/>
                <w:lang w:eastAsia="en-US"/>
              </w:rPr>
            </w:pPr>
          </w:p>
        </w:tc>
        <w:tc>
          <w:tcPr>
            <w:tcW w:w="992" w:type="dxa"/>
            <w:tcBorders>
              <w:top w:val="single" w:sz="4" w:space="0" w:color="auto"/>
              <w:left w:val="nil"/>
              <w:bottom w:val="single" w:sz="8" w:space="0" w:color="auto"/>
              <w:right w:val="single" w:sz="8" w:space="0" w:color="auto"/>
            </w:tcBorders>
          </w:tcPr>
          <w:p w14:paraId="0E14D440" w14:textId="77777777" w:rsidR="008C1F25" w:rsidRPr="003F683C" w:rsidRDefault="008C1F25" w:rsidP="008C1F25">
            <w:pPr>
              <w:jc w:val="center"/>
              <w:rPr>
                <w:rFonts w:eastAsia="Times New Roman"/>
                <w:b/>
                <w:color w:val="000000"/>
                <w:lang w:eastAsia="en-US"/>
              </w:rPr>
            </w:pPr>
          </w:p>
        </w:tc>
      </w:tr>
    </w:tbl>
    <w:p w14:paraId="4D902B65" w14:textId="77777777" w:rsidR="0049759F" w:rsidRDefault="0049759F" w:rsidP="00BB6F93"/>
    <w:p w14:paraId="2EDDA785" w14:textId="01A71F3E" w:rsidR="00BB6F93" w:rsidRDefault="00BB6F93" w:rsidP="00BB6F93">
      <w:r>
        <w:t>3. Mēs apliecinām, kā:</w:t>
      </w:r>
    </w:p>
    <w:p w14:paraId="13C75E04" w14:textId="77777777" w:rsidR="008C1F25" w:rsidRPr="008C1F25" w:rsidRDefault="008C1F25" w:rsidP="008C1F25">
      <w:pPr>
        <w:pStyle w:val="ListParagraph"/>
        <w:numPr>
          <w:ilvl w:val="0"/>
          <w:numId w:val="7"/>
        </w:numPr>
        <w:jc w:val="both"/>
        <w:rPr>
          <w:b/>
          <w:bCs/>
        </w:rPr>
      </w:pPr>
      <w:r w:rsidRPr="00212EBA">
        <w:t xml:space="preserve">Preču piegādes līguma termiņš ir </w:t>
      </w:r>
      <w:r w:rsidRPr="008C1F25">
        <w:rPr>
          <w:b/>
          <w:bCs/>
        </w:rPr>
        <w:t>12 (divpadsmit) mēneši no līguma abpusējas noslēgšanas dienas.</w:t>
      </w:r>
    </w:p>
    <w:p w14:paraId="5C214129" w14:textId="77777777" w:rsidR="00B604A9" w:rsidRDefault="00B604A9" w:rsidP="00B604A9">
      <w:pPr>
        <w:pStyle w:val="ListParagraph"/>
        <w:numPr>
          <w:ilvl w:val="0"/>
          <w:numId w:val="7"/>
        </w:numPr>
      </w:pPr>
      <w:r>
        <w:t>Nekādā veidā neesam ieinteresēti nevienā citā piedāvājumā, kas iesniegts šajā iepirkumā;</w:t>
      </w:r>
    </w:p>
    <w:p w14:paraId="02CDA5B4" w14:textId="77777777" w:rsidR="00B604A9" w:rsidRDefault="00B604A9" w:rsidP="00B604A9">
      <w:pPr>
        <w:pStyle w:val="ListParagraph"/>
        <w:numPr>
          <w:ilvl w:val="0"/>
          <w:numId w:val="7"/>
        </w:numPr>
      </w:pPr>
      <w:r>
        <w:t>Nav tādu apstākļu, kuri liegtu mums piedalīties iepirkumā un izpildīt tehniskās specifikācijās norādītās prasības;</w:t>
      </w:r>
    </w:p>
    <w:p w14:paraId="265A9BC5" w14:textId="77777777"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14:paraId="45C55849" w14:textId="77777777" w:rsidR="0021144B" w:rsidRDefault="0021144B" w:rsidP="00BB6F93">
      <w:pPr>
        <w:keepLines/>
        <w:widowControl w:val="0"/>
        <w:suppressAutoHyphens/>
        <w:jc w:val="both"/>
        <w:rPr>
          <w:rFonts w:eastAsia="Times New Roman"/>
          <w:lang w:eastAsia="ar-SA"/>
        </w:rPr>
      </w:pPr>
    </w:p>
    <w:p w14:paraId="6875E83E" w14:textId="499720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1F680066"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0E5B738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56CF10A"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22AA32" w14:textId="77777777" w:rsidTr="00BB6F93">
        <w:trPr>
          <w:trHeight w:val="551"/>
        </w:trPr>
        <w:tc>
          <w:tcPr>
            <w:tcW w:w="4711" w:type="dxa"/>
            <w:tcBorders>
              <w:top w:val="nil"/>
              <w:left w:val="single" w:sz="4" w:space="0" w:color="000000"/>
              <w:bottom w:val="single" w:sz="4" w:space="0" w:color="auto"/>
              <w:right w:val="nil"/>
            </w:tcBorders>
            <w:hideMark/>
          </w:tcPr>
          <w:p w14:paraId="73E414E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1001F50D"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2E6FDFC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6AE81C0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588068B"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14E8DAF8" w14:textId="77777777"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DB8CD" w14:textId="77777777" w:rsidR="00E61FC8" w:rsidRDefault="00E61FC8" w:rsidP="00B46840">
      <w:r>
        <w:separator/>
      </w:r>
    </w:p>
  </w:endnote>
  <w:endnote w:type="continuationSeparator" w:id="0">
    <w:p w14:paraId="45C02F92" w14:textId="77777777" w:rsidR="00E61FC8" w:rsidRDefault="00E61FC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BE8DF" w14:textId="77777777" w:rsidR="00E61FC8" w:rsidRDefault="00E61FC8" w:rsidP="00B46840">
      <w:r>
        <w:separator/>
      </w:r>
    </w:p>
  </w:footnote>
  <w:footnote w:type="continuationSeparator" w:id="0">
    <w:p w14:paraId="5FCCDEC3" w14:textId="77777777" w:rsidR="00E61FC8" w:rsidRDefault="00E61FC8"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9A3"/>
    <w:multiLevelType w:val="multilevel"/>
    <w:tmpl w:val="BD7A9CB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4B57505"/>
    <w:multiLevelType w:val="hybridMultilevel"/>
    <w:tmpl w:val="25C8B006"/>
    <w:lvl w:ilvl="0" w:tplc="D39A50A4">
      <w:start w:val="2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3"/>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03D8"/>
    <w:rsid w:val="00001FD2"/>
    <w:rsid w:val="00016030"/>
    <w:rsid w:val="00017FE6"/>
    <w:rsid w:val="00021100"/>
    <w:rsid w:val="000319A6"/>
    <w:rsid w:val="00045E0A"/>
    <w:rsid w:val="00056A9E"/>
    <w:rsid w:val="000729D6"/>
    <w:rsid w:val="000A3350"/>
    <w:rsid w:val="000A543D"/>
    <w:rsid w:val="000B0AE8"/>
    <w:rsid w:val="000B191D"/>
    <w:rsid w:val="000C06C6"/>
    <w:rsid w:val="000E066E"/>
    <w:rsid w:val="000F5930"/>
    <w:rsid w:val="00112826"/>
    <w:rsid w:val="00112B16"/>
    <w:rsid w:val="001143E1"/>
    <w:rsid w:val="00135DA5"/>
    <w:rsid w:val="00147DB1"/>
    <w:rsid w:val="00166BFD"/>
    <w:rsid w:val="00174430"/>
    <w:rsid w:val="001A0389"/>
    <w:rsid w:val="001A75A1"/>
    <w:rsid w:val="001B2AE1"/>
    <w:rsid w:val="001B609A"/>
    <w:rsid w:val="001C5F63"/>
    <w:rsid w:val="001F44AE"/>
    <w:rsid w:val="001F5965"/>
    <w:rsid w:val="001F72D1"/>
    <w:rsid w:val="0021144B"/>
    <w:rsid w:val="00233F93"/>
    <w:rsid w:val="002455FF"/>
    <w:rsid w:val="00275CFC"/>
    <w:rsid w:val="00290D7C"/>
    <w:rsid w:val="00292BBB"/>
    <w:rsid w:val="002B2824"/>
    <w:rsid w:val="002B3BA9"/>
    <w:rsid w:val="002B594E"/>
    <w:rsid w:val="002C11B5"/>
    <w:rsid w:val="002D5AD1"/>
    <w:rsid w:val="002D7B8E"/>
    <w:rsid w:val="002F1AF9"/>
    <w:rsid w:val="00310A48"/>
    <w:rsid w:val="00321EB8"/>
    <w:rsid w:val="00334204"/>
    <w:rsid w:val="003343A4"/>
    <w:rsid w:val="00352C4E"/>
    <w:rsid w:val="00371F4F"/>
    <w:rsid w:val="003903C0"/>
    <w:rsid w:val="003B48A9"/>
    <w:rsid w:val="003D2D89"/>
    <w:rsid w:val="003D2D91"/>
    <w:rsid w:val="003E1B46"/>
    <w:rsid w:val="003F3035"/>
    <w:rsid w:val="003F683C"/>
    <w:rsid w:val="004044FA"/>
    <w:rsid w:val="0040504F"/>
    <w:rsid w:val="00435544"/>
    <w:rsid w:val="00451A1F"/>
    <w:rsid w:val="0047708A"/>
    <w:rsid w:val="0049759F"/>
    <w:rsid w:val="00497868"/>
    <w:rsid w:val="004A325E"/>
    <w:rsid w:val="004A3775"/>
    <w:rsid w:val="004C2D2D"/>
    <w:rsid w:val="004C460E"/>
    <w:rsid w:val="004D24FD"/>
    <w:rsid w:val="00531F4A"/>
    <w:rsid w:val="00540E72"/>
    <w:rsid w:val="005451F1"/>
    <w:rsid w:val="00596797"/>
    <w:rsid w:val="00596B58"/>
    <w:rsid w:val="005A1B68"/>
    <w:rsid w:val="005A4512"/>
    <w:rsid w:val="005B09EB"/>
    <w:rsid w:val="005D3EBF"/>
    <w:rsid w:val="005F1A5D"/>
    <w:rsid w:val="005F3930"/>
    <w:rsid w:val="0063486E"/>
    <w:rsid w:val="00636F05"/>
    <w:rsid w:val="00651C64"/>
    <w:rsid w:val="006526BA"/>
    <w:rsid w:val="006812A0"/>
    <w:rsid w:val="006812CE"/>
    <w:rsid w:val="006D13FA"/>
    <w:rsid w:val="006D25C6"/>
    <w:rsid w:val="006E216F"/>
    <w:rsid w:val="006F5C2E"/>
    <w:rsid w:val="0070155E"/>
    <w:rsid w:val="00706737"/>
    <w:rsid w:val="00710309"/>
    <w:rsid w:val="00727C3B"/>
    <w:rsid w:val="00744B41"/>
    <w:rsid w:val="007511CF"/>
    <w:rsid w:val="00754745"/>
    <w:rsid w:val="00763752"/>
    <w:rsid w:val="00771E91"/>
    <w:rsid w:val="007A0D9D"/>
    <w:rsid w:val="007A5C57"/>
    <w:rsid w:val="007A67A1"/>
    <w:rsid w:val="007A7B96"/>
    <w:rsid w:val="007B3E51"/>
    <w:rsid w:val="007B4FA4"/>
    <w:rsid w:val="007B5008"/>
    <w:rsid w:val="007B5249"/>
    <w:rsid w:val="007B67AA"/>
    <w:rsid w:val="007C3227"/>
    <w:rsid w:val="007E7C2D"/>
    <w:rsid w:val="007F6B8F"/>
    <w:rsid w:val="00830192"/>
    <w:rsid w:val="00833B3D"/>
    <w:rsid w:val="00835402"/>
    <w:rsid w:val="0084024C"/>
    <w:rsid w:val="00841860"/>
    <w:rsid w:val="008671B6"/>
    <w:rsid w:val="008703AD"/>
    <w:rsid w:val="00880B0E"/>
    <w:rsid w:val="008B7743"/>
    <w:rsid w:val="008C1F25"/>
    <w:rsid w:val="008C6DC8"/>
    <w:rsid w:val="008E4FCD"/>
    <w:rsid w:val="008E7C41"/>
    <w:rsid w:val="008F2F64"/>
    <w:rsid w:val="0090161C"/>
    <w:rsid w:val="00907A77"/>
    <w:rsid w:val="0092163D"/>
    <w:rsid w:val="00945D34"/>
    <w:rsid w:val="009523F5"/>
    <w:rsid w:val="00961330"/>
    <w:rsid w:val="0096614F"/>
    <w:rsid w:val="009972CB"/>
    <w:rsid w:val="009C0406"/>
    <w:rsid w:val="009C4173"/>
    <w:rsid w:val="009E0F97"/>
    <w:rsid w:val="009E7E33"/>
    <w:rsid w:val="009F3ED2"/>
    <w:rsid w:val="00A02666"/>
    <w:rsid w:val="00A241E5"/>
    <w:rsid w:val="00A44404"/>
    <w:rsid w:val="00A60BDB"/>
    <w:rsid w:val="00A77762"/>
    <w:rsid w:val="00A8553B"/>
    <w:rsid w:val="00AA7E68"/>
    <w:rsid w:val="00AC26BE"/>
    <w:rsid w:val="00AD2F6C"/>
    <w:rsid w:val="00AD6FD4"/>
    <w:rsid w:val="00B102D2"/>
    <w:rsid w:val="00B3022C"/>
    <w:rsid w:val="00B30ACB"/>
    <w:rsid w:val="00B35CEE"/>
    <w:rsid w:val="00B4358F"/>
    <w:rsid w:val="00B46840"/>
    <w:rsid w:val="00B552DB"/>
    <w:rsid w:val="00B5550B"/>
    <w:rsid w:val="00B604A9"/>
    <w:rsid w:val="00B67253"/>
    <w:rsid w:val="00B86D8D"/>
    <w:rsid w:val="00B87A71"/>
    <w:rsid w:val="00B92AA4"/>
    <w:rsid w:val="00BA5C81"/>
    <w:rsid w:val="00BB6F93"/>
    <w:rsid w:val="00BD2B8B"/>
    <w:rsid w:val="00BE6F1D"/>
    <w:rsid w:val="00C41094"/>
    <w:rsid w:val="00C41347"/>
    <w:rsid w:val="00C50DEA"/>
    <w:rsid w:val="00C62424"/>
    <w:rsid w:val="00C81D4B"/>
    <w:rsid w:val="00C831CD"/>
    <w:rsid w:val="00C97E1A"/>
    <w:rsid w:val="00CB3CDF"/>
    <w:rsid w:val="00CB5C34"/>
    <w:rsid w:val="00CC0A04"/>
    <w:rsid w:val="00CC56D3"/>
    <w:rsid w:val="00CC7DDD"/>
    <w:rsid w:val="00CD64D2"/>
    <w:rsid w:val="00CD64F5"/>
    <w:rsid w:val="00CE273B"/>
    <w:rsid w:val="00CE2CF3"/>
    <w:rsid w:val="00CF1BEC"/>
    <w:rsid w:val="00D211C9"/>
    <w:rsid w:val="00D23CDB"/>
    <w:rsid w:val="00D35E39"/>
    <w:rsid w:val="00D57C94"/>
    <w:rsid w:val="00D64845"/>
    <w:rsid w:val="00D6550A"/>
    <w:rsid w:val="00D662FF"/>
    <w:rsid w:val="00D94404"/>
    <w:rsid w:val="00DD2C92"/>
    <w:rsid w:val="00DD3C68"/>
    <w:rsid w:val="00DD5242"/>
    <w:rsid w:val="00DE0361"/>
    <w:rsid w:val="00DE27E7"/>
    <w:rsid w:val="00E020F2"/>
    <w:rsid w:val="00E0337E"/>
    <w:rsid w:val="00E05997"/>
    <w:rsid w:val="00E17C11"/>
    <w:rsid w:val="00E23C8C"/>
    <w:rsid w:val="00E51757"/>
    <w:rsid w:val="00E61FC8"/>
    <w:rsid w:val="00E833EB"/>
    <w:rsid w:val="00E840AF"/>
    <w:rsid w:val="00EA5AA3"/>
    <w:rsid w:val="00EC4F57"/>
    <w:rsid w:val="00EE4E0A"/>
    <w:rsid w:val="00F57553"/>
    <w:rsid w:val="00F84C5E"/>
    <w:rsid w:val="00F87038"/>
    <w:rsid w:val="00F91DA0"/>
    <w:rsid w:val="00FA0721"/>
    <w:rsid w:val="00FB7280"/>
    <w:rsid w:val="00FB7907"/>
    <w:rsid w:val="00FC2F40"/>
    <w:rsid w:val="00FD045C"/>
    <w:rsid w:val="00FD4297"/>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420A"/>
  <w15:docId w15:val="{583A2802-1AAE-4951-A534-4D7BE45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 w:type="character" w:customStyle="1" w:styleId="tlid-translation">
    <w:name w:val="tlid-translation"/>
    <w:basedOn w:val="DefaultParagraphFont"/>
    <w:rsid w:val="00B8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5</Pages>
  <Words>5271</Words>
  <Characters>3006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46</cp:revision>
  <cp:lastPrinted>2021-02-10T07:15:00Z</cp:lastPrinted>
  <dcterms:created xsi:type="dcterms:W3CDTF">2016-03-16T09:11:00Z</dcterms:created>
  <dcterms:modified xsi:type="dcterms:W3CDTF">2021-02-10T07:21:00Z</dcterms:modified>
</cp:coreProperties>
</file>