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B97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6DF334C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BBFD5AE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397563C8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781B4F6" w14:textId="77777777" w:rsidR="00276C19" w:rsidRPr="00C34502" w:rsidRDefault="00276C19">
      <w:pPr>
        <w:pStyle w:val="Pamatteksts"/>
      </w:pPr>
    </w:p>
    <w:p w14:paraId="7608423E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5E22E8C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41208B99" w14:textId="69F50634" w:rsidR="00C963EF" w:rsidRPr="006B25B4" w:rsidRDefault="00C963EF" w:rsidP="00C963EF">
      <w:pPr>
        <w:jc w:val="center"/>
        <w:rPr>
          <w:b/>
          <w:lang w:val="lv-LV"/>
        </w:rPr>
      </w:pPr>
      <w:bookmarkStart w:id="0" w:name="_Hlk12976257"/>
      <w:r w:rsidRPr="006B25B4">
        <w:rPr>
          <w:b/>
          <w:lang w:val="lv-LV"/>
        </w:rPr>
        <w:t>“Inženiertehnisko sistēmu apkopes pakalpojuma sniegšana “Daugavpils pilsētas pašvaldības iestādei “Sociālais dienests””, ID Nr. DPPISD 20</w:t>
      </w:r>
      <w:r w:rsidR="000D02CF">
        <w:rPr>
          <w:b/>
          <w:lang w:val="lv-LV"/>
        </w:rPr>
        <w:t>20</w:t>
      </w:r>
      <w:r w:rsidRPr="006B25B4">
        <w:rPr>
          <w:b/>
          <w:lang w:val="lv-LV"/>
        </w:rPr>
        <w:t>/</w:t>
      </w:r>
      <w:r w:rsidR="000D02CF">
        <w:rPr>
          <w:b/>
          <w:lang w:val="lv-LV"/>
        </w:rPr>
        <w:t>4</w:t>
      </w:r>
      <w:r w:rsidR="00746075">
        <w:rPr>
          <w:b/>
          <w:lang w:val="lv-LV"/>
        </w:rPr>
        <w:t>7</w:t>
      </w:r>
    </w:p>
    <w:bookmarkEnd w:id="0"/>
    <w:p w14:paraId="18984526" w14:textId="176AAC96" w:rsidR="00276C19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7C38FF">
        <w:t>4</w:t>
      </w:r>
      <w:r w:rsidR="00723104" w:rsidRPr="00C34502">
        <w:t>.1/</w:t>
      </w:r>
      <w:r w:rsidR="000D02CF">
        <w:t>4</w:t>
      </w:r>
      <w:r w:rsidR="00746075">
        <w:t>7</w:t>
      </w:r>
      <w:r w:rsidR="00723104" w:rsidRPr="00C34502">
        <w:t>)</w:t>
      </w:r>
    </w:p>
    <w:p w14:paraId="24A1911B" w14:textId="77777777" w:rsidR="00A4635F" w:rsidRPr="00C34502" w:rsidRDefault="00A4635F" w:rsidP="00116EF8">
      <w:pPr>
        <w:pStyle w:val="Pamatteksts"/>
        <w:spacing w:line="250" w:lineRule="exact"/>
        <w:ind w:right="66"/>
        <w:jc w:val="center"/>
      </w:pPr>
    </w:p>
    <w:p w14:paraId="65488B87" w14:textId="77777777" w:rsidR="0000545E" w:rsidRPr="00C34502" w:rsidRDefault="0000545E">
      <w:pPr>
        <w:pStyle w:val="Pamatteksts"/>
      </w:pPr>
    </w:p>
    <w:p w14:paraId="2B1DA844" w14:textId="68C25619" w:rsidR="00276C19" w:rsidRPr="00C34502" w:rsidRDefault="00F30B4C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723104" w:rsidRPr="00C34502">
        <w:t>20</w:t>
      </w:r>
      <w:r w:rsidR="00F929D2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746075">
        <w:t>29</w:t>
      </w:r>
      <w:r w:rsidR="00A2712A">
        <w:t>.</w:t>
      </w:r>
      <w:r w:rsidR="007C217F">
        <w:t>oktobrī</w:t>
      </w:r>
      <w:r w:rsidR="00723104" w:rsidRPr="00C34502">
        <w:tab/>
        <w:t>Nr.2.-</w:t>
      </w:r>
      <w:r w:rsidR="007C38FF">
        <w:t>4</w:t>
      </w:r>
      <w:r w:rsidR="00723104" w:rsidRPr="00C34502">
        <w:t>.</w:t>
      </w:r>
      <w:r w:rsidR="007C38FF">
        <w:t>3</w:t>
      </w:r>
      <w:r w:rsidR="00723104" w:rsidRPr="00C34502">
        <w:t>./</w:t>
      </w:r>
      <w:r w:rsidR="000D02CF" w:rsidRPr="001F23FB">
        <w:t>5</w:t>
      </w:r>
      <w:r w:rsidR="001F23FB" w:rsidRPr="001F23FB">
        <w:t>2</w:t>
      </w:r>
    </w:p>
    <w:p w14:paraId="2BCCF399" w14:textId="77777777" w:rsidR="00276C19" w:rsidRPr="00C34502" w:rsidRDefault="00276C19">
      <w:pPr>
        <w:pStyle w:val="Pamatteksts"/>
        <w:spacing w:before="6"/>
      </w:pPr>
    </w:p>
    <w:p w14:paraId="70AA0594" w14:textId="11D68497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746075">
        <w:t>16</w:t>
      </w:r>
      <w:r w:rsidR="00192479" w:rsidRPr="00C34502">
        <w:t xml:space="preserve">.kabinetā SĒDE SĀKAS </w:t>
      </w:r>
      <w:r w:rsidR="00192479" w:rsidRPr="00C97F79">
        <w:t>plkst.</w:t>
      </w:r>
      <w:r w:rsidR="00683631" w:rsidRPr="00C97F79">
        <w:t>1</w:t>
      </w:r>
      <w:r w:rsidR="00C97F79" w:rsidRPr="00C97F79">
        <w:t>5</w:t>
      </w:r>
      <w:r w:rsidR="00116EF8" w:rsidRPr="00C97F79">
        <w:t>:</w:t>
      </w:r>
      <w:r w:rsidR="00C97F79" w:rsidRPr="00C97F79">
        <w:t>02</w:t>
      </w:r>
    </w:p>
    <w:p w14:paraId="45A4E62B" w14:textId="72534AB4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7C38FF">
        <w:t xml:space="preserve">Saimniecības sektora vadītājs </w:t>
      </w:r>
      <w:proofErr w:type="spellStart"/>
      <w:r w:rsidR="007C38FF" w:rsidRPr="007C38FF">
        <w:rPr>
          <w:b/>
          <w:bCs/>
        </w:rPr>
        <w:t>V</w:t>
      </w:r>
      <w:r w:rsidR="00A2712A">
        <w:rPr>
          <w:b/>
          <w:bCs/>
        </w:rPr>
        <w:t>.</w:t>
      </w:r>
      <w:r w:rsidR="007C38FF" w:rsidRPr="007C38FF">
        <w:rPr>
          <w:b/>
          <w:bCs/>
        </w:rPr>
        <w:t>Loginovs</w:t>
      </w:r>
      <w:proofErr w:type="spellEnd"/>
      <w:r w:rsidRPr="00C34502">
        <w:t xml:space="preserve">, </w:t>
      </w:r>
      <w:r w:rsidR="008752F4" w:rsidRPr="00C34502">
        <w:t>Sociālo pakalpojumu organizēšanas un sociālā darba personām ar invaliditāti un veciem ļaudīm sektora vecāk</w:t>
      </w:r>
      <w:r w:rsidR="008752F4">
        <w:t>ā</w:t>
      </w:r>
      <w:r w:rsidR="008752F4" w:rsidRPr="00C34502">
        <w:t xml:space="preserve"> sociālā darbiniece </w:t>
      </w:r>
      <w:proofErr w:type="spellStart"/>
      <w:r w:rsidR="008752F4">
        <w:rPr>
          <w:b/>
        </w:rPr>
        <w:t>L.Krasņikova</w:t>
      </w:r>
      <w:proofErr w:type="spellEnd"/>
      <w:r w:rsidR="00A2712A" w:rsidRPr="00746075">
        <w:rPr>
          <w:bCs/>
        </w:rPr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746075" w:rsidRPr="00746075">
        <w:rPr>
          <w:bCs/>
        </w:rPr>
        <w:t>, Juridiskā sektora juriskonsulte</w:t>
      </w:r>
      <w:r w:rsidR="00746075">
        <w:rPr>
          <w:b/>
        </w:rPr>
        <w:t xml:space="preserve"> </w:t>
      </w:r>
      <w:proofErr w:type="spellStart"/>
      <w:r w:rsidR="00746075">
        <w:rPr>
          <w:b/>
        </w:rPr>
        <w:t>E.Hrapāne</w:t>
      </w:r>
      <w:proofErr w:type="spellEnd"/>
      <w:r w:rsidR="00746075">
        <w:rPr>
          <w:b/>
        </w:rPr>
        <w:t>.</w:t>
      </w:r>
    </w:p>
    <w:p w14:paraId="621ECC92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529AEBC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1C544355" w14:textId="67FA6D8D" w:rsidR="007F1114" w:rsidRPr="007F1114" w:rsidRDefault="007C38FF" w:rsidP="007A2622">
      <w:pPr>
        <w:pStyle w:val="Sarakstarindkopa"/>
        <w:numPr>
          <w:ilvl w:val="0"/>
          <w:numId w:val="1"/>
        </w:numPr>
        <w:spacing w:line="276" w:lineRule="auto"/>
        <w:ind w:left="142" w:right="14" w:firstLine="0"/>
      </w:pPr>
      <w:proofErr w:type="spellStart"/>
      <w:r>
        <w:t>V.Loginovs</w:t>
      </w:r>
      <w:proofErr w:type="spellEnd"/>
      <w:r w:rsidR="00723104" w:rsidRPr="00C34502">
        <w:t xml:space="preserve"> paziņo, ka Dienesta mājas lapā </w:t>
      </w:r>
      <w:hyperlink r:id="rId7">
        <w:r w:rsidR="00723104" w:rsidRPr="007F1114">
          <w:rPr>
            <w:u w:val="single"/>
          </w:rPr>
          <w:t>www.socd.lv</w:t>
        </w:r>
      </w:hyperlink>
      <w:r w:rsidR="00723104" w:rsidRPr="00C34502">
        <w:t xml:space="preserve"> 20</w:t>
      </w:r>
      <w:r w:rsidR="000D02CF">
        <w:t>20</w:t>
      </w:r>
      <w:r w:rsidR="00723104" w:rsidRPr="00C34502">
        <w:t xml:space="preserve">.gada </w:t>
      </w:r>
      <w:r w:rsidR="00746075">
        <w:t>26</w:t>
      </w:r>
      <w:r w:rsidR="000D02CF">
        <w:t>.oktobrī</w:t>
      </w:r>
      <w:r w:rsidR="00723104"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="00723104" w:rsidRPr="00C34502">
        <w:t>ar līguma piešķiršanas tiesībām. Ziņojumā tika noteikts termiņš piedāvājumu iesniegšanai – līdz 20</w:t>
      </w:r>
      <w:r w:rsidR="000D02CF">
        <w:t>20</w:t>
      </w:r>
      <w:r w:rsidR="00723104" w:rsidRPr="00C34502">
        <w:t xml:space="preserve">.gada </w:t>
      </w:r>
      <w:r w:rsidR="00746075">
        <w:t>29</w:t>
      </w:r>
      <w:r w:rsidR="000D02CF">
        <w:t>.oktobrim</w:t>
      </w:r>
      <w:r w:rsidR="00723104" w:rsidRPr="00C34502">
        <w:t xml:space="preserve"> plk</w:t>
      </w:r>
      <w:r w:rsidR="00192479" w:rsidRPr="00C34502">
        <w:t>st.</w:t>
      </w:r>
      <w:r w:rsidR="000D02CF">
        <w:t>09</w:t>
      </w:r>
      <w:r w:rsidR="00192479" w:rsidRPr="00C34502">
        <w:t xml:space="preserve">:00. Saskaņā ar ziņojuma </w:t>
      </w:r>
      <w:r w:rsidR="000D02CF">
        <w:t>13</w:t>
      </w:r>
      <w:r w:rsidR="00723104" w:rsidRPr="00C34502">
        <w:t xml:space="preserve">.punktu </w:t>
      </w:r>
      <w:r w:rsidR="000D02CF">
        <w:t xml:space="preserve">piedāvājumu vērtēšanas kritērijs iepirkuma 1.daļā ir </w:t>
      </w:r>
      <w:r w:rsidR="00A2712A">
        <w:t>saimnieciski visizdevīgākais piedāvājums</w:t>
      </w:r>
      <w:r w:rsidR="007F1114" w:rsidRPr="007F1114">
        <w:t>, kas atbilst ziņojumā minētajām prasībām</w:t>
      </w:r>
      <w:r w:rsidR="000D02CF">
        <w:t xml:space="preserve">, savukārt saskaņā ar ziņojuma 14.punktu piedāvājumu vērtēšanas kritērijs iepirkuma 2.daļā ir piedāvājums ar viszemāko cenu, kas atbilst ziņojumā minētajām prasībām. </w:t>
      </w:r>
    </w:p>
    <w:p w14:paraId="67A7C807" w14:textId="7A258A7F" w:rsidR="007A2622" w:rsidRDefault="008752F4" w:rsidP="007A2622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240" w:line="276" w:lineRule="auto"/>
        <w:ind w:left="0" w:right="0" w:firstLine="142"/>
      </w:pPr>
      <w:r>
        <w:t xml:space="preserve">Savu piedāvājumu iesniedza </w:t>
      </w:r>
      <w:r w:rsidR="00746075">
        <w:t>2</w:t>
      </w:r>
      <w:r w:rsidR="007A2622">
        <w:t xml:space="preserve"> (</w:t>
      </w:r>
      <w:r w:rsidR="00746075">
        <w:t>divi</w:t>
      </w:r>
      <w:r w:rsidR="007A2622">
        <w:t>)</w:t>
      </w:r>
      <w:r>
        <w:t xml:space="preserve"> pretendent</w:t>
      </w:r>
      <w:r w:rsidR="00746075">
        <w:t>i</w:t>
      </w:r>
      <w:r w:rsidR="000D02CF">
        <w:t xml:space="preserve"> </w:t>
      </w:r>
      <w:r w:rsidR="00746075">
        <w:t>šādās iepirkuma daļās:</w:t>
      </w:r>
    </w:p>
    <w:tbl>
      <w:tblPr>
        <w:tblStyle w:val="TableNormal"/>
        <w:tblW w:w="5812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</w:tblGrid>
      <w:tr w:rsidR="00791594" w:rsidRPr="00C34502" w14:paraId="75779B69" w14:textId="77777777" w:rsidTr="00791594">
        <w:trPr>
          <w:trHeight w:val="49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D268CF2" w14:textId="1688E9BE" w:rsidR="00791594" w:rsidRPr="00C34502" w:rsidRDefault="00791594" w:rsidP="000D02CF">
            <w:pPr>
              <w:pStyle w:val="TableParagraph"/>
              <w:spacing w:before="0"/>
              <w:ind w:left="0" w:right="-12"/>
              <w:rPr>
                <w:b/>
              </w:rPr>
            </w:pPr>
            <w:r>
              <w:rPr>
                <w:b/>
              </w:rPr>
              <w:t>Iepirkuma daļas nosaukums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AB19E91" w14:textId="3584799A" w:rsidR="00791594" w:rsidRPr="00C34502" w:rsidRDefault="00791594" w:rsidP="000D02C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</w:tr>
      <w:tr w:rsidR="00791594" w:rsidRPr="00C34502" w14:paraId="03F03C3F" w14:textId="77777777" w:rsidTr="00791594">
        <w:trPr>
          <w:trHeight w:val="860"/>
        </w:trPr>
        <w:tc>
          <w:tcPr>
            <w:tcW w:w="3544" w:type="dxa"/>
            <w:vMerge w:val="restart"/>
          </w:tcPr>
          <w:p w14:paraId="7F7CBCBD" w14:textId="77777777" w:rsidR="00791594" w:rsidRDefault="00791594" w:rsidP="00251F7B">
            <w:pPr>
              <w:pStyle w:val="TableParagraph"/>
              <w:ind w:left="4" w:right="-12"/>
            </w:pPr>
            <w:r>
              <w:t>1.daļa</w:t>
            </w:r>
          </w:p>
          <w:p w14:paraId="137A870B" w14:textId="20C8080A" w:rsidR="00791594" w:rsidRDefault="00791594" w:rsidP="00251F7B">
            <w:pPr>
              <w:pStyle w:val="TableParagraph"/>
              <w:ind w:left="4" w:right="-12"/>
            </w:pPr>
            <w:r>
              <w:t>“</w:t>
            </w:r>
            <w:r w:rsidRPr="00F3375C">
              <w:t>Siltumapgādes, ventilācijas un mikroklimata, ūdensapgādes, gaisa kondicionēšanas un elektroapgādes sistēmu apkopes pakalpojuma sniegšana</w:t>
            </w:r>
            <w:r>
              <w:t>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C91DAF" w14:textId="6FC5D49D" w:rsidR="00791594" w:rsidRDefault="00791594" w:rsidP="00791594">
            <w:pPr>
              <w:pStyle w:val="TableParagraph"/>
              <w:spacing w:before="0"/>
              <w:ind w:left="4" w:right="-12"/>
            </w:pPr>
            <w:r>
              <w:t>SIA “NORTEKS”</w:t>
            </w:r>
          </w:p>
        </w:tc>
      </w:tr>
      <w:tr w:rsidR="00791594" w:rsidRPr="00C34502" w14:paraId="6EC2576F" w14:textId="77777777" w:rsidTr="00791594">
        <w:trPr>
          <w:trHeight w:val="601"/>
        </w:trPr>
        <w:tc>
          <w:tcPr>
            <w:tcW w:w="3544" w:type="dxa"/>
            <w:vMerge/>
          </w:tcPr>
          <w:p w14:paraId="3416D33E" w14:textId="77777777" w:rsidR="00791594" w:rsidRDefault="00791594" w:rsidP="00251F7B">
            <w:pPr>
              <w:pStyle w:val="TableParagraph"/>
              <w:ind w:left="4" w:right="-12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B2C631" w14:textId="0ADFDC0B" w:rsidR="00791594" w:rsidRDefault="00791594" w:rsidP="00791594">
            <w:pPr>
              <w:pStyle w:val="TableParagraph"/>
              <w:spacing w:before="0"/>
              <w:ind w:left="4" w:right="-12"/>
            </w:pPr>
            <w:r>
              <w:t>SIA “</w:t>
            </w:r>
            <w:proofErr w:type="spellStart"/>
            <w:r>
              <w:t>Rehill</w:t>
            </w:r>
            <w:proofErr w:type="spellEnd"/>
            <w:r>
              <w:t>”</w:t>
            </w:r>
          </w:p>
        </w:tc>
      </w:tr>
    </w:tbl>
    <w:p w14:paraId="10AC56CD" w14:textId="77777777" w:rsidR="00791594" w:rsidRDefault="00791594"/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3544"/>
      </w:tblGrid>
      <w:tr w:rsidR="00791594" w:rsidRPr="00C34502" w14:paraId="6AB3D983" w14:textId="77777777" w:rsidTr="00791594">
        <w:trPr>
          <w:trHeight w:val="45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695B8F" w14:textId="10A2ABF5" w:rsidR="00791594" w:rsidRDefault="00791594" w:rsidP="00791594">
            <w:pPr>
              <w:pStyle w:val="TableParagraph"/>
              <w:ind w:left="4" w:right="-12"/>
            </w:pPr>
            <w:r>
              <w:rPr>
                <w:b/>
              </w:rPr>
              <w:t>Iepirkuma daļas nosaukums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EA2AF4" w14:textId="4BAB9B16" w:rsidR="00791594" w:rsidRDefault="00791594" w:rsidP="00791594">
            <w:pPr>
              <w:pStyle w:val="TableParagraph"/>
              <w:ind w:left="4" w:right="-12"/>
            </w:pPr>
            <w:r w:rsidRPr="00C34502">
              <w:rPr>
                <w:b/>
              </w:rPr>
              <w:t>Pretendents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57EC0B7" w14:textId="699B6BF6" w:rsidR="00791594" w:rsidRDefault="00791594" w:rsidP="00791594">
            <w:pPr>
              <w:pStyle w:val="TableParagraph"/>
              <w:ind w:left="0" w:right="-8" w:firstLine="6"/>
            </w:pPr>
            <w:r>
              <w:rPr>
                <w:b/>
              </w:rPr>
              <w:t>Piedāvātā kopējā cena ar PVN</w:t>
            </w:r>
          </w:p>
        </w:tc>
      </w:tr>
      <w:tr w:rsidR="00746075" w:rsidRPr="00C34502" w14:paraId="28916B4C" w14:textId="77777777" w:rsidTr="00791594">
        <w:trPr>
          <w:trHeight w:val="936"/>
        </w:trPr>
        <w:tc>
          <w:tcPr>
            <w:tcW w:w="3544" w:type="dxa"/>
          </w:tcPr>
          <w:p w14:paraId="797932CD" w14:textId="77777777" w:rsidR="00746075" w:rsidRDefault="00746075" w:rsidP="00251F7B">
            <w:pPr>
              <w:pStyle w:val="TableParagraph"/>
              <w:ind w:left="4" w:right="-12"/>
            </w:pPr>
            <w:r>
              <w:t>2.daļa</w:t>
            </w:r>
          </w:p>
          <w:p w14:paraId="264A4F17" w14:textId="7A2D2A86" w:rsidR="00746075" w:rsidRDefault="00746075" w:rsidP="00251F7B">
            <w:pPr>
              <w:pStyle w:val="TableParagraph"/>
              <w:ind w:left="4" w:right="-12"/>
            </w:pPr>
            <w:r>
              <w:t>“</w:t>
            </w:r>
            <w:r w:rsidRPr="00F3375C">
              <w:t>Kanalizācijas sistēmu tīrīšanas un skalošanas pakalpojuma sniegšana</w:t>
            </w:r>
            <w:r>
              <w:t>”</w:t>
            </w:r>
          </w:p>
        </w:tc>
        <w:tc>
          <w:tcPr>
            <w:tcW w:w="2268" w:type="dxa"/>
            <w:vAlign w:val="center"/>
          </w:tcPr>
          <w:p w14:paraId="0BC8EEA4" w14:textId="32A9F81D" w:rsidR="00746075" w:rsidRDefault="00746075" w:rsidP="00251F7B">
            <w:pPr>
              <w:pStyle w:val="TableParagraph"/>
              <w:ind w:left="4" w:right="-12"/>
            </w:pPr>
            <w:r>
              <w:t>SIA “</w:t>
            </w:r>
            <w:proofErr w:type="spellStart"/>
            <w:r>
              <w:t>Rehill</w:t>
            </w:r>
            <w:proofErr w:type="spellEnd"/>
            <w:r>
              <w:t>”</w:t>
            </w:r>
          </w:p>
        </w:tc>
        <w:tc>
          <w:tcPr>
            <w:tcW w:w="3544" w:type="dxa"/>
            <w:vAlign w:val="center"/>
          </w:tcPr>
          <w:p w14:paraId="3677AF6B" w14:textId="538DE0F7" w:rsidR="00746075" w:rsidRDefault="00791594" w:rsidP="00251F7B">
            <w:pPr>
              <w:pStyle w:val="TableParagraph"/>
              <w:ind w:left="0" w:right="-8" w:firstLine="6"/>
            </w:pPr>
            <w:r>
              <w:t>102,85</w:t>
            </w:r>
          </w:p>
        </w:tc>
      </w:tr>
    </w:tbl>
    <w:p w14:paraId="7AFFD751" w14:textId="27632892" w:rsidR="00A4747B" w:rsidRPr="00A4747B" w:rsidRDefault="00791594" w:rsidP="00A4747B">
      <w:pPr>
        <w:pStyle w:val="Sarakstarindkopa"/>
        <w:numPr>
          <w:ilvl w:val="0"/>
          <w:numId w:val="1"/>
        </w:numPr>
        <w:spacing w:before="240" w:after="120" w:line="276" w:lineRule="auto"/>
        <w:ind w:left="142" w:right="0" w:firstLine="0"/>
      </w:pPr>
      <w:r>
        <w:t>Izvērtējot pretendentu SIA “NORTEKS” un SIA “</w:t>
      </w:r>
      <w:proofErr w:type="spellStart"/>
      <w:r>
        <w:t>Rehill</w:t>
      </w:r>
      <w:proofErr w:type="spellEnd"/>
      <w:r>
        <w:t xml:space="preserve">” </w:t>
      </w:r>
      <w:r w:rsidR="00A4747B">
        <w:t xml:space="preserve">iesniegtos </w:t>
      </w:r>
      <w:r>
        <w:t xml:space="preserve">piedāvājumus </w:t>
      </w:r>
      <w:proofErr w:type="spellStart"/>
      <w:r>
        <w:t>zemsliekšņa</w:t>
      </w:r>
      <w:proofErr w:type="spellEnd"/>
      <w:r>
        <w:t xml:space="preserve"> iepirkuma </w:t>
      </w:r>
      <w:r w:rsidRPr="00A4747B">
        <w:rPr>
          <w:b/>
          <w:bCs/>
        </w:rPr>
        <w:t>1.daļā</w:t>
      </w:r>
      <w:r>
        <w:t xml:space="preserve">, komisija konstatēja, ka SIA “NORTEKS” </w:t>
      </w:r>
      <w:r w:rsidRPr="00791594">
        <w:t>ir iesniedzis pretendenta pieaicin</w:t>
      </w:r>
      <w:r>
        <w:t>ā</w:t>
      </w:r>
      <w:r w:rsidRPr="00791594">
        <w:t xml:space="preserve">tā personāla pārstāvim izsniegtās apliecības par </w:t>
      </w:r>
      <w:proofErr w:type="spellStart"/>
      <w:r w:rsidRPr="00791594">
        <w:t>elektrogrupas</w:t>
      </w:r>
      <w:proofErr w:type="spellEnd"/>
      <w:r w:rsidRPr="00791594">
        <w:t xml:space="preserve"> </w:t>
      </w:r>
      <w:r w:rsidRPr="00791594">
        <w:t>piešķiršanu</w:t>
      </w:r>
      <w:r w:rsidRPr="00791594">
        <w:t xml:space="preserve"> apliecinātu kopiju, kuras derīguma termiņš ir beidzies 20.10.2020.</w:t>
      </w:r>
      <w:r w:rsidR="00A4747B">
        <w:t xml:space="preserve"> </w:t>
      </w:r>
      <w:r w:rsidR="00A4747B" w:rsidRPr="00A4747B">
        <w:rPr>
          <w:szCs w:val="24"/>
          <w:lang w:val="lv-LV"/>
        </w:rPr>
        <w:t>Komisijai objektīvai pretendenta piedāvājuma izvē</w:t>
      </w:r>
      <w:r w:rsidR="00A4747B">
        <w:rPr>
          <w:szCs w:val="24"/>
          <w:lang w:val="lv-LV"/>
        </w:rPr>
        <w:t>r</w:t>
      </w:r>
      <w:r w:rsidR="00A4747B" w:rsidRPr="00A4747B">
        <w:rPr>
          <w:szCs w:val="24"/>
          <w:lang w:val="lv-LV"/>
        </w:rPr>
        <w:t xml:space="preserve">tēšanai </w:t>
      </w:r>
      <w:r w:rsidR="00A4747B">
        <w:rPr>
          <w:szCs w:val="24"/>
          <w:lang w:val="lv-LV"/>
        </w:rPr>
        <w:t xml:space="preserve">un saimnieciski </w:t>
      </w:r>
      <w:r w:rsidR="001F23FB">
        <w:rPr>
          <w:szCs w:val="24"/>
          <w:lang w:val="lv-LV"/>
        </w:rPr>
        <w:t>vis</w:t>
      </w:r>
      <w:r w:rsidR="00A4747B">
        <w:rPr>
          <w:szCs w:val="24"/>
          <w:lang w:val="lv-LV"/>
        </w:rPr>
        <w:t xml:space="preserve">izdevīgākā piedāvājuma noteikšanai </w:t>
      </w:r>
      <w:r w:rsidR="00A4747B" w:rsidRPr="00A4747B">
        <w:rPr>
          <w:szCs w:val="24"/>
          <w:lang w:val="lv-LV"/>
        </w:rPr>
        <w:t>ir nepieciešams noskaidrot vai minētā apliecība ir pagarināta</w:t>
      </w:r>
      <w:r w:rsidR="00A4747B">
        <w:rPr>
          <w:szCs w:val="24"/>
          <w:lang w:val="lv-LV"/>
        </w:rPr>
        <w:t>.</w:t>
      </w:r>
    </w:p>
    <w:p w14:paraId="6511A9BD" w14:textId="61563712" w:rsidR="00A4747B" w:rsidRPr="006E3A4B" w:rsidRDefault="00A4747B" w:rsidP="006E3A4B">
      <w:pPr>
        <w:pStyle w:val="Sarakstarindkopa"/>
        <w:numPr>
          <w:ilvl w:val="0"/>
          <w:numId w:val="1"/>
        </w:numPr>
        <w:spacing w:before="240" w:after="120" w:line="276" w:lineRule="auto"/>
        <w:ind w:left="142" w:firstLine="0"/>
      </w:pPr>
      <w:r>
        <w:rPr>
          <w:szCs w:val="24"/>
          <w:lang w:val="lv-LV"/>
        </w:rPr>
        <w:lastRenderedPageBreak/>
        <w:t xml:space="preserve">Pamatojoties uz ziņojuma 12.punktu, </w:t>
      </w:r>
      <w:r w:rsidRPr="00A4747B">
        <w:rPr>
          <w:szCs w:val="24"/>
          <w:lang w:val="lv-LV"/>
        </w:rPr>
        <w:t xml:space="preserve">komisija </w:t>
      </w:r>
      <w:r>
        <w:rPr>
          <w:szCs w:val="24"/>
          <w:lang w:val="lv-LV"/>
        </w:rPr>
        <w:t>nolēma pieprasīt SIA “NORTEKS”</w:t>
      </w:r>
      <w:r w:rsidRPr="00A4747B">
        <w:rPr>
          <w:szCs w:val="24"/>
          <w:lang w:val="lv-LV"/>
        </w:rPr>
        <w:t xml:space="preserve"> </w:t>
      </w:r>
      <w:r w:rsidRPr="00A4747B">
        <w:rPr>
          <w:b/>
          <w:bCs/>
          <w:szCs w:val="24"/>
          <w:lang w:val="lv-LV"/>
        </w:rPr>
        <w:t>līdz 2020.gada 30.oktobrim plkst.10:00</w:t>
      </w:r>
      <w:r w:rsidRPr="00A4747B">
        <w:rPr>
          <w:szCs w:val="24"/>
          <w:lang w:val="lv-LV"/>
        </w:rPr>
        <w:t xml:space="preserve"> iesniegt Dienestā pieaicinātā personāla pārstāvim izsniegtās </w:t>
      </w:r>
      <w:r w:rsidRPr="00A4747B">
        <w:rPr>
          <w:szCs w:val="24"/>
          <w:u w:val="single"/>
          <w:lang w:val="lv-LV"/>
        </w:rPr>
        <w:t>derīga</w:t>
      </w:r>
      <w:r w:rsidRPr="00A4747B">
        <w:rPr>
          <w:szCs w:val="24"/>
          <w:lang w:val="lv-LV"/>
        </w:rPr>
        <w:t xml:space="preserve">s apliecības par </w:t>
      </w:r>
      <w:proofErr w:type="spellStart"/>
      <w:r w:rsidRPr="00A4747B">
        <w:rPr>
          <w:szCs w:val="24"/>
          <w:lang w:val="lv-LV"/>
        </w:rPr>
        <w:t>elektrogrupas</w:t>
      </w:r>
      <w:proofErr w:type="spellEnd"/>
      <w:r w:rsidRPr="00A4747B">
        <w:rPr>
          <w:szCs w:val="24"/>
          <w:lang w:val="lv-LV"/>
        </w:rPr>
        <w:t xml:space="preserve"> piešķiršanu apliecinātu kopiju ar pavadvēstuli.</w:t>
      </w:r>
      <w:r>
        <w:rPr>
          <w:szCs w:val="24"/>
          <w:lang w:val="lv-LV"/>
        </w:rPr>
        <w:t xml:space="preserve"> Turpmāko pretendentu piedāvājumu izvērtēšanu un saimnieciski </w:t>
      </w:r>
      <w:r w:rsidR="001F23FB">
        <w:rPr>
          <w:szCs w:val="24"/>
          <w:lang w:val="lv-LV"/>
        </w:rPr>
        <w:t>vis</w:t>
      </w:r>
      <w:r>
        <w:rPr>
          <w:szCs w:val="24"/>
          <w:lang w:val="lv-LV"/>
        </w:rPr>
        <w:t>izdevīgākā piedāvājuma noteikšanu komisija nolēma turpināt 2020.gada 30.oktobrī pēc plkst.10:00.</w:t>
      </w:r>
    </w:p>
    <w:p w14:paraId="285FF96B" w14:textId="77777777" w:rsidR="006E3A4B" w:rsidRPr="000157AA" w:rsidRDefault="006E3A4B" w:rsidP="006E3A4B">
      <w:pPr>
        <w:pStyle w:val="Sarakstarindkopa"/>
        <w:spacing w:before="240" w:after="120" w:line="276" w:lineRule="auto"/>
        <w:ind w:right="0" w:firstLine="0"/>
      </w:pPr>
      <w:r w:rsidRPr="000157AA">
        <w:rPr>
          <w:b/>
        </w:rPr>
        <w:t>Balsojums:</w:t>
      </w:r>
    </w:p>
    <w:p w14:paraId="04F05923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V.Loginovs</w:t>
      </w:r>
      <w:proofErr w:type="spellEnd"/>
      <w:r>
        <w:t xml:space="preserve"> –  </w:t>
      </w:r>
      <w:r w:rsidRPr="00C34502">
        <w:t>“par”</w:t>
      </w:r>
    </w:p>
    <w:p w14:paraId="13985056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554EA4B2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45111602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54DC7421" w14:textId="59008A4B" w:rsidR="006E3A4B" w:rsidRPr="00A4747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r w:rsidRPr="001C2EB8">
        <w:rPr>
          <w:b/>
        </w:rPr>
        <w:t>Kopā:</w:t>
      </w:r>
      <w:r>
        <w:t xml:space="preserve"> 4 (četras) balsis “par”, “pret” – nav, „atturas” – nav.</w:t>
      </w:r>
    </w:p>
    <w:p w14:paraId="030B4F53" w14:textId="370282A6" w:rsidR="00A4747B" w:rsidRPr="006E3A4B" w:rsidRDefault="00A4747B" w:rsidP="006E3A4B">
      <w:pPr>
        <w:pStyle w:val="Sarakstarindkopa"/>
        <w:numPr>
          <w:ilvl w:val="0"/>
          <w:numId w:val="1"/>
        </w:numPr>
        <w:spacing w:before="240" w:after="120" w:line="276" w:lineRule="auto"/>
        <w:ind w:left="142" w:firstLine="0"/>
      </w:pPr>
      <w:r>
        <w:rPr>
          <w:szCs w:val="24"/>
          <w:lang w:val="lv-LV"/>
        </w:rPr>
        <w:t>Izvērtējot pretendenta SIA “</w:t>
      </w:r>
      <w:proofErr w:type="spellStart"/>
      <w:r>
        <w:rPr>
          <w:szCs w:val="24"/>
          <w:lang w:val="lv-LV"/>
        </w:rPr>
        <w:t>Rehill</w:t>
      </w:r>
      <w:proofErr w:type="spellEnd"/>
      <w:r>
        <w:rPr>
          <w:szCs w:val="24"/>
          <w:lang w:val="lv-LV"/>
        </w:rPr>
        <w:t xml:space="preserve">” iesniegto piedāvājumu </w:t>
      </w:r>
      <w:proofErr w:type="spellStart"/>
      <w:r>
        <w:rPr>
          <w:szCs w:val="24"/>
          <w:lang w:val="lv-LV"/>
        </w:rPr>
        <w:t>zemsliekšņa</w:t>
      </w:r>
      <w:proofErr w:type="spellEnd"/>
      <w:r>
        <w:rPr>
          <w:szCs w:val="24"/>
          <w:lang w:val="lv-LV"/>
        </w:rPr>
        <w:t xml:space="preserve"> iepirkuma </w:t>
      </w:r>
      <w:r w:rsidRPr="00A4747B">
        <w:rPr>
          <w:b/>
          <w:bCs/>
          <w:szCs w:val="24"/>
          <w:lang w:val="lv-LV"/>
        </w:rPr>
        <w:t>2.daļā</w:t>
      </w:r>
      <w:r>
        <w:rPr>
          <w:b/>
          <w:bCs/>
          <w:szCs w:val="24"/>
          <w:lang w:val="lv-LV"/>
        </w:rPr>
        <w:t xml:space="preserve">, </w:t>
      </w:r>
      <w:r w:rsidRPr="006E3A4B">
        <w:rPr>
          <w:szCs w:val="24"/>
          <w:lang w:val="lv-LV"/>
        </w:rPr>
        <w:t xml:space="preserve">komisija konstatēja, ka pretendenta </w:t>
      </w:r>
      <w:r w:rsidR="006E3A4B" w:rsidRPr="006E3A4B">
        <w:rPr>
          <w:szCs w:val="24"/>
          <w:lang w:val="lv-LV"/>
        </w:rPr>
        <w:t>piedāvājums</w:t>
      </w:r>
      <w:r w:rsidRPr="006E3A4B">
        <w:rPr>
          <w:szCs w:val="24"/>
          <w:lang w:val="lv-LV"/>
        </w:rPr>
        <w:t xml:space="preserve"> ir vienīgai</w:t>
      </w:r>
      <w:r w:rsidR="006E3A4B">
        <w:rPr>
          <w:szCs w:val="24"/>
          <w:lang w:val="lv-LV"/>
        </w:rPr>
        <w:t>s</w:t>
      </w:r>
      <w:r w:rsidRPr="006E3A4B">
        <w:rPr>
          <w:szCs w:val="24"/>
          <w:lang w:val="lv-LV"/>
        </w:rPr>
        <w:t xml:space="preserve">, kas tika iesniegts </w:t>
      </w:r>
      <w:proofErr w:type="spellStart"/>
      <w:r w:rsidR="006E3A4B">
        <w:rPr>
          <w:szCs w:val="24"/>
          <w:lang w:val="lv-LV"/>
        </w:rPr>
        <w:t>zemsliekšņa</w:t>
      </w:r>
      <w:proofErr w:type="spellEnd"/>
      <w:r w:rsidR="006E3A4B">
        <w:rPr>
          <w:szCs w:val="24"/>
          <w:lang w:val="lv-LV"/>
        </w:rPr>
        <w:t xml:space="preserve"> iepirkumā un tas atbilst ziņojumā minētajām prasībām.</w:t>
      </w:r>
    </w:p>
    <w:p w14:paraId="7B4A0FA9" w14:textId="373FB204" w:rsidR="000157AA" w:rsidRDefault="00683631" w:rsidP="000157AA">
      <w:pPr>
        <w:pStyle w:val="Sarakstarindkopa"/>
        <w:numPr>
          <w:ilvl w:val="0"/>
          <w:numId w:val="1"/>
        </w:numPr>
        <w:spacing w:before="240" w:after="120" w:line="276" w:lineRule="auto"/>
        <w:ind w:left="142" w:right="0" w:firstLine="0"/>
      </w:pPr>
      <w:r>
        <w:t xml:space="preserve">Komisija nolēma </w:t>
      </w:r>
      <w:r w:rsidR="006E3A4B">
        <w:t>piešķirt SIA “</w:t>
      </w:r>
      <w:proofErr w:type="spellStart"/>
      <w:r w:rsidR="006E3A4B">
        <w:t>Rehill</w:t>
      </w:r>
      <w:proofErr w:type="spellEnd"/>
      <w:r w:rsidR="006E3A4B">
        <w:t xml:space="preserve">” tiesības noslēgt ar Dienestu </w:t>
      </w:r>
      <w:r w:rsidR="00C97F79">
        <w:t xml:space="preserve">līgumu </w:t>
      </w:r>
      <w:r w:rsidR="006E3A4B">
        <w:t xml:space="preserve">par </w:t>
      </w:r>
      <w:r w:rsidR="00C97F79">
        <w:t>k</w:t>
      </w:r>
      <w:r w:rsidR="006E3A4B" w:rsidRPr="00F3375C">
        <w:t>analizācijas sistēmu tīrīšanas un skalošanas pakalpojuma sniegšan</w:t>
      </w:r>
      <w:r w:rsidR="00C97F79">
        <w:t>u.</w:t>
      </w:r>
    </w:p>
    <w:p w14:paraId="4FE87DB3" w14:textId="429F7B4D" w:rsidR="001C2EB8" w:rsidRPr="000157AA" w:rsidRDefault="001C2EB8" w:rsidP="000157AA">
      <w:pPr>
        <w:pStyle w:val="Sarakstarindkopa"/>
        <w:spacing w:before="240" w:after="120" w:line="276" w:lineRule="auto"/>
        <w:ind w:left="142" w:right="0" w:firstLine="0"/>
      </w:pPr>
      <w:r w:rsidRPr="000157AA">
        <w:rPr>
          <w:b/>
        </w:rPr>
        <w:t>Balsojums:</w:t>
      </w:r>
    </w:p>
    <w:p w14:paraId="252B29B9" w14:textId="77777777" w:rsidR="001C2EB8" w:rsidRDefault="007C38F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V.Loginovs</w:t>
      </w:r>
      <w:proofErr w:type="spellEnd"/>
      <w:r w:rsidR="001C2EB8">
        <w:t xml:space="preserve"> –  </w:t>
      </w:r>
      <w:r w:rsidR="001C2EB8" w:rsidRPr="00C34502">
        <w:t>“par”</w:t>
      </w:r>
    </w:p>
    <w:p w14:paraId="21533B35" w14:textId="4F9794E0" w:rsidR="001C2EB8" w:rsidRDefault="008752F4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L.Krasņikova</w:t>
      </w:r>
      <w:proofErr w:type="spellEnd"/>
      <w:r w:rsidR="001C2EB8">
        <w:t xml:space="preserve"> – </w:t>
      </w:r>
      <w:r w:rsidR="001C2EB8" w:rsidRPr="00C34502">
        <w:t>“par”</w:t>
      </w:r>
    </w:p>
    <w:p w14:paraId="05372D1F" w14:textId="37FF556D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11131EAC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170D7DBD" w14:textId="0B725AD1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D82E2B">
        <w:t>4</w:t>
      </w:r>
      <w:r>
        <w:t xml:space="preserve"> (</w:t>
      </w:r>
      <w:r w:rsidR="00D82E2B">
        <w:t>četras</w:t>
      </w:r>
      <w:r>
        <w:t>) balsis “par”, “pret” – nav, „atturas” – nav.</w:t>
      </w:r>
    </w:p>
    <w:p w14:paraId="7B9D73DA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62727B3D" w14:textId="763AC93B" w:rsidR="00276C19" w:rsidRPr="00D82E2B" w:rsidRDefault="00723104" w:rsidP="007C38FF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D82E2B" w:rsidRPr="00D82E2B">
        <w:t>1</w:t>
      </w:r>
      <w:r w:rsidR="00C97F79">
        <w:t>5</w:t>
      </w:r>
      <w:r w:rsidR="00FE6E52" w:rsidRPr="00D82E2B">
        <w:t>:</w:t>
      </w:r>
      <w:r w:rsidR="00C97F79">
        <w:t>50</w:t>
      </w:r>
    </w:p>
    <w:p w14:paraId="5CEEB58A" w14:textId="77777777" w:rsidR="00276C19" w:rsidRPr="00C34502" w:rsidRDefault="00723104" w:rsidP="007C38FF">
      <w:pPr>
        <w:pStyle w:val="Pamatteksts"/>
        <w:spacing w:before="68"/>
        <w:ind w:left="222" w:hanging="80"/>
      </w:pPr>
      <w:r w:rsidRPr="00D82E2B">
        <w:t xml:space="preserve">Protokols ir sastādīts uz </w:t>
      </w:r>
      <w:r w:rsidR="007A2622" w:rsidRPr="00D82E2B">
        <w:t>2</w:t>
      </w:r>
      <w:r w:rsidRPr="00D82E2B">
        <w:t xml:space="preserve"> (</w:t>
      </w:r>
      <w:r w:rsidR="007A2622" w:rsidRPr="00D82E2B">
        <w:t>divām</w:t>
      </w:r>
      <w:r w:rsidRPr="00D82E2B">
        <w:t>) lappus</w:t>
      </w:r>
      <w:r w:rsidR="007A2622" w:rsidRPr="00D82E2B">
        <w:t>ēm</w:t>
      </w:r>
      <w:r w:rsidR="007A2622">
        <w:t>.</w:t>
      </w:r>
    </w:p>
    <w:p w14:paraId="4CB75BEE" w14:textId="77777777" w:rsidR="00276C19" w:rsidRPr="00C34502" w:rsidRDefault="00276C19" w:rsidP="007C38FF">
      <w:pPr>
        <w:pStyle w:val="Pamatteksts"/>
        <w:spacing w:before="9"/>
        <w:ind w:hanging="80"/>
      </w:pPr>
    </w:p>
    <w:p w14:paraId="314E8969" w14:textId="77777777" w:rsidR="00276C19" w:rsidRPr="00C34502" w:rsidRDefault="00276C19" w:rsidP="007C38FF">
      <w:pPr>
        <w:ind w:hanging="80"/>
        <w:sectPr w:rsidR="00276C19" w:rsidRPr="00C34502" w:rsidSect="007C38FF">
          <w:footerReference w:type="default" r:id="rId8"/>
          <w:pgSz w:w="11910" w:h="16840"/>
          <w:pgMar w:top="851" w:right="697" w:bottom="851" w:left="1701" w:header="720" w:footer="227" w:gutter="0"/>
          <w:cols w:space="720"/>
          <w:docGrid w:linePitch="299"/>
        </w:sectPr>
      </w:pPr>
    </w:p>
    <w:p w14:paraId="2CFA53B8" w14:textId="77777777" w:rsidR="00276C19" w:rsidRPr="00C34502" w:rsidRDefault="00723104" w:rsidP="007C38FF">
      <w:pPr>
        <w:pStyle w:val="Pamatteksts"/>
        <w:spacing w:before="92"/>
        <w:ind w:firstLine="142"/>
      </w:pPr>
      <w:r w:rsidRPr="00C34502">
        <w:t>Sēdes dalībnieki:</w:t>
      </w:r>
    </w:p>
    <w:p w14:paraId="1A6A73C4" w14:textId="77777777" w:rsidR="00276C19" w:rsidRPr="00C34502" w:rsidRDefault="00723104" w:rsidP="007C38FF">
      <w:pPr>
        <w:pStyle w:val="Pamatteksts"/>
        <w:spacing w:before="2"/>
        <w:ind w:hanging="80"/>
      </w:pPr>
      <w:r w:rsidRPr="00C34502">
        <w:br w:type="column"/>
      </w:r>
    </w:p>
    <w:p w14:paraId="00E7E958" w14:textId="77777777" w:rsidR="00276C19" w:rsidRDefault="007C38FF">
      <w:pPr>
        <w:pStyle w:val="Pamatteksts"/>
        <w:spacing w:line="388" w:lineRule="auto"/>
        <w:ind w:left="581" w:right="1922"/>
      </w:pPr>
      <w:proofErr w:type="spellStart"/>
      <w:r>
        <w:t>V.Loginovs</w:t>
      </w:r>
      <w:proofErr w:type="spellEnd"/>
    </w:p>
    <w:p w14:paraId="0DE25FA5" w14:textId="219D0C6F" w:rsidR="002D2DBF" w:rsidRDefault="0000545E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0F2D505" w14:textId="6715CB07" w:rsidR="00C97F79" w:rsidRDefault="00C97F79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6DF9A815" w14:textId="77777777" w:rsidR="00276C19" w:rsidRPr="00C34502" w:rsidRDefault="00723104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1DB22BD0" w14:textId="77777777" w:rsidR="00276C19" w:rsidRPr="00C34502" w:rsidRDefault="00276C19">
      <w:pPr>
        <w:spacing w:line="388" w:lineRule="auto"/>
        <w:sectPr w:rsidR="00276C19" w:rsidRPr="00C34502" w:rsidSect="007C38FF">
          <w:type w:val="continuous"/>
          <w:pgSz w:w="11910" w:h="16840"/>
          <w:pgMar w:top="851" w:right="697" w:bottom="851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5747798B" w14:textId="77777777" w:rsidR="00276C19" w:rsidRPr="00C34502" w:rsidRDefault="00276C19">
      <w:pPr>
        <w:pStyle w:val="Pamatteksts"/>
        <w:spacing w:before="10"/>
      </w:pPr>
    </w:p>
    <w:p w14:paraId="6C0E9F10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538E" w14:textId="77777777" w:rsidR="00FF754F" w:rsidRDefault="00FF754F" w:rsidP="001C2EB8">
      <w:r>
        <w:separator/>
      </w:r>
    </w:p>
  </w:endnote>
  <w:endnote w:type="continuationSeparator" w:id="0">
    <w:p w14:paraId="77C2F508" w14:textId="77777777" w:rsidR="00FF754F" w:rsidRDefault="00FF754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4B7F" w14:textId="77777777" w:rsidR="000F44FF" w:rsidRDefault="000F44FF">
    <w:pPr>
      <w:pStyle w:val="Kjene"/>
      <w:jc w:val="center"/>
    </w:pPr>
  </w:p>
  <w:p w14:paraId="66ACFFB5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0773" w14:textId="77777777" w:rsidR="00FF754F" w:rsidRDefault="00FF754F" w:rsidP="001C2EB8">
      <w:r>
        <w:separator/>
      </w:r>
    </w:p>
  </w:footnote>
  <w:footnote w:type="continuationSeparator" w:id="0">
    <w:p w14:paraId="13079BF8" w14:textId="77777777" w:rsidR="00FF754F" w:rsidRDefault="00FF754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33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C182C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545E"/>
    <w:rsid w:val="000157AA"/>
    <w:rsid w:val="000437DF"/>
    <w:rsid w:val="000A0FE9"/>
    <w:rsid w:val="000D02CF"/>
    <w:rsid w:val="000F44FF"/>
    <w:rsid w:val="00116EF8"/>
    <w:rsid w:val="00187278"/>
    <w:rsid w:val="00190167"/>
    <w:rsid w:val="00192479"/>
    <w:rsid w:val="001C2EB8"/>
    <w:rsid w:val="001F23FB"/>
    <w:rsid w:val="00276C19"/>
    <w:rsid w:val="002D2DBF"/>
    <w:rsid w:val="0034266A"/>
    <w:rsid w:val="00404C5A"/>
    <w:rsid w:val="004C281A"/>
    <w:rsid w:val="00510CC9"/>
    <w:rsid w:val="00552F9D"/>
    <w:rsid w:val="00683631"/>
    <w:rsid w:val="0068368C"/>
    <w:rsid w:val="006E3A4B"/>
    <w:rsid w:val="006F0257"/>
    <w:rsid w:val="00723104"/>
    <w:rsid w:val="007442AC"/>
    <w:rsid w:val="00744F07"/>
    <w:rsid w:val="00746075"/>
    <w:rsid w:val="00775EC0"/>
    <w:rsid w:val="00791594"/>
    <w:rsid w:val="007A2622"/>
    <w:rsid w:val="007C217F"/>
    <w:rsid w:val="007C38FF"/>
    <w:rsid w:val="007F1114"/>
    <w:rsid w:val="008752F4"/>
    <w:rsid w:val="009654D0"/>
    <w:rsid w:val="00A2712A"/>
    <w:rsid w:val="00A4635F"/>
    <w:rsid w:val="00A4747B"/>
    <w:rsid w:val="00AB0D14"/>
    <w:rsid w:val="00AB6FB6"/>
    <w:rsid w:val="00B40670"/>
    <w:rsid w:val="00C14C9E"/>
    <w:rsid w:val="00C34502"/>
    <w:rsid w:val="00C64CAD"/>
    <w:rsid w:val="00C963EF"/>
    <w:rsid w:val="00C97F79"/>
    <w:rsid w:val="00D24B21"/>
    <w:rsid w:val="00D31CB0"/>
    <w:rsid w:val="00D82E2B"/>
    <w:rsid w:val="00DD01CB"/>
    <w:rsid w:val="00EE0D47"/>
    <w:rsid w:val="00F10BA7"/>
    <w:rsid w:val="00F30B4C"/>
    <w:rsid w:val="00F929D2"/>
    <w:rsid w:val="00FA62F3"/>
    <w:rsid w:val="00FD05DE"/>
    <w:rsid w:val="00FE6E5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48F8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character" w:customStyle="1" w:styleId="SarakstarindkopaRakstz">
    <w:name w:val="Saraksta rindkopa Rakstz."/>
    <w:aliases w:val="Virsraksti Rakstz.,2 Rakstz."/>
    <w:link w:val="Sarakstarindkopa"/>
    <w:uiPriority w:val="34"/>
    <w:locked/>
    <w:rsid w:val="007A2622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11</cp:revision>
  <cp:lastPrinted>2020-11-02T08:54:00Z</cp:lastPrinted>
  <dcterms:created xsi:type="dcterms:W3CDTF">2019-08-16T08:32:00Z</dcterms:created>
  <dcterms:modified xsi:type="dcterms:W3CDTF">2020-11-02T08:55:00Z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