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89" w:rsidRPr="00460C2B" w:rsidRDefault="008B4689" w:rsidP="008B4689">
      <w:pPr>
        <w:pStyle w:val="Heading1"/>
        <w:spacing w:before="0" w:after="0" w:line="240" w:lineRule="auto"/>
        <w:jc w:val="right"/>
        <w:rPr>
          <w:rFonts w:ascii="Times New Roman" w:hAnsi="Times New Roman"/>
          <w:sz w:val="22"/>
          <w:szCs w:val="22"/>
          <w:lang w:val="lv-LV"/>
        </w:rPr>
      </w:pPr>
      <w:r w:rsidRPr="00460C2B">
        <w:rPr>
          <w:rFonts w:ascii="Times New Roman" w:hAnsi="Times New Roman"/>
          <w:sz w:val="22"/>
          <w:szCs w:val="22"/>
          <w:lang w:val="lv-LV"/>
        </w:rPr>
        <w:t>APSTIPRINU:</w:t>
      </w:r>
    </w:p>
    <w:p w:rsidR="008B4689" w:rsidRPr="00460C2B" w:rsidRDefault="008B4689" w:rsidP="008B4689">
      <w:pPr>
        <w:spacing w:after="0" w:line="240" w:lineRule="auto"/>
        <w:jc w:val="right"/>
        <w:rPr>
          <w:rFonts w:ascii="Times New Roman" w:hAnsi="Times New Roman"/>
        </w:rPr>
      </w:pPr>
      <w:r w:rsidRPr="00460C2B">
        <w:rPr>
          <w:rFonts w:ascii="Times New Roman" w:hAnsi="Times New Roman"/>
        </w:rPr>
        <w:t xml:space="preserve">DPPI „Komunālās saimniecības pārvalde” </w:t>
      </w:r>
    </w:p>
    <w:p w:rsidR="008B4689" w:rsidRPr="00460C2B" w:rsidRDefault="008B4689" w:rsidP="008B4689">
      <w:pPr>
        <w:spacing w:after="0" w:line="240" w:lineRule="auto"/>
        <w:jc w:val="right"/>
        <w:rPr>
          <w:rFonts w:ascii="Times New Roman" w:hAnsi="Times New Roman"/>
        </w:rPr>
      </w:pPr>
      <w:r w:rsidRPr="00460C2B">
        <w:rPr>
          <w:rFonts w:ascii="Times New Roman" w:hAnsi="Times New Roman"/>
        </w:rPr>
        <w:t>Nereglamentēto iepirkumu procedūru</w:t>
      </w:r>
    </w:p>
    <w:p w:rsidR="008B4689" w:rsidRPr="00460C2B" w:rsidRDefault="008B4689" w:rsidP="008B4689">
      <w:pPr>
        <w:spacing w:after="0" w:line="240" w:lineRule="auto"/>
        <w:jc w:val="right"/>
        <w:rPr>
          <w:rFonts w:ascii="Times New Roman" w:hAnsi="Times New Roman"/>
        </w:rPr>
      </w:pPr>
      <w:r w:rsidRPr="00460C2B">
        <w:rPr>
          <w:rFonts w:ascii="Times New Roman" w:hAnsi="Times New Roman"/>
        </w:rPr>
        <w:t xml:space="preserve"> komisijas priekšsēdētājs Teodors Binders</w:t>
      </w:r>
    </w:p>
    <w:p w:rsidR="008B4689" w:rsidRPr="00460C2B" w:rsidRDefault="008B4689" w:rsidP="008B4689">
      <w:pPr>
        <w:spacing w:after="0" w:line="240" w:lineRule="auto"/>
        <w:jc w:val="right"/>
        <w:rPr>
          <w:rFonts w:ascii="Times New Roman" w:hAnsi="Times New Roman"/>
        </w:rPr>
      </w:pPr>
    </w:p>
    <w:p w:rsidR="008B4689" w:rsidRPr="00460C2B" w:rsidRDefault="008B4689" w:rsidP="008B4689">
      <w:pPr>
        <w:spacing w:after="0" w:line="240" w:lineRule="auto"/>
        <w:jc w:val="right"/>
        <w:rPr>
          <w:rFonts w:ascii="Times New Roman" w:hAnsi="Times New Roman"/>
        </w:rPr>
      </w:pPr>
    </w:p>
    <w:p w:rsidR="008B4689" w:rsidRPr="00460C2B" w:rsidRDefault="008B4689" w:rsidP="008B4689">
      <w:pPr>
        <w:jc w:val="right"/>
        <w:rPr>
          <w:rFonts w:ascii="Times New Roman" w:hAnsi="Times New Roman"/>
        </w:rPr>
      </w:pPr>
      <w:r w:rsidRPr="00460C2B">
        <w:rPr>
          <w:rFonts w:ascii="Times New Roman" w:hAnsi="Times New Roman"/>
        </w:rPr>
        <w:t>_______personiskais paraksts_____________</w:t>
      </w:r>
    </w:p>
    <w:p w:rsidR="008B4689" w:rsidRPr="00460C2B" w:rsidRDefault="008B4689" w:rsidP="008B4689">
      <w:pPr>
        <w:spacing w:after="0" w:line="240" w:lineRule="auto"/>
        <w:jc w:val="right"/>
        <w:rPr>
          <w:rFonts w:ascii="Times New Roman" w:hAnsi="Times New Roman"/>
        </w:rPr>
      </w:pPr>
    </w:p>
    <w:p w:rsidR="008B4689" w:rsidRPr="00460C2B" w:rsidRDefault="008B4689" w:rsidP="008B4689">
      <w:pPr>
        <w:spacing w:after="0" w:line="240" w:lineRule="auto"/>
        <w:jc w:val="right"/>
        <w:rPr>
          <w:rFonts w:ascii="Times New Roman" w:hAnsi="Times New Roman"/>
          <w:b/>
        </w:rPr>
      </w:pPr>
      <w:r w:rsidRPr="00460C2B">
        <w:rPr>
          <w:rFonts w:ascii="Times New Roman" w:hAnsi="Times New Roman"/>
        </w:rPr>
        <w:t xml:space="preserve">2020.gada </w:t>
      </w:r>
      <w:r>
        <w:rPr>
          <w:rFonts w:ascii="Times New Roman" w:hAnsi="Times New Roman"/>
        </w:rPr>
        <w:t>01.septembrī</w:t>
      </w:r>
    </w:p>
    <w:p w:rsidR="00FA1348" w:rsidRDefault="00FA1348" w:rsidP="00FA1348">
      <w:pPr>
        <w:pStyle w:val="Heading1"/>
        <w:spacing w:before="0" w:after="0" w:line="240" w:lineRule="auto"/>
        <w:jc w:val="center"/>
        <w:rPr>
          <w:rFonts w:ascii="Times New Roman" w:hAnsi="Times New Roman"/>
          <w:b w:val="0"/>
          <w:sz w:val="20"/>
          <w:szCs w:val="20"/>
          <w:lang w:val="lv-LV"/>
        </w:rPr>
      </w:pPr>
    </w:p>
    <w:p w:rsidR="00FA1348" w:rsidRPr="002D519F" w:rsidRDefault="00FA1348" w:rsidP="00FA1348">
      <w:pPr>
        <w:pStyle w:val="Heading1"/>
        <w:spacing w:before="0" w:after="0" w:line="240" w:lineRule="auto"/>
        <w:jc w:val="center"/>
        <w:rPr>
          <w:rFonts w:ascii="Times New Roman" w:hAnsi="Times New Roman"/>
          <w:b w:val="0"/>
          <w:sz w:val="24"/>
          <w:szCs w:val="24"/>
          <w:lang w:val="lv-LV"/>
        </w:rPr>
      </w:pPr>
    </w:p>
    <w:p w:rsidR="00FA1348" w:rsidRPr="002D519F" w:rsidRDefault="00FA1348" w:rsidP="00FA1348">
      <w:pPr>
        <w:pStyle w:val="Heading1"/>
        <w:spacing w:before="0" w:after="0" w:line="240" w:lineRule="auto"/>
        <w:jc w:val="center"/>
        <w:rPr>
          <w:rFonts w:ascii="Times New Roman" w:hAnsi="Times New Roman"/>
          <w:sz w:val="24"/>
          <w:szCs w:val="24"/>
          <w:lang w:val="lv-LV"/>
        </w:rPr>
      </w:pPr>
      <w:r w:rsidRPr="002D519F">
        <w:rPr>
          <w:rFonts w:ascii="Times New Roman" w:hAnsi="Times New Roman"/>
          <w:sz w:val="24"/>
          <w:szCs w:val="24"/>
          <w:lang w:val="lv-LV"/>
        </w:rPr>
        <w:t>PAZIŅOJUMS</w:t>
      </w:r>
      <w:r w:rsidR="00182528" w:rsidRPr="002D519F">
        <w:rPr>
          <w:rFonts w:ascii="Times New Roman" w:hAnsi="Times New Roman"/>
          <w:sz w:val="24"/>
          <w:szCs w:val="24"/>
          <w:lang w:val="lv-LV"/>
        </w:rPr>
        <w:t xml:space="preserve"> Nr.1</w:t>
      </w:r>
    </w:p>
    <w:p w:rsidR="00FA1348" w:rsidRPr="002D519F" w:rsidRDefault="00FA1348" w:rsidP="00FA1348">
      <w:pPr>
        <w:pStyle w:val="Heading1"/>
        <w:spacing w:before="0" w:after="0" w:line="240" w:lineRule="auto"/>
        <w:jc w:val="center"/>
        <w:rPr>
          <w:rFonts w:ascii="Times New Roman" w:hAnsi="Times New Roman"/>
          <w:b w:val="0"/>
          <w:sz w:val="24"/>
          <w:szCs w:val="24"/>
          <w:lang w:val="lv-LV"/>
        </w:rPr>
      </w:pPr>
    </w:p>
    <w:p w:rsidR="00FA1348" w:rsidRPr="002D519F" w:rsidRDefault="00FA1348" w:rsidP="00FA1348">
      <w:pPr>
        <w:pStyle w:val="Heading1"/>
        <w:spacing w:before="0" w:after="0" w:line="240" w:lineRule="auto"/>
        <w:jc w:val="center"/>
        <w:rPr>
          <w:rFonts w:ascii="Times New Roman" w:hAnsi="Times New Roman"/>
          <w:b w:val="0"/>
          <w:sz w:val="24"/>
          <w:szCs w:val="24"/>
          <w:lang w:val="lv-LV"/>
        </w:rPr>
      </w:pPr>
      <w:r w:rsidRPr="002D519F">
        <w:rPr>
          <w:rFonts w:ascii="Times New Roman" w:hAnsi="Times New Roman"/>
          <w:b w:val="0"/>
          <w:sz w:val="24"/>
          <w:szCs w:val="24"/>
          <w:lang w:val="lv-LV"/>
        </w:rPr>
        <w:t>Daugavpils pilsētas pašvaldības iestāde „Komunālas saimniecības pārvalde”</w:t>
      </w:r>
    </w:p>
    <w:p w:rsidR="00FA1348" w:rsidRPr="002D519F" w:rsidRDefault="00FA1348" w:rsidP="00FA1348">
      <w:pPr>
        <w:pStyle w:val="Heading1"/>
        <w:spacing w:before="0" w:after="0" w:line="240" w:lineRule="auto"/>
        <w:jc w:val="center"/>
        <w:rPr>
          <w:rFonts w:ascii="Times New Roman" w:hAnsi="Times New Roman"/>
          <w:b w:val="0"/>
          <w:sz w:val="24"/>
          <w:szCs w:val="24"/>
          <w:lang w:val="lv-LV"/>
        </w:rPr>
      </w:pPr>
      <w:r w:rsidRPr="002D519F">
        <w:rPr>
          <w:rFonts w:ascii="Times New Roman" w:hAnsi="Times New Roman"/>
          <w:b w:val="0"/>
          <w:sz w:val="24"/>
          <w:szCs w:val="24"/>
          <w:lang w:val="lv-LV"/>
        </w:rPr>
        <w:t>UZAICINĀJUMĀ</w:t>
      </w:r>
    </w:p>
    <w:p w:rsidR="008B4689" w:rsidRPr="008B4689" w:rsidRDefault="008B4689" w:rsidP="008B4689">
      <w:pPr>
        <w:spacing w:before="120" w:after="0" w:line="240" w:lineRule="auto"/>
        <w:ind w:firstLine="360"/>
        <w:jc w:val="center"/>
        <w:rPr>
          <w:rFonts w:ascii="Times New Roman" w:eastAsia="Times New Roman" w:hAnsi="Times New Roman"/>
          <w:b/>
          <w:i/>
          <w:iCs/>
          <w:snapToGrid w:val="0"/>
          <w:sz w:val="24"/>
          <w:szCs w:val="24"/>
          <w:lang w:eastAsia="lv-LV"/>
        </w:rPr>
      </w:pPr>
      <w:r w:rsidRPr="008B4689">
        <w:rPr>
          <w:rFonts w:ascii="Times New Roman" w:eastAsia="Times New Roman" w:hAnsi="Times New Roman"/>
          <w:b/>
          <w:iCs/>
          <w:snapToGrid w:val="0"/>
          <w:sz w:val="24"/>
          <w:szCs w:val="24"/>
          <w:lang w:eastAsia="lv-LV"/>
        </w:rPr>
        <w:t xml:space="preserve">Būvuzraudzības veikšana objektā </w:t>
      </w:r>
      <w:r w:rsidRPr="008B4689">
        <w:rPr>
          <w:rFonts w:ascii="Times New Roman" w:eastAsia="Times New Roman" w:hAnsi="Times New Roman"/>
          <w:b/>
          <w:bCs/>
          <w:iCs/>
          <w:snapToGrid w:val="0"/>
          <w:sz w:val="24"/>
          <w:szCs w:val="24"/>
          <w:lang w:eastAsia="lv-LV"/>
        </w:rPr>
        <w:t>“</w:t>
      </w:r>
      <w:r w:rsidRPr="008B4689">
        <w:rPr>
          <w:rFonts w:ascii="Times New Roman" w:eastAsia="Times New Roman" w:hAnsi="Times New Roman"/>
          <w:b/>
          <w:iCs/>
          <w:snapToGrid w:val="0"/>
          <w:sz w:val="24"/>
          <w:szCs w:val="24"/>
          <w:lang w:eastAsia="lv-LV"/>
        </w:rPr>
        <w:t xml:space="preserve">Sporta laukuma </w:t>
      </w:r>
      <w:proofErr w:type="spellStart"/>
      <w:r w:rsidRPr="008B4689">
        <w:rPr>
          <w:rFonts w:ascii="Times New Roman" w:eastAsia="Times New Roman" w:hAnsi="Times New Roman"/>
          <w:b/>
          <w:iCs/>
          <w:snapToGrid w:val="0"/>
          <w:sz w:val="24"/>
          <w:szCs w:val="24"/>
          <w:lang w:eastAsia="lv-LV"/>
        </w:rPr>
        <w:t>izbūbe</w:t>
      </w:r>
      <w:proofErr w:type="spellEnd"/>
      <w:r w:rsidRPr="008B4689">
        <w:rPr>
          <w:rFonts w:ascii="Times New Roman" w:eastAsia="Times New Roman" w:hAnsi="Times New Roman"/>
          <w:b/>
          <w:iCs/>
          <w:snapToGrid w:val="0"/>
          <w:sz w:val="24"/>
          <w:szCs w:val="24"/>
          <w:lang w:eastAsia="lv-LV"/>
        </w:rPr>
        <w:t xml:space="preserve"> dzīvojamo māju Strādnieku ielā 87, 83 un Tukuma ielā 24 tuvumā, Daugavpilī”</w:t>
      </w:r>
    </w:p>
    <w:p w:rsidR="008A47F2" w:rsidRPr="00405AB9" w:rsidRDefault="008B4689" w:rsidP="008B4689">
      <w:pPr>
        <w:spacing w:after="0" w:line="240" w:lineRule="auto"/>
        <w:ind w:right="-613"/>
        <w:jc w:val="center"/>
        <w:rPr>
          <w:rFonts w:ascii="Times New Roman" w:eastAsia="Times New Roman" w:hAnsi="Times New Roman"/>
          <w:b/>
          <w:sz w:val="24"/>
          <w:szCs w:val="24"/>
        </w:rPr>
      </w:pPr>
      <w:r w:rsidRPr="008B4689">
        <w:rPr>
          <w:rFonts w:ascii="Times New Roman" w:hAnsi="Times New Roman"/>
          <w:b/>
          <w:sz w:val="24"/>
          <w:szCs w:val="24"/>
        </w:rPr>
        <w:t>ID Nr.</w:t>
      </w:r>
      <w:r>
        <w:rPr>
          <w:rFonts w:ascii="Times New Roman" w:hAnsi="Times New Roman"/>
          <w:b/>
          <w:sz w:val="24"/>
          <w:szCs w:val="24"/>
        </w:rPr>
        <w:t xml:space="preserve"> </w:t>
      </w:r>
      <w:r w:rsidRPr="008B4689">
        <w:rPr>
          <w:rFonts w:ascii="Times New Roman" w:hAnsi="Times New Roman"/>
          <w:b/>
          <w:sz w:val="24"/>
          <w:szCs w:val="24"/>
        </w:rPr>
        <w:t>DPPI KSP 2020/59N</w:t>
      </w:r>
    </w:p>
    <w:p w:rsidR="00182528" w:rsidRPr="00080D12" w:rsidRDefault="00182528" w:rsidP="00182528">
      <w:pPr>
        <w:spacing w:after="0" w:line="240" w:lineRule="auto"/>
        <w:jc w:val="center"/>
        <w:rPr>
          <w:rFonts w:ascii="Times New Roman" w:eastAsia="Times New Roman" w:hAnsi="Times New Roman"/>
          <w:b/>
          <w:sz w:val="24"/>
          <w:szCs w:val="24"/>
        </w:rPr>
      </w:pPr>
    </w:p>
    <w:p w:rsidR="00FA1348" w:rsidRPr="00277223" w:rsidRDefault="003245E0" w:rsidP="00FA1348">
      <w:pPr>
        <w:jc w:val="center"/>
        <w:rPr>
          <w:rFonts w:ascii="Times New Roman" w:hAnsi="Times New Roman"/>
          <w:b/>
          <w:u w:val="single"/>
        </w:rPr>
      </w:pPr>
      <w:r>
        <w:rPr>
          <w:rFonts w:ascii="Times New Roman" w:hAnsi="Times New Roman"/>
          <w:b/>
          <w:u w:val="single"/>
        </w:rPr>
        <w:t>TEHNISKĀS SPECIFIKĀCIJAS LABOJUMS</w:t>
      </w:r>
    </w:p>
    <w:p w:rsidR="00FA1348" w:rsidRDefault="003245E0" w:rsidP="003245E0">
      <w:pPr>
        <w:spacing w:after="0" w:line="240" w:lineRule="auto"/>
        <w:jc w:val="both"/>
        <w:rPr>
          <w:rFonts w:ascii="Times New Roman" w:hAnsi="Times New Roman"/>
          <w:b/>
          <w:sz w:val="20"/>
          <w:szCs w:val="20"/>
        </w:rPr>
      </w:pPr>
      <w:r>
        <w:rPr>
          <w:rFonts w:ascii="Times New Roman" w:hAnsi="Times New Roman"/>
          <w:b/>
          <w:sz w:val="20"/>
          <w:szCs w:val="20"/>
        </w:rPr>
        <w:t>Pamatojoties uz to, ka  Tehniska</w:t>
      </w:r>
      <w:r w:rsidR="008B4689">
        <w:rPr>
          <w:rFonts w:ascii="Times New Roman" w:hAnsi="Times New Roman"/>
          <w:b/>
          <w:sz w:val="20"/>
          <w:szCs w:val="20"/>
        </w:rPr>
        <w:t>jā specifikācijā konstatēta</w:t>
      </w:r>
      <w:bookmarkStart w:id="0" w:name="_GoBack"/>
      <w:bookmarkEnd w:id="0"/>
      <w:r>
        <w:rPr>
          <w:rFonts w:ascii="Times New Roman" w:hAnsi="Times New Roman"/>
          <w:b/>
          <w:sz w:val="20"/>
          <w:szCs w:val="20"/>
        </w:rPr>
        <w:t xml:space="preserve"> kļūda, skatīt to sekojošā redakcijā:</w:t>
      </w:r>
    </w:p>
    <w:p w:rsidR="003245E0" w:rsidRPr="00654C8C" w:rsidRDefault="003245E0" w:rsidP="003245E0">
      <w:pPr>
        <w:jc w:val="center"/>
        <w:rPr>
          <w:rFonts w:ascii="Times New Roman" w:hAnsi="Times New Roman"/>
          <w:b/>
          <w:bCs/>
          <w:sz w:val="24"/>
          <w:szCs w:val="24"/>
        </w:rPr>
      </w:pPr>
      <w:r>
        <w:rPr>
          <w:rFonts w:ascii="Times New Roman" w:hAnsi="Times New Roman"/>
          <w:b/>
          <w:bCs/>
          <w:sz w:val="24"/>
          <w:szCs w:val="24"/>
        </w:rPr>
        <w:t>„</w:t>
      </w:r>
      <w:r w:rsidRPr="00654C8C">
        <w:rPr>
          <w:rFonts w:ascii="Times New Roman" w:hAnsi="Times New Roman"/>
          <w:b/>
          <w:bCs/>
          <w:sz w:val="24"/>
          <w:szCs w:val="24"/>
        </w:rPr>
        <w:t>Tehniskā specifikācija</w:t>
      </w:r>
      <w:r w:rsidR="008B4689">
        <w:rPr>
          <w:rFonts w:ascii="Times New Roman" w:hAnsi="Times New Roman"/>
          <w:b/>
          <w:bCs/>
          <w:sz w:val="24"/>
          <w:szCs w:val="24"/>
        </w:rPr>
        <w:t>”</w:t>
      </w:r>
    </w:p>
    <w:p w:rsidR="00D8376C" w:rsidRDefault="00D8376C" w:rsidP="00D8376C">
      <w:pPr>
        <w:pStyle w:val="Normaali"/>
        <w:spacing w:before="0"/>
        <w:ind w:firstLine="357"/>
        <w:jc w:val="center"/>
        <w:rPr>
          <w:b/>
        </w:rPr>
      </w:pPr>
      <w:r w:rsidRPr="00D50597">
        <w:rPr>
          <w:b/>
        </w:rPr>
        <w:t xml:space="preserve">būvuzraudzības veikšanai objektā </w:t>
      </w:r>
    </w:p>
    <w:p w:rsidR="00D8376C" w:rsidRDefault="00D8376C" w:rsidP="00D8376C">
      <w:pPr>
        <w:pStyle w:val="Normaali"/>
        <w:spacing w:before="0"/>
        <w:ind w:firstLine="357"/>
        <w:jc w:val="center"/>
        <w:rPr>
          <w:b/>
        </w:rPr>
      </w:pPr>
      <w:r>
        <w:rPr>
          <w:b/>
        </w:rPr>
        <w:t xml:space="preserve"> </w:t>
      </w:r>
      <w:r w:rsidRPr="0049052E">
        <w:rPr>
          <w:b/>
        </w:rPr>
        <w:t>“Sporta laukuma izbūve dzīvojamo māju Strādnieku ielā 87, 83 un Tukuma ielā 24 tuvumā, Daugavpilī”</w:t>
      </w:r>
    </w:p>
    <w:p w:rsidR="00D8376C" w:rsidRPr="00572706" w:rsidRDefault="00D8376C" w:rsidP="00D8376C">
      <w:pPr>
        <w:pStyle w:val="Normaali"/>
        <w:spacing w:before="0"/>
        <w:ind w:firstLine="357"/>
        <w:jc w:val="center"/>
        <w:rPr>
          <w:b/>
        </w:rPr>
      </w:pPr>
    </w:p>
    <w:p w:rsidR="00D8376C" w:rsidRPr="009A3BD9" w:rsidRDefault="00D8376C" w:rsidP="00D8376C">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rsidR="00D8376C" w:rsidRPr="009A3BD9" w:rsidRDefault="00D8376C" w:rsidP="00D8376C">
      <w:pPr>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Pr>
          <w:rFonts w:ascii="Times New Roman" w:hAnsi="Times New Roman"/>
          <w:sz w:val="24"/>
          <w:szCs w:val="24"/>
          <w:lang w:eastAsia="lv-LV"/>
        </w:rPr>
        <w:t>paskaidrojamu rakstu</w:t>
      </w:r>
      <w:r w:rsidRPr="009A3BD9">
        <w:rPr>
          <w:rFonts w:ascii="Times New Roman" w:hAnsi="Times New Roman"/>
          <w:sz w:val="24"/>
          <w:szCs w:val="24"/>
          <w:lang w:eastAsia="lv-LV"/>
        </w:rPr>
        <w:t xml:space="preserve"> </w:t>
      </w:r>
      <w:r w:rsidRPr="0049052E">
        <w:rPr>
          <w:rFonts w:ascii="Times New Roman" w:hAnsi="Times New Roman"/>
          <w:sz w:val="24"/>
          <w:szCs w:val="24"/>
          <w:lang w:eastAsia="lv-LV"/>
        </w:rPr>
        <w:t>“Sporta laukuma izbūve dzīvojamo māju Strādnieku ielā 87, 83 un Tukuma ielā 24 tuvumā, Daugavpilī”</w:t>
      </w:r>
      <w:r w:rsidRPr="009A3BD9">
        <w:rPr>
          <w:rFonts w:ascii="Times New Roman" w:hAnsi="Times New Roman"/>
          <w:sz w:val="24"/>
          <w:szCs w:val="24"/>
        </w:rPr>
        <w:t xml:space="preserve"> (</w:t>
      </w:r>
      <w:r w:rsidRPr="009A3BD9">
        <w:rPr>
          <w:rFonts w:ascii="Times New Roman" w:hAnsi="Times New Roman"/>
          <w:sz w:val="24"/>
          <w:szCs w:val="24"/>
          <w:lang w:eastAsia="lv-LV"/>
        </w:rPr>
        <w:t>turpmāk –</w:t>
      </w:r>
      <w:r>
        <w:rPr>
          <w:rFonts w:ascii="Times New Roman" w:hAnsi="Times New Roman"/>
          <w:sz w:val="24"/>
          <w:szCs w:val="24"/>
          <w:lang w:eastAsia="lv-LV"/>
        </w:rPr>
        <w:t xml:space="preserve"> būvprojekts</w:t>
      </w:r>
      <w:r w:rsidRPr="009A3BD9">
        <w:rPr>
          <w:rFonts w:ascii="Times New Roman" w:hAnsi="Times New Roman"/>
          <w:sz w:val="24"/>
          <w:szCs w:val="24"/>
          <w:lang w:eastAsia="lv-LV"/>
        </w:rPr>
        <w:t>)</w:t>
      </w:r>
      <w:r>
        <w:rPr>
          <w:rFonts w:ascii="Times New Roman" w:hAnsi="Times New Roman"/>
          <w:sz w:val="24"/>
          <w:szCs w:val="24"/>
          <w:lang w:eastAsia="lv-LV"/>
        </w:rPr>
        <w:t>.</w:t>
      </w: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rsidR="00D8376C" w:rsidRDefault="00D8376C" w:rsidP="00D8376C">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6645DF">
        <w:rPr>
          <w:rFonts w:ascii="Times New Roman" w:hAnsi="Times New Roman"/>
          <w:sz w:val="24"/>
          <w:szCs w:val="24"/>
          <w:lang w:eastAsia="lv-LV"/>
        </w:rPr>
        <w:t>Atbildīgais būvuzraugs un/vai citi būvuzraudzības līguma norīkotie būvuzraugi</w:t>
      </w:r>
      <w:r>
        <w:rPr>
          <w:rFonts w:ascii="Times New Roman" w:hAnsi="Times New Roman"/>
          <w:sz w:val="24"/>
          <w:szCs w:val="24"/>
          <w:lang w:eastAsia="lv-LV"/>
        </w:rPr>
        <w:t xml:space="preserve">, </w:t>
      </w:r>
      <w:r w:rsidRPr="006645DF">
        <w:rPr>
          <w:rFonts w:ascii="Times New Roman" w:hAnsi="Times New Roman"/>
          <w:sz w:val="24"/>
          <w:szCs w:val="24"/>
          <w:lang w:eastAsia="lv-LV"/>
        </w:rPr>
        <w:t xml:space="preserve">ar attiecīgiem būvuzraudzības sertifikātiem (ja līgumu slēdz ar juridisko personu) </w:t>
      </w:r>
      <w:r>
        <w:rPr>
          <w:rFonts w:ascii="Times New Roman" w:hAnsi="Times New Roman"/>
          <w:sz w:val="24"/>
          <w:szCs w:val="24"/>
          <w:lang w:eastAsia="lv-LV"/>
        </w:rPr>
        <w:t>nodrošina</w:t>
      </w:r>
      <w:r w:rsidRPr="00D123D6">
        <w:rPr>
          <w:rFonts w:ascii="Times New Roman" w:hAnsi="Times New Roman"/>
          <w:sz w:val="24"/>
          <w:szCs w:val="24"/>
          <w:lang w:eastAsia="lv-LV"/>
        </w:rPr>
        <w:t xml:space="preserve"> nepārtrauktu uzraudzību, viens no tiem tiek noteikts par būvuzraudzības grupas vadītāju.</w:t>
      </w: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izpildes.</w:t>
      </w:r>
    </w:p>
    <w:p w:rsidR="00D8376C"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pietiekamā skaitā kvalificēts personāls būvdarbu līgumā paredzēto būvdarbu uzraudzības (turpmāk - Uzraudzība) veikšanai.</w:t>
      </w: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p>
    <w:p w:rsidR="00D8376C" w:rsidRPr="009A3BD9" w:rsidRDefault="00D8376C" w:rsidP="00D8376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.1. būvdarbi tiktu veikti atbilstoši Latvijas Republikā spēkā esošajos normatīvajos aktos noteiktajām prasībām, plānotajā laikā un termiņā saskaņā ar līgumu, </w:t>
      </w:r>
    </w:p>
    <w:p w:rsidR="00D8376C" w:rsidRPr="009A3BD9" w:rsidRDefault="00D8376C" w:rsidP="00D8376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.2. paveikto būvdarbu kvalitāte un apjomi tiktu pienācīgi pārbaudīti un dokumentēti, </w:t>
      </w:r>
    </w:p>
    <w:p w:rsidR="00D8376C" w:rsidRDefault="00D8376C" w:rsidP="00D8376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.3. būvdarbu veikšanai tiktu piesaistīti pietiekami resursi.</w:t>
      </w:r>
    </w:p>
    <w:p w:rsidR="00D8376C" w:rsidRPr="009A3BD9" w:rsidRDefault="00D8376C" w:rsidP="00D8376C">
      <w:pPr>
        <w:widowControl w:val="0"/>
        <w:autoSpaceDE w:val="0"/>
        <w:autoSpaceDN w:val="0"/>
        <w:adjustRightInd w:val="0"/>
        <w:spacing w:after="0" w:line="240" w:lineRule="auto"/>
        <w:ind w:left="567" w:hanging="567"/>
        <w:jc w:val="both"/>
        <w:rPr>
          <w:rFonts w:ascii="Times New Roman" w:hAnsi="Times New Roman"/>
          <w:sz w:val="24"/>
          <w:szCs w:val="24"/>
          <w:lang w:eastAsia="lv-LV"/>
        </w:rPr>
      </w:pP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 xml:space="preserve">Būvuzraugam jāatskaitās saskaņā ar 4. apakšpunktu „Atskaites”, kā arī pēc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rsidR="00D8376C" w:rsidRPr="009A3BD9" w:rsidRDefault="00D8376C" w:rsidP="00D8376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Pr="009A3BD9">
        <w:rPr>
          <w:rFonts w:ascii="Times New Roman" w:hAnsi="Times New Roman"/>
          <w:sz w:val="24"/>
          <w:szCs w:val="24"/>
        </w:rPr>
        <w:t xml:space="preserve">Būvuzraugam nekavējoties jābrīdina būvdarbu vadītājs un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pārstāvis, ja būvdarbu veikšanai nepieciešama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rsidR="00D8376C" w:rsidRDefault="00D8376C" w:rsidP="00D8376C">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p>
    <w:p w:rsidR="00D8376C" w:rsidRPr="0080711A" w:rsidRDefault="00D8376C" w:rsidP="00D8376C">
      <w:pPr>
        <w:pStyle w:val="ListParagraph"/>
        <w:numPr>
          <w:ilvl w:val="1"/>
          <w:numId w:val="2"/>
        </w:numPr>
        <w:ind w:left="567" w:hanging="567"/>
        <w:rPr>
          <w:rFonts w:ascii="Times New Roman" w:hAnsi="Times New Roman"/>
          <w:b/>
          <w:bCs/>
          <w:color w:val="FF0000"/>
          <w:sz w:val="24"/>
          <w:szCs w:val="24"/>
          <w:lang w:eastAsia="lv-LV"/>
        </w:rPr>
      </w:pPr>
      <w:r w:rsidRPr="0080711A">
        <w:rPr>
          <w:rFonts w:ascii="Times New Roman" w:hAnsi="Times New Roman"/>
          <w:b/>
          <w:bCs/>
          <w:color w:val="FF0000"/>
          <w:sz w:val="24"/>
          <w:szCs w:val="24"/>
          <w:lang w:eastAsia="lv-LV"/>
        </w:rPr>
        <w:t xml:space="preserve">Realizējot </w:t>
      </w:r>
      <w:r>
        <w:rPr>
          <w:rFonts w:ascii="Times New Roman" w:hAnsi="Times New Roman"/>
          <w:b/>
          <w:bCs/>
          <w:color w:val="FF0000"/>
          <w:sz w:val="24"/>
          <w:szCs w:val="24"/>
          <w:lang w:eastAsia="lv-LV"/>
        </w:rPr>
        <w:t>būvuzraudzību</w:t>
      </w:r>
      <w:r w:rsidRPr="0080711A">
        <w:rPr>
          <w:rFonts w:ascii="Times New Roman" w:hAnsi="Times New Roman"/>
          <w:b/>
          <w:bCs/>
          <w:color w:val="FF0000"/>
          <w:sz w:val="24"/>
          <w:szCs w:val="24"/>
          <w:lang w:eastAsia="lv-LV"/>
        </w:rPr>
        <w:t>, Pretendentam ir pienākums veikt digitālu būvniecības procesa dokumentācijas apriti Būvniecības informācijas sistēmā (BIS), atbilstoši 2015.gada 28.jūlija Ministru kabineta noteikumiem Nr.438 “Būvniecības informācijas sistēmas noteikumi”</w:t>
      </w:r>
    </w:p>
    <w:p w:rsidR="00D8376C" w:rsidRPr="009A3BD9" w:rsidRDefault="00D8376C" w:rsidP="00D8376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rsidR="00D8376C" w:rsidRPr="009A3BD9" w:rsidRDefault="00D8376C" w:rsidP="00D8376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Pr="009A3BD9">
        <w:rPr>
          <w:rFonts w:ascii="Times New Roman" w:hAnsi="Times New Roman"/>
          <w:sz w:val="24"/>
          <w:szCs w:val="24"/>
          <w:lang w:eastAsia="lv-LV"/>
        </w:rPr>
        <w:t>Būvuzraugam jābūt sertificētam atbilstoši darbu apjomam, ko Pretendents apņēmies veikt.</w:t>
      </w:r>
    </w:p>
    <w:p w:rsidR="00D8376C" w:rsidRPr="009A3BD9" w:rsidRDefault="00D8376C" w:rsidP="00D8376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Darbinieki nedrīkst būt interešu konfliktā savu pienākumu ietvaros.</w:t>
      </w:r>
    </w:p>
    <w:p w:rsidR="00D8376C" w:rsidRPr="009A3BD9" w:rsidRDefault="00D8376C" w:rsidP="00D8376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D8376C" w:rsidRPr="009A3BD9" w:rsidRDefault="00D8376C" w:rsidP="00D8376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rsidR="00D8376C" w:rsidRDefault="00D8376C" w:rsidP="00D8376C">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būvniecības ierosinātājs ir saņēmis atzīmi par būvdarbu</w:t>
      </w:r>
      <w:r>
        <w:rPr>
          <w:rFonts w:ascii="Times New Roman" w:hAnsi="Times New Roman"/>
          <w:sz w:val="24"/>
          <w:szCs w:val="24"/>
          <w:lang w:eastAsia="lv-LV"/>
        </w:rPr>
        <w:t xml:space="preserve"> </w:t>
      </w:r>
      <w:r w:rsidRPr="009A3BD9">
        <w:rPr>
          <w:rFonts w:ascii="Times New Roman" w:hAnsi="Times New Roman"/>
          <w:sz w:val="24"/>
          <w:szCs w:val="24"/>
          <w:lang w:eastAsia="lv-LV"/>
        </w:rPr>
        <w:t>uzsākšanas nosacījumu izpildi būvatļaujā un būves vietas pieņemšanas-nodošanas akta parakstīšanas dienas.</w:t>
      </w:r>
    </w:p>
    <w:p w:rsidR="00D8376C" w:rsidRDefault="00D8376C" w:rsidP="00D8376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D8376C" w:rsidRDefault="00D8376C" w:rsidP="00D8376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D8376C" w:rsidRDefault="00D8376C" w:rsidP="00D8376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D8376C" w:rsidRDefault="00D8376C" w:rsidP="00D8376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D8376C" w:rsidRPr="009A3BD9" w:rsidRDefault="00D8376C" w:rsidP="00D8376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rsidR="00D8376C" w:rsidRPr="009A3BD9" w:rsidRDefault="00D8376C" w:rsidP="00D8376C">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būvniecības ierosinātāja,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xml:space="preserve"> (ja tiek veikta autoruzraudzība), būvuzņēmēja un citu pieaicināto būvniecības dalībnieku pārstāvji, parakstītie sapulču protokoli ir saistoši visiem būvniecības dalībniekiem;</w:t>
      </w:r>
    </w:p>
    <w:p w:rsidR="00D8376C" w:rsidRPr="009A3BD9" w:rsidRDefault="00D8376C" w:rsidP="00D8376C">
      <w:pPr>
        <w:pStyle w:val="ListParagraph"/>
        <w:widowControl w:val="0"/>
        <w:numPr>
          <w:ilvl w:val="2"/>
          <w:numId w:val="12"/>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būvniecības ierosinātāju, galveno būvuzņēmēju un Būvprojekta autoru – </w:t>
      </w:r>
      <w:proofErr w:type="spellStart"/>
      <w:r w:rsidRPr="009A3BD9">
        <w:rPr>
          <w:rFonts w:ascii="Times New Roman" w:hAnsi="Times New Roman"/>
          <w:sz w:val="24"/>
          <w:szCs w:val="24"/>
          <w:lang w:eastAsia="lv-LV"/>
        </w:rPr>
        <w:t>Autoruzraugu</w:t>
      </w:r>
      <w:proofErr w:type="spellEnd"/>
      <w:r w:rsidRPr="009A3BD9">
        <w:rPr>
          <w:rFonts w:ascii="Times New Roman" w:hAnsi="Times New Roman"/>
          <w:sz w:val="24"/>
          <w:szCs w:val="24"/>
          <w:lang w:eastAsia="lv-LV"/>
        </w:rPr>
        <w:t xml:space="preserve"> (ja tiek veikta autoruzraudzība);</w:t>
      </w:r>
    </w:p>
    <w:p w:rsidR="00D8376C" w:rsidRDefault="00D8376C" w:rsidP="00D8376C">
      <w:pPr>
        <w:pStyle w:val="ListParagraph"/>
        <w:widowControl w:val="0"/>
        <w:numPr>
          <w:ilvl w:val="2"/>
          <w:numId w:val="13"/>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D8376C" w:rsidRDefault="00D8376C" w:rsidP="00D8376C">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rsidR="00D8376C" w:rsidRPr="009A3BD9" w:rsidRDefault="00D8376C" w:rsidP="00D8376C">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3.3. </w:t>
      </w:r>
      <w:r w:rsidRPr="009A3BD9">
        <w:rPr>
          <w:rFonts w:ascii="Times New Roman" w:hAnsi="Times New Roman"/>
          <w:sz w:val="24"/>
          <w:szCs w:val="24"/>
          <w:lang w:eastAsia="lv-LV"/>
        </w:rPr>
        <w:tab/>
        <w:t>Atbildīgais būvuzraugs un/vai citi būvuzraudzības līguma norīkotie būvuzraugi (ja līgumu slēdz ar juridisko personu) veic būves būvdarbu būvuzraudzību saskaņā ar Ministru kabineta 2014.gada 19.augusta noteikumu Nr.500 “Vispārīgie būvnoteikumi” 125. punkta</w:t>
      </w:r>
      <w:r w:rsidRPr="009A3BD9">
        <w:rPr>
          <w:rFonts w:ascii="Times New Roman" w:hAnsi="Times New Roman"/>
          <w:color w:val="414142"/>
          <w:sz w:val="24"/>
          <w:szCs w:val="24"/>
          <w:shd w:val="clear" w:color="auto" w:fill="F1F1F1"/>
        </w:rPr>
        <w:t xml:space="preserve"> </w:t>
      </w:r>
      <w:r w:rsidRPr="009A3BD9">
        <w:rPr>
          <w:rFonts w:ascii="Times New Roman" w:hAnsi="Times New Roman"/>
          <w:sz w:val="24"/>
          <w:szCs w:val="24"/>
          <w:lang w:eastAsia="lv-LV"/>
        </w:rPr>
        <w:t>prasībām un veic sekojošo:</w:t>
      </w:r>
    </w:p>
    <w:p w:rsidR="00D8376C" w:rsidRPr="009A3BD9" w:rsidRDefault="00D8376C" w:rsidP="00D8376C">
      <w:pPr>
        <w:widowControl w:val="0"/>
        <w:numPr>
          <w:ilvl w:val="0"/>
          <w:numId w:val="3"/>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pirms būvdarbu uzsākšanas izstrādāt būvuzraudzības plānu;</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būvdarbu veicēja rīcībā ir būvdarbu veikšanai nepieciešamā dokumentācija;</w:t>
      </w:r>
    </w:p>
    <w:p w:rsidR="00D8376C" w:rsidRPr="009A3BD9" w:rsidRDefault="00D8376C" w:rsidP="00D8376C">
      <w:pPr>
        <w:widowControl w:val="0"/>
        <w:numPr>
          <w:ilvl w:val="0"/>
          <w:numId w:val="3"/>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rakstiski informēt būvniecības ierosinātāju par visiem atsevišķu būvdarbu veicējiem, kas piesaistīti konkrētā objekta realizācijai;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pārbaudīt objektu, kā arī izbūvēto konstrukciju un </w:t>
      </w:r>
      <w:proofErr w:type="spellStart"/>
      <w:r w:rsidRPr="009A3BD9">
        <w:rPr>
          <w:rFonts w:ascii="Times New Roman" w:hAnsi="Times New Roman"/>
          <w:sz w:val="24"/>
          <w:szCs w:val="24"/>
          <w:lang w:eastAsia="lv-LV"/>
        </w:rPr>
        <w:t>inženiersistēmu</w:t>
      </w:r>
      <w:proofErr w:type="spellEnd"/>
      <w:r w:rsidRPr="009A3BD9">
        <w:rPr>
          <w:rFonts w:ascii="Times New Roman" w:hAnsi="Times New Roman"/>
          <w:sz w:val="24"/>
          <w:szCs w:val="24"/>
          <w:lang w:eastAsia="lv-LV"/>
        </w:rPr>
        <w:t xml:space="preserve"> atbilstību būvprojekta risinājumiem;</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ierasties būvlaukumā pēc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būvdarbu veicēja, būvinspektora vai citas būvvaldes amatpersonas pirmā uzaicinājuma;</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rsidR="00D8376C" w:rsidRPr="009A3BD9" w:rsidRDefault="00D8376C" w:rsidP="00D8376C">
      <w:pPr>
        <w:widowControl w:val="0"/>
        <w:numPr>
          <w:ilvl w:val="0"/>
          <w:numId w:val="3"/>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sagatavot un iesniegt būvvaldē nepieciešamos dokumentus saskaņā ar speciālajiem būvnoteikumiem;</w:t>
      </w:r>
    </w:p>
    <w:p w:rsidR="00D8376C" w:rsidRPr="009A3BD9" w:rsidRDefault="00D8376C" w:rsidP="00D8376C">
      <w:pPr>
        <w:widowControl w:val="0"/>
        <w:numPr>
          <w:ilvl w:val="0"/>
          <w:numId w:val="3"/>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rsidR="00D8376C" w:rsidRPr="009A3BD9" w:rsidRDefault="00D8376C" w:rsidP="00D8376C">
      <w:pPr>
        <w:widowControl w:val="0"/>
        <w:numPr>
          <w:ilvl w:val="0"/>
          <w:numId w:val="3"/>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rsidR="00D8376C" w:rsidRPr="009A3BD9"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D8376C" w:rsidRDefault="00D8376C" w:rsidP="00D8376C">
      <w:pPr>
        <w:widowControl w:val="0"/>
        <w:numPr>
          <w:ilvl w:val="0"/>
          <w:numId w:val="3"/>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parakstīt apliecinājumu par būves gatavību ekspluatācijai, ja objekts ir realizēts atbilstoši būvprojektam un ir izpildīti šo noteikumu 125.9. apakšpunktā noteiktajā kārtībā izteiktie būvuzrauga norādījumi</w:t>
      </w:r>
      <w:r>
        <w:rPr>
          <w:rFonts w:ascii="Times New Roman" w:hAnsi="Times New Roman"/>
          <w:sz w:val="24"/>
          <w:szCs w:val="24"/>
          <w:lang w:eastAsia="lv-LV"/>
        </w:rPr>
        <w:t>.</w:t>
      </w:r>
    </w:p>
    <w:p w:rsidR="00D8376C" w:rsidRDefault="00D8376C" w:rsidP="00D8376C">
      <w:pPr>
        <w:widowControl w:val="0"/>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 xml:space="preserve">3.4.  Būvuzraugs, veicot būvuzraudzību. papildus 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veic sekojošo:</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 būvi un veic attiecīgus ierakstus būvdarbu žurnālā par būves pārbaudēs konstatētiem trūkumiem;</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w:t>
      </w:r>
      <w:proofErr w:type="spellStart"/>
      <w:r w:rsidRPr="009A3BD9">
        <w:rPr>
          <w:rFonts w:ascii="Times New Roman" w:hAnsi="Times New Roman"/>
          <w:sz w:val="24"/>
          <w:szCs w:val="24"/>
          <w:lang w:eastAsia="lv-LV"/>
        </w:rPr>
        <w:t>rakstveidā</w:t>
      </w:r>
      <w:proofErr w:type="spellEnd"/>
      <w:r w:rsidRPr="009A3BD9">
        <w:rPr>
          <w:rFonts w:ascii="Times New Roman" w:hAnsi="Times New Roman"/>
          <w:sz w:val="24"/>
          <w:szCs w:val="24"/>
          <w:lang w:eastAsia="lv-LV"/>
        </w:rPr>
        <w:t xml:space="preserve"> noraida turpmāko 5 (piecu) darba dienu laikā no saņemšanas brīža, un par savu lēmumu nekavējoties informē būvniecības ierosinātāju;</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izmaksu atbilstību būvniecības ierosinātāja apstiprinātajām izmaksu tāmēm;</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izpilda būvniecības ierosinātāja norādījumus un ieteikumus ar nosacījumu, ka tie nav pretrunā ar Būvprojektu un Latvijas Republikā spēkā esošiem normatīviem aktiem;</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un uzrauga būvdarbu veikšanas un finanšu grafikus, uzrauga, lai visi ar Būvobjekta būvniecību saistītie būvdarbi tiktu izpildīti atbilstoši noslēgtajam būvuzņēmēja līgumam,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rsidR="00D8376C" w:rsidRPr="009A3BD9" w:rsidRDefault="00D8376C" w:rsidP="00D8376C">
      <w:pPr>
        <w:widowControl w:val="0"/>
        <w:numPr>
          <w:ilvl w:val="0"/>
          <w:numId w:val="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D8376C" w:rsidRPr="009A3BD9"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D8376C" w:rsidRPr="009A3BD9"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 būvniecības ierosinātāj</w:t>
      </w:r>
      <w:r>
        <w:rPr>
          <w:rFonts w:ascii="Times New Roman" w:hAnsi="Times New Roman"/>
          <w:sz w:val="24"/>
          <w:szCs w:val="24"/>
          <w:lang w:eastAsia="lv-LV"/>
        </w:rPr>
        <w:t>a</w:t>
      </w:r>
      <w:r w:rsidRPr="009A3BD9">
        <w:rPr>
          <w:rFonts w:ascii="Times New Roman" w:hAnsi="Times New Roman"/>
          <w:sz w:val="24"/>
          <w:szCs w:val="24"/>
          <w:lang w:eastAsia="lv-LV"/>
        </w:rPr>
        <w:t>m saskaņošanai izvērstu kvalitātes kontroles plānu būvdarbu veikšanai, izstrādātu un iesniegtu saskaņošanai darbu veikšanas projektu atbilstošiem veicamajiem būvdarbiem;</w:t>
      </w:r>
    </w:p>
    <w:p w:rsidR="00D8376C" w:rsidRPr="009A3BD9"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rsidR="00D8376C" w:rsidRPr="009A3BD9"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Uzņēmuma līgumam, Būvprojektam un ar būvniecību saistītajai dokumentācijai;</w:t>
      </w:r>
    </w:p>
    <w:p w:rsidR="00D8376C" w:rsidRPr="009A3BD9"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D8376C" w:rsidRDefault="00D8376C" w:rsidP="00D8376C">
      <w:pPr>
        <w:widowControl w:val="0"/>
        <w:numPr>
          <w:ilvl w:val="0"/>
          <w:numId w:val="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rsidR="00D8376C" w:rsidRDefault="00D8376C" w:rsidP="00D8376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tabs>
          <w:tab w:val="left" w:pos="567"/>
        </w:tabs>
        <w:autoSpaceDE w:val="0"/>
        <w:autoSpaceDN w:val="0"/>
        <w:adjustRightInd w:val="0"/>
        <w:spacing w:after="0"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3.5. Veicot būvuzraudzību, būvuzraugam ir tiesības:</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9A3BD9" w:rsidDel="001C669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9A3BD9" w:rsidDel="006F05A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D8376C" w:rsidRPr="009A3BD9"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rPr>
        <w:t xml:space="preserve">Pieprasīt izstrādāt detalizētos rasējumus, ja tādi nepieciešami, un saskaņot ar </w:t>
      </w:r>
      <w:r w:rsidRPr="009A3BD9">
        <w:rPr>
          <w:rFonts w:ascii="Times New Roman" w:hAnsi="Times New Roman"/>
          <w:sz w:val="24"/>
          <w:szCs w:val="24"/>
          <w:lang w:eastAsia="lv-LV"/>
        </w:rPr>
        <w:t>būvniecības ierosinātāju</w:t>
      </w:r>
      <w:r w:rsidRPr="009A3BD9">
        <w:rPr>
          <w:rFonts w:ascii="Times New Roman" w:hAnsi="Times New Roman"/>
          <w:sz w:val="24"/>
          <w:szCs w:val="24"/>
        </w:rPr>
        <w:t xml:space="preserve"> pirms attiecīgā būvdarba uzsākšanas;</w:t>
      </w:r>
    </w:p>
    <w:p w:rsidR="00D8376C" w:rsidRDefault="00D8376C" w:rsidP="00D8376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informēt būvniecības ierosinātāju, </w:t>
      </w:r>
      <w:proofErr w:type="spellStart"/>
      <w:r w:rsidRPr="009A3BD9">
        <w:rPr>
          <w:rFonts w:ascii="Times New Roman" w:hAnsi="Times New Roman"/>
          <w:sz w:val="24"/>
          <w:szCs w:val="24"/>
          <w:lang w:eastAsia="lv-LV"/>
        </w:rPr>
        <w:t>autoruzraugu</w:t>
      </w:r>
      <w:proofErr w:type="spellEnd"/>
      <w:r w:rsidRPr="009A3BD9">
        <w:rPr>
          <w:rFonts w:ascii="Times New Roman" w:hAnsi="Times New Roman"/>
          <w:sz w:val="24"/>
          <w:szCs w:val="24"/>
          <w:lang w:eastAsia="lv-LV"/>
        </w:rPr>
        <w:t xml:space="preserve"> un būvvaldi vai institūciju, kas pilda būvvaldes funkcijas, iesniedzot detalizētus aprēķinus, ja būvuzraugam ir radušās pamatotas šaubas par būvprojektā ietvertajiem tehniskajiem risinājumiem.</w:t>
      </w:r>
    </w:p>
    <w:p w:rsidR="00D8376C" w:rsidRDefault="00D8376C" w:rsidP="00D8376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tabs>
          <w:tab w:val="left" w:pos="-2835"/>
          <w:tab w:val="left" w:pos="567"/>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3.6.</w:t>
      </w:r>
      <w:r w:rsidRPr="009A3BD9">
        <w:rPr>
          <w:rFonts w:ascii="Times New Roman" w:hAnsi="Times New Roman"/>
          <w:sz w:val="24"/>
          <w:szCs w:val="24"/>
          <w:lang w:eastAsia="lv-LV"/>
        </w:rPr>
        <w:tab/>
        <w:t>Veicot būvuzraudzību, būvuzraugs ir atbildīgs par:</w:t>
      </w:r>
    </w:p>
    <w:p w:rsidR="00D8376C" w:rsidRPr="009A3BD9" w:rsidRDefault="00D8376C" w:rsidP="00D8376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noteiktajām prasībām un noslēgtā būvuzraudzības līguma prasībām;</w:t>
      </w:r>
    </w:p>
    <w:p w:rsidR="00D8376C" w:rsidRPr="009A3BD9" w:rsidRDefault="00D8376C" w:rsidP="00D8376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Pr="00D50597">
        <w:rPr>
          <w:rFonts w:ascii="Times New Roman" w:hAnsi="Times New Roman"/>
          <w:bCs/>
          <w:color w:val="414142"/>
          <w:sz w:val="24"/>
          <w:szCs w:val="24"/>
          <w:shd w:val="clear" w:color="auto" w:fill="FFFFFF"/>
        </w:rPr>
        <w:t>VIII</w:t>
      </w:r>
      <w:r w:rsidRPr="009A3BD9">
        <w:rPr>
          <w:rFonts w:ascii="Times New Roman" w:hAnsi="Times New Roman"/>
          <w:sz w:val="24"/>
          <w:szCs w:val="24"/>
          <w:lang w:eastAsia="lv-LV"/>
        </w:rPr>
        <w:t xml:space="preserve"> apakšnodaļā noteiktajām prasībām;</w:t>
      </w:r>
    </w:p>
    <w:p w:rsidR="00D8376C" w:rsidRPr="009A3BD9" w:rsidRDefault="00D8376C" w:rsidP="00D8376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un citu normatīvo aktu prasībām;</w:t>
      </w:r>
    </w:p>
    <w:p w:rsidR="00D8376C" w:rsidRPr="009A3BD9" w:rsidRDefault="00D8376C" w:rsidP="00D8376C">
      <w:pPr>
        <w:widowControl w:val="0"/>
        <w:numPr>
          <w:ilvl w:val="0"/>
          <w:numId w:val="7"/>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rsidR="00D8376C" w:rsidRPr="009A3BD9" w:rsidRDefault="00D8376C" w:rsidP="00D8376C">
      <w:pPr>
        <w:widowControl w:val="0"/>
        <w:numPr>
          <w:ilvl w:val="0"/>
          <w:numId w:val="8"/>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rsidR="00D8376C" w:rsidRDefault="00D8376C" w:rsidP="00D8376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Būvniecības ierosinātājam vai būvuzņēmējam nodarītajiem zaudējumiem, kas radušies būvuzrauga bezdarbības vai vainas dēļ.</w:t>
      </w:r>
    </w:p>
    <w:p w:rsidR="00D8376C" w:rsidRPr="009A3BD9" w:rsidRDefault="00D8376C" w:rsidP="00D8376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widowControl w:val="0"/>
        <w:numPr>
          <w:ilvl w:val="0"/>
          <w:numId w:val="9"/>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rsidR="00D8376C" w:rsidRPr="009A3BD9" w:rsidRDefault="00D8376C" w:rsidP="00D837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D8376C" w:rsidRDefault="00D8376C" w:rsidP="00D837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nepieciešams, ierosina būvniecības ierosinātājam attiecīgu līgumsodu uzlikšanu būvuzņēmējam par līguma saistību nepildīšanu.</w:t>
      </w:r>
    </w:p>
    <w:p w:rsidR="00D8376C" w:rsidRPr="009A3BD9" w:rsidRDefault="00D8376C" w:rsidP="00D8376C">
      <w:pPr>
        <w:widowControl w:val="0"/>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widowControl w:val="0"/>
        <w:numPr>
          <w:ilvl w:val="0"/>
          <w:numId w:val="9"/>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r w:rsidRPr="009A3BD9">
        <w:rPr>
          <w:rFonts w:ascii="Times New Roman" w:hAnsi="Times New Roman"/>
          <w:sz w:val="24"/>
          <w:szCs w:val="24"/>
          <w:lang w:eastAsia="lv-LV"/>
        </w:rPr>
        <w:br/>
        <w:t>pavadzīmes, rēķini, vienošanās un citu), kā arī nodod būvniecības ierosinātājam visus būvuzraudzības laikā saņemtos dokumentus.</w:t>
      </w:r>
    </w:p>
    <w:p w:rsidR="00D8376C" w:rsidRPr="009A3BD9" w:rsidRDefault="00D8376C" w:rsidP="00D8376C">
      <w:pPr>
        <w:widowControl w:val="0"/>
        <w:numPr>
          <w:ilvl w:val="1"/>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savlaicīgi brīdina būvniecības ierosinātāju par iespējamām problēmām un riskiem, sniedzot to iespējamos risinājumus.</w:t>
      </w:r>
    </w:p>
    <w:p w:rsidR="00D8376C" w:rsidRPr="009A3BD9" w:rsidRDefault="00D8376C" w:rsidP="00D8376C">
      <w:pPr>
        <w:widowControl w:val="0"/>
        <w:numPr>
          <w:ilvl w:val="1"/>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D8376C" w:rsidRDefault="00D8376C" w:rsidP="00D8376C">
      <w:pPr>
        <w:widowControl w:val="0"/>
        <w:numPr>
          <w:ilvl w:val="1"/>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rsidR="00D8376C" w:rsidRPr="009A3BD9" w:rsidRDefault="00D8376C" w:rsidP="00D8376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D8376C" w:rsidRPr="009A3BD9" w:rsidRDefault="00D8376C" w:rsidP="00D8376C">
      <w:pPr>
        <w:pStyle w:val="NormalWeb"/>
        <w:numPr>
          <w:ilvl w:val="1"/>
          <w:numId w:val="14"/>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Pr="009A3BD9">
        <w:rPr>
          <w:b/>
          <w:lang w:val="lv-LV" w:eastAsia="lv-LV"/>
        </w:rPr>
        <w:t>būvniecības ierosinātāj</w:t>
      </w:r>
      <w:r w:rsidRPr="00D50597">
        <w:rPr>
          <w:b/>
          <w:lang w:val="lv-LV" w:eastAsia="lv-LV"/>
        </w:rPr>
        <w:t>s</w:t>
      </w:r>
      <w:r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rsidR="00D8376C" w:rsidRPr="00D50597" w:rsidRDefault="00D8376C" w:rsidP="00D8376C">
      <w:pPr>
        <w:pStyle w:val="naisf"/>
        <w:spacing w:before="0" w:beforeAutospacing="0" w:after="0" w:afterAutospacing="0"/>
        <w:ind w:left="360"/>
        <w:rPr>
          <w:b/>
        </w:rPr>
      </w:pPr>
    </w:p>
    <w:p w:rsidR="00D8376C" w:rsidRPr="009A3BD9" w:rsidRDefault="00D8376C" w:rsidP="00D8376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rsidR="00D8376C" w:rsidRDefault="00D8376C" w:rsidP="00D8376C">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būvniecības ierosinātājam šādas būvdarbu un būvuzraudzības izpildes atskaites, formātu iepriekš saskaņojot ar </w:t>
      </w:r>
      <w:r w:rsidRPr="00D50597">
        <w:t>būvniecības ierosinātāju</w:t>
      </w:r>
      <w:r w:rsidRPr="009A3BD9">
        <w:t>:</w:t>
      </w:r>
    </w:p>
    <w:p w:rsidR="00D8376C" w:rsidRPr="009A3BD9" w:rsidRDefault="00D8376C" w:rsidP="00D8376C">
      <w:pPr>
        <w:pStyle w:val="naisf"/>
        <w:spacing w:before="0" w:beforeAutospacing="0" w:after="0" w:afterAutospacing="0"/>
        <w:jc w:val="both"/>
      </w:pPr>
    </w:p>
    <w:p w:rsidR="00D8376C" w:rsidRPr="009A3BD9" w:rsidRDefault="00D8376C" w:rsidP="00D8376C">
      <w:pPr>
        <w:pStyle w:val="naisf"/>
        <w:spacing w:before="0" w:beforeAutospacing="0" w:after="0" w:afterAutospacing="0"/>
        <w:ind w:left="1080"/>
        <w:jc w:val="both"/>
      </w:pPr>
      <w:r w:rsidRPr="009A3BD9">
        <w:rPr>
          <w:bCs/>
        </w:rPr>
        <w:t>4.1.1.</w:t>
      </w:r>
      <w:r w:rsidRPr="009A3BD9">
        <w:rPr>
          <w:b/>
          <w:bCs/>
        </w:rPr>
        <w:t xml:space="preserve"> Ikmēneša atskaiti </w:t>
      </w:r>
      <w:r w:rsidRPr="009A3BD9">
        <w:t xml:space="preserve"> jāiesniedz katra nākamā mēneša pirmajā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būvniecības ierosinātāja norādītajai personai aktīvā būvdarbu periodā, ziņojot par būvdarbu gaitu, objektā paveiktajiem darbiem iepriekšējā mēnesī.</w:t>
      </w:r>
    </w:p>
    <w:p w:rsidR="00D8376C" w:rsidRPr="009A3BD9" w:rsidRDefault="00D8376C" w:rsidP="00D8376C">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rsidR="00D8376C" w:rsidRPr="009A3BD9" w:rsidRDefault="00D8376C" w:rsidP="00D8376C">
      <w:pPr>
        <w:pStyle w:val="naisf"/>
        <w:spacing w:before="0" w:beforeAutospacing="0" w:after="0" w:afterAutospacing="0"/>
        <w:ind w:left="2160"/>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rsidR="00D8376C" w:rsidRPr="009A3BD9" w:rsidRDefault="00D8376C" w:rsidP="00D8376C">
      <w:pPr>
        <w:pStyle w:val="naisf"/>
        <w:spacing w:before="0" w:beforeAutospacing="0" w:after="0" w:afterAutospacing="0"/>
        <w:ind w:left="2160"/>
      </w:pPr>
      <w:r w:rsidRPr="009A3BD9">
        <w:t>4.1.2.2. faktiskais būvdarbu izpildes un naudas plūsmas grafiks;</w:t>
      </w:r>
    </w:p>
    <w:p w:rsidR="00D8376C" w:rsidRPr="009A3BD9" w:rsidRDefault="00D8376C" w:rsidP="00D8376C">
      <w:pPr>
        <w:pStyle w:val="naisf"/>
        <w:spacing w:before="0" w:beforeAutospacing="0" w:after="0" w:afterAutospacing="0"/>
        <w:ind w:left="2160"/>
      </w:pPr>
      <w:r w:rsidRPr="009A3BD9">
        <w:t>4.1.2.3. faktiskais Uzraudzības izpildes un naudas plūsmas grafiks;</w:t>
      </w:r>
    </w:p>
    <w:p w:rsidR="00D8376C" w:rsidRPr="009A3BD9" w:rsidRDefault="00D8376C" w:rsidP="00D8376C">
      <w:pPr>
        <w:pStyle w:val="naisf"/>
        <w:spacing w:before="0" w:beforeAutospacing="0" w:after="0" w:afterAutospacing="0"/>
        <w:ind w:left="2160"/>
      </w:pPr>
      <w:r w:rsidRPr="009A3BD9">
        <w:t>4.1.2.4. būvprojekta un būvdarbu veicēja novērtējums;</w:t>
      </w:r>
    </w:p>
    <w:p w:rsidR="00D8376C" w:rsidRPr="009A3BD9" w:rsidRDefault="00D8376C" w:rsidP="00D8376C">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p>
    <w:p w:rsidR="00D8376C" w:rsidRPr="009A3BD9" w:rsidRDefault="00D8376C" w:rsidP="00D8376C">
      <w:pPr>
        <w:pStyle w:val="naisf"/>
        <w:spacing w:before="0" w:beforeAutospacing="0" w:after="0" w:afterAutospacing="0"/>
        <w:ind w:left="2160"/>
      </w:pPr>
      <w:r w:rsidRPr="009A3BD9">
        <w:t xml:space="preserve">4.1.2.4. </w:t>
      </w:r>
      <w:smartTag w:uri="schemas-tilde-lv/tildestengine" w:element="veidnes">
        <w:smartTagPr>
          <w:attr w:name="id" w:val="-1"/>
          <w:attr w:name="baseform" w:val="akts"/>
          <w:attr w:name="text" w:val="akts"/>
        </w:smartTagPr>
        <w:r w:rsidRPr="009A3BD9">
          <w:t>akts</w:t>
        </w:r>
      </w:smartTag>
      <w:r w:rsidRPr="009A3BD9">
        <w:t xml:space="preserve"> par paveikto būvuzraudzību un rēķins. </w:t>
      </w:r>
    </w:p>
    <w:p w:rsidR="00D8376C" w:rsidRDefault="00D8376C" w:rsidP="00D8376C">
      <w:pPr>
        <w:pStyle w:val="naisf"/>
        <w:spacing w:before="0" w:beforeAutospacing="0" w:after="0" w:afterAutospacing="0"/>
        <w:jc w:val="both"/>
      </w:pPr>
      <w:r w:rsidRPr="009A3BD9">
        <w:t>Atskaites jāiesniedz 2 eksemplāros papīra formātā, iesietas un elektroniski MSOffice formātā.</w:t>
      </w:r>
    </w:p>
    <w:p w:rsidR="00D8376C" w:rsidRPr="009A3BD9" w:rsidRDefault="00D8376C" w:rsidP="00D8376C">
      <w:pPr>
        <w:pStyle w:val="naisf"/>
        <w:spacing w:before="0" w:beforeAutospacing="0" w:after="0" w:afterAutospacing="0"/>
        <w:jc w:val="both"/>
      </w:pPr>
    </w:p>
    <w:p w:rsidR="00D8376C" w:rsidRPr="009A3BD9" w:rsidRDefault="00D8376C" w:rsidP="00D8376C">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rsidR="00D8376C" w:rsidRPr="009A3BD9" w:rsidRDefault="00D8376C" w:rsidP="00D8376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rsidR="00D8376C" w:rsidRPr="00CA2B3C" w:rsidRDefault="00D8376C" w:rsidP="008B4689">
      <w:pPr>
        <w:pStyle w:val="naisf"/>
        <w:spacing w:before="0" w:beforeAutospacing="0" w:after="0" w:afterAutospacing="0"/>
        <w:ind w:left="360"/>
        <w:jc w:val="both"/>
      </w:pPr>
      <w:r w:rsidRPr="00CA2B3C">
        <w:t>Ceļu būvuzraugs: 1</w:t>
      </w:r>
    </w:p>
    <w:p w:rsidR="00D8376C" w:rsidRPr="009A3BD9" w:rsidRDefault="00D8376C" w:rsidP="00D8376C">
      <w:pPr>
        <w:pStyle w:val="naisf"/>
        <w:spacing w:before="0" w:beforeAutospacing="0" w:after="0" w:afterAutospacing="0"/>
        <w:ind w:left="360"/>
        <w:jc w:val="both"/>
      </w:pPr>
      <w:r w:rsidRPr="009A3BD9">
        <w:t xml:space="preserve">Būvuzraugam objektā </w:t>
      </w:r>
      <w:r w:rsidRPr="009A3BD9">
        <w:rPr>
          <w:b/>
        </w:rPr>
        <w:t xml:space="preserve">jābūt </w:t>
      </w:r>
      <w:r w:rsidRPr="00061182">
        <w:rPr>
          <w:b/>
        </w:rPr>
        <w:t>kad vien norit būvdarbi, arī ārpus normālā darba laika un brīvdienās</w:t>
      </w:r>
      <w:r>
        <w:rPr>
          <w:b/>
        </w:rPr>
        <w:t>.</w:t>
      </w:r>
    </w:p>
    <w:p w:rsidR="00D8376C" w:rsidRPr="009A3BD9" w:rsidRDefault="00D8376C" w:rsidP="00D8376C">
      <w:pPr>
        <w:pStyle w:val="naisf"/>
        <w:tabs>
          <w:tab w:val="left" w:pos="0"/>
        </w:tabs>
        <w:spacing w:before="0" w:beforeAutospacing="0" w:after="0" w:afterAutospacing="0"/>
        <w:jc w:val="both"/>
      </w:pPr>
      <w:r w:rsidRPr="009A3BD9">
        <w:tab/>
        <w:t xml:space="preserve">       Provizoriskais būvdarbu izpildes termiņš: </w:t>
      </w:r>
      <w:r>
        <w:t>3</w:t>
      </w:r>
      <w:r w:rsidRPr="009A3BD9">
        <w:t xml:space="preserve"> mēneši.</w:t>
      </w:r>
    </w:p>
    <w:p w:rsidR="00D8376C" w:rsidRPr="009A3BD9" w:rsidRDefault="00D8376C" w:rsidP="00D8376C">
      <w:pPr>
        <w:pStyle w:val="naisf"/>
        <w:spacing w:before="0" w:beforeAutospacing="0" w:after="0" w:afterAutospacing="0"/>
        <w:jc w:val="both"/>
      </w:pPr>
      <w:r w:rsidRPr="009A3BD9">
        <w:t>Piezīme:</w:t>
      </w:r>
    </w:p>
    <w:p w:rsidR="00D8376C" w:rsidRDefault="00D8376C" w:rsidP="00D8376C">
      <w:pPr>
        <w:pStyle w:val="naisf"/>
        <w:spacing w:before="0" w:beforeAutospacing="0" w:after="0" w:afterAutospacing="0"/>
        <w:ind w:left="1080"/>
        <w:jc w:val="both"/>
      </w:pPr>
      <w:r w:rsidRPr="00D50597">
        <w:t>Ja būvuzraudzības līgumu slēdz ar juridisko personu, līgumā norāda konkrētās fiziskās</w:t>
      </w:r>
    </w:p>
    <w:p w:rsidR="00D8376C" w:rsidRPr="009A3BD9" w:rsidRDefault="00D8376C" w:rsidP="00D8376C">
      <w:pPr>
        <w:pStyle w:val="naisf"/>
        <w:spacing w:before="0" w:beforeAutospacing="0" w:after="0" w:afterAutospacing="0"/>
        <w:ind w:left="284"/>
        <w:jc w:val="both"/>
      </w:pPr>
      <w:r w:rsidRPr="00D50597">
        <w:t>personas, kuras veiks būvuzraudzību, kā arī norāda atbildīgo būvuzraugu – ceļu uzraugu.</w:t>
      </w:r>
    </w:p>
    <w:p w:rsidR="00D8376C" w:rsidRPr="009A3BD9" w:rsidRDefault="00D8376C" w:rsidP="00D8376C">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tbl>
      <w:tblPr>
        <w:tblW w:w="9351" w:type="dxa"/>
        <w:tblInd w:w="113" w:type="dxa"/>
        <w:tblLook w:val="04A0" w:firstRow="1" w:lastRow="0" w:firstColumn="1" w:lastColumn="0" w:noHBand="0" w:noVBand="1"/>
      </w:tblPr>
      <w:tblGrid>
        <w:gridCol w:w="1159"/>
        <w:gridCol w:w="6066"/>
        <w:gridCol w:w="992"/>
        <w:gridCol w:w="1134"/>
      </w:tblGrid>
      <w:tr w:rsidR="00D8376C" w:rsidRPr="00C31E52" w:rsidTr="00CB1ADD">
        <w:trPr>
          <w:trHeight w:val="799"/>
        </w:trPr>
        <w:tc>
          <w:tcPr>
            <w:tcW w:w="799" w:type="dxa"/>
            <w:tcBorders>
              <w:top w:val="single" w:sz="4" w:space="0" w:color="auto"/>
              <w:left w:val="single" w:sz="4" w:space="0" w:color="auto"/>
              <w:bottom w:val="nil"/>
              <w:right w:val="single" w:sz="4" w:space="0" w:color="auto"/>
            </w:tcBorders>
            <w:shd w:val="clear" w:color="auto" w:fill="auto"/>
            <w:vAlign w:val="center"/>
            <w:hideMark/>
          </w:tcPr>
          <w:p w:rsidR="00D8376C" w:rsidRPr="00FD06FC" w:rsidRDefault="00D8376C" w:rsidP="00CB1ADD">
            <w:pPr>
              <w:pStyle w:val="ListParagraph"/>
              <w:numPr>
                <w:ilvl w:val="0"/>
                <w:numId w:val="2"/>
              </w:numPr>
              <w:jc w:val="center"/>
              <w:rPr>
                <w:rFonts w:ascii="Arial Narrow" w:hAnsi="Arial Narrow" w:cs="Arial"/>
                <w:b/>
                <w:bCs/>
                <w:sz w:val="18"/>
                <w:szCs w:val="18"/>
                <w:lang w:eastAsia="lv-LV"/>
              </w:rPr>
            </w:pPr>
            <w:r w:rsidRPr="00FD06FC">
              <w:rPr>
                <w:rFonts w:ascii="Arial Narrow" w:hAnsi="Arial Narrow" w:cs="Arial"/>
                <w:b/>
                <w:bCs/>
                <w:sz w:val="18"/>
                <w:szCs w:val="18"/>
                <w:lang w:eastAsia="lv-LV"/>
              </w:rPr>
              <w:t>Izmaksu pozīcija</w:t>
            </w:r>
          </w:p>
        </w:tc>
        <w:tc>
          <w:tcPr>
            <w:tcW w:w="6426" w:type="dxa"/>
            <w:tcBorders>
              <w:top w:val="single" w:sz="4" w:space="0" w:color="auto"/>
              <w:left w:val="nil"/>
              <w:bottom w:val="nil"/>
              <w:right w:val="single" w:sz="4" w:space="0" w:color="auto"/>
            </w:tcBorders>
            <w:shd w:val="clear" w:color="auto" w:fill="auto"/>
            <w:vAlign w:val="center"/>
            <w:hideMark/>
          </w:tcPr>
          <w:p w:rsidR="00D8376C" w:rsidRPr="00C31E52" w:rsidRDefault="00D8376C" w:rsidP="00CB1ADD">
            <w:pPr>
              <w:jc w:val="center"/>
              <w:rPr>
                <w:rFonts w:ascii="Arial Narrow" w:hAnsi="Arial Narrow" w:cs="Arial"/>
                <w:b/>
                <w:bCs/>
                <w:sz w:val="20"/>
                <w:szCs w:val="20"/>
                <w:lang w:eastAsia="lv-LV"/>
              </w:rPr>
            </w:pPr>
            <w:r w:rsidRPr="00C31E52">
              <w:rPr>
                <w:rFonts w:ascii="Arial Narrow" w:hAnsi="Arial Narrow" w:cs="Arial"/>
                <w:b/>
                <w:bCs/>
                <w:sz w:val="20"/>
                <w:szCs w:val="20"/>
                <w:lang w:eastAsia="lv-LV"/>
              </w:rPr>
              <w:t>Darba nosaukums</w:t>
            </w:r>
          </w:p>
        </w:tc>
        <w:tc>
          <w:tcPr>
            <w:tcW w:w="992" w:type="dxa"/>
            <w:tcBorders>
              <w:top w:val="single" w:sz="4" w:space="0" w:color="auto"/>
              <w:left w:val="nil"/>
              <w:bottom w:val="nil"/>
              <w:right w:val="single" w:sz="4" w:space="0" w:color="auto"/>
            </w:tcBorders>
            <w:shd w:val="clear" w:color="auto" w:fill="auto"/>
            <w:vAlign w:val="center"/>
            <w:hideMark/>
          </w:tcPr>
          <w:p w:rsidR="00D8376C" w:rsidRPr="00C31E52" w:rsidRDefault="00D8376C" w:rsidP="00CB1ADD">
            <w:pPr>
              <w:jc w:val="center"/>
              <w:rPr>
                <w:rFonts w:ascii="Arial Narrow" w:hAnsi="Arial Narrow" w:cs="Arial"/>
                <w:b/>
                <w:bCs/>
                <w:sz w:val="18"/>
                <w:szCs w:val="18"/>
                <w:lang w:eastAsia="lv-LV"/>
              </w:rPr>
            </w:pPr>
            <w:r w:rsidRPr="00C31E52">
              <w:rPr>
                <w:rFonts w:ascii="Arial Narrow" w:hAnsi="Arial Narrow" w:cs="Arial"/>
                <w:b/>
                <w:bCs/>
                <w:sz w:val="18"/>
                <w:szCs w:val="18"/>
                <w:lang w:eastAsia="lv-LV"/>
              </w:rPr>
              <w:t>Mērvienība</w:t>
            </w:r>
          </w:p>
        </w:tc>
        <w:tc>
          <w:tcPr>
            <w:tcW w:w="1134" w:type="dxa"/>
            <w:tcBorders>
              <w:top w:val="single" w:sz="4" w:space="0" w:color="auto"/>
              <w:left w:val="nil"/>
              <w:bottom w:val="nil"/>
              <w:right w:val="single" w:sz="4" w:space="0" w:color="auto"/>
            </w:tcBorders>
            <w:shd w:val="clear" w:color="auto" w:fill="auto"/>
            <w:vAlign w:val="center"/>
            <w:hideMark/>
          </w:tcPr>
          <w:p w:rsidR="00D8376C" w:rsidRPr="00C31E52" w:rsidRDefault="00D8376C" w:rsidP="00CB1ADD">
            <w:pPr>
              <w:jc w:val="center"/>
              <w:rPr>
                <w:rFonts w:ascii="Arial Narrow" w:hAnsi="Arial Narrow" w:cs="Arial"/>
                <w:b/>
                <w:bCs/>
                <w:sz w:val="18"/>
                <w:szCs w:val="18"/>
                <w:lang w:eastAsia="lv-LV"/>
              </w:rPr>
            </w:pPr>
            <w:r w:rsidRPr="00C31E52">
              <w:rPr>
                <w:rFonts w:ascii="Arial Narrow" w:hAnsi="Arial Narrow" w:cs="Arial"/>
                <w:b/>
                <w:bCs/>
                <w:sz w:val="18"/>
                <w:szCs w:val="18"/>
                <w:lang w:eastAsia="lv-LV"/>
              </w:rPr>
              <w:t>Darba daudzums</w:t>
            </w:r>
          </w:p>
        </w:tc>
      </w:tr>
      <w:tr w:rsidR="00D8376C" w:rsidRPr="00C31E52" w:rsidTr="00CB1ADD">
        <w:trPr>
          <w:trHeight w:val="260"/>
        </w:trPr>
        <w:tc>
          <w:tcPr>
            <w:tcW w:w="799"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right"/>
              <w:rPr>
                <w:rFonts w:ascii="Arial Narrow" w:hAnsi="Arial Narrow" w:cs="Arial"/>
                <w:sz w:val="20"/>
                <w:szCs w:val="20"/>
                <w:lang w:eastAsia="lv-LV"/>
              </w:rPr>
            </w:pPr>
          </w:p>
        </w:tc>
        <w:tc>
          <w:tcPr>
            <w:tcW w:w="6426" w:type="dxa"/>
            <w:tcBorders>
              <w:top w:val="nil"/>
              <w:left w:val="nil"/>
              <w:bottom w:val="single" w:sz="4" w:space="0" w:color="auto"/>
              <w:right w:val="nil"/>
            </w:tcBorders>
            <w:shd w:val="clear" w:color="auto" w:fill="auto"/>
            <w:vAlign w:val="center"/>
          </w:tcPr>
          <w:p w:rsidR="00D8376C" w:rsidRPr="00C31E52" w:rsidRDefault="00D8376C" w:rsidP="00CB1ADD">
            <w:pPr>
              <w:rPr>
                <w:rFonts w:ascii="Arial Narrow" w:hAnsi="Arial Narrow" w:cs="Arial"/>
                <w:sz w:val="20"/>
                <w:szCs w:val="20"/>
                <w:lang w:eastAsia="lv-LV"/>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r>
      <w:tr w:rsidR="00D8376C" w:rsidRPr="00C31E52" w:rsidTr="00CB1ADD">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sidRPr="00C31E52">
              <w:rPr>
                <w:rFonts w:ascii="Arial Narrow" w:hAnsi="Arial Narrow" w:cs="Arial"/>
                <w:sz w:val="20"/>
                <w:szCs w:val="20"/>
                <w:lang w:eastAsia="lv-LV"/>
              </w:rPr>
              <w:t>1</w:t>
            </w:r>
          </w:p>
        </w:tc>
        <w:tc>
          <w:tcPr>
            <w:tcW w:w="6426" w:type="dxa"/>
            <w:tcBorders>
              <w:top w:val="nil"/>
              <w:left w:val="nil"/>
              <w:bottom w:val="single" w:sz="4" w:space="0" w:color="auto"/>
              <w:right w:val="single" w:sz="4" w:space="0" w:color="auto"/>
            </w:tcBorders>
            <w:shd w:val="clear" w:color="auto" w:fill="auto"/>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3</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4</w:t>
            </w:r>
          </w:p>
        </w:tc>
      </w:tr>
      <w:tr w:rsidR="00D8376C" w:rsidRPr="00C31E52" w:rsidTr="00CB1ADD">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nil"/>
              <w:bottom w:val="single" w:sz="4" w:space="0" w:color="auto"/>
              <w:right w:val="single" w:sz="4" w:space="0" w:color="auto"/>
            </w:tcBorders>
            <w:shd w:val="clear" w:color="auto" w:fill="auto"/>
            <w:vAlign w:val="center"/>
          </w:tcPr>
          <w:p w:rsidR="00D8376C" w:rsidRDefault="00D8376C" w:rsidP="00CB1ADD">
            <w:pPr>
              <w:rPr>
                <w:rFonts w:ascii="Arial Narrow" w:hAnsi="Arial Narrow" w:cs="Arial"/>
                <w:sz w:val="20"/>
                <w:szCs w:val="20"/>
                <w:lang w:eastAsia="lv-LV"/>
              </w:rPr>
            </w:pPr>
            <w:r w:rsidRPr="00C31E52">
              <w:rPr>
                <w:rFonts w:ascii="Arial" w:hAnsi="Arial" w:cs="Arial"/>
                <w:b/>
                <w:bCs/>
                <w:sz w:val="20"/>
                <w:szCs w:val="20"/>
              </w:rPr>
              <w:t>Dažādi darbi</w:t>
            </w:r>
          </w:p>
        </w:tc>
        <w:tc>
          <w:tcPr>
            <w:tcW w:w="992" w:type="dxa"/>
            <w:tcBorders>
              <w:top w:val="nil"/>
              <w:left w:val="nil"/>
              <w:bottom w:val="single" w:sz="4" w:space="0" w:color="auto"/>
              <w:right w:val="single" w:sz="4" w:space="0" w:color="auto"/>
            </w:tcBorders>
            <w:shd w:val="clear" w:color="auto" w:fill="auto"/>
            <w:noWrap/>
            <w:vAlign w:val="center"/>
          </w:tcPr>
          <w:p w:rsidR="00D8376C" w:rsidRDefault="00D8376C" w:rsidP="00CB1ADD">
            <w:pPr>
              <w:jc w:val="center"/>
              <w:rPr>
                <w:rFonts w:ascii="Arial Narrow" w:hAnsi="Arial Narrow" w:cs="Arial"/>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rsidR="00D8376C" w:rsidRDefault="00D8376C" w:rsidP="00CB1ADD">
            <w:pPr>
              <w:jc w:val="center"/>
              <w:rPr>
                <w:rFonts w:ascii="Arial Narrow" w:hAnsi="Arial Narrow" w:cs="Arial"/>
                <w:sz w:val="20"/>
                <w:szCs w:val="20"/>
                <w:lang w:eastAsia="lv-LV"/>
              </w:rPr>
            </w:pPr>
          </w:p>
        </w:tc>
      </w:tr>
      <w:tr w:rsidR="00D8376C" w:rsidRPr="00C31E52" w:rsidTr="00CB1ADD">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w:t>
            </w:r>
          </w:p>
        </w:tc>
        <w:tc>
          <w:tcPr>
            <w:tcW w:w="6426"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D8376C" w:rsidRPr="00C31E52" w:rsidRDefault="00D8376C" w:rsidP="00CB1ADD">
            <w:pPr>
              <w:rPr>
                <w:rFonts w:ascii="Arial" w:hAnsi="Arial" w:cs="Arial"/>
                <w:sz w:val="20"/>
                <w:szCs w:val="20"/>
                <w:lang w:eastAsia="lv-LV"/>
              </w:rPr>
            </w:pPr>
            <w:r w:rsidRPr="00C31E52">
              <w:rPr>
                <w:rFonts w:ascii="Arial" w:hAnsi="Arial" w:cs="Arial"/>
                <w:sz w:val="20"/>
                <w:szCs w:val="20"/>
              </w:rPr>
              <w:t>Labiekārtojamās teritorijas nospraušana, planēšana un izlīdzināšana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single" w:sz="4" w:space="0" w:color="000000"/>
              <w:left w:val="nil"/>
              <w:bottom w:val="single" w:sz="4" w:space="0" w:color="000000"/>
              <w:right w:val="single" w:sz="4" w:space="0" w:color="000000"/>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557.10</w:t>
            </w:r>
          </w:p>
        </w:tc>
      </w:tr>
      <w:tr w:rsidR="00D8376C" w:rsidRPr="00C31E52" w:rsidTr="00CB1ADD">
        <w:trPr>
          <w:trHeight w:val="300"/>
        </w:trPr>
        <w:tc>
          <w:tcPr>
            <w:tcW w:w="799" w:type="dxa"/>
            <w:tcBorders>
              <w:top w:val="nil"/>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w:t>
            </w:r>
          </w:p>
        </w:tc>
        <w:tc>
          <w:tcPr>
            <w:tcW w:w="6426" w:type="dxa"/>
            <w:tcBorders>
              <w:top w:val="nil"/>
              <w:left w:val="single" w:sz="4" w:space="0" w:color="000000"/>
              <w:bottom w:val="single" w:sz="4" w:space="0" w:color="000000"/>
              <w:right w:val="single" w:sz="4" w:space="0" w:color="000000"/>
            </w:tcBorders>
            <w:shd w:val="clear" w:color="FFFFCC" w:fill="FFFFFF"/>
            <w:vAlign w:val="center"/>
          </w:tcPr>
          <w:p w:rsidR="00D8376C" w:rsidRPr="00C31E52" w:rsidRDefault="00D8376C" w:rsidP="00CB1ADD">
            <w:pPr>
              <w:jc w:val="both"/>
              <w:rPr>
                <w:rFonts w:ascii="Arial" w:hAnsi="Arial" w:cs="Arial"/>
                <w:sz w:val="20"/>
                <w:szCs w:val="20"/>
              </w:rPr>
            </w:pPr>
            <w:r w:rsidRPr="00C31E52">
              <w:rPr>
                <w:rFonts w:ascii="Arial" w:hAnsi="Arial" w:cs="Arial"/>
                <w:sz w:val="20"/>
                <w:szCs w:val="20"/>
              </w:rPr>
              <w:t>Esošie likvidējamie krūmi</w:t>
            </w:r>
          </w:p>
        </w:tc>
        <w:tc>
          <w:tcPr>
            <w:tcW w:w="992" w:type="dxa"/>
            <w:tcBorders>
              <w:top w:val="nil"/>
              <w:left w:val="nil"/>
              <w:bottom w:val="single" w:sz="4" w:space="0" w:color="000000"/>
              <w:right w:val="single" w:sz="4" w:space="0" w:color="000000"/>
            </w:tcBorders>
            <w:shd w:val="clear" w:color="FFFFCC" w:fill="FFFFFF"/>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gb</w:t>
            </w:r>
            <w:proofErr w:type="spellEnd"/>
          </w:p>
        </w:tc>
        <w:tc>
          <w:tcPr>
            <w:tcW w:w="1134" w:type="dxa"/>
            <w:tcBorders>
              <w:top w:val="nil"/>
              <w:left w:val="nil"/>
              <w:bottom w:val="single" w:sz="4" w:space="0" w:color="000000"/>
              <w:right w:val="single" w:sz="4" w:space="0" w:color="000000"/>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3.00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3</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Esošās apmales demontāža un utilizācija</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83.23</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4</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Esošās ceļu konstrukcijas ar asfalta segumu demontāža, transportēšana un izvešana</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420.00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5</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Esošie atjaunojošie zālieni, t.sk., auglīga augsnes kārta b=min.150mm; daudzgadīgs zāliens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17.00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b/>
                <w:bCs/>
                <w:sz w:val="20"/>
                <w:szCs w:val="20"/>
              </w:rPr>
            </w:pPr>
            <w:r w:rsidRPr="00C31E52">
              <w:rPr>
                <w:rFonts w:ascii="Arial" w:hAnsi="Arial" w:cs="Arial"/>
                <w:b/>
                <w:bCs/>
                <w:sz w:val="20"/>
                <w:szCs w:val="20"/>
              </w:rPr>
              <w:t>Segumu izbūve</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 </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6</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b/>
                <w:bCs/>
                <w:sz w:val="20"/>
                <w:szCs w:val="20"/>
              </w:rPr>
            </w:pPr>
            <w:r w:rsidRPr="00C31E52">
              <w:rPr>
                <w:rFonts w:ascii="Arial" w:hAnsi="Arial" w:cs="Arial"/>
                <w:b/>
                <w:bCs/>
                <w:sz w:val="20"/>
                <w:szCs w:val="20"/>
              </w:rPr>
              <w:t xml:space="preserve">Betona bruģakmens prizma 6 (bez fāzes) ieklāšana gājēju ietvēm un pieejas celiņiem  </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m</w:t>
            </w:r>
            <w:r w:rsidRPr="00C31E52">
              <w:rPr>
                <w:rFonts w:ascii="Arial" w:hAnsi="Arial" w:cs="Arial"/>
                <w:b/>
                <w:bCs/>
                <w:sz w:val="20"/>
                <w:szCs w:val="20"/>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114.70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7</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betona bruģakmens, h=6 cm montāža</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114.70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betona bruģakmens PRIZMA 6 bez fāzes200x100x60 tonis- pelēks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99.23</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betona bruģakmens PRIZMA 6 bez fāzes200x100x60 tonis-melns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21.21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8</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 xml:space="preserve">Dolomīta šķembu </w:t>
            </w:r>
            <w:proofErr w:type="spellStart"/>
            <w:r w:rsidRPr="00C31E52">
              <w:rPr>
                <w:rFonts w:ascii="Arial" w:hAnsi="Arial" w:cs="Arial"/>
                <w:sz w:val="20"/>
                <w:szCs w:val="20"/>
              </w:rPr>
              <w:t>izsijas</w:t>
            </w:r>
            <w:proofErr w:type="spellEnd"/>
            <w:r w:rsidRPr="00C31E52">
              <w:rPr>
                <w:rFonts w:ascii="Arial" w:hAnsi="Arial" w:cs="Arial"/>
                <w:sz w:val="20"/>
                <w:szCs w:val="20"/>
              </w:rPr>
              <w:t xml:space="preserve"> (frakcija 3/10), h=30mm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3.44</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9</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 xml:space="preserve">Dolomīta šķembu </w:t>
            </w:r>
            <w:proofErr w:type="spellStart"/>
            <w:r w:rsidRPr="00C31E52">
              <w:rPr>
                <w:rFonts w:ascii="Arial" w:hAnsi="Arial" w:cs="Arial"/>
                <w:sz w:val="20"/>
                <w:szCs w:val="20"/>
              </w:rPr>
              <w:t>izsijas</w:t>
            </w:r>
            <w:proofErr w:type="spellEnd"/>
            <w:r w:rsidRPr="00C31E52">
              <w:rPr>
                <w:rFonts w:ascii="Arial" w:hAnsi="Arial" w:cs="Arial"/>
                <w:sz w:val="20"/>
                <w:szCs w:val="20"/>
              </w:rPr>
              <w:t xml:space="preserve"> (frakcija 0/45), h=150mm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17.21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10</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Salizturīgā (drenējošā smilts) kārta, h=240mm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27.53</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11</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 xml:space="preserve">Bruģakmeņu atstarpes aizpildāmas ar smilti </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2</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114.70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12</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Ietves apmale starp zālāju un gājēju ceļa segumu 100.20.8. izbūve uz betona  un šķembu pamatnes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243.10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apmale 100.20.8.  tonis- pelēks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203.10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apmale 100.20.8.  tonis-melns</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40.00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betons C30/37</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m³</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7.29</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 xml:space="preserve">šķembas </w:t>
            </w:r>
            <w:proofErr w:type="spellStart"/>
            <w:r w:rsidRPr="00C31E52">
              <w:rPr>
                <w:rFonts w:ascii="Arial" w:hAnsi="Arial" w:cs="Arial"/>
                <w:sz w:val="20"/>
                <w:szCs w:val="20"/>
              </w:rPr>
              <w:t>frakc</w:t>
            </w:r>
            <w:proofErr w:type="spellEnd"/>
            <w:r w:rsidRPr="00C31E52">
              <w:rPr>
                <w:rFonts w:ascii="Arial" w:hAnsi="Arial" w:cs="Arial"/>
                <w:sz w:val="20"/>
                <w:szCs w:val="20"/>
              </w:rPr>
              <w:t>. 0-45</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m³</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17.02</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rPr>
                <w:rFonts w:ascii="Arial" w:hAnsi="Arial" w:cs="Arial"/>
                <w:b/>
                <w:bCs/>
                <w:sz w:val="20"/>
                <w:szCs w:val="20"/>
              </w:rPr>
            </w:pPr>
            <w:r w:rsidRPr="00C31E52">
              <w:rPr>
                <w:rFonts w:ascii="Arial" w:hAnsi="Arial" w:cs="Arial"/>
                <w:b/>
                <w:bCs/>
                <w:sz w:val="20"/>
                <w:szCs w:val="20"/>
              </w:rPr>
              <w:t>Mīkstais gumijas segums</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m²</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373.30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13</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Mīkstais gumijas segums montāža</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373.30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jc w:val="right"/>
              <w:rPr>
                <w:rFonts w:ascii="Arial" w:hAnsi="Arial" w:cs="Arial"/>
                <w:sz w:val="20"/>
                <w:szCs w:val="20"/>
              </w:rPr>
            </w:pPr>
            <w:r w:rsidRPr="00C31E52">
              <w:rPr>
                <w:rFonts w:ascii="Arial" w:hAnsi="Arial" w:cs="Arial"/>
                <w:sz w:val="20"/>
                <w:szCs w:val="20"/>
              </w:rPr>
              <w:t xml:space="preserve">mīkstais gumijas plāksnes </w:t>
            </w:r>
            <w:r w:rsidRPr="00C31E52">
              <w:rPr>
                <w:rFonts w:ascii="Arial" w:hAnsi="Arial" w:cs="Arial"/>
                <w:sz w:val="20"/>
                <w:szCs w:val="20"/>
              </w:rPr>
              <w:br/>
              <w:t>SBR 50x50x5cm, krāsa - sarkans</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391.97</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14</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Nesaistītu minerāl materiālu 2/8 izlīdzinošā kārta, h=3 cm</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m³</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12.32</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15</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Nesaistītu minerāl materiālu 0/45 pamata kārta, h=150mm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56.00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16</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Salizturīgā (drenējošā smilts) kārta, h=200mm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74.66</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b/>
                <w:bCs/>
                <w:sz w:val="20"/>
                <w:szCs w:val="20"/>
              </w:rPr>
            </w:pPr>
            <w:r w:rsidRPr="00C31E52">
              <w:rPr>
                <w:rFonts w:ascii="Arial" w:hAnsi="Arial" w:cs="Arial"/>
                <w:b/>
                <w:bCs/>
                <w:sz w:val="20"/>
                <w:szCs w:val="20"/>
              </w:rPr>
              <w:t>Mākslīgais segums ar kvarca smiltīm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b/>
                <w:bCs/>
                <w:sz w:val="20"/>
                <w:szCs w:val="20"/>
              </w:rPr>
            </w:pPr>
            <w:r w:rsidRPr="00C31E52">
              <w:rPr>
                <w:rFonts w:ascii="Arial" w:hAnsi="Arial" w:cs="Arial"/>
                <w:b/>
                <w:bCs/>
                <w:sz w:val="20"/>
                <w:szCs w:val="20"/>
              </w:rPr>
              <w:t>57.50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17</w:t>
            </w:r>
          </w:p>
        </w:tc>
        <w:tc>
          <w:tcPr>
            <w:tcW w:w="6426" w:type="dxa"/>
            <w:tcBorders>
              <w:top w:val="single" w:sz="4" w:space="0" w:color="auto"/>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Mākslīgais segums ar kvarca smiltīm montāža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57.50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jc w:val="right"/>
              <w:rPr>
                <w:rFonts w:ascii="Arial" w:hAnsi="Arial" w:cs="Arial"/>
                <w:sz w:val="20"/>
                <w:szCs w:val="20"/>
              </w:rPr>
            </w:pPr>
            <w:proofErr w:type="spellStart"/>
            <w:r w:rsidRPr="00C31E52">
              <w:rPr>
                <w:rFonts w:ascii="Arial" w:hAnsi="Arial" w:cs="Arial"/>
                <w:sz w:val="20"/>
                <w:szCs w:val="20"/>
              </w:rPr>
              <w:t>Royal</w:t>
            </w:r>
            <w:proofErr w:type="spellEnd"/>
            <w:r w:rsidRPr="00C31E52">
              <w:rPr>
                <w:rFonts w:ascii="Arial" w:hAnsi="Arial" w:cs="Arial"/>
                <w:sz w:val="20"/>
                <w:szCs w:val="20"/>
              </w:rPr>
              <w:t xml:space="preserve"> Grass </w:t>
            </w:r>
            <w:proofErr w:type="spellStart"/>
            <w:r w:rsidRPr="00C31E52">
              <w:rPr>
                <w:rFonts w:ascii="Arial" w:hAnsi="Arial" w:cs="Arial"/>
                <w:sz w:val="20"/>
                <w:szCs w:val="20"/>
              </w:rPr>
              <w:t>XPlay</w:t>
            </w:r>
            <w:proofErr w:type="spellEnd"/>
            <w:r w:rsidRPr="00C31E52">
              <w:rPr>
                <w:rFonts w:ascii="Arial" w:hAnsi="Arial" w:cs="Arial"/>
                <w:sz w:val="20"/>
                <w:szCs w:val="20"/>
              </w:rPr>
              <w:br/>
              <w:t>Aizpildāms ar kvarca smiltīm</w:t>
            </w:r>
            <w:r w:rsidRPr="00C31E52">
              <w:rPr>
                <w:rFonts w:ascii="Arial" w:hAnsi="Arial" w:cs="Arial"/>
                <w:sz w:val="20"/>
                <w:szCs w:val="20"/>
              </w:rPr>
              <w:br/>
              <w:t>Augstums - 24 mm</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m²</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60.38</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18</w:t>
            </w:r>
          </w:p>
        </w:tc>
        <w:tc>
          <w:tcPr>
            <w:tcW w:w="6426" w:type="dxa"/>
            <w:tcBorders>
              <w:top w:val="nil"/>
              <w:left w:val="single" w:sz="4" w:space="0" w:color="000000"/>
              <w:bottom w:val="single" w:sz="4" w:space="0" w:color="000000"/>
              <w:right w:val="single" w:sz="4" w:space="0" w:color="000000"/>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Nesaistītu minerāl materiālu 2/8 izlīdzinošā kārta, h=3 cm</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m³</w:t>
            </w:r>
          </w:p>
        </w:tc>
        <w:tc>
          <w:tcPr>
            <w:tcW w:w="1134" w:type="dxa"/>
            <w:tcBorders>
              <w:top w:val="nil"/>
              <w:left w:val="nil"/>
              <w:bottom w:val="single" w:sz="4" w:space="0" w:color="000000"/>
              <w:right w:val="single" w:sz="4" w:space="0" w:color="000000"/>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1.90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19</w:t>
            </w:r>
          </w:p>
        </w:tc>
        <w:tc>
          <w:tcPr>
            <w:tcW w:w="6426" w:type="dxa"/>
            <w:tcBorders>
              <w:top w:val="nil"/>
              <w:left w:val="single" w:sz="4" w:space="0" w:color="000000"/>
              <w:bottom w:val="single" w:sz="4" w:space="0" w:color="000000"/>
              <w:right w:val="single" w:sz="4" w:space="0" w:color="000000"/>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Nesaistītu minerāl materiālu 0/45 pamata kārta, h=150mm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8.63</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20</w:t>
            </w:r>
          </w:p>
        </w:tc>
        <w:tc>
          <w:tcPr>
            <w:tcW w:w="6426" w:type="dxa"/>
            <w:tcBorders>
              <w:top w:val="nil"/>
              <w:left w:val="single" w:sz="4" w:space="0" w:color="auto"/>
              <w:bottom w:val="single" w:sz="4" w:space="0" w:color="auto"/>
              <w:right w:val="single" w:sz="4" w:space="0" w:color="auto"/>
            </w:tcBorders>
            <w:shd w:val="clear" w:color="000000" w:fill="FFFFFF"/>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Salizturīgā (drenējošā smilts) kārta, h=200mm</w:t>
            </w:r>
          </w:p>
        </w:tc>
        <w:tc>
          <w:tcPr>
            <w:tcW w:w="992"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m</w:t>
            </w:r>
            <w:r w:rsidRPr="00C31E52">
              <w:rPr>
                <w:rFonts w:ascii="Arial" w:hAnsi="Arial" w:cs="Arial"/>
                <w:sz w:val="20"/>
                <w:szCs w:val="20"/>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11.50</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21</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Atpūtas sols PS12,</w:t>
            </w:r>
            <w:r w:rsidRPr="00C31E52">
              <w:rPr>
                <w:rFonts w:ascii="Arial" w:hAnsi="Arial" w:cs="Arial"/>
                <w:sz w:val="20"/>
                <w:szCs w:val="20"/>
              </w:rPr>
              <w:br/>
              <w:t>Izmērs - 2000x750x500 mm,</w:t>
            </w:r>
            <w:r w:rsidRPr="00C31E52">
              <w:rPr>
                <w:rFonts w:ascii="Arial" w:hAnsi="Arial" w:cs="Arial"/>
                <w:sz w:val="20"/>
                <w:szCs w:val="20"/>
              </w:rPr>
              <w:br/>
              <w:t>Materiāls:</w:t>
            </w:r>
            <w:r w:rsidRPr="00C31E52">
              <w:rPr>
                <w:rFonts w:ascii="Arial" w:hAnsi="Arial" w:cs="Arial"/>
                <w:sz w:val="20"/>
                <w:szCs w:val="20"/>
              </w:rPr>
              <w:br/>
              <w:t xml:space="preserve">Metāla karkass, </w:t>
            </w:r>
            <w:proofErr w:type="spellStart"/>
            <w:r w:rsidRPr="00C31E52">
              <w:rPr>
                <w:rFonts w:ascii="Arial" w:hAnsi="Arial" w:cs="Arial"/>
                <w:sz w:val="20"/>
                <w:szCs w:val="20"/>
              </w:rPr>
              <w:t>pulverkrāsots</w:t>
            </w:r>
            <w:proofErr w:type="spellEnd"/>
            <w:r w:rsidRPr="00C31E52">
              <w:rPr>
                <w:rFonts w:ascii="Arial" w:hAnsi="Arial" w:cs="Arial"/>
                <w:sz w:val="20"/>
                <w:szCs w:val="20"/>
              </w:rPr>
              <w:t>,</w:t>
            </w:r>
            <w:r w:rsidRPr="00C31E52">
              <w:rPr>
                <w:rFonts w:ascii="Arial" w:hAnsi="Arial" w:cs="Arial"/>
                <w:sz w:val="20"/>
                <w:szCs w:val="20"/>
              </w:rPr>
              <w:br/>
              <w:t xml:space="preserve">Apdare - koks - priede, </w:t>
            </w:r>
            <w:r w:rsidRPr="00C31E52">
              <w:rPr>
                <w:rFonts w:ascii="Arial" w:hAnsi="Arial" w:cs="Arial"/>
                <w:sz w:val="20"/>
                <w:szCs w:val="20"/>
              </w:rPr>
              <w:br/>
              <w:t>Sausi koka dēlīši, kas piesūcināti ar tonētu koksnes aizsardzības līdzekli.</w:t>
            </w:r>
            <w:r w:rsidRPr="00C31E52">
              <w:rPr>
                <w:rFonts w:ascii="Arial" w:hAnsi="Arial" w:cs="Arial"/>
                <w:sz w:val="20"/>
                <w:szCs w:val="20"/>
              </w:rPr>
              <w:br/>
              <w:t xml:space="preserve">Sola stiprināšana - ar </w:t>
            </w:r>
            <w:proofErr w:type="spellStart"/>
            <w:r w:rsidRPr="00C31E52">
              <w:rPr>
                <w:rFonts w:ascii="Arial" w:hAnsi="Arial" w:cs="Arial"/>
                <w:sz w:val="20"/>
                <w:szCs w:val="20"/>
              </w:rPr>
              <w:t>vītņstieņiem</w:t>
            </w:r>
            <w:proofErr w:type="spellEnd"/>
            <w:r w:rsidRPr="00C31E52">
              <w:rPr>
                <w:rFonts w:ascii="Arial" w:hAnsi="Arial" w:cs="Arial"/>
                <w:sz w:val="20"/>
                <w:szCs w:val="20"/>
              </w:rPr>
              <w:t xml:space="preserve"> un iebetonēts, t.sk. pamatnes izbūve</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22</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Atkritumu urnas AUO4, Izmērs:</w:t>
            </w:r>
            <w:r w:rsidRPr="00C31E52">
              <w:rPr>
                <w:rFonts w:ascii="Arial" w:hAnsi="Arial" w:cs="Arial"/>
                <w:sz w:val="20"/>
                <w:szCs w:val="20"/>
              </w:rPr>
              <w:br/>
              <w:t xml:space="preserve">kopējais - D450 H-800 mm; </w:t>
            </w:r>
            <w:r w:rsidRPr="00C31E52">
              <w:rPr>
                <w:rFonts w:ascii="Arial" w:hAnsi="Arial" w:cs="Arial"/>
                <w:sz w:val="20"/>
                <w:szCs w:val="20"/>
              </w:rPr>
              <w:br/>
              <w:t xml:space="preserve">tvertnei - D330 H-500 mm, </w:t>
            </w:r>
            <w:r w:rsidRPr="00C31E52">
              <w:rPr>
                <w:rFonts w:ascii="Arial" w:hAnsi="Arial" w:cs="Arial"/>
                <w:sz w:val="20"/>
                <w:szCs w:val="20"/>
              </w:rPr>
              <w:br/>
              <w:t>Materiāls:</w:t>
            </w:r>
            <w:r w:rsidRPr="00C31E52">
              <w:rPr>
                <w:rFonts w:ascii="Arial" w:hAnsi="Arial" w:cs="Arial"/>
                <w:sz w:val="20"/>
                <w:szCs w:val="20"/>
              </w:rPr>
              <w:br/>
              <w:t xml:space="preserve">10.0 mm tērauds, 2.00 perforēts tērauds pārklāts ar noturīgu </w:t>
            </w:r>
            <w:proofErr w:type="spellStart"/>
            <w:r w:rsidRPr="00C31E52">
              <w:rPr>
                <w:rFonts w:ascii="Arial" w:hAnsi="Arial" w:cs="Arial"/>
                <w:sz w:val="20"/>
                <w:szCs w:val="20"/>
              </w:rPr>
              <w:t>pulverkrāsu</w:t>
            </w:r>
            <w:proofErr w:type="spellEnd"/>
            <w:r w:rsidRPr="00C31E52">
              <w:rPr>
                <w:rFonts w:ascii="Arial" w:hAnsi="Arial" w:cs="Arial"/>
                <w:sz w:val="20"/>
                <w:szCs w:val="20"/>
              </w:rPr>
              <w:t>,</w:t>
            </w:r>
            <w:r w:rsidRPr="00C31E52">
              <w:rPr>
                <w:rFonts w:ascii="Arial" w:hAnsi="Arial" w:cs="Arial"/>
                <w:sz w:val="20"/>
                <w:szCs w:val="20"/>
              </w:rPr>
              <w:br/>
              <w:t>Iztukšojama, pagāžot uz sāniem.</w:t>
            </w:r>
            <w:r w:rsidRPr="00C31E52">
              <w:rPr>
                <w:rFonts w:ascii="Arial" w:hAnsi="Arial" w:cs="Arial"/>
                <w:sz w:val="20"/>
                <w:szCs w:val="20"/>
              </w:rPr>
              <w:br/>
              <w:t>Stiprināšana - iebetonēts.</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3</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23</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Pr>
                <w:rFonts w:ascii="Arial" w:hAnsi="Arial" w:cs="Arial"/>
                <w:sz w:val="20"/>
                <w:szCs w:val="20"/>
              </w:rPr>
              <w:t>Šūpoles montāža</w:t>
            </w:r>
            <w:r w:rsidRPr="00C31E52">
              <w:rPr>
                <w:rFonts w:ascii="Arial" w:hAnsi="Arial" w:cs="Arial"/>
                <w:sz w:val="20"/>
                <w:szCs w:val="20"/>
              </w:rPr>
              <w:t xml:space="preserve">; Izmēri 260x500cm; Drošības zona 686x175cm; Krišanas augstums 131cm; </w:t>
            </w:r>
            <w:proofErr w:type="spellStart"/>
            <w:r w:rsidRPr="00C31E52">
              <w:rPr>
                <w:rFonts w:ascii="Arial" w:hAnsi="Arial" w:cs="Arial"/>
                <w:sz w:val="20"/>
                <w:szCs w:val="20"/>
              </w:rPr>
              <w:t>Rekomend</w:t>
            </w:r>
            <w:proofErr w:type="spellEnd"/>
            <w:r w:rsidRPr="00C31E52">
              <w:rPr>
                <w:rFonts w:ascii="Arial" w:hAnsi="Arial" w:cs="Arial"/>
                <w:sz w:val="20"/>
                <w:szCs w:val="20"/>
              </w:rPr>
              <w:t>.</w:t>
            </w:r>
            <w:r w:rsidRPr="00C31E52">
              <w:rPr>
                <w:rFonts w:ascii="Arial" w:hAnsi="Arial" w:cs="Arial"/>
                <w:sz w:val="20"/>
                <w:szCs w:val="20"/>
              </w:rPr>
              <w:br/>
              <w:t xml:space="preserve">vecums 3 </w:t>
            </w:r>
            <w:r w:rsidRPr="00C31E52">
              <w:rPr>
                <w:rFonts w:cs="Arial"/>
                <w:sz w:val="20"/>
                <w:szCs w:val="20"/>
              </w:rPr>
              <w:t>÷</w:t>
            </w:r>
            <w:r w:rsidRPr="00C31E52">
              <w:rPr>
                <w:rFonts w:ascii="Arial" w:hAnsi="Arial" w:cs="Arial"/>
                <w:sz w:val="20"/>
                <w:szCs w:val="20"/>
              </w:rPr>
              <w:t xml:space="preserve"> 14 gadi</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24</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 xml:space="preserve">Aktīvā </w:t>
            </w:r>
            <w:r>
              <w:rPr>
                <w:rFonts w:ascii="Arial" w:hAnsi="Arial" w:cs="Arial"/>
                <w:sz w:val="20"/>
                <w:szCs w:val="20"/>
              </w:rPr>
              <w:t>tīkla iekārta montāža</w:t>
            </w:r>
            <w:r w:rsidRPr="00C31E52">
              <w:rPr>
                <w:rFonts w:ascii="Arial" w:hAnsi="Arial" w:cs="Arial"/>
                <w:sz w:val="20"/>
                <w:szCs w:val="20"/>
              </w:rPr>
              <w:t xml:space="preserve">; Izmēri 853x741cm; Drošības zona 1237x1105cm; Krišanas augstums 222cm; </w:t>
            </w:r>
            <w:proofErr w:type="spellStart"/>
            <w:r w:rsidRPr="00C31E52">
              <w:rPr>
                <w:rFonts w:ascii="Arial" w:hAnsi="Arial" w:cs="Arial"/>
                <w:sz w:val="20"/>
                <w:szCs w:val="20"/>
              </w:rPr>
              <w:t>Rekomend</w:t>
            </w:r>
            <w:proofErr w:type="spellEnd"/>
            <w:r w:rsidRPr="00C31E52">
              <w:rPr>
                <w:rFonts w:ascii="Arial" w:hAnsi="Arial" w:cs="Arial"/>
                <w:sz w:val="20"/>
                <w:szCs w:val="20"/>
              </w:rPr>
              <w:t>. vecums 3 ÷ 12 gadi</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25</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Ielu vingrošan</w:t>
            </w:r>
            <w:r>
              <w:rPr>
                <w:rFonts w:ascii="Arial" w:hAnsi="Arial" w:cs="Arial"/>
                <w:sz w:val="20"/>
                <w:szCs w:val="20"/>
              </w:rPr>
              <w:t>as aprīkojums montāža</w:t>
            </w:r>
            <w:r w:rsidRPr="00C31E52">
              <w:rPr>
                <w:rFonts w:ascii="Arial" w:hAnsi="Arial" w:cs="Arial"/>
                <w:sz w:val="20"/>
                <w:szCs w:val="20"/>
              </w:rPr>
              <w:t xml:space="preserve">; Izmēri 1083x629cm; Drošības zona 1440x940cm; Krišanas augstums 250cm; </w:t>
            </w:r>
            <w:proofErr w:type="spellStart"/>
            <w:r w:rsidRPr="00C31E52">
              <w:rPr>
                <w:rFonts w:ascii="Arial" w:hAnsi="Arial" w:cs="Arial"/>
                <w:sz w:val="20"/>
                <w:szCs w:val="20"/>
              </w:rPr>
              <w:t>Rekomend</w:t>
            </w:r>
            <w:proofErr w:type="spellEnd"/>
            <w:r w:rsidRPr="00C31E52">
              <w:rPr>
                <w:rFonts w:ascii="Arial" w:hAnsi="Arial" w:cs="Arial"/>
                <w:sz w:val="20"/>
                <w:szCs w:val="20"/>
              </w:rPr>
              <w:t>. vecums: neierobežots</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w:t>
            </w:r>
          </w:p>
        </w:tc>
      </w:tr>
      <w:tr w:rsidR="00D8376C" w:rsidRPr="00C31E52" w:rsidTr="00CB1ADD">
        <w:trPr>
          <w:trHeight w:val="30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Narrow" w:hAnsi="Arial Narrow" w:cs="Arial"/>
                <w:sz w:val="20"/>
                <w:szCs w:val="20"/>
                <w:lang w:eastAsia="lv-LV"/>
              </w:rPr>
            </w:pPr>
            <w:r>
              <w:rPr>
                <w:rFonts w:ascii="Arial Narrow" w:hAnsi="Arial Narrow" w:cs="Arial"/>
                <w:sz w:val="20"/>
                <w:szCs w:val="20"/>
                <w:lang w:eastAsia="lv-LV"/>
              </w:rPr>
              <w:t>26</w:t>
            </w:r>
          </w:p>
        </w:tc>
        <w:tc>
          <w:tcPr>
            <w:tcW w:w="6426" w:type="dxa"/>
            <w:tcBorders>
              <w:top w:val="nil"/>
              <w:left w:val="single" w:sz="4" w:space="0" w:color="auto"/>
              <w:bottom w:val="single" w:sz="4" w:space="0" w:color="auto"/>
              <w:right w:val="single" w:sz="4" w:space="0" w:color="auto"/>
            </w:tcBorders>
            <w:shd w:val="clear" w:color="auto" w:fill="auto"/>
            <w:vAlign w:val="center"/>
          </w:tcPr>
          <w:p w:rsidR="00D8376C" w:rsidRPr="00C31E52" w:rsidRDefault="00D8376C" w:rsidP="00CB1ADD">
            <w:pPr>
              <w:rPr>
                <w:rFonts w:ascii="Arial" w:hAnsi="Arial" w:cs="Arial"/>
                <w:sz w:val="20"/>
                <w:szCs w:val="20"/>
              </w:rPr>
            </w:pPr>
            <w:r w:rsidRPr="00C31E52">
              <w:rPr>
                <w:rFonts w:ascii="Arial" w:hAnsi="Arial" w:cs="Arial"/>
                <w:sz w:val="20"/>
                <w:szCs w:val="20"/>
              </w:rPr>
              <w:t>Mini futbo</w:t>
            </w:r>
            <w:r>
              <w:rPr>
                <w:rFonts w:ascii="Arial" w:hAnsi="Arial" w:cs="Arial"/>
                <w:sz w:val="20"/>
                <w:szCs w:val="20"/>
              </w:rPr>
              <w:t>la laukums</w:t>
            </w:r>
            <w:r w:rsidRPr="00C31E52">
              <w:rPr>
                <w:rFonts w:ascii="Arial" w:hAnsi="Arial" w:cs="Arial"/>
                <w:sz w:val="20"/>
                <w:szCs w:val="20"/>
              </w:rPr>
              <w:t xml:space="preserve">; Izmēri 897x754cm; h=112cm; ar </w:t>
            </w:r>
            <w:proofErr w:type="spellStart"/>
            <w:r w:rsidRPr="00C31E52">
              <w:rPr>
                <w:rFonts w:ascii="Arial" w:hAnsi="Arial" w:cs="Arial"/>
                <w:sz w:val="20"/>
                <w:szCs w:val="20"/>
              </w:rPr>
              <w:t>norobržojošu</w:t>
            </w:r>
            <w:proofErr w:type="spellEnd"/>
            <w:r w:rsidRPr="00C31E52">
              <w:rPr>
                <w:rFonts w:ascii="Arial" w:hAnsi="Arial" w:cs="Arial"/>
                <w:sz w:val="20"/>
                <w:szCs w:val="20"/>
              </w:rPr>
              <w:t xml:space="preserve"> konstrukciju - sadalošiem bortiem h=98cm,  montāža. </w:t>
            </w:r>
            <w:proofErr w:type="spellStart"/>
            <w:r w:rsidRPr="00C31E52">
              <w:rPr>
                <w:rFonts w:ascii="Arial" w:hAnsi="Arial" w:cs="Arial"/>
                <w:sz w:val="20"/>
                <w:szCs w:val="20"/>
              </w:rPr>
              <w:t>Rekomend</w:t>
            </w:r>
            <w:proofErr w:type="spellEnd"/>
            <w:r w:rsidRPr="00C31E52">
              <w:rPr>
                <w:rFonts w:ascii="Arial" w:hAnsi="Arial" w:cs="Arial"/>
                <w:sz w:val="20"/>
                <w:szCs w:val="20"/>
              </w:rPr>
              <w:t>. vecums: neierobežots</w:t>
            </w:r>
          </w:p>
        </w:tc>
        <w:tc>
          <w:tcPr>
            <w:tcW w:w="992"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proofErr w:type="spellStart"/>
            <w:r w:rsidRPr="00C31E52">
              <w:rPr>
                <w:rFonts w:ascii="Arial" w:hAnsi="Arial" w:cs="Arial"/>
                <w:sz w:val="20"/>
                <w:szCs w:val="20"/>
              </w:rPr>
              <w:t>kpl</w:t>
            </w:r>
            <w:proofErr w:type="spellEnd"/>
            <w:r w:rsidRPr="00C31E52">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D8376C" w:rsidRPr="00C31E52" w:rsidRDefault="00D8376C" w:rsidP="00CB1ADD">
            <w:pPr>
              <w:jc w:val="center"/>
              <w:rPr>
                <w:rFonts w:ascii="Arial" w:hAnsi="Arial" w:cs="Arial"/>
                <w:sz w:val="20"/>
                <w:szCs w:val="20"/>
              </w:rPr>
            </w:pPr>
            <w:r w:rsidRPr="00C31E52">
              <w:rPr>
                <w:rFonts w:ascii="Arial" w:hAnsi="Arial" w:cs="Arial"/>
                <w:sz w:val="20"/>
                <w:szCs w:val="20"/>
              </w:rPr>
              <w:t>1</w:t>
            </w:r>
          </w:p>
        </w:tc>
      </w:tr>
    </w:tbl>
    <w:p w:rsidR="00D8376C" w:rsidRDefault="00D8376C" w:rsidP="00D8376C">
      <w:pPr>
        <w:pStyle w:val="NormalWeb"/>
        <w:spacing w:before="0"/>
        <w:jc w:val="both"/>
        <w:rPr>
          <w:b/>
          <w:u w:val="single"/>
          <w:lang w:val="lv-LV"/>
        </w:rPr>
      </w:pPr>
    </w:p>
    <w:p w:rsidR="00D8376C" w:rsidRPr="00D50597" w:rsidRDefault="00D8376C" w:rsidP="00D8376C">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proofErr w:type="spellStart"/>
      <w:r>
        <w:rPr>
          <w:b/>
          <w:u w:val="single"/>
          <w:lang w:val="lv-LV"/>
        </w:rPr>
        <w:t>O.Grigorjevu</w:t>
      </w:r>
      <w:proofErr w:type="spellEnd"/>
      <w:r w:rsidRPr="00D50597">
        <w:rPr>
          <w:b/>
          <w:u w:val="single"/>
          <w:lang w:val="lv-LV"/>
        </w:rPr>
        <w:t xml:space="preserve"> tālr.: </w:t>
      </w:r>
      <w:r>
        <w:rPr>
          <w:b/>
          <w:u w:val="single"/>
          <w:lang w:val="lv-LV"/>
        </w:rPr>
        <w:t>654 76321</w:t>
      </w:r>
    </w:p>
    <w:p w:rsidR="00D8376C" w:rsidRDefault="00D8376C" w:rsidP="00D8376C">
      <w:pPr>
        <w:spacing w:line="240" w:lineRule="auto"/>
        <w:rPr>
          <w:rFonts w:ascii="Times New Roman" w:hAnsi="Times New Roman"/>
          <w:sz w:val="24"/>
          <w:szCs w:val="24"/>
        </w:rPr>
      </w:pPr>
    </w:p>
    <w:p w:rsidR="00D8376C" w:rsidRPr="008E6629" w:rsidRDefault="00D8376C" w:rsidP="00D8376C">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r>
    </w:p>
    <w:p w:rsidR="00D8376C" w:rsidRPr="00BE7C19" w:rsidRDefault="00D8376C" w:rsidP="00D8376C">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D8376C" w:rsidRPr="00BE7C19" w:rsidRDefault="00D8376C" w:rsidP="00D8376C">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D8376C" w:rsidRPr="009A3BD9" w:rsidRDefault="00D8376C" w:rsidP="00D8376C">
      <w:pPr>
        <w:spacing w:after="0" w:line="240" w:lineRule="auto"/>
        <w:rPr>
          <w:rFonts w:ascii="Times New Roman" w:eastAsia="Times New Roman" w:hAnsi="Times New Roman"/>
          <w:sz w:val="24"/>
          <w:szCs w:val="24"/>
        </w:rPr>
      </w:pPr>
      <w:r>
        <w:rPr>
          <w:rFonts w:ascii="Times New Roman" w:eastAsia="Times New Roman" w:hAnsi="Times New Roman"/>
        </w:rPr>
        <w:t>Tehniskās nodaļas 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Pr="009A3BD9">
        <w:rPr>
          <w:rFonts w:ascii="Times New Roman" w:eastAsia="Times New Roman" w:hAnsi="Times New Roman"/>
          <w:sz w:val="24"/>
          <w:szCs w:val="24"/>
        </w:rPr>
        <w:t xml:space="preserve"> </w:t>
      </w:r>
      <w:r w:rsidRPr="009A3BD9">
        <w:rPr>
          <w:rFonts w:ascii="Times New Roman" w:eastAsia="Times New Roman" w:hAnsi="Times New Roman"/>
          <w:sz w:val="24"/>
          <w:szCs w:val="24"/>
        </w:rPr>
        <w:br w:type="page"/>
      </w:r>
    </w:p>
    <w:p w:rsidR="00D8376C" w:rsidRPr="009A3BD9" w:rsidRDefault="00D8376C" w:rsidP="00D8376C">
      <w:pPr>
        <w:spacing w:after="0" w:line="240" w:lineRule="auto"/>
        <w:rPr>
          <w:rFonts w:ascii="Times New Roman" w:eastAsia="Times New Roman" w:hAnsi="Times New Roman"/>
          <w:sz w:val="24"/>
          <w:szCs w:val="24"/>
        </w:rPr>
        <w:sectPr w:rsidR="00D8376C" w:rsidRPr="009A3BD9" w:rsidSect="009A3BD9">
          <w:headerReference w:type="default" r:id="rId5"/>
          <w:footerReference w:type="default" r:id="rId6"/>
          <w:pgSz w:w="11906" w:h="16838" w:code="9"/>
          <w:pgMar w:top="1134" w:right="567" w:bottom="1134" w:left="1701" w:header="709" w:footer="709" w:gutter="0"/>
          <w:cols w:space="708"/>
          <w:docGrid w:linePitch="360"/>
        </w:sectPr>
      </w:pPr>
    </w:p>
    <w:p w:rsidR="00D8376C" w:rsidRPr="009A3BD9" w:rsidRDefault="00D8376C" w:rsidP="00D8376C">
      <w:pPr>
        <w:spacing w:after="0" w:line="240" w:lineRule="auto"/>
        <w:rPr>
          <w:rFonts w:ascii="Times New Roman" w:hAnsi="Times New Roman"/>
          <w:sz w:val="24"/>
          <w:szCs w:val="24"/>
        </w:rPr>
      </w:pPr>
      <w:r w:rsidRPr="009A3BD9">
        <w:rPr>
          <w:rFonts w:ascii="Times New Roman" w:hAnsi="Times New Roman"/>
          <w:sz w:val="24"/>
          <w:szCs w:val="24"/>
        </w:rPr>
        <w:t xml:space="preserve">Pielikums 1, </w:t>
      </w:r>
    </w:p>
    <w:tbl>
      <w:tblPr>
        <w:tblW w:w="12974" w:type="dxa"/>
        <w:tblInd w:w="93" w:type="dxa"/>
        <w:tblLook w:val="04A0" w:firstRow="1" w:lastRow="0" w:firstColumn="1" w:lastColumn="0" w:noHBand="0" w:noVBand="1"/>
      </w:tblPr>
      <w:tblGrid>
        <w:gridCol w:w="1430"/>
        <w:gridCol w:w="1815"/>
        <w:gridCol w:w="448"/>
        <w:gridCol w:w="2000"/>
        <w:gridCol w:w="883"/>
        <w:gridCol w:w="1070"/>
        <w:gridCol w:w="1096"/>
        <w:gridCol w:w="1367"/>
        <w:gridCol w:w="1163"/>
        <w:gridCol w:w="2006"/>
      </w:tblGrid>
      <w:tr w:rsidR="00D8376C" w:rsidRPr="00D50597" w:rsidTr="008B4689">
        <w:trPr>
          <w:trHeight w:val="218"/>
        </w:trPr>
        <w:tc>
          <w:tcPr>
            <w:tcW w:w="12974" w:type="dxa"/>
            <w:gridSpan w:val="10"/>
            <w:noWrap/>
            <w:vAlign w:val="bottom"/>
            <w:hideMark/>
          </w:tcPr>
          <w:p w:rsidR="00D8376C" w:rsidRPr="009A3BD9" w:rsidRDefault="00D8376C" w:rsidP="00CB1ADD">
            <w:pPr>
              <w:spacing w:after="0" w:line="240" w:lineRule="auto"/>
              <w:jc w:val="center"/>
              <w:rPr>
                <w:rFonts w:ascii="Times New Roman" w:eastAsia="Times New Roman" w:hAnsi="Times New Roman"/>
                <w:b/>
                <w:bCs/>
                <w:sz w:val="24"/>
                <w:szCs w:val="24"/>
                <w:lang w:eastAsia="lv-LV"/>
              </w:rPr>
            </w:pPr>
            <w:bookmarkStart w:id="1" w:name="RANGE!A1:I49"/>
            <w:r w:rsidRPr="009A3BD9">
              <w:rPr>
                <w:rFonts w:ascii="Times New Roman" w:eastAsia="Times New Roman" w:hAnsi="Times New Roman"/>
                <w:b/>
                <w:bCs/>
                <w:sz w:val="24"/>
                <w:szCs w:val="24"/>
                <w:lang w:eastAsia="lv-LV"/>
              </w:rPr>
              <w:t>Būvuzrauga atskaite</w:t>
            </w:r>
            <w:bookmarkEnd w:id="1"/>
          </w:p>
        </w:tc>
      </w:tr>
      <w:tr w:rsidR="00D8376C" w:rsidRPr="00D50597" w:rsidTr="008B4689">
        <w:trPr>
          <w:trHeight w:val="78"/>
        </w:trPr>
        <w:tc>
          <w:tcPr>
            <w:tcW w:w="12974" w:type="dxa"/>
            <w:gridSpan w:val="10"/>
            <w:noWrap/>
            <w:vAlign w:val="bottom"/>
            <w:hideMark/>
          </w:tcPr>
          <w:p w:rsidR="00D8376C" w:rsidRPr="009A3BD9" w:rsidRDefault="00D8376C" w:rsidP="00CB1ADD">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Pr="009A3BD9">
              <w:rPr>
                <w:rFonts w:ascii="Times New Roman" w:eastAsia="Times New Roman" w:hAnsi="Times New Roman"/>
                <w:b/>
                <w:bCs/>
                <w:sz w:val="24"/>
                <w:szCs w:val="24"/>
                <w:lang w:eastAsia="lv-LV"/>
              </w:rPr>
              <w:t xml:space="preserve">, </w:t>
            </w:r>
          </w:p>
        </w:tc>
      </w:tr>
      <w:tr w:rsidR="00D8376C" w:rsidRPr="00D50597" w:rsidTr="008B4689">
        <w:trPr>
          <w:trHeight w:val="102"/>
        </w:trPr>
        <w:tc>
          <w:tcPr>
            <w:tcW w:w="12974" w:type="dxa"/>
            <w:gridSpan w:val="10"/>
            <w:noWrap/>
            <w:vAlign w:val="bottom"/>
            <w:hideMark/>
          </w:tcPr>
          <w:p w:rsidR="00D8376C" w:rsidRPr="00D50597" w:rsidRDefault="00D8376C" w:rsidP="00CB1ADD">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D8376C" w:rsidRPr="00D50597" w:rsidTr="008B4689">
        <w:trPr>
          <w:trHeight w:val="88"/>
        </w:trPr>
        <w:tc>
          <w:tcPr>
            <w:tcW w:w="1264"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81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48"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tcBorders>
              <w:left w:val="nil"/>
            </w:tcBorders>
            <w:noWrap/>
            <w:vAlign w:val="bottom"/>
          </w:tcPr>
          <w:p w:rsidR="00D8376C" w:rsidRPr="00D50597" w:rsidRDefault="00D8376C" w:rsidP="00CB1ADD">
            <w:pPr>
              <w:spacing w:after="0" w:line="240" w:lineRule="auto"/>
              <w:jc w:val="center"/>
              <w:rPr>
                <w:rFonts w:ascii="Times New Roman" w:eastAsia="Times New Roman" w:hAnsi="Times New Roman"/>
                <w:sz w:val="24"/>
                <w:szCs w:val="24"/>
                <w:lang w:eastAsia="lv-LV"/>
              </w:rPr>
            </w:pPr>
          </w:p>
        </w:tc>
        <w:tc>
          <w:tcPr>
            <w:tcW w:w="1088" w:type="dxa"/>
            <w:noWrap/>
            <w:vAlign w:val="bottom"/>
          </w:tcPr>
          <w:p w:rsidR="00D8376C" w:rsidRPr="00D50597" w:rsidRDefault="00D8376C" w:rsidP="00CB1ADD">
            <w:pPr>
              <w:spacing w:after="0" w:line="240" w:lineRule="auto"/>
              <w:jc w:val="center"/>
              <w:rPr>
                <w:rFonts w:ascii="Times New Roman" w:eastAsia="Times New Roman" w:hAnsi="Times New Roman"/>
                <w:sz w:val="24"/>
                <w:szCs w:val="24"/>
                <w:lang w:eastAsia="lv-LV"/>
              </w:rPr>
            </w:pPr>
          </w:p>
        </w:tc>
        <w:tc>
          <w:tcPr>
            <w:tcW w:w="1367" w:type="dxa"/>
            <w:noWrap/>
            <w:vAlign w:val="bottom"/>
          </w:tcPr>
          <w:p w:rsidR="00D8376C" w:rsidRPr="00D50597" w:rsidRDefault="00D8376C" w:rsidP="00CB1ADD">
            <w:pPr>
              <w:spacing w:after="0" w:line="240" w:lineRule="auto"/>
              <w:jc w:val="center"/>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95"/>
        </w:trPr>
        <w:tc>
          <w:tcPr>
            <w:tcW w:w="3079"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3331" w:type="dxa"/>
            <w:gridSpan w:val="3"/>
            <w:noWrap/>
            <w:vAlign w:val="bottom"/>
          </w:tcPr>
          <w:p w:rsidR="00D8376C" w:rsidRPr="009A3BD9" w:rsidRDefault="00D8376C" w:rsidP="00CB1ADD">
            <w:pPr>
              <w:spacing w:after="0" w:line="240" w:lineRule="auto"/>
              <w:jc w:val="center"/>
              <w:rPr>
                <w:rFonts w:ascii="Times New Roman" w:eastAsia="Times New Roman" w:hAnsi="Times New Roman"/>
                <w:sz w:val="24"/>
                <w:szCs w:val="24"/>
                <w:lang w:eastAsia="lv-LV"/>
              </w:rPr>
            </w:pPr>
          </w:p>
        </w:tc>
        <w:tc>
          <w:tcPr>
            <w:tcW w:w="1070" w:type="dxa"/>
            <w:tcBorders>
              <w:left w:val="nil"/>
            </w:tcBorders>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55" w:type="dxa"/>
            <w:gridSpan w:val="2"/>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035" w:type="dxa"/>
            <w:gridSpan w:val="2"/>
            <w:tcBorders>
              <w:top w:val="nil"/>
              <w:left w:val="nil"/>
              <w:bottom w:val="single" w:sz="4" w:space="0" w:color="auto"/>
              <w:right w:val="nil"/>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295"/>
        </w:trPr>
        <w:tc>
          <w:tcPr>
            <w:tcW w:w="3079" w:type="dxa"/>
            <w:gridSpan w:val="2"/>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331" w:type="dxa"/>
            <w:gridSpan w:val="3"/>
            <w:tcBorders>
              <w:bottom w:val="single" w:sz="4" w:space="0" w:color="auto"/>
            </w:tcBorders>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tcBorders>
              <w:left w:val="nil"/>
            </w:tcBorders>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55" w:type="dxa"/>
            <w:gridSpan w:val="2"/>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Pr="009A3BD9">
              <w:rPr>
                <w:rFonts w:ascii="Times New Roman" w:eastAsia="Times New Roman" w:hAnsi="Times New Roman"/>
                <w:sz w:val="24"/>
                <w:szCs w:val="24"/>
                <w:lang w:eastAsia="lv-LV"/>
              </w:rPr>
              <w:t>,</w:t>
            </w:r>
          </w:p>
        </w:tc>
        <w:tc>
          <w:tcPr>
            <w:tcW w:w="3035" w:type="dxa"/>
            <w:gridSpan w:val="2"/>
            <w:tcBorders>
              <w:top w:val="single" w:sz="4" w:space="0" w:color="auto"/>
              <w:left w:val="nil"/>
              <w:bottom w:val="single" w:sz="4" w:space="0" w:color="auto"/>
              <w:right w:val="nil"/>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295"/>
        </w:trPr>
        <w:tc>
          <w:tcPr>
            <w:tcW w:w="3079"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3331" w:type="dxa"/>
            <w:gridSpan w:val="3"/>
            <w:tcBorders>
              <w:top w:val="single" w:sz="4" w:space="0" w:color="auto"/>
              <w:bottom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tcBorders>
              <w:left w:val="nil"/>
            </w:tcBorders>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55" w:type="dxa"/>
            <w:gridSpan w:val="2"/>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035" w:type="dxa"/>
            <w:gridSpan w:val="2"/>
            <w:tcBorders>
              <w:top w:val="nil"/>
              <w:left w:val="nil"/>
              <w:bottom w:val="single" w:sz="4" w:space="0" w:color="auto"/>
              <w:right w:val="nil"/>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240"/>
        </w:trPr>
        <w:tc>
          <w:tcPr>
            <w:tcW w:w="3079"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331" w:type="dxa"/>
            <w:gridSpan w:val="3"/>
            <w:tcBorders>
              <w:top w:val="single" w:sz="4" w:space="0" w:color="auto"/>
              <w:bottom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tcBorders>
              <w:left w:val="nil"/>
            </w:tcBorders>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55" w:type="dxa"/>
            <w:gridSpan w:val="2"/>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Pr="009A3BD9">
              <w:rPr>
                <w:rFonts w:ascii="Times New Roman" w:eastAsia="Times New Roman" w:hAnsi="Times New Roman"/>
                <w:sz w:val="24"/>
                <w:szCs w:val="24"/>
                <w:lang w:eastAsia="lv-LV"/>
              </w:rPr>
              <w:t>,:</w:t>
            </w:r>
          </w:p>
        </w:tc>
        <w:tc>
          <w:tcPr>
            <w:tcW w:w="3035" w:type="dxa"/>
            <w:gridSpan w:val="2"/>
            <w:tcBorders>
              <w:top w:val="single" w:sz="4" w:space="0" w:color="auto"/>
              <w:left w:val="nil"/>
              <w:bottom w:val="single" w:sz="4" w:space="0" w:color="auto"/>
              <w:right w:val="nil"/>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103"/>
        </w:trPr>
        <w:tc>
          <w:tcPr>
            <w:tcW w:w="1264" w:type="dxa"/>
            <w:vAlign w:val="center"/>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815" w:type="dxa"/>
            <w:vAlign w:val="center"/>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48" w:type="dxa"/>
            <w:gridSpan w:val="2"/>
            <w:tcBorders>
              <w:top w:val="single" w:sz="4" w:space="0" w:color="auto"/>
            </w:tcBorders>
            <w:vAlign w:val="center"/>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883" w:type="dxa"/>
            <w:tcBorders>
              <w:top w:val="single" w:sz="4" w:space="0" w:color="auto"/>
            </w:tcBorders>
            <w:noWrap/>
            <w:vAlign w:val="bottom"/>
          </w:tcPr>
          <w:p w:rsidR="00D8376C" w:rsidRPr="009A3BD9" w:rsidRDefault="00D8376C" w:rsidP="00CB1ADD">
            <w:pPr>
              <w:spacing w:after="0" w:line="240" w:lineRule="auto"/>
              <w:jc w:val="center"/>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jc w:val="center"/>
              <w:rPr>
                <w:rFonts w:ascii="Times New Roman" w:eastAsia="Times New Roman" w:hAnsi="Times New Roman"/>
                <w:sz w:val="24"/>
                <w:szCs w:val="24"/>
                <w:lang w:eastAsia="lv-LV"/>
              </w:rPr>
            </w:pPr>
          </w:p>
        </w:tc>
        <w:tc>
          <w:tcPr>
            <w:tcW w:w="2455"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1264"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1815" w:type="dxa"/>
            <w:vMerge w:val="restart"/>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44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883"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159" w:type="dxa"/>
            <w:gridSpan w:val="2"/>
            <w:tcBorders>
              <w:top w:val="single" w:sz="8" w:space="0" w:color="auto"/>
              <w:left w:val="nil"/>
              <w:bottom w:val="single" w:sz="4" w:space="0" w:color="auto"/>
              <w:right w:val="single" w:sz="4" w:space="0" w:color="auto"/>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367" w:type="dxa"/>
            <w:vMerge w:val="restart"/>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030" w:type="dxa"/>
            <w:vMerge w:val="restart"/>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005" w:type="dxa"/>
            <w:vMerge w:val="restart"/>
            <w:tcBorders>
              <w:top w:val="single" w:sz="8" w:space="0" w:color="auto"/>
              <w:left w:val="single" w:sz="4" w:space="0" w:color="auto"/>
              <w:bottom w:val="single" w:sz="4" w:space="0" w:color="auto"/>
              <w:right w:val="single" w:sz="8"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D8376C" w:rsidRPr="00D50597" w:rsidTr="008B4689">
        <w:trPr>
          <w:trHeight w:val="718"/>
        </w:trPr>
        <w:tc>
          <w:tcPr>
            <w:tcW w:w="0" w:type="auto"/>
            <w:vMerge/>
            <w:tcBorders>
              <w:top w:val="single" w:sz="8" w:space="0" w:color="auto"/>
              <w:left w:val="single" w:sz="8"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448" w:type="dxa"/>
            <w:gridSpan w:val="2"/>
            <w:vMerge/>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088"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vMerge/>
            <w:tcBorders>
              <w:top w:val="single" w:sz="8" w:space="0" w:color="auto"/>
              <w:left w:val="single" w:sz="4" w:space="0" w:color="auto"/>
              <w:bottom w:val="single" w:sz="4" w:space="0" w:color="auto"/>
              <w:right w:val="single" w:sz="4"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vMerge/>
            <w:tcBorders>
              <w:top w:val="single" w:sz="8" w:space="0" w:color="auto"/>
              <w:left w:val="single" w:sz="4" w:space="0" w:color="auto"/>
              <w:bottom w:val="single" w:sz="4" w:space="0" w:color="auto"/>
              <w:right w:val="single" w:sz="8" w:space="0" w:color="auto"/>
            </w:tcBorders>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177"/>
        </w:trPr>
        <w:tc>
          <w:tcPr>
            <w:tcW w:w="1264" w:type="dxa"/>
            <w:tcBorders>
              <w:top w:val="nil"/>
              <w:left w:val="single" w:sz="8" w:space="0" w:color="auto"/>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1815"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448" w:type="dxa"/>
            <w:gridSpan w:val="2"/>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883"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070"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088"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367"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030" w:type="dxa"/>
            <w:tcBorders>
              <w:top w:val="nil"/>
              <w:left w:val="nil"/>
              <w:bottom w:val="single" w:sz="4" w:space="0" w:color="auto"/>
              <w:right w:val="single" w:sz="4"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005" w:type="dxa"/>
            <w:tcBorders>
              <w:top w:val="nil"/>
              <w:left w:val="nil"/>
              <w:bottom w:val="single" w:sz="4" w:space="0" w:color="auto"/>
              <w:right w:val="single" w:sz="8" w:space="0" w:color="auto"/>
            </w:tcBorders>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D8376C" w:rsidRPr="00D50597" w:rsidTr="008B4689">
        <w:trPr>
          <w:trHeight w:val="251"/>
        </w:trPr>
        <w:tc>
          <w:tcPr>
            <w:tcW w:w="1264" w:type="dxa"/>
            <w:tcBorders>
              <w:top w:val="nil"/>
              <w:left w:val="single" w:sz="8" w:space="0" w:color="auto"/>
              <w:bottom w:val="single" w:sz="4" w:space="0" w:color="auto"/>
              <w:right w:val="single" w:sz="4" w:space="0" w:color="auto"/>
            </w:tcBorders>
            <w:noWrap/>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815" w:type="dxa"/>
            <w:tcBorders>
              <w:top w:val="nil"/>
              <w:left w:val="nil"/>
              <w:bottom w:val="single" w:sz="4" w:space="0" w:color="auto"/>
              <w:right w:val="single" w:sz="4" w:space="0" w:color="auto"/>
            </w:tcBorders>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448" w:type="dxa"/>
            <w:gridSpan w:val="2"/>
            <w:tcBorders>
              <w:top w:val="nil"/>
              <w:left w:val="nil"/>
              <w:bottom w:val="single" w:sz="4" w:space="0" w:color="auto"/>
              <w:right w:val="single" w:sz="4" w:space="0" w:color="auto"/>
            </w:tcBorders>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70"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88" w:type="dxa"/>
            <w:tcBorders>
              <w:top w:val="single" w:sz="4" w:space="0" w:color="auto"/>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367"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30"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5" w:type="dxa"/>
            <w:tcBorders>
              <w:top w:val="single" w:sz="4" w:space="0" w:color="auto"/>
              <w:left w:val="nil"/>
              <w:bottom w:val="single" w:sz="4" w:space="0" w:color="auto"/>
              <w:right w:val="single" w:sz="8" w:space="0" w:color="auto"/>
            </w:tcBorders>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251"/>
        </w:trPr>
        <w:tc>
          <w:tcPr>
            <w:tcW w:w="1264" w:type="dxa"/>
            <w:tcBorders>
              <w:top w:val="nil"/>
              <w:left w:val="single" w:sz="8" w:space="0" w:color="auto"/>
              <w:bottom w:val="single" w:sz="4" w:space="0" w:color="auto"/>
              <w:right w:val="single" w:sz="4" w:space="0" w:color="auto"/>
            </w:tcBorders>
            <w:noWrap/>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815" w:type="dxa"/>
            <w:tcBorders>
              <w:top w:val="nil"/>
              <w:left w:val="nil"/>
              <w:bottom w:val="single" w:sz="4" w:space="0" w:color="auto"/>
              <w:right w:val="single" w:sz="4" w:space="0" w:color="auto"/>
            </w:tcBorders>
            <w:noWrap/>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448" w:type="dxa"/>
            <w:gridSpan w:val="2"/>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70"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88"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367"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30"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5" w:type="dxa"/>
            <w:tcBorders>
              <w:top w:val="nil"/>
              <w:left w:val="nil"/>
              <w:bottom w:val="single" w:sz="4" w:space="0" w:color="auto"/>
              <w:right w:val="single" w:sz="8" w:space="0" w:color="auto"/>
            </w:tcBorders>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251"/>
        </w:trPr>
        <w:tc>
          <w:tcPr>
            <w:tcW w:w="1264" w:type="dxa"/>
            <w:tcBorders>
              <w:top w:val="nil"/>
              <w:left w:val="single" w:sz="8" w:space="0" w:color="auto"/>
              <w:bottom w:val="single" w:sz="4" w:space="0" w:color="auto"/>
              <w:right w:val="single" w:sz="4" w:space="0" w:color="auto"/>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815" w:type="dxa"/>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448" w:type="dxa"/>
            <w:gridSpan w:val="2"/>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70" w:type="dxa"/>
            <w:tcBorders>
              <w:top w:val="nil"/>
              <w:left w:val="nil"/>
              <w:bottom w:val="single" w:sz="4" w:space="0" w:color="auto"/>
              <w:right w:val="single" w:sz="4" w:space="0" w:color="auto"/>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88"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367"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30" w:type="dxa"/>
            <w:tcBorders>
              <w:top w:val="nil"/>
              <w:left w:val="nil"/>
              <w:bottom w:val="single" w:sz="4" w:space="0" w:color="auto"/>
              <w:right w:val="single" w:sz="4" w:space="0" w:color="auto"/>
            </w:tcBorders>
            <w:noWrap/>
            <w:vAlign w:val="center"/>
            <w:hideMark/>
          </w:tcPr>
          <w:p w:rsidR="00D8376C" w:rsidRPr="009A3BD9" w:rsidRDefault="00D8376C" w:rsidP="00CB1ADD">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5" w:type="dxa"/>
            <w:tcBorders>
              <w:top w:val="single" w:sz="4" w:space="0" w:color="auto"/>
              <w:bottom w:val="single" w:sz="4" w:space="0" w:color="auto"/>
              <w:right w:val="single" w:sz="4" w:space="0" w:color="auto"/>
            </w:tcBorders>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36"/>
        </w:trPr>
        <w:tc>
          <w:tcPr>
            <w:tcW w:w="3079" w:type="dxa"/>
            <w:gridSpan w:val="2"/>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448" w:type="dxa"/>
            <w:gridSpan w:val="2"/>
            <w:noWrap/>
            <w:vAlign w:val="bottom"/>
          </w:tcPr>
          <w:p w:rsidR="00D8376C" w:rsidRPr="009A3BD9" w:rsidRDefault="00D8376C" w:rsidP="00CB1ADD">
            <w:pPr>
              <w:spacing w:after="0" w:line="240" w:lineRule="auto"/>
              <w:jc w:val="center"/>
              <w:rPr>
                <w:rFonts w:ascii="Times New Roman" w:eastAsia="Times New Roman" w:hAnsi="Times New Roman"/>
                <w:sz w:val="24"/>
                <w:szCs w:val="24"/>
                <w:lang w:eastAsia="lv-LV"/>
              </w:rPr>
            </w:pPr>
          </w:p>
        </w:tc>
        <w:tc>
          <w:tcPr>
            <w:tcW w:w="883" w:type="dxa"/>
            <w:noWrap/>
            <w:vAlign w:val="bottom"/>
          </w:tcPr>
          <w:p w:rsidR="00D8376C" w:rsidRPr="009A3BD9" w:rsidRDefault="00D8376C" w:rsidP="00CB1ADD">
            <w:pPr>
              <w:spacing w:after="0" w:line="240" w:lineRule="auto"/>
              <w:jc w:val="center"/>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88"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76"/>
        </w:trPr>
        <w:tc>
          <w:tcPr>
            <w:tcW w:w="12974" w:type="dxa"/>
            <w:gridSpan w:val="10"/>
            <w:vMerge w:val="restart"/>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D8376C" w:rsidRPr="00D50597" w:rsidTr="008B4689">
        <w:trPr>
          <w:trHeight w:val="509"/>
        </w:trPr>
        <w:tc>
          <w:tcPr>
            <w:tcW w:w="12974" w:type="dxa"/>
            <w:gridSpan w:val="10"/>
            <w:vMerge/>
            <w:vAlign w:val="center"/>
            <w:hideMark/>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3528" w:type="dxa"/>
            <w:gridSpan w:val="3"/>
            <w:noWrap/>
            <w:vAlign w:val="bottom"/>
            <w:hideMark/>
          </w:tcPr>
          <w:p w:rsidR="00D8376C" w:rsidRPr="009A3BD9" w:rsidRDefault="00D8376C" w:rsidP="00CB1ADD">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00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88"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12974" w:type="dxa"/>
            <w:gridSpan w:val="10"/>
            <w:tcBorders>
              <w:top w:val="nil"/>
              <w:left w:val="nil"/>
              <w:bottom w:val="single" w:sz="4" w:space="0" w:color="auto"/>
              <w:right w:val="nil"/>
            </w:tcBorders>
            <w:vAlign w:val="bottom"/>
            <w:hideMark/>
          </w:tcPr>
          <w:p w:rsidR="00D8376C" w:rsidRPr="009A3BD9" w:rsidRDefault="00D8376C" w:rsidP="00CB1ADD">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D8376C" w:rsidRPr="00D50597" w:rsidTr="008B4689">
        <w:trPr>
          <w:trHeight w:val="251"/>
        </w:trPr>
        <w:tc>
          <w:tcPr>
            <w:tcW w:w="1264"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3" w:type="dxa"/>
            <w:gridSpan w:val="2"/>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0"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70"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88"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367"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30"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5"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D8376C" w:rsidRPr="00D50597" w:rsidTr="008B4689">
        <w:trPr>
          <w:trHeight w:val="118"/>
        </w:trPr>
        <w:tc>
          <w:tcPr>
            <w:tcW w:w="1264"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263"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88"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78"/>
        </w:trPr>
        <w:tc>
          <w:tcPr>
            <w:tcW w:w="1264" w:type="dxa"/>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263" w:type="dxa"/>
            <w:gridSpan w:val="2"/>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0" w:type="dxa"/>
            <w:tcBorders>
              <w:top w:val="nil"/>
              <w:left w:val="nil"/>
              <w:bottom w:val="single" w:sz="4" w:space="0" w:color="auto"/>
              <w:right w:val="nil"/>
            </w:tcBorders>
            <w:noWrap/>
            <w:vAlign w:val="bottom"/>
            <w:hideMark/>
          </w:tcPr>
          <w:p w:rsidR="00D8376C" w:rsidRPr="009A3BD9" w:rsidRDefault="00D8376C" w:rsidP="00CB1ADD">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88"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5528" w:type="dxa"/>
            <w:gridSpan w:val="4"/>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7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88"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1264"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263" w:type="dxa"/>
            <w:gridSpan w:val="2"/>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159" w:type="dxa"/>
            <w:gridSpan w:val="2"/>
            <w:noWrap/>
            <w:vAlign w:val="bottom"/>
          </w:tcPr>
          <w:p w:rsidR="00D8376C" w:rsidRPr="009A3BD9" w:rsidRDefault="00D8376C" w:rsidP="00CB1ADD">
            <w:pPr>
              <w:spacing w:after="0" w:line="240" w:lineRule="auto"/>
              <w:jc w:val="right"/>
              <w:rPr>
                <w:rFonts w:ascii="Times New Roman" w:eastAsia="Times New Roman" w:hAnsi="Times New Roman"/>
                <w:sz w:val="24"/>
                <w:szCs w:val="24"/>
                <w:lang w:eastAsia="lv-LV"/>
              </w:rPr>
            </w:pPr>
          </w:p>
        </w:tc>
        <w:tc>
          <w:tcPr>
            <w:tcW w:w="1367"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1030"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r w:rsidR="00D8376C" w:rsidRPr="00D50597" w:rsidTr="008B4689">
        <w:trPr>
          <w:trHeight w:val="251"/>
        </w:trPr>
        <w:tc>
          <w:tcPr>
            <w:tcW w:w="1264" w:type="dxa"/>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263" w:type="dxa"/>
            <w:gridSpan w:val="2"/>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0"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883"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c>
          <w:tcPr>
            <w:tcW w:w="2159" w:type="dxa"/>
            <w:gridSpan w:val="2"/>
            <w:noWrap/>
            <w:vAlign w:val="bottom"/>
            <w:hideMark/>
          </w:tcPr>
          <w:p w:rsidR="00D8376C" w:rsidRPr="009A3BD9" w:rsidRDefault="00D8376C" w:rsidP="00CB1ADD">
            <w:pPr>
              <w:spacing w:after="0" w:line="240" w:lineRule="auto"/>
              <w:jc w:val="right"/>
              <w:rPr>
                <w:rFonts w:ascii="Times New Roman" w:eastAsia="Times New Roman" w:hAnsi="Times New Roman"/>
                <w:sz w:val="24"/>
                <w:szCs w:val="24"/>
                <w:lang w:eastAsia="lv-LV"/>
              </w:rPr>
            </w:pPr>
          </w:p>
          <w:p w:rsidR="00D8376C" w:rsidRPr="009A3BD9" w:rsidRDefault="00D8376C" w:rsidP="00CB1ADD">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1367"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030" w:type="dxa"/>
            <w:tcBorders>
              <w:top w:val="nil"/>
              <w:left w:val="nil"/>
              <w:bottom w:val="single" w:sz="4" w:space="0" w:color="auto"/>
              <w:right w:val="nil"/>
            </w:tcBorders>
            <w:noWrap/>
            <w:vAlign w:val="bottom"/>
            <w:hideMark/>
          </w:tcPr>
          <w:p w:rsidR="00D8376C" w:rsidRPr="009A3BD9" w:rsidRDefault="00D8376C" w:rsidP="00CB1ADD">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05" w:type="dxa"/>
            <w:noWrap/>
            <w:vAlign w:val="bottom"/>
          </w:tcPr>
          <w:p w:rsidR="00D8376C" w:rsidRPr="009A3BD9" w:rsidRDefault="00D8376C" w:rsidP="00CB1ADD">
            <w:pPr>
              <w:spacing w:after="0" w:line="240" w:lineRule="auto"/>
              <w:rPr>
                <w:rFonts w:ascii="Times New Roman" w:eastAsia="Times New Roman" w:hAnsi="Times New Roman"/>
                <w:sz w:val="24"/>
                <w:szCs w:val="24"/>
                <w:lang w:eastAsia="lv-LV"/>
              </w:rPr>
            </w:pPr>
          </w:p>
        </w:tc>
      </w:tr>
    </w:tbl>
    <w:p w:rsidR="00D8376C" w:rsidRPr="009A3BD9" w:rsidRDefault="00D8376C" w:rsidP="00D8376C">
      <w:pPr>
        <w:spacing w:after="0" w:line="240" w:lineRule="auto"/>
        <w:rPr>
          <w:rFonts w:ascii="Times New Roman" w:eastAsia="Times New Roman" w:hAnsi="Times New Roman"/>
          <w:sz w:val="24"/>
          <w:szCs w:val="24"/>
        </w:rPr>
      </w:pPr>
    </w:p>
    <w:p w:rsidR="00674262" w:rsidRDefault="00674262"/>
    <w:sectPr w:rsidR="00674262" w:rsidSect="008B46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44136"/>
      <w:docPartObj>
        <w:docPartGallery w:val="Page Numbers (Bottom of Page)"/>
        <w:docPartUnique/>
      </w:docPartObj>
    </w:sdtPr>
    <w:sdtEndPr>
      <w:rPr>
        <w:noProof/>
      </w:rPr>
    </w:sdtEndPr>
    <w:sdtContent>
      <w:p w:rsidR="00646F83" w:rsidRDefault="008B468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646F83" w:rsidRDefault="008B468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F83" w:rsidRDefault="008B4689">
    <w:pPr>
      <w:pStyle w:val="Header"/>
      <w:jc w:val="right"/>
    </w:pPr>
  </w:p>
  <w:p w:rsidR="00646F83" w:rsidRDefault="008B4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2"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3"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4"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5"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500BEC"/>
    <w:multiLevelType w:val="hybridMultilevel"/>
    <w:tmpl w:val="87DC9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9"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1"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2"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num w:numId="1">
    <w:abstractNumId w:val="6"/>
  </w:num>
  <w:num w:numId="2">
    <w:abstractNumId w:val="5"/>
  </w:num>
  <w:num w:numId="3">
    <w:abstractNumId w:val="1"/>
  </w:num>
  <w:num w:numId="4">
    <w:abstractNumId w:val="2"/>
  </w:num>
  <w:num w:numId="5">
    <w:abstractNumId w:val="4"/>
  </w:num>
  <w:num w:numId="6">
    <w:abstractNumId w:val="12"/>
  </w:num>
  <w:num w:numId="7">
    <w:abstractNumId w:val="3"/>
  </w:num>
  <w:num w:numId="8">
    <w:abstractNumId w:val="3"/>
    <w:lvlOverride w:ilvl="0">
      <w:lvl w:ilvl="0">
        <w:start w:val="1"/>
        <w:numFmt w:val="decimal"/>
        <w:lvlText w:val="3.6.%1."/>
        <w:lvlJc w:val="left"/>
        <w:pPr>
          <w:ind w:left="0" w:firstLine="0"/>
        </w:pPr>
        <w:rPr>
          <w:rFonts w:asciiTheme="minorHAnsi" w:hAnsiTheme="minorHAnsi" w:cstheme="minorHAnsi" w:hint="default"/>
        </w:rPr>
      </w:lvl>
    </w:lvlOverride>
  </w:num>
  <w:num w:numId="9">
    <w:abstractNumId w:val="8"/>
  </w:num>
  <w:num w:numId="10">
    <w:abstractNumId w:val="0"/>
  </w:num>
  <w:num w:numId="11">
    <w:abstractNumId w:val="7"/>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7C"/>
    <w:rsid w:val="000A28E2"/>
    <w:rsid w:val="00182528"/>
    <w:rsid w:val="002B11B4"/>
    <w:rsid w:val="002D519F"/>
    <w:rsid w:val="003245E0"/>
    <w:rsid w:val="003F7742"/>
    <w:rsid w:val="00674262"/>
    <w:rsid w:val="006834EF"/>
    <w:rsid w:val="006C0EB8"/>
    <w:rsid w:val="0074197C"/>
    <w:rsid w:val="00754262"/>
    <w:rsid w:val="008A47F2"/>
    <w:rsid w:val="008B4689"/>
    <w:rsid w:val="009A5C1B"/>
    <w:rsid w:val="00A52CBB"/>
    <w:rsid w:val="00B259A8"/>
    <w:rsid w:val="00D0141C"/>
    <w:rsid w:val="00D8376C"/>
    <w:rsid w:val="00FA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9BE877B1-7ECD-412C-B53D-DEE2EA48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348"/>
    <w:rPr>
      <w:rFonts w:ascii="Calibri" w:eastAsia="Calibri" w:hAnsi="Calibri" w:cs="Times New Roman"/>
      <w:lang w:val="lv-LV"/>
    </w:rPr>
  </w:style>
  <w:style w:type="paragraph" w:styleId="Heading1">
    <w:name w:val="heading 1"/>
    <w:basedOn w:val="Normal"/>
    <w:next w:val="Normal"/>
    <w:link w:val="Heading1Char"/>
    <w:uiPriority w:val="9"/>
    <w:qFormat/>
    <w:rsid w:val="00FA1348"/>
    <w:pPr>
      <w:keepNext/>
      <w:spacing w:before="240" w:after="60"/>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348"/>
    <w:rPr>
      <w:rFonts w:ascii="Cambria" w:eastAsia="Times New Roman" w:hAnsi="Cambria" w:cs="Times New Roman"/>
      <w:b/>
      <w:bCs/>
      <w:kern w:val="32"/>
      <w:sz w:val="32"/>
      <w:szCs w:val="32"/>
    </w:rPr>
  </w:style>
  <w:style w:type="paragraph" w:styleId="ListParagraph">
    <w:name w:val="List Paragraph"/>
    <w:basedOn w:val="Normal"/>
    <w:uiPriority w:val="34"/>
    <w:qFormat/>
    <w:rsid w:val="00FA1348"/>
    <w:pPr>
      <w:ind w:left="720"/>
      <w:contextualSpacing/>
    </w:pPr>
  </w:style>
  <w:style w:type="table" w:styleId="TableGrid">
    <w:name w:val="Table Grid"/>
    <w:basedOn w:val="TableNormal"/>
    <w:uiPriority w:val="59"/>
    <w:rsid w:val="0032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D8376C"/>
    <w:pPr>
      <w:spacing w:before="120" w:after="0" w:line="240" w:lineRule="auto"/>
      <w:ind w:firstLine="360"/>
      <w:jc w:val="both"/>
    </w:pPr>
    <w:rPr>
      <w:rFonts w:ascii="Times New Roman" w:eastAsia="Times New Roman" w:hAnsi="Times New Roman" w:cs="Times New Roman"/>
      <w:iCs/>
      <w:snapToGrid w:val="0"/>
      <w:sz w:val="24"/>
      <w:szCs w:val="24"/>
      <w:lang w:val="lv-LV" w:eastAsia="lv-LV"/>
    </w:rPr>
  </w:style>
  <w:style w:type="paragraph" w:customStyle="1" w:styleId="naisf">
    <w:name w:val="naisf"/>
    <w:basedOn w:val="Normal"/>
    <w:rsid w:val="00D8376C"/>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D8376C"/>
    <w:pPr>
      <w:spacing w:before="100" w:after="0" w:line="240" w:lineRule="auto"/>
    </w:pPr>
    <w:rPr>
      <w:rFonts w:ascii="Times New Roman" w:eastAsia="Times New Roman" w:hAnsi="Times New Roman"/>
      <w:sz w:val="24"/>
      <w:szCs w:val="24"/>
      <w:lang w:val="en-GB"/>
    </w:rPr>
  </w:style>
  <w:style w:type="paragraph" w:styleId="Header">
    <w:name w:val="header"/>
    <w:basedOn w:val="Normal"/>
    <w:link w:val="HeaderChar"/>
    <w:uiPriority w:val="99"/>
    <w:unhideWhenUsed/>
    <w:rsid w:val="00D83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376C"/>
    <w:rPr>
      <w:rFonts w:ascii="Calibri" w:eastAsia="Calibri" w:hAnsi="Calibri" w:cs="Times New Roman"/>
      <w:lang w:val="lv-LV"/>
    </w:rPr>
  </w:style>
  <w:style w:type="paragraph" w:styleId="Footer">
    <w:name w:val="footer"/>
    <w:basedOn w:val="Normal"/>
    <w:link w:val="FooterChar"/>
    <w:uiPriority w:val="99"/>
    <w:unhideWhenUsed/>
    <w:rsid w:val="00D837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376C"/>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3</cp:revision>
  <cp:lastPrinted>2018-04-10T06:32:00Z</cp:lastPrinted>
  <dcterms:created xsi:type="dcterms:W3CDTF">2020-08-31T21:49:00Z</dcterms:created>
  <dcterms:modified xsi:type="dcterms:W3CDTF">2020-08-31T22:10:00Z</dcterms:modified>
</cp:coreProperties>
</file>