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TIRGUS IZPĒTE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1BAC">
        <w:rPr>
          <w:rFonts w:ascii="Times New Roman" w:hAnsi="Times New Roman" w:cs="Times New Roman"/>
          <w:sz w:val="26"/>
          <w:szCs w:val="26"/>
        </w:rPr>
        <w:t>publisko iepirkumu likumā nereglamentētajam iepirkumam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01BAC">
        <w:rPr>
          <w:rFonts w:ascii="Times New Roman" w:hAnsi="Times New Roman" w:cs="Times New Roman"/>
          <w:b/>
          <w:bCs/>
          <w:sz w:val="26"/>
          <w:szCs w:val="26"/>
        </w:rPr>
        <w:t>„Mācību līdzekļu</w:t>
      </w:r>
      <w:r w:rsidRPr="00401B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piegāde Daugavpils pilsētas 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F245C">
        <w:rPr>
          <w:rFonts w:ascii="Times New Roman" w:hAnsi="Times New Roman" w:cs="Times New Roman"/>
          <w:b/>
          <w:bCs/>
          <w:sz w:val="26"/>
          <w:szCs w:val="26"/>
        </w:rPr>
        <w:t>32.pirmsskolas</w:t>
      </w:r>
      <w:r w:rsidRPr="00401BAC">
        <w:rPr>
          <w:rFonts w:ascii="Times New Roman" w:hAnsi="Times New Roman" w:cs="Times New Roman"/>
          <w:b/>
          <w:bCs/>
          <w:sz w:val="26"/>
          <w:szCs w:val="26"/>
        </w:rPr>
        <w:t xml:space="preserve"> izglītības iestādes vajadzībām”</w:t>
      </w:r>
    </w:p>
    <w:p w:rsidR="00F76160" w:rsidRPr="00EC3B6A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</w:rPr>
        <w:t xml:space="preserve">Iepirkuma identifikācijas 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Nr. </w:t>
      </w:r>
      <w:r w:rsidR="00FB1B3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D32.PII2020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</w:t>
      </w:r>
      <w:r w:rsidR="005052CC"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 w:rsidRPr="00EC3B6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</w:t>
      </w:r>
    </w:p>
    <w:p w:rsidR="00F76160" w:rsidRPr="00401BAC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01BAC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F76160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160" w:rsidRPr="009A4846" w:rsidRDefault="00F76160" w:rsidP="00F76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</w:p>
    <w:p w:rsidR="009A4846" w:rsidRPr="00CE5447" w:rsidRDefault="009A4846" w:rsidP="00F761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796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837"/>
        <w:gridCol w:w="14"/>
        <w:gridCol w:w="6237"/>
        <w:gridCol w:w="1546"/>
        <w:gridCol w:w="1162"/>
      </w:tblGrid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51" w:type="dxa"/>
            <w:gridSpan w:val="2"/>
          </w:tcPr>
          <w:p w:rsidR="009A4846" w:rsidRPr="003B2D74" w:rsidRDefault="009A4846" w:rsidP="00C038A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546" w:type="dxa"/>
          </w:tcPr>
          <w:p w:rsidR="009A4846" w:rsidRPr="003B2D74" w:rsidRDefault="009A4846" w:rsidP="00C038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9A4846" w:rsidRPr="00793966" w:rsidTr="009A4846">
        <w:tc>
          <w:tcPr>
            <w:tcW w:w="9796" w:type="dxa"/>
            <w:gridSpan w:val="5"/>
          </w:tcPr>
          <w:p w:rsidR="009A4846" w:rsidRPr="003B2D74" w:rsidRDefault="009A4846" w:rsidP="00C038A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  <w:gridSpan w:val="2"/>
          </w:tcPr>
          <w:p w:rsidR="009A4846" w:rsidRPr="00A60DC9" w:rsidRDefault="009A4846" w:rsidP="00C038A5">
            <w:pPr>
              <w:spacing w:line="360" w:lineRule="auto"/>
              <w:ind w:right="-144"/>
              <w:rPr>
                <w:rFonts w:ascii="Times New Roman" w:eastAsia="Calibri" w:hAnsi="Times New Roman"/>
                <w:sz w:val="24"/>
                <w:szCs w:val="24"/>
              </w:rPr>
            </w:pP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Andersone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G.,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Arājs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R.,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Drulle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V.,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Ikale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Krastiņa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Volāne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„Raibā pa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saule Skaitļi un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pirkstiņdarbi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Apgāds Zvaigzne ABC</w:t>
            </w:r>
          </w:p>
        </w:tc>
        <w:tc>
          <w:tcPr>
            <w:tcW w:w="1546" w:type="dxa"/>
          </w:tcPr>
          <w:p w:rsidR="009A4846" w:rsidRPr="00FE50AE" w:rsidRDefault="00293CD4" w:rsidP="00C038A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  <w:gridSpan w:val="2"/>
          </w:tcPr>
          <w:p w:rsidR="009A4846" w:rsidRPr="00BD4235" w:rsidRDefault="009A4846" w:rsidP="00C038A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Andersone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G.,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Arājs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R.,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Drulle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V.,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Ikale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I.,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Krastiņa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Volāne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 “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Raibā pasaule: Burti 6 – gadi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”.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Apgāds Zvaigzne ABC</w:t>
            </w:r>
          </w:p>
        </w:tc>
        <w:tc>
          <w:tcPr>
            <w:tcW w:w="1546" w:type="dxa"/>
          </w:tcPr>
          <w:p w:rsidR="009A4846" w:rsidRPr="00FE50AE" w:rsidRDefault="00293CD4" w:rsidP="00C038A5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93CD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3B2D74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gridSpan w:val="2"/>
          </w:tcPr>
          <w:p w:rsidR="009A4846" w:rsidRPr="00FE50AE" w:rsidRDefault="009A4846" w:rsidP="00C038A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65546">
              <w:rPr>
                <w:rFonts w:ascii="Times New Roman" w:eastAsia="Calibri" w:hAnsi="Times New Roman"/>
                <w:sz w:val="24"/>
                <w:szCs w:val="24"/>
              </w:rPr>
              <w:t>Dzērve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“</w:t>
            </w:r>
            <w:r w:rsidRPr="00D65546">
              <w:rPr>
                <w:rFonts w:ascii="Times New Roman" w:eastAsia="Calibri" w:hAnsi="Times New Roman"/>
                <w:sz w:val="24"/>
                <w:szCs w:val="24"/>
              </w:rPr>
              <w:t>Sākam mācīties! Skaitļi un figūras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”.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293CD4" w:rsidP="00C038A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gridSpan w:val="2"/>
          </w:tcPr>
          <w:p w:rsidR="009A4846" w:rsidRPr="00FE50AE" w:rsidRDefault="009A4846" w:rsidP="00C038A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65546">
              <w:rPr>
                <w:rFonts w:ascii="Times New Roman" w:eastAsia="Calibri" w:hAnsi="Times New Roman"/>
                <w:sz w:val="24"/>
                <w:szCs w:val="24"/>
              </w:rPr>
              <w:t>Dzērve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“</w:t>
            </w:r>
            <w:r w:rsidRPr="00D65546">
              <w:rPr>
                <w:rFonts w:ascii="Times New Roman" w:eastAsia="Calibri" w:hAnsi="Times New Roman"/>
                <w:sz w:val="24"/>
                <w:szCs w:val="24"/>
              </w:rPr>
              <w:t>Sākam mācīties! Burti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”.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293CD4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FB1B31">
        <w:tc>
          <w:tcPr>
            <w:tcW w:w="837" w:type="dxa"/>
          </w:tcPr>
          <w:p w:rsidR="009A4846" w:rsidRPr="00466AEC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  <w:gridSpan w:val="2"/>
          </w:tcPr>
          <w:p w:rsidR="009A4846" w:rsidRPr="00D65546" w:rsidRDefault="009A4846" w:rsidP="00C038A5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Фр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o</w:t>
            </w:r>
            <w:r w:rsidRPr="00D65546">
              <w:rPr>
                <w:rFonts w:ascii="Times New Roman" w:eastAsia="Calibri" w:hAnsi="Times New Roman"/>
                <w:sz w:val="24"/>
                <w:szCs w:val="24"/>
              </w:rPr>
              <w:t>лова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И.</w:t>
            </w:r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FE50AE">
              <w:rPr>
                <w:rFonts w:ascii="Times New Roman" w:eastAsia="Calibri" w:hAnsi="Times New Roman"/>
                <w:sz w:val="24"/>
                <w:szCs w:val="24"/>
              </w:rPr>
              <w:t>„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Учимся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FE50AE">
              <w:rPr>
                <w:rFonts w:ascii="Times New Roman" w:eastAsia="Calibri" w:hAnsi="Times New Roman"/>
                <w:sz w:val="24"/>
                <w:szCs w:val="24"/>
              </w:rPr>
              <w:t>писать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”.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Нескучные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прописи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для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дошкольников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и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младших</w:t>
            </w:r>
            <w:proofErr w:type="spellEnd"/>
            <w:r w:rsidRPr="00D655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D65546">
              <w:rPr>
                <w:rFonts w:ascii="Times New Roman" w:eastAsia="Calibri" w:hAnsi="Times New Roman"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793966" w:rsidRDefault="009A4846" w:rsidP="00C038A5">
            <w:pPr>
              <w:spacing w:befor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4846" w:rsidRPr="00793966" w:rsidTr="009A4846">
        <w:tc>
          <w:tcPr>
            <w:tcW w:w="9796" w:type="dxa"/>
            <w:gridSpan w:val="5"/>
          </w:tcPr>
          <w:p w:rsidR="009A4846" w:rsidRPr="00DC1BE9" w:rsidRDefault="009A4846" w:rsidP="00C038A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B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MĀCĪBU LĪDZEKĻI</w:t>
            </w: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Pirmā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C2C73">
              <w:rPr>
                <w:rFonts w:ascii="Times New Roman" w:eastAsia="Calibri" w:hAnsi="Times New Roman"/>
                <w:sz w:val="24"/>
                <w:szCs w:val="24"/>
              </w:rPr>
              <w:t>«Sākam mācīties! Otrā daļa»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gridSpan w:val="2"/>
            <w:shd w:val="clear" w:color="auto" w:fill="auto"/>
          </w:tcPr>
          <w:p w:rsidR="009A4846" w:rsidRPr="00A37E7D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A37E7D" w:rsidRDefault="009A4846" w:rsidP="00C038A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A37E7D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 daļa».</w:t>
            </w:r>
            <w:r w:rsidRPr="00A37E7D"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 w:rsidRPr="00A37E7D"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A37E7D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E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gridSpan w:val="2"/>
            <w:shd w:val="clear" w:color="auto" w:fill="auto"/>
          </w:tcPr>
          <w:p w:rsidR="009A48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C038A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Pirmā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12CCF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6251" w:type="dxa"/>
            <w:gridSpan w:val="2"/>
            <w:shd w:val="clear" w:color="auto" w:fill="auto"/>
          </w:tcPr>
          <w:p w:rsidR="009A48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C038A5">
            <w:pPr>
              <w:shd w:val="clear" w:color="auto" w:fill="FCFCFC"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Otrā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Anspoka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Z., Birzgale E., Dzērve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Gribuste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E., </w:t>
            </w:r>
            <w:proofErr w:type="spellStart"/>
            <w:r w:rsidRPr="00FC2C73">
              <w:rPr>
                <w:rFonts w:ascii="Times New Roman" w:eastAsia="Calibri" w:hAnsi="Times New Roman"/>
                <w:sz w:val="24"/>
                <w:szCs w:val="24"/>
              </w:rPr>
              <w:t>Leite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I.</w:t>
            </w:r>
          </w:p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«Sākam mācīties! Trešā</w:t>
            </w:r>
            <w:r w:rsidRPr="00BD4235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 xml:space="preserve"> daļa. Skolotāja grāmata»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Izdevniecība “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Lielvārds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51" w:type="dxa"/>
            <w:gridSpan w:val="2"/>
          </w:tcPr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Miltiņa I.,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Skribanovska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Z. “Saistītās runas sekmēšana”.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51" w:type="dxa"/>
            <w:gridSpan w:val="2"/>
          </w:tcPr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Kaže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D. “Lasīsim kopā!”.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51" w:type="dxa"/>
            <w:gridSpan w:val="2"/>
          </w:tcPr>
          <w:p w:rsidR="009A4846" w:rsidRPr="00D65546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Tauriņa A. “Vēro, vērtē, rīkojies”.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51" w:type="dxa"/>
            <w:gridSpan w:val="2"/>
          </w:tcPr>
          <w:p w:rsidR="009A4846" w:rsidRPr="00FE50AE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Purēns V. “Dabas pētnieka gudrības grāmata”. Izdevniecība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51" w:type="dxa"/>
            <w:gridSpan w:val="2"/>
          </w:tcPr>
          <w:p w:rsidR="009A4846" w:rsidRPr="007F3529" w:rsidRDefault="009A4846" w:rsidP="00C038A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F3529">
              <w:rPr>
                <w:rFonts w:ascii="Times New Roman" w:eastAsia="Calibri" w:hAnsi="Times New Roman"/>
                <w:sz w:val="24"/>
                <w:szCs w:val="24"/>
              </w:rPr>
              <w:t xml:space="preserve">Purēns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V.</w:t>
            </w:r>
            <w:r w:rsidRPr="007F3529">
              <w:rPr>
                <w:rFonts w:ascii="Times New Roman" w:eastAsia="Calibri" w:hAnsi="Times New Roman"/>
                <w:sz w:val="24"/>
                <w:szCs w:val="24"/>
              </w:rPr>
              <w:t xml:space="preserve"> “Dabas pētnieka darba burtnīca”. Izdevniecība </w:t>
            </w:r>
            <w:proofErr w:type="spellStart"/>
            <w:r w:rsidRPr="007F3529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51" w:type="dxa"/>
            <w:gridSpan w:val="2"/>
          </w:tcPr>
          <w:p w:rsidR="009A4846" w:rsidRPr="00AB4F38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 citi, es un Latvija. 1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.daļa”.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51" w:type="dxa"/>
            <w:gridSpan w:val="2"/>
          </w:tcPr>
          <w:p w:rsidR="009A4846" w:rsidRPr="00AB4F38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 citi, es un Latvija. 2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.daļa”.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51" w:type="dxa"/>
            <w:gridSpan w:val="2"/>
          </w:tcPr>
          <w:p w:rsidR="009A4846" w:rsidRPr="00AB4F38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Purēns V. “Es u citi, es un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Latvija. 3.daļa”.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51" w:type="dxa"/>
            <w:gridSpan w:val="2"/>
          </w:tcPr>
          <w:p w:rsidR="009A4846" w:rsidRPr="00CF377F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>Celitāne</w:t>
            </w:r>
            <w:proofErr w:type="spellEnd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Č. “Darināsim vārdiņus. Salikteņi”.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51" w:type="dxa"/>
            <w:gridSpan w:val="2"/>
          </w:tcPr>
          <w:p w:rsidR="009A4846" w:rsidRPr="00AB4F38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Bumbiere D. “Kā</w:t>
            </w:r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tu skani, zilbīte?”. Izdevniecība </w:t>
            </w:r>
            <w:proofErr w:type="spellStart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Bumbiere D. ”Vārdiņš, vārdiņš, teikumiņš”.</w:t>
            </w:r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Bumbiere D. “Burtu paslēpes”.</w:t>
            </w:r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251" w:type="dxa"/>
            <w:gridSpan w:val="2"/>
          </w:tcPr>
          <w:p w:rsidR="009A4846" w:rsidRPr="00CF377F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Rozentāle L., Aizpuriete A. “Dāvana Latvijai”. Izdevniecība “</w:t>
            </w:r>
            <w:r w:rsidRPr="00A50CFF">
              <w:rPr>
                <w:rFonts w:ascii="Times New Roman" w:hAnsi="Times New Roman" w:cs="Times New Roman"/>
                <w:sz w:val="24"/>
                <w:szCs w:val="24"/>
              </w:rPr>
              <w:t>Latvijas Mediji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251" w:type="dxa"/>
            <w:gridSpan w:val="2"/>
          </w:tcPr>
          <w:p w:rsidR="009A4846" w:rsidRPr="00CF377F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Rozentāle L., Aizpuriete A. “Apsveic Latviju!” Izdevniecība “</w:t>
            </w:r>
            <w:r w:rsidRPr="00A50CFF">
              <w:rPr>
                <w:rFonts w:ascii="Times New Roman" w:hAnsi="Times New Roman" w:cs="Times New Roman"/>
                <w:sz w:val="24"/>
                <w:szCs w:val="24"/>
              </w:rPr>
              <w:t>Latvijas Mediji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546" w:type="dxa"/>
          </w:tcPr>
          <w:p w:rsidR="009A4846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A50CFF">
              <w:rPr>
                <w:rFonts w:ascii="Times New Roman" w:hAnsi="Times New Roman" w:cs="Times New Roman"/>
                <w:sz w:val="24"/>
                <w:szCs w:val="24"/>
              </w:rPr>
              <w:t>Kriķe</w:t>
            </w:r>
            <w:proofErr w:type="spellEnd"/>
            <w:r w:rsidRPr="00A50CFF">
              <w:rPr>
                <w:rFonts w:ascii="Times New Roman" w:hAnsi="Times New Roman" w:cs="Times New Roman"/>
                <w:sz w:val="24"/>
                <w:szCs w:val="24"/>
              </w:rPr>
              <w:t xml:space="preserve"> R. “Mazais policists”. </w:t>
            </w:r>
            <w:r w:rsidRPr="00A50CFF">
              <w:rPr>
                <w:rFonts w:ascii="Times New Roman" w:eastAsia="Calibri" w:hAnsi="Times New Roman"/>
                <w:sz w:val="24"/>
                <w:szCs w:val="24"/>
              </w:rPr>
              <w:t>Apgāds Zvaigzne ABC</w:t>
            </w:r>
          </w:p>
        </w:tc>
        <w:tc>
          <w:tcPr>
            <w:tcW w:w="1546" w:type="dxa"/>
          </w:tcPr>
          <w:p w:rsidR="009A4846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251" w:type="dxa"/>
            <w:gridSpan w:val="2"/>
          </w:tcPr>
          <w:p w:rsidR="009A4846" w:rsidRPr="004E4BE7" w:rsidRDefault="009A4846" w:rsidP="00C038A5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Irbe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I., </w:t>
            </w: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Timermane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A. “</w:t>
            </w: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Mana grāmatiņa 6-</w:t>
            </w:r>
            <w:proofErr w:type="gramStart"/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7.gadi</w:t>
            </w:r>
            <w:proofErr w:type="gramEnd"/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. Sports. Skolotāja grāmata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”. 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rPr>
          <w:trHeight w:val="665"/>
        </w:trPr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251" w:type="dxa"/>
            <w:gridSpan w:val="2"/>
          </w:tcPr>
          <w:p w:rsidR="009A4846" w:rsidRPr="004E4BE7" w:rsidRDefault="009A4846" w:rsidP="00C038A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0D12F3">
              <w:rPr>
                <w:b w:val="0"/>
                <w:bCs w:val="0"/>
                <w:sz w:val="24"/>
                <w:szCs w:val="24"/>
              </w:rPr>
              <w:t xml:space="preserve">Irbe I., Timermane A. </w:t>
            </w:r>
            <w:r>
              <w:rPr>
                <w:b w:val="0"/>
                <w:bCs w:val="0"/>
                <w:sz w:val="24"/>
                <w:szCs w:val="24"/>
              </w:rPr>
              <w:t>“</w:t>
            </w:r>
            <w:r w:rsidRPr="000D12F3">
              <w:rPr>
                <w:b w:val="0"/>
                <w:bCs w:val="0"/>
                <w:sz w:val="24"/>
                <w:szCs w:val="24"/>
              </w:rPr>
              <w:t>Mana grāmatiņa 6-7 gadi. Mana vasaras grāmatiņa</w:t>
            </w:r>
            <w:r>
              <w:rPr>
                <w:b w:val="0"/>
                <w:bCs w:val="0"/>
                <w:sz w:val="24"/>
                <w:szCs w:val="24"/>
              </w:rPr>
              <w:t>”</w:t>
            </w:r>
            <w:r w:rsidRPr="000D12F3">
              <w:rPr>
                <w:b w:val="0"/>
                <w:bCs w:val="0"/>
                <w:sz w:val="24"/>
                <w:szCs w:val="24"/>
              </w:rPr>
              <w:t>.</w:t>
            </w:r>
            <w:r>
              <w:t xml:space="preserve"> </w:t>
            </w:r>
            <w:r w:rsidRPr="000D12F3">
              <w:rPr>
                <w:b w:val="0"/>
                <w:bCs w:val="0"/>
                <w:sz w:val="24"/>
                <w:szCs w:val="24"/>
              </w:rPr>
              <w:t xml:space="preserve">Izdevniecība </w:t>
            </w:r>
            <w:proofErr w:type="spellStart"/>
            <w:r w:rsidRPr="000D12F3">
              <w:rPr>
                <w:b w:val="0"/>
                <w:bCs w:val="0"/>
                <w:sz w:val="24"/>
                <w:szCs w:val="24"/>
              </w:rPr>
              <w:t>RaKa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46" w:type="dxa"/>
          </w:tcPr>
          <w:p w:rsidR="009A4846" w:rsidRPr="004E4BE7" w:rsidRDefault="009A4846" w:rsidP="00C038A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251" w:type="dxa"/>
            <w:gridSpan w:val="2"/>
          </w:tcPr>
          <w:p w:rsidR="009A4846" w:rsidRPr="004E4BE7" w:rsidRDefault="009A4846" w:rsidP="00C038A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0D12F3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0D12F3">
              <w:rPr>
                <w:b w:val="0"/>
                <w:bCs w:val="0"/>
                <w:sz w:val="24"/>
                <w:szCs w:val="24"/>
              </w:rPr>
              <w:t>Brengule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S., </w:t>
            </w:r>
            <w:proofErr w:type="spellStart"/>
            <w:r w:rsidRPr="000D12F3">
              <w:rPr>
                <w:b w:val="0"/>
                <w:bCs w:val="0"/>
                <w:sz w:val="24"/>
                <w:szCs w:val="24"/>
              </w:rPr>
              <w:t>Vaicehovska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S.</w:t>
            </w:r>
            <w:r w:rsidRPr="000D12F3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“</w:t>
            </w:r>
            <w:r w:rsidRPr="000D12F3">
              <w:rPr>
                <w:b w:val="0"/>
                <w:bCs w:val="0"/>
                <w:sz w:val="24"/>
                <w:szCs w:val="24"/>
              </w:rPr>
              <w:t>Dari, radi, rodi!</w:t>
            </w:r>
            <w:r>
              <w:rPr>
                <w:b w:val="0"/>
                <w:bCs w:val="0"/>
                <w:sz w:val="24"/>
                <w:szCs w:val="24"/>
              </w:rPr>
              <w:t>”.</w:t>
            </w:r>
            <w:r>
              <w:t xml:space="preserve"> </w:t>
            </w:r>
            <w:r w:rsidRPr="000D12F3">
              <w:rPr>
                <w:b w:val="0"/>
                <w:bCs w:val="0"/>
                <w:sz w:val="24"/>
                <w:szCs w:val="24"/>
              </w:rPr>
              <w:t xml:space="preserve">Izdevniecība </w:t>
            </w:r>
            <w:proofErr w:type="spellStart"/>
            <w:r w:rsidRPr="000D12F3">
              <w:rPr>
                <w:b w:val="0"/>
                <w:bCs w:val="0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pStyle w:val="Heading1"/>
              <w:shd w:val="clear" w:color="auto" w:fill="FFFFFF"/>
              <w:spacing w:before="0" w:beforeAutospacing="0" w:after="0" w:afterAutospacing="0" w:line="300" w:lineRule="atLeast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A4846">
        <w:tc>
          <w:tcPr>
            <w:tcW w:w="9796" w:type="dxa"/>
            <w:gridSpan w:val="5"/>
          </w:tcPr>
          <w:p w:rsidR="009A4846" w:rsidRPr="004E4BE7" w:rsidRDefault="009A4846" w:rsidP="00C038A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/>
                <w:sz w:val="24"/>
                <w:szCs w:val="24"/>
              </w:rPr>
              <w:t>III NOŠU IZDEVUMI</w:t>
            </w: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51" w:type="dxa"/>
            <w:gridSpan w:val="2"/>
          </w:tcPr>
          <w:p w:rsidR="009A4846" w:rsidRPr="00CF377F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>Bičuka</w:t>
            </w:r>
            <w:proofErr w:type="spellEnd"/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M. “Tāda zeme ir tikai viena”.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51" w:type="dxa"/>
            <w:gridSpan w:val="2"/>
          </w:tcPr>
          <w:p w:rsidR="009A4846" w:rsidRPr="00AB4F38" w:rsidRDefault="009A4846" w:rsidP="00C038A5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Griģe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G. “Jautras rotaļas kopā</w:t>
            </w:r>
            <w:r w:rsidRPr="00CF377F">
              <w:rPr>
                <w:rFonts w:ascii="Times New Roman" w:hAnsi="Times New Roman" w:cs="Times New Roman"/>
                <w:sz w:val="24"/>
                <w:szCs w:val="24"/>
              </w:rPr>
              <w:t xml:space="preserve"> ar mazajiem”.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FE50AE" w:rsidRDefault="009A4846" w:rsidP="00C038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Jakušina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E. “Brīnumdaris”.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Brice B. </w:t>
            </w:r>
            <w:r w:rsidRPr="001B005C">
              <w:rPr>
                <w:rFonts w:ascii="Times New Roman" w:hAnsi="Times New Roman" w:cs="Times New Roman"/>
                <w:sz w:val="24"/>
                <w:szCs w:val="24"/>
              </w:rPr>
              <w:t>Skaņu spēles. 1. daļa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1B005C">
              <w:rPr>
                <w:rFonts w:ascii="Times New Roman" w:hAnsi="Times New Roman" w:cs="Times New Roman"/>
                <w:sz w:val="24"/>
                <w:szCs w:val="24"/>
              </w:rPr>
              <w:t xml:space="preserve">Izdevniecība </w:t>
            </w:r>
            <w:proofErr w:type="spellStart"/>
            <w:r w:rsidRPr="001B005C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FB1B31">
        <w:tc>
          <w:tcPr>
            <w:tcW w:w="837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51" w:type="dxa"/>
            <w:gridSpan w:val="2"/>
          </w:tcPr>
          <w:p w:rsidR="009A4846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Ādamsone D. </w:t>
            </w:r>
            <w:r w:rsidRPr="001B005C">
              <w:rPr>
                <w:rFonts w:ascii="Times New Roman" w:hAnsi="Times New Roman" w:cs="Times New Roman"/>
                <w:sz w:val="24"/>
                <w:szCs w:val="24"/>
              </w:rPr>
              <w:t>Dziedam, smejam, dejojam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B005C">
              <w:rPr>
                <w:rFonts w:ascii="Times New Roman" w:hAnsi="Times New Roman" w:cs="Times New Roman"/>
                <w:sz w:val="24"/>
                <w:szCs w:val="24"/>
              </w:rPr>
              <w:t xml:space="preserve">Izdevniecība </w:t>
            </w:r>
            <w:proofErr w:type="spellStart"/>
            <w:r w:rsidRPr="001B005C">
              <w:rPr>
                <w:rFonts w:ascii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9A4846">
        <w:tc>
          <w:tcPr>
            <w:tcW w:w="9796" w:type="dxa"/>
            <w:gridSpan w:val="5"/>
          </w:tcPr>
          <w:p w:rsidR="009A4846" w:rsidRPr="004E4BE7" w:rsidRDefault="009A4846" w:rsidP="00C038A5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b/>
                <w:sz w:val="24"/>
                <w:szCs w:val="24"/>
              </w:rPr>
              <w:t>IV UZSKATES LĪDZEKĻI</w:t>
            </w:r>
          </w:p>
        </w:tc>
      </w:tr>
      <w:tr w:rsidR="009A4846" w:rsidRPr="004E4BE7" w:rsidTr="00A37E7D">
        <w:tc>
          <w:tcPr>
            <w:tcW w:w="8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9A4846" w:rsidRPr="004E4BE7" w:rsidRDefault="009A4846" w:rsidP="00C038A5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E309C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Ciparu kartītes. Mācību līdzeklis pirmsskolas vecuma bērniem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. </w:t>
            </w:r>
            <w:r w:rsidRPr="00A50CFF">
              <w:rPr>
                <w:rFonts w:ascii="Times New Roman" w:eastAsia="Calibri" w:hAnsi="Times New Roman"/>
                <w:sz w:val="24"/>
                <w:szCs w:val="24"/>
              </w:rPr>
              <w:t>Apgāds Zvaigzne ABC</w:t>
            </w:r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9A4846" w:rsidRPr="004E4BE7" w:rsidRDefault="009A4846" w:rsidP="00C038A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4E4BE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Kalendārs. Laika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apstākļi. Interaktīvais plakāts</w:t>
            </w:r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9A4846" w:rsidRPr="007075AA" w:rsidRDefault="009A4846" w:rsidP="00C038A5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Kravale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R. Plakāts “Laiks”. 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846" w:rsidRPr="004E4BE7" w:rsidTr="00A37E7D">
        <w:tc>
          <w:tcPr>
            <w:tcW w:w="851" w:type="dxa"/>
            <w:gridSpan w:val="2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E4BE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9A4846" w:rsidRPr="007075AA" w:rsidRDefault="009A4846" w:rsidP="00C038A5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Kravale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 R. </w:t>
            </w:r>
            <w:r w:rsidRPr="00F361C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Plakāts "Gada mēneši"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.</w:t>
            </w:r>
            <w:r w:rsidRPr="00CF377F">
              <w:rPr>
                <w:rFonts w:ascii="Times New Roman" w:eastAsia="Calibri" w:hAnsi="Times New Roman"/>
                <w:sz w:val="24"/>
                <w:szCs w:val="24"/>
              </w:rPr>
              <w:t xml:space="preserve"> Izdevniecība </w:t>
            </w:r>
            <w:proofErr w:type="spellStart"/>
            <w:r w:rsidRPr="00CF377F">
              <w:rPr>
                <w:rFonts w:ascii="Times New Roman" w:eastAsia="Calibri" w:hAnsi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546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9A4846" w:rsidRPr="004E4BE7" w:rsidRDefault="009A4846" w:rsidP="00C038A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846" w:rsidRDefault="009A484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A4846" w:rsidRDefault="009A4846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6160" w:rsidRPr="009A4846" w:rsidRDefault="009A4846" w:rsidP="009A4846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CDB">
        <w:rPr>
          <w:rFonts w:ascii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TableGrid"/>
        <w:tblW w:w="9889" w:type="dxa"/>
        <w:tblInd w:w="596" w:type="dxa"/>
        <w:tblLayout w:type="fixed"/>
        <w:tblLook w:val="04A0" w:firstRow="1" w:lastRow="0" w:firstColumn="1" w:lastColumn="0" w:noHBand="0" w:noVBand="1"/>
      </w:tblPr>
      <w:tblGrid>
        <w:gridCol w:w="837"/>
        <w:gridCol w:w="2118"/>
        <w:gridCol w:w="4099"/>
        <w:gridCol w:w="1559"/>
        <w:gridCol w:w="154"/>
        <w:gridCol w:w="1122"/>
      </w:tblGrid>
      <w:tr w:rsidR="00E348AC" w:rsidRPr="009B70F4" w:rsidTr="00FB1B31">
        <w:tc>
          <w:tcPr>
            <w:tcW w:w="9889" w:type="dxa"/>
            <w:gridSpan w:val="6"/>
          </w:tcPr>
          <w:p w:rsidR="00E348AC" w:rsidRPr="000D18A2" w:rsidRDefault="00E348AC" w:rsidP="00E348AC">
            <w:pPr>
              <w:spacing w:before="240" w:after="240"/>
              <w:ind w:right="1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>I ATTĪSTOŠĀS SPĒLES</w:t>
            </w:r>
            <w:r w:rsidR="00E53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B1B31" w:rsidRPr="009B70F4" w:rsidTr="00FB1B31">
        <w:tc>
          <w:tcPr>
            <w:tcW w:w="837" w:type="dxa"/>
            <w:vAlign w:val="center"/>
          </w:tcPr>
          <w:p w:rsidR="00FB1B31" w:rsidRP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FB1B31" w:rsidP="00FB1B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B1B31" w:rsidRPr="00FB1B31" w:rsidRDefault="00DC0068" w:rsidP="00FB1B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 “Skaitlīšu kauliņi-krellītes”</w:t>
            </w:r>
          </w:p>
        </w:tc>
        <w:tc>
          <w:tcPr>
            <w:tcW w:w="4099" w:type="dxa"/>
          </w:tcPr>
          <w:p w:rsidR="00FB1B31" w:rsidRPr="000D18A2" w:rsidRDefault="00FB1B31" w:rsidP="008E71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Komplektā 2 savienojami rāmīši un 20 nūjiņas ielikšanai, 200 gab. piecu krāsu kauliņi – krellītes. </w:t>
            </w:r>
            <w:r w:rsidR="008E71B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īkās motorikas attīstīšanai, šķirošanas un skaitīšanas apgūšanai.</w: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49376" behindDoc="1" locked="0" layoutInCell="1" allowOverlap="1" wp14:anchorId="3EA276E7" wp14:editId="79B842D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73660</wp:posOffset>
                  </wp:positionV>
                  <wp:extent cx="1485900" cy="1485900"/>
                  <wp:effectExtent l="0" t="0" r="0" b="0"/>
                  <wp:wrapTopAndBottom/>
                  <wp:docPr id="36" name="image" descr="Komplekts &quot;Skaitīklīšu kauliņi - krellī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&quot;Skaitīklīšu kauliņi - krellī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Ciparu līdzsvara ierīce mini</w:t>
            </w:r>
          </w:p>
        </w:tc>
        <w:tc>
          <w:tcPr>
            <w:tcW w:w="4099" w:type="dxa"/>
          </w:tcPr>
          <w:p w:rsidR="00FB1B31" w:rsidRPr="00F95DC7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72928" behindDoc="0" locked="0" layoutInCell="1" allowOverlap="1" wp14:anchorId="32E7A543" wp14:editId="7BBBC55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33655</wp:posOffset>
                  </wp:positionV>
                  <wp:extent cx="1657350" cy="1657350"/>
                  <wp:effectExtent l="0" t="0" r="0" b="0"/>
                  <wp:wrapTopAndBottom/>
                  <wp:docPr id="5" name="image" descr="Ciparu līdzsvara ierīce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Ciparu līdzsvara ierīce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1B31"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Ciparu līdzsvara ierīce piemērota, lai iepazīstinātu ar saskaitīšanu, atņemšanu, veicot salīdzinošās darbības, skaitam līdz 10. Notiek izpratnes par vienlīdzību un līdzsvaru attīstīšana. </w:t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Magnētiskās figūras likšanai, 47 gab.</w:t>
            </w:r>
          </w:p>
        </w:tc>
        <w:tc>
          <w:tcPr>
            <w:tcW w:w="4099" w:type="dxa"/>
          </w:tcPr>
          <w:p w:rsidR="00FB1B31" w:rsidRPr="00F95DC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15440" cy="1621790"/>
                  <wp:effectExtent l="0" t="0" r="381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 xml:space="preserve">ācību līdzeklis magnētiskajām tāfelēm. Komplektā ietilpst 47 figūras. </w:t>
            </w:r>
            <w:r w:rsidRPr="00F95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Piemērots atšķirīgu formu, krāsu, ģeometrisko formu un simetrijas apguvei, kā arī rakstu veidošanai. </w:t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Koka spiedogi</w:t>
            </w:r>
          </w:p>
        </w:tc>
        <w:tc>
          <w:tcPr>
            <w:tcW w:w="4099" w:type="dxa"/>
          </w:tcPr>
          <w:p w:rsidR="00FB1B31" w:rsidRPr="00F95DC7" w:rsidRDefault="00FB1B31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Komplektā 4 gab. atšķirīgu faktūru spiedogi.</w:t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39C89597" wp14:editId="5F1F900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81280</wp:posOffset>
                  </wp:positionV>
                  <wp:extent cx="1419225" cy="1419225"/>
                  <wp:effectExtent l="0" t="0" r="9525" b="9525"/>
                  <wp:wrapTopAndBottom/>
                  <wp:docPr id="39" name="image" descr="Koka spied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ka spied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0D18A2" w:rsidRDefault="00FB1B31" w:rsidP="00FB1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Morphun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konstruktors ”Jaunais inženieris.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Gearphun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chains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320”</w:t>
            </w:r>
          </w:p>
        </w:tc>
        <w:tc>
          <w:tcPr>
            <w:tcW w:w="4099" w:type="dxa"/>
          </w:tcPr>
          <w:p w:rsidR="00FB1B31" w:rsidRPr="00F95DC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sz w:val="24"/>
                <w:szCs w:val="24"/>
              </w:rPr>
              <w:t>Komplektā ietilpst 320 detaļas. No detaļām ir iespējams uzbūvēt 30 atšķirīgas celtnes. Izveidot savu zobratu sistēmu un pētīt, kā tā darbojas; darba grupas attīstīšana, ievērojot instrukcijas par darba mehānisma izveidi.</w:t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60640" behindDoc="0" locked="0" layoutInCell="1" allowOverlap="1" wp14:anchorId="58E46182" wp14:editId="4C7DAE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73025</wp:posOffset>
                  </wp:positionV>
                  <wp:extent cx="1628775" cy="1628775"/>
                  <wp:effectExtent l="0" t="0" r="9525" b="9525"/>
                  <wp:wrapTopAndBottom/>
                  <wp:docPr id="40" name="image" descr="Morphun konstruktors &quot;Jaunais inženieris. Gearphun Chains 32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Morphun konstruktors &quot;Jaunais inženieris. Gearphun Chains 32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Pr="003D4A27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Figūru virtene, 125 gab.</w:t>
            </w:r>
          </w:p>
        </w:tc>
        <w:tc>
          <w:tcPr>
            <w:tcW w:w="4099" w:type="dxa"/>
          </w:tcPr>
          <w:p w:rsidR="00FB1B31" w:rsidRPr="00F95DC7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61664" behindDoc="0" locked="0" layoutInCell="1" allowOverlap="1" wp14:anchorId="79F783CD" wp14:editId="27883E4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52705</wp:posOffset>
                  </wp:positionV>
                  <wp:extent cx="1552575" cy="1552575"/>
                  <wp:effectExtent l="0" t="0" r="9525" b="9525"/>
                  <wp:wrapTopAndBottom/>
                  <wp:docPr id="41" name="image" descr="Figūru virtene, 125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Figūru virtene, 125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 w:rsidRPr="00F95DC7">
              <w:rPr>
                <w:rFonts w:ascii="Times New Roman" w:hAnsi="Times New Roman" w:cs="Times New Roman"/>
                <w:sz w:val="24"/>
                <w:szCs w:val="24"/>
              </w:rPr>
              <w:t>Komplektā ietilpst 125 četru krāsu, savā starpā savienojamas nelielas detaļas – trīsstūrīši, riņķīši un kvadrātiņi. Figūriņas var sašķirot, savērt virtenē atbilstoši krāsai vai figūrai.</w:t>
            </w:r>
          </w:p>
        </w:tc>
        <w:tc>
          <w:tcPr>
            <w:tcW w:w="1559" w:type="dxa"/>
            <w:vAlign w:val="center"/>
          </w:tcPr>
          <w:p w:rsidR="00FB1B31" w:rsidRPr="000D18A2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 “Savienojami zobratiņi”</w:t>
            </w:r>
          </w:p>
        </w:tc>
        <w:tc>
          <w:tcPr>
            <w:tcW w:w="4099" w:type="dxa"/>
          </w:tcPr>
          <w:p w:rsidR="00FB1B31" w:rsidRPr="00765A78" w:rsidRDefault="00FB1B31" w:rsidP="008E71B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0AA10B64" wp14:editId="5F3EC4A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77470</wp:posOffset>
                  </wp:positionV>
                  <wp:extent cx="1600200" cy="1600200"/>
                  <wp:effectExtent l="0" t="0" r="0" b="0"/>
                  <wp:wrapTopAndBottom/>
                  <wp:docPr id="42" name="image" descr="Konstruktors &quot;Savienojami zobratiņi&quot;, 40 d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nstruktors &quot;Savienojami zobratiņi&quot;, 40 d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Zobratiņus ir iespējams savienot no visām pusēm,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d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>arbošanās ar tiem attīsta bērna smalko motoriku un strukturēt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u domāšanu.</w:t>
            </w:r>
            <w:r w:rsidR="00195D5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Konstruktors “Gumijas puķīšu figūriņas”, 90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99" w:type="dxa"/>
          </w:tcPr>
          <w:p w:rsidR="00FB1B31" w:rsidRPr="00765A78" w:rsidRDefault="00FB1B31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K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onstruktors ar dažādu krāsu puķīšu figūriņām no gumijas. Detaļas savā starpā ir savienojamas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var uzbūvēt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dažādu konfigurāciju puķu ziedu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s, vainagus, rakstus un var</w:t>
            </w:r>
            <w:r w:rsidRPr="00765A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tos izmantot sižeta spēlēm</w: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54496" behindDoc="0" locked="0" layoutInCell="1" allowOverlap="1" wp14:anchorId="060C40C0" wp14:editId="1F1CAAB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72390</wp:posOffset>
                  </wp:positionV>
                  <wp:extent cx="1799167" cy="1349375"/>
                  <wp:effectExtent l="0" t="0" r="0" b="3175"/>
                  <wp:wrapSquare wrapText="bothSides"/>
                  <wp:docPr id="43" name="Picture 43" descr="http://gudragalva.lv/components/com_mijoshop/opencart/image/cache/data/produktu_nuotraukos_2/007896-Konstruktorius-gumines-gelytes-90vnt-a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udragalva.lv/components/com_mijoshop/opencart/image/cache/data/produktu_nuotraukos_2/007896-Konstruktorius-gumines-gelytes-90vnt-a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67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Galda spēle “Figūru līdzsvars”</w:t>
            </w:r>
          </w:p>
        </w:tc>
        <w:tc>
          <w:tcPr>
            <w:tcW w:w="4099" w:type="dxa"/>
          </w:tcPr>
          <w:p w:rsidR="00FB1B31" w:rsidRPr="00454521" w:rsidRDefault="00E539AF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2688" behindDoc="0" locked="0" layoutInCell="1" allowOverlap="1" wp14:anchorId="3FBD1D3D" wp14:editId="55177F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43815</wp:posOffset>
                  </wp:positionV>
                  <wp:extent cx="1590675" cy="1590675"/>
                  <wp:effectExtent l="0" t="0" r="9525" b="9525"/>
                  <wp:wrapTopAndBottom/>
                  <wp:docPr id="44" name="image" descr="Galda spēle &quot;Figūru līdzsva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Galda spēle &quot;Figūru līdzsva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 w:rsidRPr="004545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B1B31">
              <w:rPr>
                <w:rFonts w:ascii="Times New Roman" w:hAnsi="Times New Roman" w:cs="Times New Roman"/>
                <w:noProof/>
                <w:sz w:val="24"/>
                <w:szCs w:val="24"/>
              </w:rPr>
              <w:t>S</w:t>
            </w:r>
            <w:proofErr w:type="spellStart"/>
            <w:r w:rsidR="00FB1B31">
              <w:rPr>
                <w:rFonts w:ascii="Times New Roman" w:hAnsi="Times New Roman" w:cs="Times New Roman"/>
                <w:sz w:val="24"/>
                <w:szCs w:val="24"/>
              </w:rPr>
              <w:t>pēle</w:t>
            </w:r>
            <w:proofErr w:type="spellEnd"/>
            <w:r w:rsidR="00FB1B31" w:rsidRPr="001679B1">
              <w:rPr>
                <w:rFonts w:ascii="Times New Roman" w:hAnsi="Times New Roman" w:cs="Times New Roman"/>
                <w:sz w:val="24"/>
                <w:szCs w:val="24"/>
              </w:rPr>
              <w:t xml:space="preserve"> sīkās motorikas, vērīguma attīstīšanai.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Podziņas un odziņas</w:t>
            </w:r>
            <w:r w:rsidR="008E7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E71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kartītes”</w:t>
            </w:r>
          </w:p>
        </w:tc>
        <w:tc>
          <w:tcPr>
            <w:tcW w:w="4099" w:type="dxa"/>
          </w:tcPr>
          <w:p w:rsidR="00FB1B31" w:rsidRPr="00722F29" w:rsidRDefault="00FB1B31" w:rsidP="00FB1B3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456B6265" wp14:editId="43AAA77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100330</wp:posOffset>
                  </wp:positionV>
                  <wp:extent cx="1371600" cy="1371600"/>
                  <wp:effectExtent l="0" t="0" r="0" b="0"/>
                  <wp:wrapTopAndBottom/>
                  <wp:docPr id="45" name="image" descr="Komplekts „Smart Box. Podziņas un odziņas + kartītes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„Smart Box. Podziņas un odziņas + kartītes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t>Plastmasas podziņas un krellītes vēršanai, krāsu un formu šķirošana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i, skaitīšanas iemaņu apgūšanai. </w:t>
            </w:r>
          </w:p>
          <w:p w:rsidR="00FB1B31" w:rsidRPr="00722F29" w:rsidRDefault="00FB1B31" w:rsidP="00FB1B3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Komplektā: 18 plastmasas pogas (3 </w:t>
            </w:r>
            <w:r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dažādās krāsās un formās); 20 plastmasas krellītes (5 dažādās krāsās); 2 aukliņas un 12 kartona kartītes. 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Taktilā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spēle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Tac-tiles”</w:t>
            </w:r>
            <w:proofErr w:type="spellEnd"/>
          </w:p>
        </w:tc>
        <w:tc>
          <w:tcPr>
            <w:tcW w:w="4099" w:type="dxa"/>
          </w:tcPr>
          <w:p w:rsidR="00FB1B31" w:rsidRPr="009A4846" w:rsidRDefault="005A3170" w:rsidP="005A3170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0880" behindDoc="0" locked="0" layoutInCell="1" allowOverlap="1" wp14:anchorId="14D5C3C6" wp14:editId="67C43F9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42545</wp:posOffset>
                  </wp:positionV>
                  <wp:extent cx="1466850" cy="1466850"/>
                  <wp:effectExtent l="0" t="0" r="0" b="0"/>
                  <wp:wrapTopAndBottom/>
                  <wp:docPr id="4" name="image" descr="Taktilā spēle &quot;Tac - ti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Taktilā spēle &quot;Tac - til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1B31" w:rsidRPr="00722F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20 plastmasas figūriņas (5 dažādās formās un ar dažādiem faktūru rakstiem), 10 uzdevumu kartītes, auduma maisiņš. </w:t>
            </w:r>
            <w:r w:rsidR="00FB1B31" w:rsidRPr="00367C61">
              <w:rPr>
                <w:rFonts w:ascii="Times New Roman" w:hAnsi="Times New Roman" w:cs="Times New Roman"/>
                <w:noProof/>
                <w:sz w:val="24"/>
                <w:szCs w:val="24"/>
              </w:rPr>
              <w:t>Attīsta taustes maņu, vērīgumu, tiek apgūtas šķirošanas prasmes.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B1B31" w:rsidRPr="009B70F4" w:rsidTr="00A37E7D">
        <w:tc>
          <w:tcPr>
            <w:tcW w:w="837" w:type="dxa"/>
            <w:vAlign w:val="center"/>
          </w:tcPr>
          <w:p w:rsidR="00FB1B31" w:rsidRPr="000D18A2" w:rsidRDefault="00195D5F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B1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FB1B31" w:rsidRDefault="00FB1B31" w:rsidP="00FB1B3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Zīmes “Plaukstas un pēdas”</w:t>
            </w:r>
          </w:p>
        </w:tc>
        <w:tc>
          <w:tcPr>
            <w:tcW w:w="4099" w:type="dxa"/>
          </w:tcPr>
          <w:p w:rsidR="00FB1B31" w:rsidRPr="000D18A2" w:rsidRDefault="00E539AF" w:rsidP="00FB1B3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8592" behindDoc="0" locked="0" layoutInCell="1" allowOverlap="1" wp14:anchorId="6B6FADFD" wp14:editId="3672AD2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44450</wp:posOffset>
                  </wp:positionV>
                  <wp:extent cx="1333500" cy="1333500"/>
                  <wp:effectExtent l="0" t="0" r="0" b="0"/>
                  <wp:wrapTopAndBottom/>
                  <wp:docPr id="53" name="image" descr="Zīmes &quot;Plaukstas un pēd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Zīmes &quot;Plaukstas un pēd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1B31" w:rsidRPr="00367C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Plaukstu un pēdu komplekts, sarkanas un zilas, kas norāda uz labo vai uz kreiso pusi. Izmantojamas sporta nodarbībās, kā arī lai apgūtu atšķirību starp “pa labi” vai “pa kreisi”. </w:t>
            </w:r>
            <w:r w:rsidR="00FB1B31" w:rsidRPr="00367C6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Komplektā 20 gab.</w:t>
            </w:r>
          </w:p>
        </w:tc>
        <w:tc>
          <w:tcPr>
            <w:tcW w:w="1559" w:type="dxa"/>
            <w:vAlign w:val="center"/>
          </w:tcPr>
          <w:p w:rsidR="00FB1B31" w:rsidRDefault="00FB1B31" w:rsidP="00FB1B3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FB1B31" w:rsidRPr="009B70F4" w:rsidRDefault="00FB1B31" w:rsidP="00FB1B3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Magnētiskais dzīvnieka labirints</w:t>
            </w:r>
          </w:p>
        </w:tc>
        <w:tc>
          <w:tcPr>
            <w:tcW w:w="4099" w:type="dxa"/>
          </w:tcPr>
          <w:p w:rsidR="00E539AF" w:rsidRPr="00F57A66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8288" behindDoc="0" locked="0" layoutInCell="1" allowOverlap="1" wp14:anchorId="5BF390FF" wp14:editId="2A0E6BB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56515</wp:posOffset>
                  </wp:positionV>
                  <wp:extent cx="1514475" cy="1514475"/>
                  <wp:effectExtent l="0" t="0" r="9525" b="9525"/>
                  <wp:wrapTopAndBottom/>
                  <wp:docPr id="6" name="image" descr="Magnētiskais dzīvnieka labirints, 1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Magnētiskais dzīvnieka labirints, 1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45AB">
              <w:rPr>
                <w:rFonts w:ascii="Times New Roman" w:hAnsi="Times New Roman" w:cs="Times New Roman"/>
                <w:noProof/>
                <w:sz w:val="24"/>
                <w:szCs w:val="24"/>
              </w:rPr>
              <w:t>Izmanto magnētisko nūjiņu, lai aizvirzītu katru elementu ar metāla bumbiņām pa taciņu. Spēle attīsta roku un acs koordināciju, smalko motoriku un vērošanas spējas.</w:t>
            </w:r>
          </w:p>
        </w:tc>
        <w:tc>
          <w:tcPr>
            <w:tcW w:w="1559" w:type="dxa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Sensoriskie bloki-klucīši</w:t>
            </w:r>
          </w:p>
        </w:tc>
        <w:tc>
          <w:tcPr>
            <w:tcW w:w="4099" w:type="dxa"/>
          </w:tcPr>
          <w:p w:rsidR="00E539AF" w:rsidRPr="00CF6AF1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F6A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83168" behindDoc="1" locked="0" layoutInCell="1" allowOverlap="1" wp14:anchorId="708CAB7C" wp14:editId="5F9B976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TopAndBottom/>
                  <wp:docPr id="56" name="image" descr="Sensoriskie bloki- klucī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Sensoriskie bloki- klucī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AF1">
              <w:rPr>
                <w:rFonts w:ascii="Times New Roman" w:hAnsi="Times New Roman" w:cs="Times New Roman"/>
                <w:sz w:val="24"/>
                <w:szCs w:val="24"/>
              </w:rPr>
              <w:t>16 lielu 4 atšķirīgu formu bloki ar koka rāmjiem. Bloku dobumi aizpildīti ar dažādiem materiāliem: krāsainām smiltīm, ūdeni/ valkanu šķidrumu, krāsainām bumbiņām. Paredzēti formu, krāsu šķirošanai, dažādu materiālu vērošanai.</w:t>
            </w:r>
          </w:p>
        </w:tc>
        <w:tc>
          <w:tcPr>
            <w:tcW w:w="1559" w:type="dxa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Pr="000D18A2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Komplekts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sensorikas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attīstībai “Varavīksne”, 6 gab.</w:t>
            </w:r>
          </w:p>
        </w:tc>
        <w:tc>
          <w:tcPr>
            <w:tcW w:w="4099" w:type="dxa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F6AF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84192" behindDoc="0" locked="0" layoutInCell="1" allowOverlap="1" wp14:anchorId="6F0C1EDC" wp14:editId="3F08D2F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1790700" cy="1790700"/>
                  <wp:effectExtent l="0" t="0" r="0" b="0"/>
                  <wp:wrapTopAndBottom/>
                  <wp:docPr id="57" name="image" descr="Komplekts sensorikas attīstībai &quot;Varavīksne&quot;, 6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Komplekts sensorikas attīstībai &quot;Varavīksne&quot;, 6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F6AF1">
              <w:rPr>
                <w:rFonts w:ascii="Times New Roman" w:hAnsi="Times New Roman" w:cs="Times New Roman"/>
                <w:sz w:val="24"/>
                <w:szCs w:val="24"/>
              </w:rPr>
              <w:t>Komplektā 6 trauciņi.</w:t>
            </w:r>
          </w:p>
          <w:p w:rsidR="00195D5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B1" w:rsidRPr="00CF6AF1" w:rsidRDefault="008E71B1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FB1B31">
        <w:tc>
          <w:tcPr>
            <w:tcW w:w="9889" w:type="dxa"/>
            <w:gridSpan w:val="6"/>
          </w:tcPr>
          <w:p w:rsidR="00E539AF" w:rsidRPr="009B70F4" w:rsidRDefault="00E539AF" w:rsidP="00E539A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D18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ROTAĻLIETAS</w:t>
            </w: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Sižetlomu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9A4846">
              <w:rPr>
                <w:rFonts w:ascii="Times New Roman" w:hAnsi="Times New Roman" w:cs="Times New Roman"/>
                <w:sz w:val="24"/>
                <w:szCs w:val="24"/>
              </w:rPr>
              <w:t>otaļu māja ar durvīm</w:t>
            </w:r>
          </w:p>
          <w:p w:rsidR="00E539AF" w:rsidRDefault="00E539AF" w:rsidP="00E53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E539AF" w:rsidRPr="00CF6AF1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1019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85216" behindDoc="1" locked="0" layoutInCell="1" allowOverlap="1" wp14:anchorId="5091F6B7" wp14:editId="0AB2B20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18415</wp:posOffset>
                  </wp:positionV>
                  <wp:extent cx="229362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49" y="21263"/>
                      <wp:lineTo x="21349" y="0"/>
                      <wp:lineTo x="0" y="0"/>
                    </wp:wrapPolygon>
                  </wp:wrapTight>
                  <wp:docPr id="1" name="Picture 1" descr="C:\Users\190121\Desktop\im13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90121\Desktop\im133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  <w:gridSpan w:val="2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Sižetlomu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Pr="009A4846">
              <w:rPr>
                <w:rFonts w:ascii="Times New Roman" w:hAnsi="Times New Roman" w:cs="Times New Roman"/>
                <w:sz w:val="24"/>
                <w:szCs w:val="24"/>
              </w:rPr>
              <w:t>otaļu māja ar durvīm</w:t>
            </w:r>
          </w:p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E539AF" w:rsidRPr="001019F5" w:rsidRDefault="00293CD4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object w:dxaOrig="8415" w:dyaOrig="7920" w14:anchorId="2ED9FF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94.5pt" o:ole="">
                  <v:imagedata r:id="rId25" o:title=""/>
                </v:shape>
                <o:OLEObject Type="Embed" ProgID="PBrush" ShapeID="_x0000_i1025" DrawAspect="Content" ObjectID="_1651058808" r:id="rId26"/>
              </w:object>
            </w:r>
          </w:p>
        </w:tc>
        <w:tc>
          <w:tcPr>
            <w:tcW w:w="1713" w:type="dxa"/>
            <w:gridSpan w:val="2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Basketbola bumbiņas.</w:t>
            </w:r>
          </w:p>
        </w:tc>
        <w:tc>
          <w:tcPr>
            <w:tcW w:w="4099" w:type="dxa"/>
          </w:tcPr>
          <w:p w:rsidR="00E539AF" w:rsidRPr="00367C61" w:rsidRDefault="00E539AF" w:rsidP="00E539A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6240" behindDoc="0" locked="0" layoutInCell="1" allowOverlap="1" wp14:anchorId="0464B7CC" wp14:editId="26EBCD4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-4445</wp:posOffset>
                  </wp:positionV>
                  <wp:extent cx="1457325" cy="1457325"/>
                  <wp:effectExtent l="0" t="0" r="9525" b="9525"/>
                  <wp:wrapTopAndBottom/>
                  <wp:docPr id="55" name="Picture 55" descr="Basketbola bumbiņ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ketbola bumbiņ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5DC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Basketbola bumbiņas diametrs 50 mm. </w:t>
            </w:r>
          </w:p>
        </w:tc>
        <w:tc>
          <w:tcPr>
            <w:tcW w:w="1713" w:type="dxa"/>
            <w:gridSpan w:val="2"/>
            <w:vAlign w:val="center"/>
          </w:tcPr>
          <w:p w:rsidR="00E539AF" w:rsidRDefault="00E539A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2" w:type="dxa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539AF" w:rsidRPr="009B70F4" w:rsidTr="00A37E7D">
        <w:tc>
          <w:tcPr>
            <w:tcW w:w="837" w:type="dxa"/>
            <w:vAlign w:val="center"/>
          </w:tcPr>
          <w:p w:rsidR="00E539AF" w:rsidRDefault="00195D5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39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8" w:type="dxa"/>
            <w:vAlign w:val="center"/>
          </w:tcPr>
          <w:p w:rsidR="00E539AF" w:rsidRDefault="00E539AF" w:rsidP="00E539A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Vertikāli saveramu dzīvnieku komplekts, 9 gab.</w:t>
            </w:r>
          </w:p>
        </w:tc>
        <w:tc>
          <w:tcPr>
            <w:tcW w:w="4099" w:type="dxa"/>
          </w:tcPr>
          <w:p w:rsidR="00195D5F" w:rsidRDefault="00195D5F" w:rsidP="00195D5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7264" behindDoc="0" locked="0" layoutInCell="1" allowOverlap="1" wp14:anchorId="538AE551" wp14:editId="128C42C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848995</wp:posOffset>
                  </wp:positionV>
                  <wp:extent cx="1657350" cy="1657350"/>
                  <wp:effectExtent l="0" t="0" r="0" b="0"/>
                  <wp:wrapTopAndBottom/>
                  <wp:docPr id="50" name="image" descr="Vertikāli saveramu dzīvnieku komplekts, koka, 9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Vertikāli saveramu dzīvnieku komplekts, koka, 9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539AF" w:rsidRPr="002B45A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Mazas koka rotaļlietas </w:t>
            </w:r>
            <w:r w:rsidR="00E539A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grupu aktivitātēm. </w:t>
            </w:r>
            <w:r w:rsidR="00E539AF" w:rsidRPr="002B45AB">
              <w:rPr>
                <w:rFonts w:ascii="Times New Roman" w:hAnsi="Times New Roman" w:cs="Times New Roman"/>
                <w:noProof/>
                <w:sz w:val="24"/>
                <w:szCs w:val="24"/>
              </w:rPr>
              <w:t>Paredzēts no 1 gada vecuma.</w:t>
            </w:r>
          </w:p>
          <w:p w:rsidR="00195D5F" w:rsidRDefault="00195D5F" w:rsidP="00195D5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95D5F" w:rsidRDefault="00195D5F" w:rsidP="00195D5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539AF" w:rsidRDefault="00E539AF" w:rsidP="00195D5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8E71B1" w:rsidRPr="000D18A2" w:rsidRDefault="008E71B1" w:rsidP="00195D5F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1713" w:type="dxa"/>
            <w:gridSpan w:val="2"/>
            <w:vAlign w:val="center"/>
          </w:tcPr>
          <w:p w:rsidR="00E539AF" w:rsidRDefault="00195D5F" w:rsidP="00E539AF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E539AF" w:rsidRPr="009B70F4" w:rsidRDefault="00E539AF" w:rsidP="00E539A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95D5F" w:rsidRPr="009B70F4" w:rsidTr="006512E5">
        <w:tc>
          <w:tcPr>
            <w:tcW w:w="9889" w:type="dxa"/>
            <w:gridSpan w:val="6"/>
          </w:tcPr>
          <w:p w:rsidR="00195D5F" w:rsidRPr="00195D5F" w:rsidRDefault="00195D5F" w:rsidP="00195D5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95D5F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95D5F" w:rsidRPr="009B70F4" w:rsidTr="00A37E7D">
        <w:tc>
          <w:tcPr>
            <w:tcW w:w="837" w:type="dxa"/>
            <w:vAlign w:val="center"/>
          </w:tcPr>
          <w:p w:rsidR="00195D5F" w:rsidRDefault="00A37E7D" w:rsidP="00195D5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8" w:type="dxa"/>
            <w:vAlign w:val="center"/>
          </w:tcPr>
          <w:p w:rsidR="00195D5F" w:rsidRPr="005A3170" w:rsidRDefault="008E71B1" w:rsidP="00195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Saules</w:t>
            </w:r>
            <w:r w:rsidR="00195D5F" w:rsidRPr="005A3170">
              <w:rPr>
                <w:rFonts w:ascii="Times New Roman" w:hAnsi="Times New Roman" w:cs="Times New Roman"/>
                <w:sz w:val="24"/>
                <w:szCs w:val="24"/>
              </w:rPr>
              <w:t>sargs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D5F" w:rsidRPr="005A3170" w:rsidRDefault="00195D5F" w:rsidP="00195D5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A3170">
              <w:rPr>
                <w:noProof/>
                <w:lang w:val="en-US"/>
              </w:rPr>
              <w:drawing>
                <wp:anchor distT="0" distB="0" distL="114300" distR="114300" simplePos="0" relativeHeight="251790336" behindDoc="1" locked="0" layoutInCell="1" allowOverlap="1" wp14:anchorId="60A1FAEA" wp14:editId="4123D2BA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-1692275</wp:posOffset>
                  </wp:positionV>
                  <wp:extent cx="1371600" cy="1371600"/>
                  <wp:effectExtent l="0" t="0" r="0" b="0"/>
                  <wp:wrapTopAndBottom/>
                  <wp:docPr id="3" name="Рисунок 3" descr="Зонты от солнца — купить на Яндекс.Марк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нты от солнца — купить на Яндекс.Марк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3170">
              <w:rPr>
                <w:rFonts w:ascii="Times New Roman" w:hAnsi="Times New Roman" w:cs="Times New Roman"/>
                <w:sz w:val="24"/>
                <w:szCs w:val="24"/>
              </w:rPr>
              <w:t>Paredzēts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lietošanai saulainā laikā, aizsargā no tiešiem saules stariem. </w:t>
            </w:r>
          </w:p>
        </w:tc>
        <w:tc>
          <w:tcPr>
            <w:tcW w:w="17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D5F" w:rsidRPr="005A3170" w:rsidRDefault="00195D5F" w:rsidP="00195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</w:tcPr>
          <w:p w:rsidR="00195D5F" w:rsidRPr="009B70F4" w:rsidRDefault="00195D5F" w:rsidP="00195D5F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52069D" w:rsidRPr="00293CD4" w:rsidRDefault="0052069D" w:rsidP="00293CD4">
      <w:pPr>
        <w:tabs>
          <w:tab w:val="left" w:pos="1260"/>
        </w:tabs>
      </w:pPr>
      <w:bookmarkStart w:id="0" w:name="_GoBack"/>
      <w:bookmarkEnd w:id="0"/>
    </w:p>
    <w:sectPr w:rsidR="0052069D" w:rsidRPr="00293CD4" w:rsidSect="008E71B1">
      <w:pgSz w:w="11906" w:h="16838"/>
      <w:pgMar w:top="567" w:right="849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99D" w:rsidRDefault="005E199D" w:rsidP="00DC1BE9">
      <w:pPr>
        <w:spacing w:after="0" w:line="240" w:lineRule="auto"/>
      </w:pPr>
      <w:r>
        <w:separator/>
      </w:r>
    </w:p>
  </w:endnote>
  <w:endnote w:type="continuationSeparator" w:id="0">
    <w:p w:rsidR="005E199D" w:rsidRDefault="005E199D" w:rsidP="00DC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99D" w:rsidRDefault="005E199D" w:rsidP="00DC1BE9">
      <w:pPr>
        <w:spacing w:after="0" w:line="240" w:lineRule="auto"/>
      </w:pPr>
      <w:r>
        <w:separator/>
      </w:r>
    </w:p>
  </w:footnote>
  <w:footnote w:type="continuationSeparator" w:id="0">
    <w:p w:rsidR="005E199D" w:rsidRDefault="005E199D" w:rsidP="00DC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30B1"/>
    <w:multiLevelType w:val="hybridMultilevel"/>
    <w:tmpl w:val="51A6A0E8"/>
    <w:lvl w:ilvl="0" w:tplc="554CB4B4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C5793"/>
    <w:multiLevelType w:val="hybridMultilevel"/>
    <w:tmpl w:val="DD826F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D4AE7"/>
    <w:multiLevelType w:val="multilevel"/>
    <w:tmpl w:val="C2C2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E78FC"/>
    <w:multiLevelType w:val="multilevel"/>
    <w:tmpl w:val="5DDC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60"/>
    <w:rsid w:val="00072F43"/>
    <w:rsid w:val="000D12F3"/>
    <w:rsid w:val="000D18A2"/>
    <w:rsid w:val="001019F5"/>
    <w:rsid w:val="00125FE4"/>
    <w:rsid w:val="00183B1E"/>
    <w:rsid w:val="00195D5F"/>
    <w:rsid w:val="001B005C"/>
    <w:rsid w:val="001B4747"/>
    <w:rsid w:val="001E16FD"/>
    <w:rsid w:val="00215BC3"/>
    <w:rsid w:val="002828BD"/>
    <w:rsid w:val="0028764E"/>
    <w:rsid w:val="00293CD4"/>
    <w:rsid w:val="002A1C3B"/>
    <w:rsid w:val="002B45AB"/>
    <w:rsid w:val="002D0CC8"/>
    <w:rsid w:val="00303580"/>
    <w:rsid w:val="00367C61"/>
    <w:rsid w:val="003B2D74"/>
    <w:rsid w:val="003C052F"/>
    <w:rsid w:val="003D4A27"/>
    <w:rsid w:val="00424CE5"/>
    <w:rsid w:val="00430654"/>
    <w:rsid w:val="00454521"/>
    <w:rsid w:val="004572E1"/>
    <w:rsid w:val="00466AEC"/>
    <w:rsid w:val="004B4804"/>
    <w:rsid w:val="004C4D41"/>
    <w:rsid w:val="004E4BE7"/>
    <w:rsid w:val="005052CC"/>
    <w:rsid w:val="005100E3"/>
    <w:rsid w:val="0052069D"/>
    <w:rsid w:val="00524595"/>
    <w:rsid w:val="00526F6D"/>
    <w:rsid w:val="00543065"/>
    <w:rsid w:val="00560AA3"/>
    <w:rsid w:val="005A3170"/>
    <w:rsid w:val="005C0992"/>
    <w:rsid w:val="005E199D"/>
    <w:rsid w:val="006A41E0"/>
    <w:rsid w:val="006E1E21"/>
    <w:rsid w:val="007075AA"/>
    <w:rsid w:val="00722F29"/>
    <w:rsid w:val="00765A78"/>
    <w:rsid w:val="00771890"/>
    <w:rsid w:val="00774F3D"/>
    <w:rsid w:val="0078683B"/>
    <w:rsid w:val="008149E0"/>
    <w:rsid w:val="00825183"/>
    <w:rsid w:val="008318CD"/>
    <w:rsid w:val="00870D34"/>
    <w:rsid w:val="008D382F"/>
    <w:rsid w:val="008E71B1"/>
    <w:rsid w:val="008F7A58"/>
    <w:rsid w:val="00912CCF"/>
    <w:rsid w:val="00940CD6"/>
    <w:rsid w:val="00954177"/>
    <w:rsid w:val="009727DE"/>
    <w:rsid w:val="009849B4"/>
    <w:rsid w:val="009A4846"/>
    <w:rsid w:val="009B70F4"/>
    <w:rsid w:val="009D3F95"/>
    <w:rsid w:val="009E506D"/>
    <w:rsid w:val="009F57C3"/>
    <w:rsid w:val="00A002D0"/>
    <w:rsid w:val="00A231E3"/>
    <w:rsid w:val="00A37E7D"/>
    <w:rsid w:val="00A46541"/>
    <w:rsid w:val="00A60DC9"/>
    <w:rsid w:val="00AA451B"/>
    <w:rsid w:val="00AF6CF1"/>
    <w:rsid w:val="00B15C93"/>
    <w:rsid w:val="00B228DA"/>
    <w:rsid w:val="00B47AAA"/>
    <w:rsid w:val="00B61BF3"/>
    <w:rsid w:val="00B64F30"/>
    <w:rsid w:val="00BC092B"/>
    <w:rsid w:val="00C51AF0"/>
    <w:rsid w:val="00C835A0"/>
    <w:rsid w:val="00CA31AE"/>
    <w:rsid w:val="00CA5BF6"/>
    <w:rsid w:val="00CF05C5"/>
    <w:rsid w:val="00CF6AF1"/>
    <w:rsid w:val="00D823C6"/>
    <w:rsid w:val="00DB7BE6"/>
    <w:rsid w:val="00DC0068"/>
    <w:rsid w:val="00DC1BE9"/>
    <w:rsid w:val="00DE15B5"/>
    <w:rsid w:val="00DF0366"/>
    <w:rsid w:val="00E309CF"/>
    <w:rsid w:val="00E348AC"/>
    <w:rsid w:val="00E459A2"/>
    <w:rsid w:val="00E539AF"/>
    <w:rsid w:val="00E73316"/>
    <w:rsid w:val="00E826E2"/>
    <w:rsid w:val="00E87E06"/>
    <w:rsid w:val="00EC3B6A"/>
    <w:rsid w:val="00EC53E2"/>
    <w:rsid w:val="00ED71E8"/>
    <w:rsid w:val="00F361C4"/>
    <w:rsid w:val="00F5183D"/>
    <w:rsid w:val="00F57A66"/>
    <w:rsid w:val="00F76160"/>
    <w:rsid w:val="00F95DC7"/>
    <w:rsid w:val="00FA6964"/>
    <w:rsid w:val="00FB1B31"/>
    <w:rsid w:val="00FB7E5C"/>
    <w:rsid w:val="00FF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160"/>
    <w:pPr>
      <w:spacing w:after="200" w:line="276" w:lineRule="auto"/>
    </w:pPr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76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60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76160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76160"/>
    <w:rPr>
      <w:color w:val="0000FF"/>
      <w:u w:val="single"/>
    </w:rPr>
  </w:style>
  <w:style w:type="paragraph" w:customStyle="1" w:styleId="author">
    <w:name w:val="author"/>
    <w:basedOn w:val="Normal"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F761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last-crumb">
    <w:name w:val="last-crumb"/>
    <w:basedOn w:val="DefaultParagraphFont"/>
    <w:rsid w:val="00F76160"/>
  </w:style>
  <w:style w:type="paragraph" w:styleId="EndnoteText">
    <w:name w:val="endnote text"/>
    <w:basedOn w:val="Normal"/>
    <w:link w:val="EndnoteTextChar"/>
    <w:uiPriority w:val="99"/>
    <w:semiHidden/>
    <w:unhideWhenUsed/>
    <w:rsid w:val="00DC1B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1BE9"/>
    <w:rPr>
      <w:rFonts w:ascii="Monotype Corsiva" w:hAnsi="Monotype Corsiva" w:cs="Batang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C1B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7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51409-DAF8-494B-8DE2-4AD8C7F3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1068</Words>
  <Characters>6091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User</cp:lastModifiedBy>
  <cp:revision>2</cp:revision>
  <dcterms:created xsi:type="dcterms:W3CDTF">2020-05-15T11:40:00Z</dcterms:created>
  <dcterms:modified xsi:type="dcterms:W3CDTF">2020-05-15T11:40:00Z</dcterms:modified>
</cp:coreProperties>
</file>