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6C19" w:rsidRPr="00431887" w:rsidRDefault="00723104" w:rsidP="0057768B">
      <w:pPr>
        <w:jc w:val="center"/>
      </w:pPr>
      <w:r w:rsidRPr="00431887">
        <w:t>DAUGAVPILS PILSĒTAS PAŠVALDĪBAS IESTĀDE</w:t>
      </w:r>
    </w:p>
    <w:p w:rsidR="00276C19" w:rsidRPr="00431887" w:rsidRDefault="00723104" w:rsidP="0057768B">
      <w:pPr>
        <w:pStyle w:val="Virsraksts1"/>
        <w:spacing w:before="6" w:line="240" w:lineRule="auto"/>
      </w:pPr>
      <w:r w:rsidRPr="00431887">
        <w:t>“Sociālais dienests”</w:t>
      </w:r>
    </w:p>
    <w:p w:rsidR="00276C19" w:rsidRPr="00431887" w:rsidRDefault="00723104" w:rsidP="0057768B">
      <w:pPr>
        <w:pStyle w:val="Pamatteksts"/>
        <w:ind w:right="65"/>
        <w:jc w:val="center"/>
      </w:pPr>
      <w:r w:rsidRPr="00431887">
        <w:t>Reģ. Nr. 90001998587</w:t>
      </w:r>
    </w:p>
    <w:p w:rsidR="00276C19" w:rsidRPr="00431887" w:rsidRDefault="00723104" w:rsidP="0057768B">
      <w:pPr>
        <w:pStyle w:val="Pamatteksts"/>
        <w:spacing w:before="2"/>
        <w:ind w:right="65"/>
        <w:jc w:val="center"/>
      </w:pPr>
      <w:r w:rsidRPr="00431887">
        <w:t>Vienības iela 8, Daugavpils, LV - 5401</w:t>
      </w:r>
    </w:p>
    <w:p w:rsidR="00276C19" w:rsidRPr="00431887" w:rsidRDefault="00276C19" w:rsidP="00F65DD7">
      <w:pPr>
        <w:pStyle w:val="Pamatteksts"/>
      </w:pPr>
    </w:p>
    <w:p w:rsidR="00276C19" w:rsidRPr="00431887" w:rsidRDefault="00723104" w:rsidP="00F65DD7">
      <w:pPr>
        <w:pStyle w:val="Pamatteksts"/>
        <w:ind w:right="65"/>
        <w:jc w:val="center"/>
      </w:pPr>
      <w:r w:rsidRPr="00431887">
        <w:t>PROTOKOLS</w:t>
      </w:r>
    </w:p>
    <w:p w:rsidR="00276C19" w:rsidRPr="00431887" w:rsidRDefault="00723104" w:rsidP="00F65DD7">
      <w:pPr>
        <w:pStyle w:val="Pamatteksts"/>
        <w:ind w:right="64"/>
        <w:jc w:val="center"/>
      </w:pPr>
      <w:r w:rsidRPr="00431887">
        <w:t>Daugavpilī</w:t>
      </w:r>
    </w:p>
    <w:p w:rsidR="00A359D3" w:rsidRPr="00431887" w:rsidRDefault="00A359D3" w:rsidP="00A359D3">
      <w:pPr>
        <w:jc w:val="center"/>
        <w:rPr>
          <w:b/>
          <w:bCs/>
          <w:sz w:val="24"/>
          <w:szCs w:val="24"/>
        </w:rPr>
      </w:pPr>
      <w:bookmarkStart w:id="0" w:name="_Hlk38456557"/>
      <w:r w:rsidRPr="00431887">
        <w:rPr>
          <w:b/>
          <w:bCs/>
          <w:sz w:val="24"/>
          <w:szCs w:val="24"/>
        </w:rPr>
        <w:t xml:space="preserve">“Pārtikas produktu piegāde Daugavpils pilsētas pašvaldības iestādei “Sociālais dienests”, kas nepieciešami pārtikas paku sagatavošanai ārkārtējās situācijas laikā sakarā ar Covid-19 izplatību”, </w:t>
      </w:r>
      <w:r w:rsidRPr="00431887">
        <w:rPr>
          <w:b/>
        </w:rPr>
        <w:t>ID Nr. DPPISD 2020/14</w:t>
      </w:r>
    </w:p>
    <w:p w:rsidR="00276C19" w:rsidRPr="00431887" w:rsidRDefault="00723104" w:rsidP="00F65DD7">
      <w:pPr>
        <w:pStyle w:val="Pamatteksts"/>
        <w:ind w:right="66"/>
        <w:jc w:val="center"/>
      </w:pPr>
      <w:r w:rsidRPr="00431887">
        <w:t>(ziņojuma Nr.2.-</w:t>
      </w:r>
      <w:r w:rsidR="00341E25" w:rsidRPr="00431887">
        <w:t>4</w:t>
      </w:r>
      <w:r w:rsidRPr="00431887">
        <w:t>.1/</w:t>
      </w:r>
      <w:r w:rsidR="00A359D3" w:rsidRPr="00431887">
        <w:t>14</w:t>
      </w:r>
      <w:r w:rsidRPr="00431887">
        <w:t>)</w:t>
      </w:r>
    </w:p>
    <w:bookmarkEnd w:id="0"/>
    <w:p w:rsidR="00276C19" w:rsidRPr="00431887" w:rsidRDefault="00276C19" w:rsidP="00F65DD7">
      <w:pPr>
        <w:pStyle w:val="Pamatteksts"/>
      </w:pPr>
    </w:p>
    <w:p w:rsidR="00276C19" w:rsidRPr="00431887" w:rsidRDefault="00B51E7B" w:rsidP="00C65C91">
      <w:pPr>
        <w:pStyle w:val="Pamatteksts"/>
        <w:tabs>
          <w:tab w:val="left" w:pos="8087"/>
        </w:tabs>
        <w:ind w:right="165"/>
      </w:pPr>
      <w:r w:rsidRPr="00431887">
        <w:t xml:space="preserve"> </w:t>
      </w:r>
      <w:r w:rsidR="006B6A96" w:rsidRPr="00431887">
        <w:t xml:space="preserve"> </w:t>
      </w:r>
      <w:r w:rsidR="00723104" w:rsidRPr="00431887">
        <w:t>20</w:t>
      </w:r>
      <w:r w:rsidR="00A359D3" w:rsidRPr="00431887">
        <w:t>20</w:t>
      </w:r>
      <w:r w:rsidR="00723104" w:rsidRPr="00431887">
        <w:t>.gada</w:t>
      </w:r>
      <w:r w:rsidR="00723104" w:rsidRPr="00431887">
        <w:rPr>
          <w:spacing w:val="-1"/>
        </w:rPr>
        <w:t xml:space="preserve"> </w:t>
      </w:r>
      <w:r w:rsidR="00A359D3" w:rsidRPr="00431887">
        <w:t>2</w:t>
      </w:r>
      <w:r w:rsidR="00694466">
        <w:t>2</w:t>
      </w:r>
      <w:r w:rsidR="00A359D3" w:rsidRPr="00431887">
        <w:t>.aprīlī</w:t>
      </w:r>
      <w:r w:rsidR="006B6A96" w:rsidRPr="00431887">
        <w:t xml:space="preserve">                                                                                                </w:t>
      </w:r>
      <w:r w:rsidR="00A359D3" w:rsidRPr="00431887">
        <w:t xml:space="preserve">        </w:t>
      </w:r>
      <w:r w:rsidR="006B6A96" w:rsidRPr="00431887">
        <w:t xml:space="preserve">    </w:t>
      </w:r>
      <w:r w:rsidR="00723104" w:rsidRPr="00431887">
        <w:t>Nr.2.-</w:t>
      </w:r>
      <w:r w:rsidR="00341E25" w:rsidRPr="00431887">
        <w:t>4</w:t>
      </w:r>
      <w:r w:rsidR="00723104" w:rsidRPr="00431887">
        <w:t>.</w:t>
      </w:r>
      <w:r w:rsidR="00341E25" w:rsidRPr="00431887">
        <w:t>3</w:t>
      </w:r>
      <w:r w:rsidR="00723104" w:rsidRPr="00431887">
        <w:t>./</w:t>
      </w:r>
      <w:r w:rsidR="00A359D3" w:rsidRPr="00431887">
        <w:t>1</w:t>
      </w:r>
      <w:r w:rsidR="00694466">
        <w:t>7</w:t>
      </w:r>
    </w:p>
    <w:p w:rsidR="00C65C91" w:rsidRPr="00431887" w:rsidRDefault="00C65C91" w:rsidP="00C65C91">
      <w:pPr>
        <w:pStyle w:val="Pamatteksts"/>
        <w:tabs>
          <w:tab w:val="left" w:pos="8087"/>
        </w:tabs>
        <w:ind w:right="165"/>
      </w:pPr>
    </w:p>
    <w:p w:rsidR="006B6A96" w:rsidRPr="00431887" w:rsidRDefault="00723104" w:rsidP="00F65DD7">
      <w:pPr>
        <w:pStyle w:val="Pamatteksts"/>
        <w:spacing w:after="120"/>
        <w:ind w:left="142" w:right="3688"/>
      </w:pPr>
      <w:r w:rsidRPr="00431887">
        <w:t xml:space="preserve">SĒDE NOTIEK: Daugavpilī, Vienības ielā </w:t>
      </w:r>
      <w:r w:rsidR="00192479" w:rsidRPr="00431887">
        <w:t>8,</w:t>
      </w:r>
      <w:r w:rsidR="006B6A96" w:rsidRPr="00431887">
        <w:t xml:space="preserve"> </w:t>
      </w:r>
      <w:r w:rsidR="00A359D3" w:rsidRPr="00431887">
        <w:t>16</w:t>
      </w:r>
      <w:r w:rsidR="00192479" w:rsidRPr="00431887">
        <w:t>.kabinetā</w:t>
      </w:r>
    </w:p>
    <w:p w:rsidR="00276C19" w:rsidRPr="00431887" w:rsidRDefault="00192479" w:rsidP="00F65DD7">
      <w:pPr>
        <w:pStyle w:val="Pamatteksts"/>
        <w:spacing w:after="120"/>
        <w:ind w:left="142" w:right="3688"/>
      </w:pPr>
      <w:r w:rsidRPr="00431887">
        <w:t>SĒDE SĀKAS plkst.</w:t>
      </w:r>
      <w:r w:rsidR="00A359D3" w:rsidRPr="00431887">
        <w:t>15</w:t>
      </w:r>
      <w:r w:rsidR="00B51E7B" w:rsidRPr="00431887">
        <w:t>:</w:t>
      </w:r>
      <w:r w:rsidR="00694466">
        <w:t>30</w:t>
      </w:r>
    </w:p>
    <w:p w:rsidR="000F651A" w:rsidRPr="00431887" w:rsidRDefault="00723104" w:rsidP="00F65DD7">
      <w:pPr>
        <w:spacing w:after="120"/>
        <w:ind w:left="142"/>
        <w:jc w:val="both"/>
      </w:pPr>
      <w:r w:rsidRPr="00431887">
        <w:t xml:space="preserve">SĒDĒ PIEDALĀS: </w:t>
      </w:r>
      <w:r w:rsidR="000F651A" w:rsidRPr="00431887">
        <w:t xml:space="preserve">Daugavpils pilsētas pašvaldības iestādes “Sociālais dienests” (turpmāk – Dienests) Saimniecības sektora vadītājs </w:t>
      </w:r>
      <w:r w:rsidR="000F651A" w:rsidRPr="00431887">
        <w:rPr>
          <w:b/>
        </w:rPr>
        <w:t>V.Loginovs</w:t>
      </w:r>
      <w:r w:rsidR="000F651A" w:rsidRPr="00431887">
        <w:t>, Sociālo pakalpojumu organizēšanas un sociālā darba personām ar invaliditāti un veciem ļaudīm sektora vecāk</w:t>
      </w:r>
      <w:r w:rsidR="00F65DD7" w:rsidRPr="00431887">
        <w:t>ā</w:t>
      </w:r>
      <w:r w:rsidR="000F651A" w:rsidRPr="00431887">
        <w:t xml:space="preserve"> sociālā darbiniece </w:t>
      </w:r>
      <w:r w:rsidR="000F651A" w:rsidRPr="00431887">
        <w:rPr>
          <w:b/>
        </w:rPr>
        <w:t xml:space="preserve">L.Krasņikova, </w:t>
      </w:r>
      <w:r w:rsidR="000F651A" w:rsidRPr="00431887">
        <w:t xml:space="preserve">Juridiskā sektora juriskonsulte </w:t>
      </w:r>
      <w:r w:rsidR="000F651A" w:rsidRPr="00431887">
        <w:rPr>
          <w:b/>
          <w:bCs/>
        </w:rPr>
        <w:t>E.Hrapāne</w:t>
      </w:r>
      <w:r w:rsidR="000F651A" w:rsidRPr="00431887">
        <w:t>, Juridiskā sektora</w:t>
      </w:r>
      <w:r w:rsidR="000F651A" w:rsidRPr="00431887">
        <w:rPr>
          <w:b/>
        </w:rPr>
        <w:t xml:space="preserve"> </w:t>
      </w:r>
      <w:r w:rsidR="000F651A" w:rsidRPr="00431887">
        <w:t xml:space="preserve">juriste </w:t>
      </w:r>
      <w:r w:rsidR="000F651A" w:rsidRPr="00431887">
        <w:rPr>
          <w:b/>
        </w:rPr>
        <w:t>K.Cimoška.</w:t>
      </w:r>
    </w:p>
    <w:p w:rsidR="00276C19" w:rsidRPr="00431887" w:rsidRDefault="00723104" w:rsidP="00F65DD7">
      <w:pPr>
        <w:pStyle w:val="Pamatteksts"/>
        <w:ind w:left="142" w:right="2"/>
        <w:jc w:val="both"/>
      </w:pPr>
      <w:r w:rsidRPr="00431887">
        <w:t xml:space="preserve">Protokolē: Juridiskā sektora juriste </w:t>
      </w:r>
      <w:r w:rsidRPr="00431887">
        <w:rPr>
          <w:b/>
        </w:rPr>
        <w:t>K.Cimoška</w:t>
      </w:r>
      <w:r w:rsidRPr="00431887">
        <w:t>.</w:t>
      </w:r>
    </w:p>
    <w:p w:rsidR="00276C19" w:rsidRPr="00431887" w:rsidRDefault="00723104" w:rsidP="00F65DD7">
      <w:pPr>
        <w:pStyle w:val="Pamatteksts"/>
        <w:spacing w:before="157"/>
        <w:ind w:left="142"/>
      </w:pPr>
      <w:r w:rsidRPr="00431887">
        <w:t xml:space="preserve">Sēdes darba kārtība: </w:t>
      </w:r>
      <w:r w:rsidR="009C0970">
        <w:t>Lēmuma pieņemšana par līguma slēgšanas tiesību piešķiršanu</w:t>
      </w:r>
      <w:r w:rsidRPr="00431887">
        <w:t>.</w:t>
      </w:r>
    </w:p>
    <w:p w:rsidR="00A359D3" w:rsidRPr="00431887" w:rsidRDefault="00723104" w:rsidP="00B94BEE">
      <w:pPr>
        <w:pStyle w:val="Sarakstarindkopa"/>
        <w:numPr>
          <w:ilvl w:val="0"/>
          <w:numId w:val="1"/>
        </w:numPr>
        <w:ind w:right="3"/>
      </w:pPr>
      <w:r w:rsidRPr="00431887">
        <w:t>V.Loginovs paziņo, ka 20</w:t>
      </w:r>
      <w:r w:rsidR="00A359D3" w:rsidRPr="00431887">
        <w:t>20</w:t>
      </w:r>
      <w:r w:rsidRPr="00431887">
        <w:t xml:space="preserve">.gada </w:t>
      </w:r>
      <w:r w:rsidR="00694466">
        <w:t>22</w:t>
      </w:r>
      <w:r w:rsidR="00A359D3" w:rsidRPr="00431887">
        <w:t>.aprīlī</w:t>
      </w:r>
      <w:r w:rsidRPr="00431887">
        <w:t xml:space="preserve"> </w:t>
      </w:r>
      <w:r w:rsidR="00694466">
        <w:t xml:space="preserve">plkst.14:54 uz Dienesta e-pastu: </w:t>
      </w:r>
      <w:hyperlink r:id="rId7" w:history="1">
        <w:r w:rsidR="00694466" w:rsidRPr="00032B2F">
          <w:rPr>
            <w:rStyle w:val="Hipersaite"/>
          </w:rPr>
          <w:t>socd@socd.lv</w:t>
        </w:r>
      </w:hyperlink>
      <w:r w:rsidR="00694466">
        <w:t xml:space="preserve"> saņemta SIA “LANEKSS” vēstule par to, ka SIA “LANEKSS” atsakās no līguma parakstīšanas zemsliekšņa iepirkuma 1.daļā “Bakalejas produktu piegāde” un 2.daļā “Gaļas konservu piegāde” sakarā ar to, ka SIA “LANEKSS” nespēj nodrošināt pārtikas produktu piegādi </w:t>
      </w:r>
      <w:r w:rsidR="00022294">
        <w:t>tehniskajā</w:t>
      </w:r>
      <w:r w:rsidR="00694466">
        <w:t xml:space="preserve"> specifikācijā noteiktajā termiņā. Ņemot vērā </w:t>
      </w:r>
      <w:r w:rsidR="00022294">
        <w:t>uzvarētāja</w:t>
      </w:r>
      <w:r w:rsidR="00694466">
        <w:t xml:space="preserve"> atteikšanos no līguma noslēgšanas ar Dienestu zemsliekšņa iepirkuma 1. un 2.daļā, iepirkumu komisijai ir </w:t>
      </w:r>
      <w:r w:rsidR="00022294">
        <w:t>jāpieņem lēmums par</w:t>
      </w:r>
      <w:r w:rsidR="00022294" w:rsidRPr="00022294">
        <w:t xml:space="preserve"> līguma slēgšanas tiesīb</w:t>
      </w:r>
      <w:r w:rsidR="00022294">
        <w:t>u</w:t>
      </w:r>
      <w:r w:rsidR="00022294" w:rsidRPr="00022294">
        <w:t xml:space="preserve"> piešķir</w:t>
      </w:r>
      <w:r w:rsidR="00022294">
        <w:t>šanu</w:t>
      </w:r>
      <w:r w:rsidR="00022294" w:rsidRPr="00022294">
        <w:t xml:space="preserve"> nākamajam pretendentam, kurš piedāvājis </w:t>
      </w:r>
      <w:r w:rsidR="00022294">
        <w:t>viszemāko cenu zemsliekšņa iepirkuma 1. un 2.daļā kā to paredz Ministru kabineta 28.02.2017. noteikumu Nr.107 “</w:t>
      </w:r>
      <w:r w:rsidR="00022294" w:rsidRPr="00022294">
        <w:t>Iepirkuma procedūru un metu konkursu norises kārtība</w:t>
      </w:r>
      <w:r w:rsidR="00022294">
        <w:t>” 23.punkts.</w:t>
      </w:r>
    </w:p>
    <w:p w:rsidR="00022294" w:rsidRPr="00465CC4" w:rsidRDefault="00341E25" w:rsidP="004B79AA">
      <w:pPr>
        <w:pStyle w:val="Sarakstarindkopa"/>
        <w:numPr>
          <w:ilvl w:val="0"/>
          <w:numId w:val="1"/>
        </w:numPr>
        <w:tabs>
          <w:tab w:val="left" w:pos="284"/>
        </w:tabs>
        <w:spacing w:before="119" w:after="120"/>
        <w:ind w:left="284" w:right="2" w:hanging="284"/>
      </w:pPr>
      <w:r w:rsidRPr="00431887">
        <w:t xml:space="preserve">Komisija </w:t>
      </w:r>
      <w:r w:rsidR="00022294">
        <w:t xml:space="preserve">konstatēja, ka zemsliekšņa iepirkuma </w:t>
      </w:r>
      <w:r w:rsidR="00022294" w:rsidRPr="00D524B5">
        <w:rPr>
          <w:b/>
          <w:bCs/>
        </w:rPr>
        <w:t>1.daļā “Bakalejas produktu piegāde”</w:t>
      </w:r>
      <w:r w:rsidR="00022294">
        <w:t xml:space="preserve"> nākamais pretendents, kurš piedāvā viszemāko cenu un kura piedāvājums atbilst ziņojumā minētajām prasībām ir </w:t>
      </w:r>
      <w:r w:rsidR="00022294" w:rsidRPr="00465CC4">
        <w:t>SIA “Sanitex”.</w:t>
      </w:r>
    </w:p>
    <w:p w:rsidR="005F7AB1" w:rsidRPr="00022294" w:rsidRDefault="00022294" w:rsidP="004B79AA">
      <w:pPr>
        <w:pStyle w:val="Sarakstarindkopa"/>
        <w:numPr>
          <w:ilvl w:val="0"/>
          <w:numId w:val="1"/>
        </w:numPr>
        <w:tabs>
          <w:tab w:val="left" w:pos="284"/>
        </w:tabs>
        <w:spacing w:before="119" w:after="120"/>
        <w:ind w:left="284" w:right="2" w:hanging="284"/>
      </w:pPr>
      <w:r>
        <w:t xml:space="preserve">Komisija nolēma </w:t>
      </w:r>
      <w:r w:rsidR="00A75F15" w:rsidRPr="00431887">
        <w:t>piešķirt</w:t>
      </w:r>
      <w:r w:rsidR="006479AF" w:rsidRPr="00431887">
        <w:t xml:space="preserve"> </w:t>
      </w:r>
      <w:r w:rsidR="005F7AB1" w:rsidRPr="00431887">
        <w:t>SIA “</w:t>
      </w:r>
      <w:r>
        <w:t>Sanitex</w:t>
      </w:r>
      <w:r w:rsidR="005F7AB1" w:rsidRPr="00431887">
        <w:t>”</w:t>
      </w:r>
      <w:r w:rsidR="006479AF" w:rsidRPr="00431887">
        <w:t xml:space="preserve"> </w:t>
      </w:r>
      <w:r w:rsidR="00A75F15" w:rsidRPr="00431887">
        <w:t xml:space="preserve">tiesības noslēgt ar Dienestu līgumu par </w:t>
      </w:r>
      <w:r w:rsidR="005F7AB1" w:rsidRPr="00431887">
        <w:t>pārtikas produktu piegādi</w:t>
      </w:r>
      <w:r w:rsidR="00A75F15" w:rsidRPr="00431887">
        <w:t xml:space="preserve"> </w:t>
      </w:r>
      <w:r w:rsidR="006479AF" w:rsidRPr="00431887">
        <w:t xml:space="preserve">zemsliekšņa iepirkuma </w:t>
      </w:r>
      <w:r w:rsidR="005F7AB1" w:rsidRPr="00431887">
        <w:t>1</w:t>
      </w:r>
      <w:r w:rsidR="006479AF" w:rsidRPr="00431887">
        <w:t>.daļā “</w:t>
      </w:r>
      <w:r w:rsidR="005F7AB1" w:rsidRPr="00431887">
        <w:t>Bakalejas produktu</w:t>
      </w:r>
      <w:r w:rsidR="006479AF" w:rsidRPr="00431887">
        <w:t xml:space="preserve"> piegāde”</w:t>
      </w:r>
      <w:r>
        <w:t>.</w:t>
      </w:r>
    </w:p>
    <w:p w:rsidR="001C2EB8" w:rsidRPr="00431887" w:rsidRDefault="001C2EB8" w:rsidP="004B79AA">
      <w:pPr>
        <w:pStyle w:val="Sarakstarindkopa"/>
        <w:tabs>
          <w:tab w:val="left" w:pos="734"/>
          <w:tab w:val="left" w:pos="830"/>
        </w:tabs>
        <w:spacing w:before="119" w:after="120"/>
        <w:ind w:left="567" w:right="288" w:hanging="283"/>
        <w:rPr>
          <w:b/>
        </w:rPr>
      </w:pPr>
      <w:r w:rsidRPr="00431887">
        <w:rPr>
          <w:b/>
        </w:rPr>
        <w:t>Balsojums:</w:t>
      </w:r>
    </w:p>
    <w:p w:rsidR="001C2EB8" w:rsidRPr="00431887" w:rsidRDefault="001C2EB8" w:rsidP="004B79AA">
      <w:pPr>
        <w:pStyle w:val="Sarakstarindkopa"/>
        <w:tabs>
          <w:tab w:val="left" w:pos="734"/>
        </w:tabs>
        <w:spacing w:before="119"/>
        <w:ind w:left="567" w:right="288" w:hanging="283"/>
      </w:pPr>
      <w:r w:rsidRPr="00431887">
        <w:t>V.Loginovs – “par”</w:t>
      </w:r>
    </w:p>
    <w:p w:rsidR="001C2EB8" w:rsidRPr="00431887" w:rsidRDefault="00341E25" w:rsidP="004B79AA">
      <w:pPr>
        <w:pStyle w:val="Sarakstarindkopa"/>
        <w:tabs>
          <w:tab w:val="left" w:pos="734"/>
        </w:tabs>
        <w:spacing w:before="119"/>
        <w:ind w:left="567" w:right="288" w:hanging="283"/>
      </w:pPr>
      <w:r w:rsidRPr="00431887">
        <w:t>L.Krasņikova</w:t>
      </w:r>
      <w:r w:rsidR="001C2EB8" w:rsidRPr="00431887">
        <w:t xml:space="preserve"> –  “par”</w:t>
      </w:r>
    </w:p>
    <w:p w:rsidR="001C2EB8" w:rsidRPr="00431887" w:rsidRDefault="00B51E7B" w:rsidP="004B79AA">
      <w:pPr>
        <w:pStyle w:val="Sarakstarindkopa"/>
        <w:tabs>
          <w:tab w:val="left" w:pos="734"/>
        </w:tabs>
        <w:spacing w:before="119"/>
        <w:ind w:left="567" w:right="288" w:hanging="283"/>
      </w:pPr>
      <w:r w:rsidRPr="00431887">
        <w:t>E.Hrapāne</w:t>
      </w:r>
      <w:r w:rsidR="001C2EB8" w:rsidRPr="00431887">
        <w:t xml:space="preserve"> – “par”</w:t>
      </w:r>
    </w:p>
    <w:p w:rsidR="001C2EB8" w:rsidRPr="00431887" w:rsidRDefault="001C2EB8" w:rsidP="004B79AA">
      <w:pPr>
        <w:pStyle w:val="Sarakstarindkopa"/>
        <w:tabs>
          <w:tab w:val="left" w:pos="734"/>
        </w:tabs>
        <w:spacing w:before="119"/>
        <w:ind w:left="567" w:right="288" w:hanging="283"/>
      </w:pPr>
      <w:r w:rsidRPr="00431887">
        <w:t>K.Cimoška – “par”</w:t>
      </w:r>
    </w:p>
    <w:p w:rsidR="00A75F15" w:rsidRPr="00431887" w:rsidRDefault="001C2EB8" w:rsidP="004B79AA">
      <w:pPr>
        <w:pStyle w:val="Sarakstarindkopa"/>
        <w:tabs>
          <w:tab w:val="left" w:pos="734"/>
        </w:tabs>
        <w:spacing w:before="119"/>
        <w:ind w:left="567" w:right="288" w:hanging="283"/>
      </w:pPr>
      <w:r w:rsidRPr="00431887">
        <w:rPr>
          <w:b/>
        </w:rPr>
        <w:t>Kopā:</w:t>
      </w:r>
      <w:r w:rsidRPr="00431887">
        <w:t xml:space="preserve"> </w:t>
      </w:r>
      <w:r w:rsidR="00022294">
        <w:t>4</w:t>
      </w:r>
      <w:r w:rsidRPr="00431887">
        <w:t xml:space="preserve"> (</w:t>
      </w:r>
      <w:r w:rsidR="00022294">
        <w:t>četras</w:t>
      </w:r>
      <w:r w:rsidRPr="00431887">
        <w:t>) balsis “par”, “pret” – nav, „atturas” – nav.</w:t>
      </w:r>
    </w:p>
    <w:p w:rsidR="00D524B5" w:rsidRDefault="00D524B5" w:rsidP="004B79AA">
      <w:pPr>
        <w:pStyle w:val="Sarakstarindkopa"/>
        <w:numPr>
          <w:ilvl w:val="0"/>
          <w:numId w:val="1"/>
        </w:numPr>
        <w:tabs>
          <w:tab w:val="left" w:pos="567"/>
        </w:tabs>
        <w:spacing w:before="240" w:after="120"/>
        <w:ind w:right="0" w:hanging="222"/>
      </w:pPr>
      <w:r w:rsidRPr="00431887">
        <w:t xml:space="preserve">Komisija </w:t>
      </w:r>
      <w:r>
        <w:t xml:space="preserve">konstatēja, ka zemsliekšņa iepirkuma 2.daļā “Gaļas konservu piegāde” nākamais pretendents, kurš piedāvā viszemāko cenu ir SIA “RITAL D”, tomēr pretendents </w:t>
      </w:r>
      <w:r w:rsidRPr="00431887">
        <w:t>savā finanšu piedāvājumā nav norādījis sautētas cūkgaļas konservu un sautētas liellopu gaļas konservu viena iepakojuma piedāvāto svaru un viena iepakojuma cenu. Pretendents finanšu piedāvājumā ir nor</w:t>
      </w:r>
      <w:r>
        <w:t>ā</w:t>
      </w:r>
      <w:r w:rsidRPr="00431887">
        <w:t>dījis tikai cenu par katras preces pilno apjomu un kopējo paredzamo līgumcenu daļā. Ņemot vērā to, ka finanšu piedāvājums ir aizpildīts nepilnīgi, komisija nevar objektīvi izvērtēt vai piedāvātās preces atbilst ziņojuma tehniskās specifikācijas prasībām</w:t>
      </w:r>
      <w:r>
        <w:t xml:space="preserve"> un ir nepieciešams pieprasīt no pretendenta finanšu piedāvājuma precizējumu.</w:t>
      </w:r>
    </w:p>
    <w:p w:rsidR="00D524B5" w:rsidRDefault="00D524B5" w:rsidP="00D524B5">
      <w:pPr>
        <w:tabs>
          <w:tab w:val="left" w:pos="284"/>
        </w:tabs>
        <w:spacing w:before="119" w:after="120"/>
        <w:ind w:right="2"/>
      </w:pPr>
    </w:p>
    <w:p w:rsidR="00D524B5" w:rsidRPr="00F633E5" w:rsidRDefault="00D524B5" w:rsidP="004B79AA">
      <w:pPr>
        <w:pStyle w:val="Pamatteksts"/>
        <w:numPr>
          <w:ilvl w:val="0"/>
          <w:numId w:val="1"/>
        </w:numPr>
        <w:spacing w:after="120" w:line="276" w:lineRule="auto"/>
        <w:ind w:hanging="222"/>
        <w:jc w:val="both"/>
        <w:rPr>
          <w:szCs w:val="24"/>
          <w:lang w:val="lv-LV"/>
        </w:rPr>
      </w:pPr>
      <w:r>
        <w:t xml:space="preserve">Komisija nolēma </w:t>
      </w:r>
      <w:r>
        <w:rPr>
          <w:szCs w:val="24"/>
          <w:lang w:val="lv-LV"/>
        </w:rPr>
        <w:t>lū</w:t>
      </w:r>
      <w:r w:rsidR="00C662A8">
        <w:rPr>
          <w:szCs w:val="24"/>
          <w:lang w:val="lv-LV"/>
        </w:rPr>
        <w:t>gt</w:t>
      </w:r>
      <w:r>
        <w:rPr>
          <w:szCs w:val="24"/>
          <w:lang w:val="lv-LV"/>
        </w:rPr>
        <w:t xml:space="preserve"> SIA “RITAL D” iesniegt Dienestā precizētu finanšu piedāvājumu ar </w:t>
      </w:r>
      <w:r w:rsidR="00C662A8">
        <w:rPr>
          <w:szCs w:val="24"/>
          <w:lang w:val="lv-LV"/>
        </w:rPr>
        <w:t xml:space="preserve">attiecīgu </w:t>
      </w:r>
      <w:r>
        <w:rPr>
          <w:szCs w:val="24"/>
          <w:lang w:val="lv-LV"/>
        </w:rPr>
        <w:t xml:space="preserve">pavadvēstuli, dokumentus </w:t>
      </w:r>
      <w:r w:rsidR="00C662A8">
        <w:rPr>
          <w:szCs w:val="24"/>
          <w:lang w:val="lv-LV"/>
        </w:rPr>
        <w:t>iesniedzot</w:t>
      </w:r>
      <w:r>
        <w:rPr>
          <w:szCs w:val="24"/>
          <w:lang w:val="lv-LV"/>
        </w:rPr>
        <w:t xml:space="preserve"> Vienības ielā 8, Daugavpilī</w:t>
      </w:r>
      <w:r w:rsidR="00C662A8">
        <w:rPr>
          <w:szCs w:val="24"/>
          <w:lang w:val="lv-LV"/>
        </w:rPr>
        <w:t>,</w:t>
      </w:r>
      <w:r w:rsidR="00465CC4">
        <w:rPr>
          <w:szCs w:val="24"/>
          <w:lang w:val="lv-LV"/>
        </w:rPr>
        <w:t xml:space="preserve"> </w:t>
      </w:r>
      <w:r>
        <w:rPr>
          <w:szCs w:val="24"/>
          <w:lang w:val="lv-LV"/>
        </w:rPr>
        <w:t xml:space="preserve">līdz 2020.gada 23.aprīlim plkst.10:00 </w:t>
      </w:r>
      <w:r w:rsidRPr="00F633E5">
        <w:rPr>
          <w:szCs w:val="24"/>
          <w:lang w:val="lv-LV"/>
        </w:rPr>
        <w:t>objektīva lēmuma pieņemšanai zemsliekšņa iepirkumā.</w:t>
      </w:r>
      <w:r w:rsidR="00C662A8">
        <w:rPr>
          <w:szCs w:val="24"/>
          <w:lang w:val="lv-LV"/>
        </w:rPr>
        <w:t xml:space="preserve"> </w:t>
      </w:r>
      <w:r w:rsidR="00C662A8">
        <w:t>Pēc precizēta finanšu piedāvājuma un pavadvēstules saņemšanas norādītajā termiņā, komisija nolēma atkārtoti sasaukt komisijas sēdi pretendenta piedāvājuma turpmākai novērtēšanai un lēmuma pieņemšanai.</w:t>
      </w:r>
    </w:p>
    <w:p w:rsidR="00D524B5" w:rsidRPr="00C662A8" w:rsidRDefault="00D524B5" w:rsidP="00C662A8">
      <w:pPr>
        <w:tabs>
          <w:tab w:val="left" w:pos="284"/>
        </w:tabs>
        <w:spacing w:before="119" w:after="120"/>
        <w:ind w:left="284" w:right="288"/>
        <w:rPr>
          <w:b/>
        </w:rPr>
      </w:pPr>
      <w:r w:rsidRPr="00C662A8">
        <w:rPr>
          <w:b/>
        </w:rPr>
        <w:t>Balsojums:</w:t>
      </w:r>
    </w:p>
    <w:p w:rsidR="00D524B5" w:rsidRPr="00431887" w:rsidRDefault="00D524B5" w:rsidP="00C662A8">
      <w:pPr>
        <w:pStyle w:val="Sarakstarindkopa"/>
        <w:tabs>
          <w:tab w:val="left" w:pos="734"/>
        </w:tabs>
        <w:spacing w:before="119"/>
        <w:ind w:left="567" w:right="288" w:hanging="283"/>
      </w:pPr>
      <w:r w:rsidRPr="00431887">
        <w:t>V.Loginovs – “par”</w:t>
      </w:r>
    </w:p>
    <w:p w:rsidR="00D524B5" w:rsidRPr="00431887" w:rsidRDefault="00D524B5" w:rsidP="00C662A8">
      <w:pPr>
        <w:pStyle w:val="Sarakstarindkopa"/>
        <w:tabs>
          <w:tab w:val="left" w:pos="734"/>
        </w:tabs>
        <w:spacing w:before="119"/>
        <w:ind w:left="567" w:right="288" w:hanging="283"/>
      </w:pPr>
      <w:r w:rsidRPr="00431887">
        <w:t>L.Krasņikova –  “par”</w:t>
      </w:r>
    </w:p>
    <w:p w:rsidR="00D524B5" w:rsidRPr="00431887" w:rsidRDefault="00D524B5" w:rsidP="00C662A8">
      <w:pPr>
        <w:pStyle w:val="Sarakstarindkopa"/>
        <w:tabs>
          <w:tab w:val="left" w:pos="734"/>
        </w:tabs>
        <w:spacing w:before="119"/>
        <w:ind w:left="567" w:right="288" w:hanging="283"/>
      </w:pPr>
      <w:r w:rsidRPr="00431887">
        <w:t>E.Hrapāne – “par”</w:t>
      </w:r>
    </w:p>
    <w:p w:rsidR="00D524B5" w:rsidRPr="00431887" w:rsidRDefault="00D524B5" w:rsidP="00C662A8">
      <w:pPr>
        <w:pStyle w:val="Sarakstarindkopa"/>
        <w:tabs>
          <w:tab w:val="left" w:pos="734"/>
        </w:tabs>
        <w:spacing w:before="119"/>
        <w:ind w:left="567" w:right="288" w:hanging="283"/>
      </w:pPr>
      <w:r w:rsidRPr="00431887">
        <w:t>K.Cimoška – “par”</w:t>
      </w:r>
    </w:p>
    <w:p w:rsidR="00D524B5" w:rsidRPr="00431887" w:rsidRDefault="00D524B5" w:rsidP="00C662A8">
      <w:pPr>
        <w:pStyle w:val="Sarakstarindkopa"/>
        <w:tabs>
          <w:tab w:val="left" w:pos="734"/>
        </w:tabs>
        <w:spacing w:before="119"/>
        <w:ind w:left="567" w:right="288" w:hanging="283"/>
      </w:pPr>
      <w:r w:rsidRPr="00431887">
        <w:rPr>
          <w:b/>
        </w:rPr>
        <w:t>Kopā:</w:t>
      </w:r>
      <w:r w:rsidRPr="00431887">
        <w:t xml:space="preserve"> </w:t>
      </w:r>
      <w:r>
        <w:t>4</w:t>
      </w:r>
      <w:r w:rsidRPr="00431887">
        <w:t xml:space="preserve"> (</w:t>
      </w:r>
      <w:r>
        <w:t>četras</w:t>
      </w:r>
      <w:r w:rsidRPr="00431887">
        <w:t>) balsis “par”, “pret” – nav, „atturas” – nav.</w:t>
      </w:r>
    </w:p>
    <w:p w:rsidR="005F7AB1" w:rsidRPr="00431887" w:rsidRDefault="005F7AB1" w:rsidP="00F65DD7">
      <w:pPr>
        <w:pStyle w:val="Pamatteksts"/>
        <w:spacing w:before="9"/>
      </w:pPr>
    </w:p>
    <w:p w:rsidR="00276C19" w:rsidRPr="00431887" w:rsidRDefault="00723104" w:rsidP="00C662A8">
      <w:pPr>
        <w:pStyle w:val="Pamatteksts"/>
        <w:ind w:left="222" w:firstLine="62"/>
        <w:jc w:val="both"/>
      </w:pPr>
      <w:r w:rsidRPr="00431887">
        <w:t xml:space="preserve">Sēde paziņota par slēgtu plkst. </w:t>
      </w:r>
      <w:r w:rsidR="00B51E7B" w:rsidRPr="00431887">
        <w:t>1</w:t>
      </w:r>
      <w:r w:rsidR="00694466">
        <w:t>6</w:t>
      </w:r>
      <w:r w:rsidR="00B51E7B" w:rsidRPr="00431887">
        <w:t>:</w:t>
      </w:r>
      <w:r w:rsidR="00694466">
        <w:t>10</w:t>
      </w:r>
    </w:p>
    <w:p w:rsidR="00276C19" w:rsidRPr="00431887" w:rsidRDefault="00723104" w:rsidP="00C662A8">
      <w:pPr>
        <w:pStyle w:val="Pamatteksts"/>
        <w:spacing w:before="68"/>
        <w:ind w:left="222" w:firstLine="62"/>
      </w:pPr>
      <w:r w:rsidRPr="00431887">
        <w:t xml:space="preserve">Protokols ir sastādīts uz </w:t>
      </w:r>
      <w:r w:rsidR="00C662A8">
        <w:t>2</w:t>
      </w:r>
      <w:r w:rsidRPr="00431887">
        <w:t xml:space="preserve"> (</w:t>
      </w:r>
      <w:r w:rsidR="00C662A8">
        <w:t>divām</w:t>
      </w:r>
      <w:r w:rsidRPr="00431887">
        <w:t>) lappusēm.</w:t>
      </w:r>
    </w:p>
    <w:p w:rsidR="00276C19" w:rsidRPr="00431887" w:rsidRDefault="00276C19" w:rsidP="00F65DD7">
      <w:pPr>
        <w:pStyle w:val="Pamatteksts"/>
        <w:spacing w:before="9"/>
      </w:pPr>
    </w:p>
    <w:p w:rsidR="00276C19" w:rsidRPr="00431887" w:rsidRDefault="00276C19" w:rsidP="00F65DD7">
      <w:pPr>
        <w:sectPr w:rsidR="00276C19" w:rsidRPr="00431887" w:rsidSect="006479AF">
          <w:footerReference w:type="default" r:id="rId8"/>
          <w:pgSz w:w="11910" w:h="16840"/>
          <w:pgMar w:top="1134" w:right="1134" w:bottom="1134" w:left="1701" w:header="720" w:footer="227" w:gutter="0"/>
          <w:cols w:space="720"/>
          <w:docGrid w:linePitch="299"/>
        </w:sectPr>
      </w:pPr>
    </w:p>
    <w:p w:rsidR="00111725" w:rsidRPr="00431887" w:rsidRDefault="00111725" w:rsidP="00C662A8">
      <w:pPr>
        <w:pStyle w:val="Pamatteksts"/>
        <w:tabs>
          <w:tab w:val="left" w:pos="6743"/>
        </w:tabs>
        <w:spacing w:before="92" w:after="240"/>
        <w:ind w:firstLine="284"/>
      </w:pPr>
      <w:r w:rsidRPr="00431887">
        <w:t>Sēdes dalībnieki:</w:t>
      </w:r>
      <w:r w:rsidRPr="00431887">
        <w:tab/>
        <w:t>V.Loginovs</w:t>
      </w:r>
    </w:p>
    <w:p w:rsidR="00111725" w:rsidRPr="00431887" w:rsidRDefault="00111725" w:rsidP="00F65DD7">
      <w:pPr>
        <w:pStyle w:val="Pamatteksts"/>
        <w:tabs>
          <w:tab w:val="left" w:pos="6743"/>
        </w:tabs>
        <w:spacing w:before="92" w:after="240"/>
      </w:pPr>
      <w:r w:rsidRPr="00431887">
        <w:tab/>
        <w:t>L.Krasņikova</w:t>
      </w:r>
    </w:p>
    <w:p w:rsidR="00111725" w:rsidRPr="00431887" w:rsidRDefault="00111725" w:rsidP="00F65DD7">
      <w:pPr>
        <w:pStyle w:val="Pamatteksts"/>
        <w:tabs>
          <w:tab w:val="left" w:pos="6743"/>
        </w:tabs>
        <w:spacing w:before="92" w:after="240"/>
      </w:pPr>
      <w:r w:rsidRPr="00431887">
        <w:tab/>
        <w:t>E.Hrapāne</w:t>
      </w:r>
    </w:p>
    <w:p w:rsidR="00111725" w:rsidRPr="00431887" w:rsidRDefault="00111725" w:rsidP="00F65DD7">
      <w:pPr>
        <w:pStyle w:val="Pamatteksts"/>
        <w:tabs>
          <w:tab w:val="left" w:pos="6743"/>
        </w:tabs>
        <w:spacing w:before="92" w:after="240"/>
      </w:pPr>
      <w:r w:rsidRPr="00431887">
        <w:tab/>
        <w:t>K.Cimoška</w:t>
      </w:r>
    </w:p>
    <w:p w:rsidR="00111725" w:rsidRPr="00431887" w:rsidRDefault="00111725" w:rsidP="00F65DD7">
      <w:pPr>
        <w:pStyle w:val="Pamatteksts"/>
        <w:tabs>
          <w:tab w:val="left" w:pos="6743"/>
        </w:tabs>
        <w:spacing w:before="92" w:after="240"/>
      </w:pPr>
    </w:p>
    <w:p w:rsidR="00111725" w:rsidRPr="00431887" w:rsidRDefault="00431887" w:rsidP="00F65DD7">
      <w:pPr>
        <w:pStyle w:val="Pamatteksts"/>
        <w:tabs>
          <w:tab w:val="left" w:pos="6743"/>
        </w:tabs>
        <w:spacing w:before="92" w:after="240"/>
      </w:pPr>
      <w:r>
        <w:t xml:space="preserve">     </w:t>
      </w:r>
      <w:r w:rsidR="00111725" w:rsidRPr="00431887">
        <w:t>Protokolē:</w:t>
      </w:r>
      <w:r w:rsidR="00111725" w:rsidRPr="00431887">
        <w:tab/>
        <w:t>K.Cimoška</w:t>
      </w:r>
    </w:p>
    <w:sectPr w:rsidR="00111725" w:rsidRPr="00431887" w:rsidSect="006479AF">
      <w:type w:val="continuous"/>
      <w:pgSz w:w="11910"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F13" w:rsidRDefault="007E7F13" w:rsidP="001C2EB8">
      <w:r>
        <w:separator/>
      </w:r>
    </w:p>
  </w:endnote>
  <w:endnote w:type="continuationSeparator" w:id="0">
    <w:p w:rsidR="007E7F13" w:rsidRDefault="007E7F13"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331029"/>
      <w:docPartObj>
        <w:docPartGallery w:val="Page Numbers (Bottom of Page)"/>
        <w:docPartUnique/>
      </w:docPartObj>
    </w:sdtPr>
    <w:sdtEndPr/>
    <w:sdtContent>
      <w:p w:rsidR="000F44FF" w:rsidRDefault="000F44FF">
        <w:pPr>
          <w:pStyle w:val="Kjene"/>
          <w:jc w:val="center"/>
        </w:pPr>
        <w:r>
          <w:fldChar w:fldCharType="begin"/>
        </w:r>
        <w:r>
          <w:instrText>PAGE   \* MERGEFORMAT</w:instrText>
        </w:r>
        <w:r>
          <w:fldChar w:fldCharType="separate"/>
        </w:r>
        <w:r w:rsidR="000855FB" w:rsidRPr="000855FB">
          <w:rPr>
            <w:noProof/>
            <w:lang w:val="ru-RU"/>
          </w:rPr>
          <w:t>1</w:t>
        </w:r>
        <w:r>
          <w:fldChar w:fldCharType="end"/>
        </w:r>
      </w:p>
    </w:sdtContent>
  </w:sdt>
  <w:p w:rsidR="000F44FF" w:rsidRDefault="000F44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F13" w:rsidRDefault="007E7F13" w:rsidP="001C2EB8">
      <w:r>
        <w:separator/>
      </w:r>
    </w:p>
  </w:footnote>
  <w:footnote w:type="continuationSeparator" w:id="0">
    <w:p w:rsidR="007E7F13" w:rsidRDefault="007E7F13" w:rsidP="001C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7FDD"/>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1" w15:restartNumberingAfterBreak="0">
    <w:nsid w:val="21E10045"/>
    <w:multiLevelType w:val="multilevel"/>
    <w:tmpl w:val="14429DB8"/>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2FCE3F7D"/>
    <w:multiLevelType w:val="multilevel"/>
    <w:tmpl w:val="D56C4AF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5B44070A"/>
    <w:multiLevelType w:val="multilevel"/>
    <w:tmpl w:val="9A88DDBE"/>
    <w:lvl w:ilvl="0">
      <w:start w:val="3"/>
      <w:numFmt w:val="decimal"/>
      <w:lvlText w:val="%1."/>
      <w:lvlJc w:val="left"/>
      <w:pPr>
        <w:ind w:left="360" w:hanging="360"/>
      </w:pPr>
      <w:rPr>
        <w:rFonts w:hint="default"/>
      </w:rPr>
    </w:lvl>
    <w:lvl w:ilvl="1">
      <w:start w:val="1"/>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 w15:restartNumberingAfterBreak="0">
    <w:nsid w:val="639D4763"/>
    <w:multiLevelType w:val="multilevel"/>
    <w:tmpl w:val="8ECCA432"/>
    <w:lvl w:ilvl="0">
      <w:start w:val="13"/>
      <w:numFmt w:val="decimal"/>
      <w:lvlText w:val="%1."/>
      <w:lvlJc w:val="left"/>
      <w:pPr>
        <w:ind w:left="480" w:hanging="480"/>
      </w:pPr>
      <w:rPr>
        <w:rFonts w:hint="default"/>
      </w:rPr>
    </w:lvl>
    <w:lvl w:ilvl="1">
      <w:start w:val="1"/>
      <w:numFmt w:val="decimal"/>
      <w:lvlText w:val="%1.%2."/>
      <w:lvlJc w:val="left"/>
      <w:pPr>
        <w:ind w:left="5867" w:hanging="480"/>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7CCD18FB"/>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19"/>
    <w:rsid w:val="00022294"/>
    <w:rsid w:val="000437DF"/>
    <w:rsid w:val="000855FB"/>
    <w:rsid w:val="000A2658"/>
    <w:rsid w:val="000E7619"/>
    <w:rsid w:val="000F44FF"/>
    <w:rsid w:val="000F651A"/>
    <w:rsid w:val="00111725"/>
    <w:rsid w:val="001430CB"/>
    <w:rsid w:val="00187278"/>
    <w:rsid w:val="00192479"/>
    <w:rsid w:val="001C2EB8"/>
    <w:rsid w:val="00214A3A"/>
    <w:rsid w:val="00227411"/>
    <w:rsid w:val="00276C19"/>
    <w:rsid w:val="002C599A"/>
    <w:rsid w:val="002D2DBF"/>
    <w:rsid w:val="003337F4"/>
    <w:rsid w:val="00341E25"/>
    <w:rsid w:val="0034266A"/>
    <w:rsid w:val="00397CEB"/>
    <w:rsid w:val="00403008"/>
    <w:rsid w:val="00410EDA"/>
    <w:rsid w:val="00431887"/>
    <w:rsid w:val="00432FA1"/>
    <w:rsid w:val="004550CF"/>
    <w:rsid w:val="00465CC4"/>
    <w:rsid w:val="004B79AA"/>
    <w:rsid w:val="004C5ABE"/>
    <w:rsid w:val="004E4825"/>
    <w:rsid w:val="00510CC9"/>
    <w:rsid w:val="005112E2"/>
    <w:rsid w:val="00521F19"/>
    <w:rsid w:val="00537E21"/>
    <w:rsid w:val="0057768B"/>
    <w:rsid w:val="005921EF"/>
    <w:rsid w:val="005C6730"/>
    <w:rsid w:val="005F7AB1"/>
    <w:rsid w:val="006479AF"/>
    <w:rsid w:val="0068368C"/>
    <w:rsid w:val="00694466"/>
    <w:rsid w:val="006B6A96"/>
    <w:rsid w:val="00723104"/>
    <w:rsid w:val="00744F07"/>
    <w:rsid w:val="0079070A"/>
    <w:rsid w:val="007B539C"/>
    <w:rsid w:val="007E7F13"/>
    <w:rsid w:val="007F0A6B"/>
    <w:rsid w:val="008E4A94"/>
    <w:rsid w:val="00926DDD"/>
    <w:rsid w:val="00933A5E"/>
    <w:rsid w:val="009820C0"/>
    <w:rsid w:val="009A6D18"/>
    <w:rsid w:val="009C0970"/>
    <w:rsid w:val="00A359D3"/>
    <w:rsid w:val="00A75F15"/>
    <w:rsid w:val="00AC3FC8"/>
    <w:rsid w:val="00B119F2"/>
    <w:rsid w:val="00B438D0"/>
    <w:rsid w:val="00B514B3"/>
    <w:rsid w:val="00B51E7B"/>
    <w:rsid w:val="00B60B63"/>
    <w:rsid w:val="00B94BEE"/>
    <w:rsid w:val="00BA3E31"/>
    <w:rsid w:val="00C16CC5"/>
    <w:rsid w:val="00C34502"/>
    <w:rsid w:val="00C6504F"/>
    <w:rsid w:val="00C65C91"/>
    <w:rsid w:val="00C662A8"/>
    <w:rsid w:val="00C67020"/>
    <w:rsid w:val="00CD20F8"/>
    <w:rsid w:val="00D24506"/>
    <w:rsid w:val="00D31CB0"/>
    <w:rsid w:val="00D466EB"/>
    <w:rsid w:val="00D524B5"/>
    <w:rsid w:val="00D5276C"/>
    <w:rsid w:val="00D8345C"/>
    <w:rsid w:val="00DD01CB"/>
    <w:rsid w:val="00DD0BBA"/>
    <w:rsid w:val="00E47BFF"/>
    <w:rsid w:val="00E51ECE"/>
    <w:rsid w:val="00EB3883"/>
    <w:rsid w:val="00EB7488"/>
    <w:rsid w:val="00F024C0"/>
    <w:rsid w:val="00F56A6B"/>
    <w:rsid w:val="00F65DD7"/>
    <w:rsid w:val="00FA62F3"/>
    <w:rsid w:val="00FD05DE"/>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237A"/>
  <w15:docId w15:val="{2261EAEB-CF82-4A7D-A5BD-DE92722B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2" w:line="250" w:lineRule="exact"/>
      <w:ind w:right="64"/>
      <w:jc w:val="center"/>
      <w:outlineLvl w:val="0"/>
    </w:pPr>
    <w:rPr>
      <w:b/>
      <w:bCs/>
    </w:rPr>
  </w:style>
  <w:style w:type="paragraph" w:styleId="Virsraksts3">
    <w:name w:val="heading 3"/>
    <w:basedOn w:val="Parasts"/>
    <w:next w:val="Parasts"/>
    <w:link w:val="Virsraksts3Rakstz"/>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Saistīto dokumentu saraksts,List Paragraph1"/>
    <w:basedOn w:val="Parasts"/>
    <w:link w:val="SarakstarindkopaRakstz"/>
    <w:uiPriority w:val="1"/>
    <w:qFormat/>
    <w:pPr>
      <w:spacing w:before="120"/>
      <w:ind w:left="222" w:right="287" w:firstLine="283"/>
      <w:jc w:val="both"/>
    </w:pPr>
  </w:style>
  <w:style w:type="paragraph" w:customStyle="1" w:styleId="TableParagraph">
    <w:name w:val="Table Paragraph"/>
    <w:basedOn w:val="Parasts"/>
    <w:uiPriority w:val="1"/>
    <w:qFormat/>
    <w:pPr>
      <w:spacing w:before="32"/>
      <w:ind w:left="748"/>
      <w:jc w:val="center"/>
    </w:pPr>
  </w:style>
  <w:style w:type="paragraph" w:styleId="Galvene">
    <w:name w:val="header"/>
    <w:basedOn w:val="Parasts"/>
    <w:link w:val="GalveneRakstz"/>
    <w:uiPriority w:val="99"/>
    <w:unhideWhenUsed/>
    <w:rsid w:val="001C2EB8"/>
    <w:pPr>
      <w:tabs>
        <w:tab w:val="center" w:pos="4677"/>
        <w:tab w:val="right" w:pos="9355"/>
      </w:tabs>
    </w:pPr>
  </w:style>
  <w:style w:type="character" w:customStyle="1" w:styleId="GalveneRakstz">
    <w:name w:val="Galvene Rakstz."/>
    <w:basedOn w:val="Noklusjumarindkopasfonts"/>
    <w:link w:val="Galvene"/>
    <w:uiPriority w:val="99"/>
    <w:rsid w:val="001C2EB8"/>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1C2EB8"/>
    <w:pPr>
      <w:tabs>
        <w:tab w:val="center" w:pos="4677"/>
        <w:tab w:val="right" w:pos="9355"/>
      </w:tabs>
    </w:pPr>
  </w:style>
  <w:style w:type="character" w:customStyle="1" w:styleId="KjeneRakstz">
    <w:name w:val="Kājene Rakstz."/>
    <w:basedOn w:val="Noklusjumarindkopasfonts"/>
    <w:link w:val="Kjene"/>
    <w:uiPriority w:val="99"/>
    <w:rsid w:val="001C2EB8"/>
    <w:rPr>
      <w:rFonts w:ascii="Times New Roman" w:eastAsia="Times New Roman" w:hAnsi="Times New Roman" w:cs="Times New Roman"/>
      <w:lang w:val="lv" w:eastAsia="lv"/>
    </w:rPr>
  </w:style>
  <w:style w:type="character" w:styleId="Lappusesnumurs">
    <w:name w:val="page number"/>
    <w:basedOn w:val="Noklusjumarindkopasfonts"/>
    <w:uiPriority w:val="99"/>
    <w:rsid w:val="00B51E7B"/>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B51E7B"/>
    <w:rPr>
      <w:rFonts w:ascii="Times New Roman" w:eastAsia="Times New Roman" w:hAnsi="Times New Roman" w:cs="Times New Roman"/>
      <w:lang w:val="lv" w:eastAsia="lv"/>
    </w:rPr>
  </w:style>
  <w:style w:type="character" w:customStyle="1" w:styleId="Virsraksts3Rakstz">
    <w:name w:val="Virsraksts 3 Rakstz."/>
    <w:basedOn w:val="Noklusjumarindkopasfonts"/>
    <w:link w:val="Virsraksts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Reatabula">
    <w:name w:val="Table Grid"/>
    <w:basedOn w:val="Parastatabula"/>
    <w:uiPriority w:val="59"/>
    <w:rsid w:val="000F651A"/>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5D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5DD7"/>
    <w:rPr>
      <w:rFonts w:ascii="Segoe UI" w:eastAsia="Times New Roman" w:hAnsi="Segoe UI" w:cs="Segoe UI"/>
      <w:sz w:val="18"/>
      <w:szCs w:val="18"/>
      <w:lang w:val="lv" w:eastAsia="lv"/>
    </w:rPr>
  </w:style>
  <w:style w:type="character" w:styleId="Hipersaite">
    <w:name w:val="Hyperlink"/>
    <w:basedOn w:val="Noklusjumarindkopasfonts"/>
    <w:uiPriority w:val="99"/>
    <w:unhideWhenUsed/>
    <w:rsid w:val="00694466"/>
    <w:rPr>
      <w:color w:val="0000FF" w:themeColor="hyperlink"/>
      <w:u w:val="single"/>
    </w:rPr>
  </w:style>
  <w:style w:type="character" w:styleId="Neatrisintapieminana">
    <w:name w:val="Unresolved Mention"/>
    <w:basedOn w:val="Noklusjumarindkopasfonts"/>
    <w:uiPriority w:val="99"/>
    <w:semiHidden/>
    <w:unhideWhenUsed/>
    <w:rsid w:val="00694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cd@soc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2494</Words>
  <Characters>1422</Characters>
  <Application>Microsoft Office Word</Application>
  <DocSecurity>0</DocSecurity>
  <Lines>11</Lines>
  <Paragraphs>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a.kotova</dc:creator>
  <cp:lastModifiedBy>Kristīne Cimoška</cp:lastModifiedBy>
  <cp:revision>8</cp:revision>
  <cp:lastPrinted>2020-04-22T12:30:00Z</cp:lastPrinted>
  <dcterms:created xsi:type="dcterms:W3CDTF">2020-04-22T12:29:00Z</dcterms:created>
  <dcterms:modified xsi:type="dcterms:W3CDTF">2020-04-23T13:27:00Z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