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42B3F" w14:textId="77777777" w:rsidR="00684BD9" w:rsidRPr="00684BD9" w:rsidRDefault="00684BD9" w:rsidP="00684BD9">
      <w:pPr>
        <w:suppressAutoHyphens/>
        <w:spacing w:after="0" w:line="240" w:lineRule="auto"/>
        <w:jc w:val="right"/>
        <w:rPr>
          <w:rFonts w:ascii="Times New Roman" w:eastAsia="Times New Roman" w:hAnsi="Times New Roman" w:cs="Times New Roman"/>
          <w:sz w:val="24"/>
          <w:szCs w:val="24"/>
          <w:lang w:eastAsia="ar-SA"/>
        </w:rPr>
      </w:pPr>
      <w:r w:rsidRPr="00684BD9">
        <w:rPr>
          <w:rFonts w:ascii="Times New Roman" w:eastAsia="Times New Roman" w:hAnsi="Times New Roman" w:cs="Times New Roman"/>
          <w:caps/>
          <w:sz w:val="24"/>
          <w:szCs w:val="24"/>
          <w:lang w:eastAsia="ar-SA"/>
        </w:rPr>
        <w:t>apstiprinU</w:t>
      </w:r>
      <w:r w:rsidRPr="00684BD9">
        <w:rPr>
          <w:rFonts w:ascii="Times New Roman" w:eastAsia="Times New Roman" w:hAnsi="Times New Roman" w:cs="Times New Roman"/>
          <w:caps/>
          <w:sz w:val="24"/>
          <w:szCs w:val="24"/>
          <w:lang w:eastAsia="ar-SA"/>
        </w:rPr>
        <w:br/>
      </w:r>
      <w:r w:rsidRPr="00684BD9">
        <w:rPr>
          <w:rFonts w:ascii="Times New Roman" w:eastAsia="Times New Roman" w:hAnsi="Times New Roman" w:cs="Times New Roman"/>
          <w:sz w:val="24"/>
          <w:szCs w:val="24"/>
          <w:lang w:eastAsia="ar-SA"/>
        </w:rPr>
        <w:t xml:space="preserve"> </w:t>
      </w:r>
      <w:r w:rsidRPr="00684BD9">
        <w:rPr>
          <w:rFonts w:ascii="Times New Roman" w:eastAsia="Times New Roman" w:hAnsi="Times New Roman" w:cs="Times New Roman"/>
          <w:sz w:val="24"/>
          <w:szCs w:val="24"/>
          <w:lang w:eastAsia="ar-SA"/>
        </w:rPr>
        <w:tab/>
      </w:r>
      <w:r w:rsidRPr="00684BD9">
        <w:rPr>
          <w:rFonts w:ascii="Times New Roman" w:eastAsia="Times New Roman" w:hAnsi="Times New Roman" w:cs="Times New Roman"/>
          <w:sz w:val="24"/>
          <w:szCs w:val="24"/>
          <w:lang w:eastAsia="ar-SA"/>
        </w:rPr>
        <w:tab/>
      </w:r>
      <w:r w:rsidRPr="00684BD9">
        <w:rPr>
          <w:rFonts w:ascii="Times New Roman" w:eastAsia="Times New Roman" w:hAnsi="Times New Roman" w:cs="Times New Roman"/>
          <w:sz w:val="24"/>
          <w:szCs w:val="24"/>
          <w:lang w:eastAsia="ar-SA"/>
        </w:rPr>
        <w:tab/>
      </w:r>
      <w:r w:rsidRPr="00684BD9">
        <w:rPr>
          <w:rFonts w:ascii="Times New Roman" w:eastAsia="Times New Roman" w:hAnsi="Times New Roman" w:cs="Times New Roman"/>
          <w:sz w:val="24"/>
          <w:szCs w:val="24"/>
          <w:lang w:eastAsia="ar-SA"/>
        </w:rPr>
        <w:tab/>
      </w:r>
      <w:r w:rsidRPr="00684BD9">
        <w:rPr>
          <w:rFonts w:ascii="Times New Roman" w:eastAsia="Times New Roman" w:hAnsi="Times New Roman" w:cs="Times New Roman"/>
          <w:sz w:val="24"/>
          <w:szCs w:val="24"/>
          <w:lang w:eastAsia="ar-SA"/>
        </w:rPr>
        <w:tab/>
      </w:r>
      <w:r w:rsidRPr="00684BD9">
        <w:rPr>
          <w:rFonts w:ascii="Times New Roman" w:eastAsia="Times New Roman" w:hAnsi="Times New Roman" w:cs="Times New Roman"/>
          <w:sz w:val="24"/>
          <w:szCs w:val="24"/>
          <w:lang w:eastAsia="ar-SA"/>
        </w:rPr>
        <w:tab/>
      </w:r>
      <w:r w:rsidRPr="00684BD9">
        <w:rPr>
          <w:rFonts w:ascii="Times New Roman" w:eastAsia="Times New Roman" w:hAnsi="Times New Roman" w:cs="Times New Roman"/>
          <w:sz w:val="24"/>
          <w:szCs w:val="24"/>
          <w:lang w:eastAsia="ar-SA"/>
        </w:rPr>
        <w:tab/>
        <w:t xml:space="preserve">Daugavpils pilsētas pašvaldības tūrisma attīstības un informācijas </w:t>
      </w:r>
    </w:p>
    <w:p w14:paraId="7FDBEA06" w14:textId="77777777" w:rsidR="00684BD9" w:rsidRPr="00684BD9" w:rsidRDefault="00684BD9" w:rsidP="00684BD9">
      <w:pPr>
        <w:suppressAutoHyphens/>
        <w:spacing w:after="0" w:line="240" w:lineRule="auto"/>
        <w:jc w:val="right"/>
        <w:rPr>
          <w:rFonts w:ascii="Times New Roman" w:eastAsia="Times New Roman" w:hAnsi="Times New Roman" w:cs="Times New Roman"/>
          <w:sz w:val="24"/>
          <w:szCs w:val="24"/>
          <w:lang w:eastAsia="ar-SA"/>
        </w:rPr>
      </w:pPr>
      <w:r w:rsidRPr="00684BD9">
        <w:rPr>
          <w:rFonts w:ascii="Times New Roman" w:eastAsia="Times New Roman" w:hAnsi="Times New Roman" w:cs="Times New Roman"/>
          <w:sz w:val="24"/>
          <w:szCs w:val="24"/>
          <w:lang w:eastAsia="ar-SA"/>
        </w:rPr>
        <w:t>aģentūras direktore</w:t>
      </w:r>
      <w:r w:rsidR="00A52C5C">
        <w:rPr>
          <w:rFonts w:ascii="Times New Roman" w:eastAsia="Times New Roman" w:hAnsi="Times New Roman" w:cs="Times New Roman"/>
          <w:sz w:val="24"/>
          <w:szCs w:val="24"/>
          <w:lang w:eastAsia="ar-SA"/>
        </w:rPr>
        <w:t>s p.i</w:t>
      </w:r>
      <w:r w:rsidRPr="00684BD9">
        <w:rPr>
          <w:rFonts w:ascii="Times New Roman" w:eastAsia="Times New Roman" w:hAnsi="Times New Roman" w:cs="Times New Roman"/>
          <w:sz w:val="24"/>
          <w:szCs w:val="24"/>
          <w:lang w:eastAsia="ar-SA"/>
        </w:rPr>
        <w:t xml:space="preserve">  </w:t>
      </w:r>
      <w:r w:rsidRPr="00684BD9">
        <w:rPr>
          <w:rFonts w:ascii="Times New Roman" w:eastAsia="Times New Roman" w:hAnsi="Times New Roman" w:cs="Times New Roman"/>
          <w:sz w:val="24"/>
          <w:szCs w:val="24"/>
          <w:lang w:eastAsia="ar-SA"/>
        </w:rPr>
        <w:br/>
      </w:r>
    </w:p>
    <w:p w14:paraId="32ADD5BA" w14:textId="77777777" w:rsidR="00684BD9" w:rsidRPr="00684BD9" w:rsidRDefault="00A52C5C" w:rsidP="00684BD9">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 J. Ostrovskis</w:t>
      </w:r>
      <w:r w:rsidR="00684BD9" w:rsidRPr="00684BD9">
        <w:rPr>
          <w:rFonts w:ascii="Times New Roman" w:eastAsia="Times New Roman" w:hAnsi="Times New Roman" w:cs="Times New Roman"/>
          <w:sz w:val="24"/>
          <w:szCs w:val="24"/>
          <w:lang w:eastAsia="ar-SA"/>
        </w:rPr>
        <w:t xml:space="preserve"> </w:t>
      </w:r>
    </w:p>
    <w:p w14:paraId="51ED09A0" w14:textId="77777777" w:rsidR="00684BD9" w:rsidRPr="00684BD9" w:rsidRDefault="00684BD9" w:rsidP="00684BD9">
      <w:pPr>
        <w:suppressAutoHyphens/>
        <w:spacing w:after="0" w:line="240" w:lineRule="auto"/>
        <w:jc w:val="right"/>
        <w:rPr>
          <w:rFonts w:ascii="Times New Roman" w:eastAsia="Times New Roman" w:hAnsi="Times New Roman" w:cs="Times New Roman"/>
          <w:sz w:val="24"/>
          <w:szCs w:val="24"/>
          <w:lang w:eastAsia="ar-SA"/>
        </w:rPr>
      </w:pPr>
    </w:p>
    <w:p w14:paraId="0D971CCA" w14:textId="77777777" w:rsidR="00684BD9" w:rsidRPr="00684BD9" w:rsidRDefault="00684BD9" w:rsidP="00684BD9">
      <w:pPr>
        <w:suppressAutoHyphens/>
        <w:spacing w:after="0" w:line="240" w:lineRule="auto"/>
        <w:jc w:val="right"/>
        <w:rPr>
          <w:rFonts w:ascii="Times New Roman" w:eastAsia="Times New Roman" w:hAnsi="Times New Roman" w:cs="Times New Roman"/>
          <w:bCs/>
          <w:sz w:val="24"/>
          <w:szCs w:val="24"/>
          <w:lang w:eastAsia="ar-SA"/>
        </w:rPr>
      </w:pPr>
      <w:r w:rsidRPr="00684BD9">
        <w:rPr>
          <w:rFonts w:ascii="Times New Roman" w:eastAsia="Times New Roman" w:hAnsi="Times New Roman" w:cs="Times New Roman"/>
          <w:bCs/>
          <w:sz w:val="24"/>
          <w:szCs w:val="24"/>
          <w:lang w:eastAsia="ar-SA"/>
        </w:rPr>
        <w:t>Daugavpilī, 201</w:t>
      </w:r>
      <w:r w:rsidR="003169C1">
        <w:rPr>
          <w:rFonts w:ascii="Times New Roman" w:eastAsia="Times New Roman" w:hAnsi="Times New Roman" w:cs="Times New Roman"/>
          <w:bCs/>
          <w:sz w:val="24"/>
          <w:szCs w:val="24"/>
          <w:lang w:eastAsia="ar-SA"/>
        </w:rPr>
        <w:t>9</w:t>
      </w:r>
      <w:r w:rsidRPr="00684BD9">
        <w:rPr>
          <w:rFonts w:ascii="Times New Roman" w:eastAsia="Times New Roman" w:hAnsi="Times New Roman" w:cs="Times New Roman"/>
          <w:bCs/>
          <w:sz w:val="24"/>
          <w:szCs w:val="24"/>
          <w:lang w:eastAsia="ar-SA"/>
        </w:rPr>
        <w:t xml:space="preserve">.gada </w:t>
      </w:r>
      <w:r w:rsidR="003169C1">
        <w:rPr>
          <w:rFonts w:ascii="Times New Roman" w:eastAsia="Times New Roman" w:hAnsi="Times New Roman" w:cs="Times New Roman"/>
          <w:bCs/>
          <w:sz w:val="24"/>
          <w:szCs w:val="24"/>
          <w:lang w:eastAsia="ar-SA"/>
        </w:rPr>
        <w:softHyphen/>
      </w:r>
      <w:r w:rsidR="003169C1">
        <w:rPr>
          <w:rFonts w:ascii="Times New Roman" w:eastAsia="Times New Roman" w:hAnsi="Times New Roman" w:cs="Times New Roman"/>
          <w:bCs/>
          <w:sz w:val="24"/>
          <w:szCs w:val="24"/>
          <w:lang w:eastAsia="ar-SA"/>
        </w:rPr>
        <w:softHyphen/>
        <w:t>___</w:t>
      </w:r>
      <w:r w:rsidR="00824D7A">
        <w:rPr>
          <w:rFonts w:ascii="Times New Roman" w:eastAsia="Times New Roman" w:hAnsi="Times New Roman" w:cs="Times New Roman"/>
          <w:bCs/>
          <w:sz w:val="24"/>
          <w:szCs w:val="24"/>
          <w:lang w:eastAsia="ar-SA"/>
        </w:rPr>
        <w:t>.</w:t>
      </w:r>
      <w:r w:rsidR="00E3238E">
        <w:rPr>
          <w:rFonts w:ascii="Times New Roman" w:eastAsia="Times New Roman" w:hAnsi="Times New Roman" w:cs="Times New Roman"/>
          <w:bCs/>
          <w:sz w:val="24"/>
          <w:szCs w:val="24"/>
          <w:lang w:eastAsia="ar-SA"/>
        </w:rPr>
        <w:t>oktob</w:t>
      </w:r>
      <w:r w:rsidR="00824D7A">
        <w:rPr>
          <w:rFonts w:ascii="Times New Roman" w:eastAsia="Times New Roman" w:hAnsi="Times New Roman" w:cs="Times New Roman"/>
          <w:bCs/>
          <w:sz w:val="24"/>
          <w:szCs w:val="24"/>
          <w:lang w:eastAsia="ar-SA"/>
        </w:rPr>
        <w:t>rī</w:t>
      </w:r>
    </w:p>
    <w:p w14:paraId="793826CE" w14:textId="77777777" w:rsidR="00684BD9" w:rsidRPr="00684BD9" w:rsidRDefault="00684BD9" w:rsidP="00684BD9">
      <w:pPr>
        <w:suppressAutoHyphens/>
        <w:spacing w:after="0" w:line="240" w:lineRule="auto"/>
        <w:jc w:val="right"/>
        <w:rPr>
          <w:rFonts w:ascii="Times New Roman" w:eastAsia="Times New Roman" w:hAnsi="Times New Roman" w:cs="Times New Roman"/>
          <w:bCs/>
          <w:caps/>
          <w:sz w:val="24"/>
          <w:szCs w:val="24"/>
          <w:lang w:eastAsia="ar-SA"/>
        </w:rPr>
      </w:pPr>
    </w:p>
    <w:p w14:paraId="7A359A3A" w14:textId="77777777" w:rsidR="00684BD9" w:rsidRPr="00684BD9" w:rsidRDefault="00684BD9" w:rsidP="006C1EB9">
      <w:pPr>
        <w:suppressAutoHyphens/>
        <w:spacing w:after="0" w:line="240" w:lineRule="auto"/>
        <w:rPr>
          <w:rFonts w:ascii="Times New Roman" w:eastAsia="Times New Roman" w:hAnsi="Times New Roman" w:cs="Times New Roman"/>
          <w:b/>
          <w:bCs/>
          <w:caps/>
          <w:sz w:val="24"/>
          <w:szCs w:val="24"/>
          <w:lang w:eastAsia="ar-SA"/>
        </w:rPr>
      </w:pPr>
    </w:p>
    <w:p w14:paraId="756AAAC3" w14:textId="77777777" w:rsidR="00684BD9" w:rsidRPr="00684BD9" w:rsidRDefault="00684BD9" w:rsidP="00684BD9">
      <w:pPr>
        <w:tabs>
          <w:tab w:val="left" w:pos="3510"/>
        </w:tabs>
        <w:suppressAutoHyphens/>
        <w:spacing w:after="0" w:line="240" w:lineRule="auto"/>
        <w:jc w:val="center"/>
        <w:rPr>
          <w:rFonts w:ascii="Times New Roman" w:eastAsia="Times New Roman" w:hAnsi="Times New Roman" w:cs="Times New Roman"/>
          <w:sz w:val="24"/>
          <w:szCs w:val="24"/>
        </w:rPr>
      </w:pPr>
      <w:r w:rsidRPr="00684BD9">
        <w:rPr>
          <w:rFonts w:ascii="Times New Roman" w:eastAsia="Times New Roman" w:hAnsi="Times New Roman" w:cs="Times New Roman"/>
          <w:sz w:val="24"/>
          <w:szCs w:val="24"/>
        </w:rPr>
        <w:t xml:space="preserve">UZAICINĀJUMS </w:t>
      </w:r>
    </w:p>
    <w:p w14:paraId="1825F93F" w14:textId="77777777" w:rsidR="00684BD9" w:rsidRPr="00684BD9" w:rsidRDefault="00684BD9" w:rsidP="00684BD9">
      <w:pPr>
        <w:tabs>
          <w:tab w:val="left" w:pos="3510"/>
        </w:tabs>
        <w:suppressAutoHyphens/>
        <w:spacing w:after="0" w:line="240" w:lineRule="auto"/>
        <w:jc w:val="center"/>
        <w:rPr>
          <w:rFonts w:ascii="Times New Roman" w:eastAsia="Times New Roman" w:hAnsi="Times New Roman" w:cs="Times New Roman"/>
          <w:sz w:val="24"/>
          <w:szCs w:val="24"/>
        </w:rPr>
      </w:pPr>
      <w:r w:rsidRPr="00684BD9">
        <w:rPr>
          <w:rFonts w:ascii="Times New Roman" w:eastAsia="Times New Roman" w:hAnsi="Times New Roman" w:cs="Times New Roman"/>
          <w:sz w:val="24"/>
          <w:szCs w:val="24"/>
        </w:rPr>
        <w:t xml:space="preserve">piedalīties aptaujā par līguma piešķiršanas tiesībām </w:t>
      </w:r>
    </w:p>
    <w:p w14:paraId="03D7A9DA" w14:textId="77777777" w:rsidR="00684BD9" w:rsidRPr="00A03B19" w:rsidRDefault="00684BD9" w:rsidP="00A03B19">
      <w:pPr>
        <w:spacing w:after="0" w:line="240" w:lineRule="auto"/>
        <w:jc w:val="center"/>
        <w:rPr>
          <w:rFonts w:ascii="Times New Roman" w:eastAsia="Calibri" w:hAnsi="Times New Roman" w:cs="Times New Roman"/>
          <w:b/>
          <w:sz w:val="24"/>
          <w:szCs w:val="24"/>
        </w:rPr>
      </w:pPr>
      <w:r w:rsidRPr="006C1EB9">
        <w:rPr>
          <w:rFonts w:ascii="Times New Roman" w:eastAsia="Times New Roman" w:hAnsi="Times New Roman" w:cs="Times New Roman"/>
          <w:b/>
          <w:bCs/>
          <w:sz w:val="24"/>
          <w:szCs w:val="24"/>
        </w:rPr>
        <w:t>„</w:t>
      </w:r>
      <w:r w:rsidR="00E3238E" w:rsidRPr="006C1EB9">
        <w:rPr>
          <w:rFonts w:ascii="Times New Roman" w:eastAsia="Times New Roman" w:hAnsi="Times New Roman" w:cs="Times New Roman"/>
          <w:b/>
          <w:bCs/>
          <w:sz w:val="24"/>
          <w:szCs w:val="24"/>
        </w:rPr>
        <w:t>Telpu tehniskās apsaimniekošanas</w:t>
      </w:r>
      <w:r w:rsidRPr="006C1EB9">
        <w:rPr>
          <w:rFonts w:ascii="Times New Roman" w:eastAsia="Times New Roman" w:hAnsi="Times New Roman" w:cs="Times New Roman"/>
          <w:b/>
          <w:bCs/>
          <w:sz w:val="24"/>
          <w:szCs w:val="24"/>
        </w:rPr>
        <w:t xml:space="preserve"> </w:t>
      </w:r>
      <w:r w:rsidR="00071531" w:rsidRPr="006C1EB9">
        <w:rPr>
          <w:rFonts w:ascii="Times New Roman" w:eastAsia="Times New Roman" w:hAnsi="Times New Roman" w:cs="Times New Roman"/>
          <w:b/>
          <w:bCs/>
          <w:sz w:val="24"/>
          <w:szCs w:val="24"/>
        </w:rPr>
        <w:t>nodrošināšana</w:t>
      </w:r>
      <w:r w:rsidR="008C120E">
        <w:rPr>
          <w:rFonts w:ascii="Times New Roman" w:eastAsia="Times New Roman" w:hAnsi="Times New Roman" w:cs="Times New Roman"/>
          <w:b/>
          <w:bCs/>
          <w:sz w:val="24"/>
          <w:szCs w:val="24"/>
        </w:rPr>
        <w:t xml:space="preserve"> un siltummezglu, karstā ūdens un apkures sistēmas tehniskā apkalpošana</w:t>
      </w:r>
      <w:r w:rsidRPr="006C1EB9">
        <w:rPr>
          <w:rFonts w:ascii="Times New Roman" w:eastAsia="Calibri" w:hAnsi="Times New Roman" w:cs="Times New Roman"/>
          <w:b/>
          <w:sz w:val="24"/>
          <w:szCs w:val="24"/>
        </w:rPr>
        <w:t>”</w:t>
      </w:r>
    </w:p>
    <w:p w14:paraId="039BBA02" w14:textId="77777777" w:rsidR="00684BD9" w:rsidRPr="00A03B19" w:rsidRDefault="00684BD9" w:rsidP="00A03B19">
      <w:pPr>
        <w:spacing w:after="0" w:line="240" w:lineRule="auto"/>
        <w:jc w:val="center"/>
        <w:rPr>
          <w:rFonts w:ascii="Times New Roman" w:eastAsia="Times New Roman" w:hAnsi="Times New Roman" w:cs="Times New Roman"/>
          <w:bCs/>
          <w:sz w:val="24"/>
          <w:szCs w:val="24"/>
        </w:rPr>
      </w:pPr>
      <w:r w:rsidRPr="00656E0A">
        <w:rPr>
          <w:rFonts w:ascii="Times New Roman" w:eastAsia="Calibri" w:hAnsi="Times New Roman" w:cs="Times New Roman"/>
          <w:sz w:val="24"/>
          <w:szCs w:val="24"/>
        </w:rPr>
        <w:t xml:space="preserve">Iepirkuma identifikācijas Nr. </w:t>
      </w:r>
      <w:r w:rsidRPr="00656E0A">
        <w:rPr>
          <w:rFonts w:ascii="Times New Roman" w:eastAsia="Calibri" w:hAnsi="Times New Roman" w:cs="Times New Roman"/>
          <w:sz w:val="24"/>
          <w:szCs w:val="24"/>
          <w:lang w:eastAsia="lv-LV"/>
        </w:rPr>
        <w:t xml:space="preserve">DPPTAIA </w:t>
      </w:r>
      <w:r w:rsidR="00DD03D9">
        <w:rPr>
          <w:rFonts w:ascii="Times New Roman" w:eastAsia="Calibri" w:hAnsi="Times New Roman" w:cs="Times New Roman"/>
          <w:sz w:val="24"/>
          <w:szCs w:val="24"/>
          <w:lang w:eastAsia="lv-LV"/>
        </w:rPr>
        <w:t>2019/69</w:t>
      </w:r>
    </w:p>
    <w:p w14:paraId="083B9FD8" w14:textId="77777777" w:rsidR="00684BD9" w:rsidRPr="00684BD9" w:rsidRDefault="00684BD9" w:rsidP="00684BD9">
      <w:pPr>
        <w:keepNext/>
        <w:numPr>
          <w:ilvl w:val="0"/>
          <w:numId w:val="2"/>
        </w:numPr>
        <w:tabs>
          <w:tab w:val="num" w:pos="284"/>
        </w:tabs>
        <w:suppressAutoHyphens/>
        <w:spacing w:after="0" w:line="240" w:lineRule="auto"/>
        <w:ind w:left="360"/>
        <w:jc w:val="both"/>
        <w:outlineLvl w:val="1"/>
        <w:rPr>
          <w:rFonts w:ascii="Times New Roman" w:eastAsia="Times New Roman" w:hAnsi="Times New Roman" w:cs="Times New Roman"/>
          <w:b/>
          <w:bCs/>
          <w:sz w:val="24"/>
          <w:szCs w:val="24"/>
        </w:rPr>
      </w:pPr>
      <w:r w:rsidRPr="00684BD9">
        <w:rPr>
          <w:rFonts w:ascii="Times New Roman" w:eastAsia="Times New Roman" w:hAnsi="Times New Roman" w:cs="Times New Roman"/>
          <w:b/>
          <w:bCs/>
          <w:sz w:val="24"/>
          <w:szCs w:val="24"/>
        </w:rPr>
        <w:t xml:space="preserve">Pasūtītājs: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372"/>
      </w:tblGrid>
      <w:tr w:rsidR="00684BD9" w:rsidRPr="00684BD9" w14:paraId="52ACBB98" w14:textId="77777777" w:rsidTr="006B06B2">
        <w:tc>
          <w:tcPr>
            <w:tcW w:w="2700" w:type="dxa"/>
            <w:tcBorders>
              <w:top w:val="single" w:sz="4" w:space="0" w:color="auto"/>
              <w:left w:val="single" w:sz="4" w:space="0" w:color="auto"/>
              <w:bottom w:val="single" w:sz="4" w:space="0" w:color="auto"/>
              <w:right w:val="single" w:sz="4" w:space="0" w:color="auto"/>
            </w:tcBorders>
            <w:vAlign w:val="center"/>
            <w:hideMark/>
          </w:tcPr>
          <w:p w14:paraId="726FCF06" w14:textId="77777777" w:rsidR="00684BD9" w:rsidRPr="00684BD9" w:rsidRDefault="00684BD9" w:rsidP="006061CF">
            <w:pPr>
              <w:suppressAutoHyphens/>
              <w:spacing w:after="0" w:line="240" w:lineRule="auto"/>
              <w:rPr>
                <w:rFonts w:ascii="Times New Roman" w:eastAsia="Times New Roman" w:hAnsi="Times New Roman" w:cs="Times New Roman"/>
                <w:b/>
                <w:sz w:val="24"/>
                <w:szCs w:val="24"/>
              </w:rPr>
            </w:pPr>
            <w:r w:rsidRPr="00684BD9">
              <w:rPr>
                <w:rFonts w:ascii="Times New Roman" w:eastAsia="Times New Roman" w:hAnsi="Times New Roman" w:cs="Times New Roman"/>
                <w:b/>
                <w:sz w:val="24"/>
                <w:szCs w:val="24"/>
              </w:rPr>
              <w:t>Pasūtītāja nosaukums</w:t>
            </w:r>
          </w:p>
        </w:tc>
        <w:tc>
          <w:tcPr>
            <w:tcW w:w="6372" w:type="dxa"/>
            <w:tcBorders>
              <w:top w:val="single" w:sz="4" w:space="0" w:color="auto"/>
              <w:left w:val="single" w:sz="4" w:space="0" w:color="auto"/>
              <w:bottom w:val="single" w:sz="4" w:space="0" w:color="auto"/>
              <w:right w:val="single" w:sz="4" w:space="0" w:color="auto"/>
            </w:tcBorders>
            <w:vAlign w:val="center"/>
            <w:hideMark/>
          </w:tcPr>
          <w:p w14:paraId="466603CD" w14:textId="77777777" w:rsidR="00684BD9" w:rsidRPr="00684BD9" w:rsidRDefault="00684BD9" w:rsidP="00684BD9">
            <w:pPr>
              <w:suppressAutoHyphens/>
              <w:spacing w:after="0" w:line="240" w:lineRule="auto"/>
              <w:rPr>
                <w:rFonts w:ascii="Times New Roman" w:eastAsia="Times New Roman" w:hAnsi="Times New Roman" w:cs="Times New Roman"/>
                <w:bCs/>
                <w:sz w:val="24"/>
                <w:szCs w:val="24"/>
              </w:rPr>
            </w:pPr>
            <w:r w:rsidRPr="00684BD9">
              <w:rPr>
                <w:rFonts w:ascii="Times New Roman" w:eastAsia="Times New Roman" w:hAnsi="Times New Roman" w:cs="Times New Roman"/>
                <w:sz w:val="24"/>
                <w:szCs w:val="24"/>
                <w:lang w:eastAsia="ar-SA"/>
              </w:rPr>
              <w:t>Daugavpils pilsētas pašvaldības tūrisma attīstības un informācijas  aģentūra</w:t>
            </w:r>
          </w:p>
        </w:tc>
      </w:tr>
      <w:tr w:rsidR="00684BD9" w:rsidRPr="00684BD9" w14:paraId="497F7BA3" w14:textId="77777777" w:rsidTr="006B06B2">
        <w:tc>
          <w:tcPr>
            <w:tcW w:w="2700" w:type="dxa"/>
            <w:tcBorders>
              <w:top w:val="single" w:sz="4" w:space="0" w:color="auto"/>
              <w:left w:val="single" w:sz="4" w:space="0" w:color="auto"/>
              <w:bottom w:val="single" w:sz="4" w:space="0" w:color="auto"/>
              <w:right w:val="single" w:sz="4" w:space="0" w:color="auto"/>
            </w:tcBorders>
            <w:vAlign w:val="center"/>
            <w:hideMark/>
          </w:tcPr>
          <w:p w14:paraId="47A5942E" w14:textId="77777777" w:rsidR="00684BD9" w:rsidRPr="00684BD9" w:rsidRDefault="00684BD9" w:rsidP="00684BD9">
            <w:pPr>
              <w:tabs>
                <w:tab w:val="left" w:pos="720"/>
                <w:tab w:val="right" w:leader="dot" w:pos="9360"/>
              </w:tabs>
              <w:suppressAutoHyphens/>
              <w:spacing w:after="0" w:line="240" w:lineRule="auto"/>
              <w:rPr>
                <w:rFonts w:ascii="Times New Roman" w:eastAsia="Times New Roman" w:hAnsi="Times New Roman" w:cs="Times New Roman"/>
                <w:b/>
                <w:sz w:val="24"/>
                <w:szCs w:val="24"/>
              </w:rPr>
            </w:pPr>
            <w:r w:rsidRPr="00684BD9">
              <w:rPr>
                <w:rFonts w:ascii="Times New Roman" w:eastAsia="Times New Roman" w:hAnsi="Times New Roman" w:cs="Times New Roman"/>
                <w:b/>
                <w:sz w:val="24"/>
                <w:szCs w:val="24"/>
              </w:rPr>
              <w:t>Adrese</w:t>
            </w:r>
          </w:p>
        </w:tc>
        <w:tc>
          <w:tcPr>
            <w:tcW w:w="6372" w:type="dxa"/>
            <w:tcBorders>
              <w:top w:val="single" w:sz="4" w:space="0" w:color="auto"/>
              <w:left w:val="single" w:sz="4" w:space="0" w:color="auto"/>
              <w:bottom w:val="single" w:sz="4" w:space="0" w:color="auto"/>
              <w:right w:val="single" w:sz="4" w:space="0" w:color="auto"/>
            </w:tcBorders>
            <w:vAlign w:val="center"/>
            <w:hideMark/>
          </w:tcPr>
          <w:p w14:paraId="36327A02" w14:textId="77777777" w:rsidR="00684BD9" w:rsidRPr="00684BD9" w:rsidRDefault="00684BD9" w:rsidP="00684BD9">
            <w:pPr>
              <w:suppressAutoHyphens/>
              <w:spacing w:after="0" w:line="240" w:lineRule="auto"/>
              <w:rPr>
                <w:rFonts w:ascii="Times New Roman" w:eastAsia="Times New Roman" w:hAnsi="Times New Roman" w:cs="Times New Roman"/>
                <w:sz w:val="24"/>
                <w:szCs w:val="24"/>
              </w:rPr>
            </w:pPr>
            <w:r w:rsidRPr="00684BD9">
              <w:rPr>
                <w:rFonts w:ascii="Times New Roman" w:eastAsia="Times New Roman" w:hAnsi="Times New Roman" w:cs="Times New Roman"/>
                <w:sz w:val="24"/>
                <w:szCs w:val="24"/>
              </w:rPr>
              <w:t>Rīgas iela 22a,  Daugavpils, LV-5401</w:t>
            </w:r>
          </w:p>
        </w:tc>
      </w:tr>
      <w:tr w:rsidR="00684BD9" w:rsidRPr="00684BD9" w14:paraId="0E97B6C0" w14:textId="77777777" w:rsidTr="006B06B2">
        <w:tc>
          <w:tcPr>
            <w:tcW w:w="2700" w:type="dxa"/>
            <w:tcBorders>
              <w:top w:val="single" w:sz="4" w:space="0" w:color="auto"/>
              <w:left w:val="single" w:sz="4" w:space="0" w:color="auto"/>
              <w:bottom w:val="single" w:sz="4" w:space="0" w:color="auto"/>
              <w:right w:val="single" w:sz="4" w:space="0" w:color="auto"/>
            </w:tcBorders>
            <w:vAlign w:val="center"/>
            <w:hideMark/>
          </w:tcPr>
          <w:p w14:paraId="3AB6FF0C" w14:textId="77777777" w:rsidR="00684BD9" w:rsidRPr="00684BD9" w:rsidRDefault="00684BD9" w:rsidP="00684BD9">
            <w:pPr>
              <w:tabs>
                <w:tab w:val="left" w:pos="720"/>
                <w:tab w:val="right" w:leader="dot" w:pos="9360"/>
              </w:tabs>
              <w:suppressAutoHyphens/>
              <w:spacing w:after="0" w:line="240" w:lineRule="auto"/>
              <w:rPr>
                <w:rFonts w:ascii="Times New Roman" w:eastAsia="Times New Roman" w:hAnsi="Times New Roman" w:cs="Times New Roman"/>
                <w:b/>
                <w:sz w:val="24"/>
                <w:szCs w:val="24"/>
              </w:rPr>
            </w:pPr>
            <w:r w:rsidRPr="00684BD9">
              <w:rPr>
                <w:rFonts w:ascii="Times New Roman" w:eastAsia="Times New Roman" w:hAnsi="Times New Roman" w:cs="Times New Roman"/>
                <w:b/>
                <w:sz w:val="24"/>
                <w:szCs w:val="24"/>
              </w:rPr>
              <w:t>Reģ.Nr.</w:t>
            </w:r>
          </w:p>
        </w:tc>
        <w:tc>
          <w:tcPr>
            <w:tcW w:w="6372" w:type="dxa"/>
            <w:tcBorders>
              <w:top w:val="single" w:sz="4" w:space="0" w:color="auto"/>
              <w:left w:val="single" w:sz="4" w:space="0" w:color="auto"/>
              <w:bottom w:val="single" w:sz="4" w:space="0" w:color="auto"/>
              <w:right w:val="single" w:sz="4" w:space="0" w:color="auto"/>
            </w:tcBorders>
            <w:vAlign w:val="center"/>
            <w:hideMark/>
          </w:tcPr>
          <w:p w14:paraId="1963393E" w14:textId="77777777" w:rsidR="00684BD9" w:rsidRPr="00684BD9" w:rsidRDefault="00684BD9" w:rsidP="00684BD9">
            <w:pPr>
              <w:suppressAutoHyphens/>
              <w:spacing w:after="0" w:line="240" w:lineRule="auto"/>
              <w:rPr>
                <w:rFonts w:ascii="Times New Roman" w:eastAsia="Times New Roman" w:hAnsi="Times New Roman" w:cs="Times New Roman"/>
                <w:sz w:val="24"/>
                <w:szCs w:val="24"/>
              </w:rPr>
            </w:pPr>
            <w:r w:rsidRPr="00684BD9">
              <w:rPr>
                <w:rFonts w:ascii="Times New Roman" w:eastAsia="Times New Roman" w:hAnsi="Times New Roman" w:cs="Times New Roman"/>
                <w:bCs/>
                <w:sz w:val="24"/>
                <w:szCs w:val="24"/>
              </w:rPr>
              <w:t>90010652160</w:t>
            </w:r>
          </w:p>
        </w:tc>
      </w:tr>
      <w:tr w:rsidR="00E3238E" w:rsidRPr="00684BD9" w14:paraId="50E364D0" w14:textId="77777777" w:rsidTr="006B06B2">
        <w:tc>
          <w:tcPr>
            <w:tcW w:w="2700" w:type="dxa"/>
            <w:tcBorders>
              <w:top w:val="single" w:sz="4" w:space="0" w:color="auto"/>
              <w:left w:val="single" w:sz="4" w:space="0" w:color="auto"/>
              <w:bottom w:val="single" w:sz="4" w:space="0" w:color="auto"/>
              <w:right w:val="single" w:sz="4" w:space="0" w:color="auto"/>
            </w:tcBorders>
            <w:vAlign w:val="center"/>
          </w:tcPr>
          <w:p w14:paraId="6D4A9234" w14:textId="77777777" w:rsidR="00E3238E" w:rsidRPr="00684BD9" w:rsidRDefault="00E261AA" w:rsidP="00684BD9">
            <w:pPr>
              <w:tabs>
                <w:tab w:val="left" w:pos="720"/>
                <w:tab w:val="right" w:leader="dot" w:pos="9360"/>
              </w:tabs>
              <w:suppressAutoHyphen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Kontaktpersona, tās tālrunis </w:t>
            </w:r>
            <w:r w:rsidRPr="00E261AA">
              <w:rPr>
                <w:rFonts w:ascii="Times New Roman" w:eastAsia="Times New Roman" w:hAnsi="Times New Roman" w:cs="Times New Roman"/>
                <w:b/>
                <w:sz w:val="24"/>
                <w:szCs w:val="24"/>
              </w:rPr>
              <w:t>un e-pasts:</w:t>
            </w:r>
          </w:p>
        </w:tc>
        <w:tc>
          <w:tcPr>
            <w:tcW w:w="6372" w:type="dxa"/>
            <w:tcBorders>
              <w:top w:val="single" w:sz="4" w:space="0" w:color="auto"/>
              <w:left w:val="single" w:sz="4" w:space="0" w:color="auto"/>
              <w:bottom w:val="single" w:sz="4" w:space="0" w:color="auto"/>
              <w:right w:val="single" w:sz="4" w:space="0" w:color="auto"/>
            </w:tcBorders>
            <w:vAlign w:val="center"/>
          </w:tcPr>
          <w:p w14:paraId="60D7C668" w14:textId="77777777" w:rsidR="00E3238E" w:rsidRPr="00684BD9" w:rsidRDefault="00E3238E" w:rsidP="00684BD9">
            <w:pPr>
              <w:suppressAutoHyphen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Cietokšņa pārvaldnieks Jānis Ostrovskis, 65424043, mob.28445600</w:t>
            </w:r>
            <w:r w:rsidR="00E261AA">
              <w:rPr>
                <w:rFonts w:ascii="Times New Roman" w:eastAsia="Times New Roman" w:hAnsi="Times New Roman" w:cs="Times New Roman"/>
                <w:bCs/>
                <w:sz w:val="24"/>
                <w:szCs w:val="24"/>
              </w:rPr>
              <w:t xml:space="preserve">, </w:t>
            </w:r>
            <w:r w:rsidR="002B2DEF">
              <w:rPr>
                <w:rFonts w:ascii="Times New Roman" w:eastAsia="Times New Roman" w:hAnsi="Times New Roman" w:cs="Times New Roman"/>
                <w:bCs/>
                <w:sz w:val="24"/>
                <w:szCs w:val="24"/>
              </w:rPr>
              <w:t>agentura</w:t>
            </w:r>
            <w:r w:rsidR="00E261AA">
              <w:rPr>
                <w:rFonts w:ascii="Times New Roman" w:eastAsia="Times New Roman" w:hAnsi="Times New Roman" w:cs="Times New Roman"/>
                <w:bCs/>
                <w:sz w:val="24"/>
                <w:szCs w:val="24"/>
              </w:rPr>
              <w:t>@daugavpils.lv</w:t>
            </w:r>
          </w:p>
        </w:tc>
      </w:tr>
      <w:tr w:rsidR="00DD0352" w:rsidRPr="00F962A2" w14:paraId="60057C38" w14:textId="77777777" w:rsidTr="00DE5EAE">
        <w:tc>
          <w:tcPr>
            <w:tcW w:w="2700" w:type="dxa"/>
            <w:tcBorders>
              <w:top w:val="single" w:sz="4" w:space="0" w:color="auto"/>
              <w:left w:val="single" w:sz="4" w:space="0" w:color="auto"/>
              <w:bottom w:val="single" w:sz="4" w:space="0" w:color="auto"/>
              <w:right w:val="single" w:sz="4" w:space="0" w:color="auto"/>
            </w:tcBorders>
            <w:vAlign w:val="center"/>
          </w:tcPr>
          <w:p w14:paraId="3E9F6205" w14:textId="77777777" w:rsidR="00DD0352" w:rsidRPr="00F962A2" w:rsidRDefault="00DD0352" w:rsidP="00DE5EAE">
            <w:pPr>
              <w:spacing w:after="0" w:line="360" w:lineRule="auto"/>
              <w:jc w:val="both"/>
              <w:rPr>
                <w:rFonts w:ascii="Times New Roman" w:eastAsia="Times New Roman" w:hAnsi="Times New Roman" w:cs="Times New Roman"/>
                <w:b/>
                <w:bCs/>
                <w:sz w:val="24"/>
                <w:szCs w:val="24"/>
              </w:rPr>
            </w:pPr>
            <w:r w:rsidRPr="00F962A2">
              <w:rPr>
                <w:rFonts w:ascii="Times New Roman" w:eastAsia="Times New Roman" w:hAnsi="Times New Roman" w:cs="Times New Roman"/>
                <w:b/>
                <w:bCs/>
                <w:sz w:val="24"/>
                <w:szCs w:val="24"/>
              </w:rPr>
              <w:t>Darba laiks</w:t>
            </w:r>
          </w:p>
        </w:tc>
        <w:tc>
          <w:tcPr>
            <w:tcW w:w="6372" w:type="dxa"/>
            <w:tcBorders>
              <w:top w:val="single" w:sz="4" w:space="0" w:color="auto"/>
              <w:left w:val="single" w:sz="4" w:space="0" w:color="auto"/>
              <w:bottom w:val="single" w:sz="4" w:space="0" w:color="auto"/>
              <w:right w:val="single" w:sz="4" w:space="0" w:color="auto"/>
            </w:tcBorders>
          </w:tcPr>
          <w:p w14:paraId="03802739" w14:textId="77777777" w:rsidR="00DD0352" w:rsidRPr="00A52C5C" w:rsidRDefault="00DD0352" w:rsidP="00DD0352">
            <w:pPr>
              <w:suppressAutoHyphens/>
              <w:spacing w:after="0" w:line="240" w:lineRule="auto"/>
              <w:jc w:val="both"/>
              <w:rPr>
                <w:rFonts w:ascii="Times New Roman" w:eastAsia="Times New Roman" w:hAnsi="Times New Roman" w:cs="Times New Roman"/>
                <w:bCs/>
                <w:sz w:val="24"/>
                <w:szCs w:val="24"/>
              </w:rPr>
            </w:pPr>
            <w:r w:rsidRPr="00A52C5C">
              <w:rPr>
                <w:rFonts w:ascii="Times New Roman" w:eastAsia="Times New Roman" w:hAnsi="Times New Roman" w:cs="Times New Roman"/>
                <w:bCs/>
                <w:sz w:val="24"/>
                <w:szCs w:val="24"/>
              </w:rPr>
              <w:t>Pirmdiena 08.00 – 12.00, 13.00 – 18.00</w:t>
            </w:r>
          </w:p>
          <w:p w14:paraId="666D5B2B" w14:textId="77777777" w:rsidR="00DD0352" w:rsidRPr="00A52C5C" w:rsidRDefault="00DD0352" w:rsidP="00DD0352">
            <w:pPr>
              <w:suppressAutoHyphens/>
              <w:spacing w:after="0" w:line="240" w:lineRule="auto"/>
              <w:jc w:val="both"/>
              <w:rPr>
                <w:rFonts w:ascii="Times New Roman" w:eastAsia="Times New Roman" w:hAnsi="Times New Roman" w:cs="Times New Roman"/>
                <w:bCs/>
                <w:sz w:val="24"/>
                <w:szCs w:val="24"/>
              </w:rPr>
            </w:pPr>
            <w:r w:rsidRPr="00A52C5C">
              <w:rPr>
                <w:rFonts w:ascii="Times New Roman" w:eastAsia="Times New Roman" w:hAnsi="Times New Roman" w:cs="Times New Roman"/>
                <w:bCs/>
                <w:sz w:val="24"/>
                <w:szCs w:val="24"/>
              </w:rPr>
              <w:t>Otrdiena – Ceturtdiena 08.00 – 12.00, 13.00 – 17.00</w:t>
            </w:r>
          </w:p>
          <w:p w14:paraId="0C4F79EF" w14:textId="77777777" w:rsidR="00DD0352" w:rsidRPr="00F962A2" w:rsidRDefault="00DD0352" w:rsidP="00DD0352">
            <w:pPr>
              <w:suppressAutoHyphens/>
              <w:spacing w:after="0" w:line="240" w:lineRule="auto"/>
              <w:jc w:val="both"/>
              <w:rPr>
                <w:rFonts w:ascii="Times New Roman" w:eastAsia="Times New Roman" w:hAnsi="Times New Roman" w:cs="Times New Roman"/>
                <w:bCs/>
                <w:sz w:val="24"/>
                <w:szCs w:val="24"/>
              </w:rPr>
            </w:pPr>
            <w:r w:rsidRPr="00A52C5C">
              <w:rPr>
                <w:rFonts w:ascii="Times New Roman" w:eastAsia="Times New Roman" w:hAnsi="Times New Roman" w:cs="Times New Roman"/>
                <w:bCs/>
                <w:sz w:val="24"/>
                <w:szCs w:val="24"/>
              </w:rPr>
              <w:t>Piektdiena 08.00 – 12.00, 13.00 – 16.00</w:t>
            </w:r>
          </w:p>
        </w:tc>
      </w:tr>
    </w:tbl>
    <w:p w14:paraId="4D7B6B9A" w14:textId="77777777" w:rsidR="00E3238E" w:rsidRPr="00656E0A" w:rsidRDefault="00656E0A" w:rsidP="00656E0A">
      <w:pPr>
        <w:pStyle w:val="ListParagraph"/>
        <w:numPr>
          <w:ilvl w:val="0"/>
          <w:numId w:val="2"/>
        </w:numPr>
        <w:suppressAutoHyphens/>
        <w:spacing w:after="120" w:line="240" w:lineRule="auto"/>
        <w:jc w:val="both"/>
        <w:rPr>
          <w:rFonts w:ascii="Times New Roman" w:eastAsia="Times New Roman" w:hAnsi="Times New Roman" w:cs="Times New Roman"/>
          <w:bCs/>
          <w:sz w:val="24"/>
          <w:szCs w:val="24"/>
        </w:rPr>
      </w:pPr>
      <w:r w:rsidRPr="00656E0A">
        <w:rPr>
          <w:rFonts w:ascii="Times New Roman" w:eastAsia="Times New Roman" w:hAnsi="Times New Roman" w:cs="Times New Roman"/>
          <w:b/>
          <w:bCs/>
          <w:sz w:val="24"/>
          <w:szCs w:val="24"/>
        </w:rPr>
        <w:t>Zemsliekšņa iepirkuma nepieciešamības apzināšanās datums:</w:t>
      </w:r>
      <w:r>
        <w:rPr>
          <w:rFonts w:ascii="Times New Roman" w:eastAsia="Times New Roman" w:hAnsi="Times New Roman" w:cs="Times New Roman"/>
          <w:bCs/>
          <w:sz w:val="24"/>
          <w:szCs w:val="24"/>
        </w:rPr>
        <w:t xml:space="preserve"> </w:t>
      </w:r>
      <w:r w:rsidR="001E6298" w:rsidRPr="00656E0A">
        <w:rPr>
          <w:rFonts w:ascii="Times New Roman" w:eastAsia="Times New Roman" w:hAnsi="Times New Roman" w:cs="Times New Roman"/>
          <w:bCs/>
          <w:sz w:val="24"/>
          <w:szCs w:val="24"/>
        </w:rPr>
        <w:t>201</w:t>
      </w:r>
      <w:r w:rsidR="003169C1">
        <w:rPr>
          <w:rFonts w:ascii="Times New Roman" w:eastAsia="Times New Roman" w:hAnsi="Times New Roman" w:cs="Times New Roman"/>
          <w:bCs/>
          <w:sz w:val="24"/>
          <w:szCs w:val="24"/>
        </w:rPr>
        <w:t>9</w:t>
      </w:r>
      <w:r w:rsidR="001E6298" w:rsidRPr="00656E0A">
        <w:rPr>
          <w:rFonts w:ascii="Times New Roman" w:eastAsia="Times New Roman" w:hAnsi="Times New Roman" w:cs="Times New Roman"/>
          <w:bCs/>
          <w:sz w:val="24"/>
          <w:szCs w:val="24"/>
        </w:rPr>
        <w:t xml:space="preserve">.gada </w:t>
      </w:r>
      <w:r w:rsidR="00A52C5C">
        <w:rPr>
          <w:rFonts w:ascii="Times New Roman" w:eastAsia="Times New Roman" w:hAnsi="Times New Roman" w:cs="Times New Roman"/>
          <w:bCs/>
          <w:sz w:val="24"/>
          <w:szCs w:val="24"/>
        </w:rPr>
        <w:t>23</w:t>
      </w:r>
      <w:r w:rsidR="00824D7A" w:rsidRPr="00656E0A">
        <w:rPr>
          <w:rFonts w:ascii="Times New Roman" w:eastAsia="Times New Roman" w:hAnsi="Times New Roman" w:cs="Times New Roman"/>
          <w:bCs/>
          <w:sz w:val="24"/>
          <w:szCs w:val="24"/>
        </w:rPr>
        <w:t>.</w:t>
      </w:r>
      <w:r w:rsidR="00A52C5C">
        <w:rPr>
          <w:rFonts w:ascii="Times New Roman" w:eastAsia="Times New Roman" w:hAnsi="Times New Roman" w:cs="Times New Roman"/>
          <w:bCs/>
          <w:sz w:val="24"/>
          <w:szCs w:val="24"/>
        </w:rPr>
        <w:t xml:space="preserve"> </w:t>
      </w:r>
      <w:r w:rsidR="006C1EB9" w:rsidRPr="00656E0A">
        <w:rPr>
          <w:rFonts w:ascii="Times New Roman" w:eastAsia="Times New Roman" w:hAnsi="Times New Roman" w:cs="Times New Roman"/>
          <w:bCs/>
          <w:sz w:val="24"/>
          <w:szCs w:val="24"/>
        </w:rPr>
        <w:t>oktobr</w:t>
      </w:r>
      <w:r>
        <w:rPr>
          <w:rFonts w:ascii="Times New Roman" w:eastAsia="Times New Roman" w:hAnsi="Times New Roman" w:cs="Times New Roman"/>
          <w:bCs/>
          <w:sz w:val="24"/>
          <w:szCs w:val="24"/>
        </w:rPr>
        <w:t>is</w:t>
      </w:r>
      <w:r w:rsidR="009F73E5" w:rsidRPr="00656E0A">
        <w:rPr>
          <w:rFonts w:ascii="Times New Roman" w:eastAsia="Times New Roman" w:hAnsi="Times New Roman" w:cs="Times New Roman"/>
          <w:bCs/>
          <w:sz w:val="24"/>
          <w:szCs w:val="24"/>
        </w:rPr>
        <w:t>.</w:t>
      </w:r>
      <w:r w:rsidR="001E6298" w:rsidRPr="00656E0A">
        <w:rPr>
          <w:rFonts w:ascii="Times New Roman" w:eastAsia="Times New Roman" w:hAnsi="Times New Roman" w:cs="Times New Roman"/>
          <w:b/>
          <w:bCs/>
          <w:sz w:val="24"/>
          <w:szCs w:val="24"/>
        </w:rPr>
        <w:t xml:space="preserve"> </w:t>
      </w:r>
    </w:p>
    <w:p w14:paraId="12DBC512" w14:textId="77777777" w:rsidR="00684BD9" w:rsidRPr="00656E0A" w:rsidRDefault="00656E0A" w:rsidP="00656E0A">
      <w:pPr>
        <w:pStyle w:val="ListParagraph"/>
        <w:numPr>
          <w:ilvl w:val="0"/>
          <w:numId w:val="2"/>
        </w:numPr>
        <w:suppressAutoHyphens/>
        <w:spacing w:after="120" w:line="240" w:lineRule="auto"/>
        <w:jc w:val="both"/>
        <w:rPr>
          <w:rFonts w:ascii="Times New Roman" w:eastAsia="Times New Roman" w:hAnsi="Times New Roman" w:cs="Times New Roman"/>
          <w:bCs/>
          <w:sz w:val="24"/>
          <w:szCs w:val="24"/>
        </w:rPr>
      </w:pPr>
      <w:r w:rsidRPr="00656E0A">
        <w:rPr>
          <w:rFonts w:ascii="Times New Roman" w:eastAsia="Times New Roman" w:hAnsi="Times New Roman" w:cs="Times New Roman"/>
          <w:b/>
          <w:bCs/>
          <w:sz w:val="24"/>
          <w:szCs w:val="24"/>
        </w:rPr>
        <w:t>Zemsliekšņa iepirkuma priekšmets:</w:t>
      </w:r>
      <w:r>
        <w:rPr>
          <w:rFonts w:ascii="Times New Roman" w:eastAsia="Times New Roman" w:hAnsi="Times New Roman" w:cs="Times New Roman"/>
          <w:bCs/>
          <w:sz w:val="24"/>
          <w:szCs w:val="24"/>
        </w:rPr>
        <w:t xml:space="preserve"> </w:t>
      </w:r>
      <w:r w:rsidR="00E3238E" w:rsidRPr="00656E0A">
        <w:rPr>
          <w:rFonts w:ascii="Times New Roman" w:eastAsia="Times New Roman" w:hAnsi="Times New Roman" w:cs="Times New Roman"/>
          <w:bCs/>
          <w:sz w:val="24"/>
          <w:szCs w:val="24"/>
        </w:rPr>
        <w:t>Telpu tehniskās apsaimniekošanas nodrošināšana</w:t>
      </w:r>
      <w:r w:rsidR="00A70542">
        <w:rPr>
          <w:rFonts w:ascii="Times New Roman" w:eastAsia="Times New Roman" w:hAnsi="Times New Roman" w:cs="Times New Roman"/>
          <w:bCs/>
          <w:sz w:val="24"/>
          <w:szCs w:val="24"/>
        </w:rPr>
        <w:t xml:space="preserve"> un siltummezgla, karstā ūdens un apkures sistēmas tehniskā apkalpošana</w:t>
      </w:r>
      <w:r w:rsidR="00E3238E" w:rsidRPr="00656E0A">
        <w:rPr>
          <w:rFonts w:ascii="Times New Roman" w:eastAsia="Times New Roman" w:hAnsi="Times New Roman" w:cs="Times New Roman"/>
          <w:bCs/>
          <w:sz w:val="24"/>
          <w:szCs w:val="24"/>
        </w:rPr>
        <w:t xml:space="preserve"> 12 mēnešiem.</w:t>
      </w:r>
      <w:r w:rsidR="00684BD9" w:rsidRPr="00656E0A">
        <w:rPr>
          <w:rFonts w:ascii="Times New Roman" w:eastAsia="Times New Roman" w:hAnsi="Times New Roman" w:cs="Times New Roman"/>
          <w:b/>
          <w:bCs/>
          <w:sz w:val="24"/>
          <w:szCs w:val="24"/>
        </w:rPr>
        <w:t xml:space="preserve"> </w:t>
      </w:r>
    </w:p>
    <w:p w14:paraId="1423FA04" w14:textId="77777777" w:rsidR="00656E0A" w:rsidRDefault="00656E0A" w:rsidP="00656E0A">
      <w:pPr>
        <w:pStyle w:val="ListParagraph"/>
        <w:numPr>
          <w:ilvl w:val="0"/>
          <w:numId w:val="2"/>
        </w:numPr>
        <w:suppressAutoHyphens/>
        <w:spacing w:after="120" w:line="240" w:lineRule="auto"/>
        <w:jc w:val="both"/>
        <w:rPr>
          <w:rFonts w:ascii="Times New Roman" w:eastAsia="Times New Roman" w:hAnsi="Times New Roman" w:cs="Times New Roman"/>
          <w:bCs/>
          <w:sz w:val="24"/>
          <w:szCs w:val="24"/>
        </w:rPr>
      </w:pPr>
      <w:r w:rsidRPr="00656E0A">
        <w:rPr>
          <w:rFonts w:ascii="Times New Roman" w:eastAsia="Times New Roman" w:hAnsi="Times New Roman" w:cs="Times New Roman"/>
          <w:b/>
          <w:bCs/>
          <w:sz w:val="24"/>
          <w:szCs w:val="24"/>
        </w:rPr>
        <w:t>Mērķis:</w:t>
      </w:r>
      <w:r>
        <w:rPr>
          <w:rFonts w:ascii="Times New Roman" w:eastAsia="Times New Roman" w:hAnsi="Times New Roman" w:cs="Times New Roman"/>
          <w:bCs/>
          <w:sz w:val="24"/>
          <w:szCs w:val="24"/>
        </w:rPr>
        <w:t xml:space="preserve"> Aģentūras telpu uzturēšana</w:t>
      </w:r>
      <w:r w:rsidR="00DD03D9">
        <w:rPr>
          <w:rFonts w:ascii="Times New Roman" w:eastAsia="Times New Roman" w:hAnsi="Times New Roman" w:cs="Times New Roman"/>
          <w:bCs/>
          <w:sz w:val="24"/>
          <w:szCs w:val="24"/>
        </w:rPr>
        <w:t xml:space="preserve"> tehniskā</w:t>
      </w:r>
      <w:r>
        <w:rPr>
          <w:rFonts w:ascii="Times New Roman" w:eastAsia="Times New Roman" w:hAnsi="Times New Roman" w:cs="Times New Roman"/>
          <w:bCs/>
          <w:sz w:val="24"/>
          <w:szCs w:val="24"/>
        </w:rPr>
        <w:t xml:space="preserve"> kārtībā.</w:t>
      </w:r>
    </w:p>
    <w:p w14:paraId="433B20F4" w14:textId="77777777" w:rsidR="00656E0A" w:rsidRPr="009C3709" w:rsidRDefault="00656E0A" w:rsidP="00656E0A">
      <w:pPr>
        <w:pStyle w:val="ListParagraph"/>
        <w:numPr>
          <w:ilvl w:val="0"/>
          <w:numId w:val="2"/>
        </w:numPr>
        <w:suppressAutoHyphens/>
        <w:spacing w:after="120" w:line="240" w:lineRule="auto"/>
        <w:jc w:val="both"/>
        <w:rPr>
          <w:rFonts w:ascii="Times New Roman" w:eastAsia="Times New Roman" w:hAnsi="Times New Roman" w:cs="Times New Roman"/>
          <w:bCs/>
          <w:sz w:val="24"/>
          <w:szCs w:val="24"/>
        </w:rPr>
      </w:pPr>
      <w:r w:rsidRPr="009C3709">
        <w:rPr>
          <w:rFonts w:ascii="Times New Roman" w:eastAsia="Times New Roman" w:hAnsi="Times New Roman" w:cs="Times New Roman"/>
          <w:b/>
          <w:bCs/>
          <w:sz w:val="24"/>
          <w:szCs w:val="24"/>
        </w:rPr>
        <w:t>Paredzamā līgumcena</w:t>
      </w:r>
      <w:r w:rsidRPr="009C3709">
        <w:rPr>
          <w:rFonts w:ascii="Times New Roman" w:eastAsia="Times New Roman" w:hAnsi="Times New Roman" w:cs="Times New Roman"/>
          <w:bCs/>
          <w:sz w:val="24"/>
          <w:szCs w:val="24"/>
        </w:rPr>
        <w:t xml:space="preserve">: </w:t>
      </w:r>
      <w:r w:rsidR="00DD03D9">
        <w:rPr>
          <w:rFonts w:ascii="Times New Roman" w:eastAsia="Times New Roman" w:hAnsi="Times New Roman" w:cs="Times New Roman"/>
          <w:bCs/>
          <w:sz w:val="24"/>
          <w:szCs w:val="24"/>
        </w:rPr>
        <w:t>670</w:t>
      </w:r>
      <w:r w:rsidR="00723259" w:rsidRPr="00723259">
        <w:rPr>
          <w:rFonts w:ascii="Times New Roman" w:eastAsia="Times New Roman" w:hAnsi="Times New Roman" w:cs="Times New Roman"/>
          <w:bCs/>
          <w:sz w:val="24"/>
          <w:szCs w:val="24"/>
        </w:rPr>
        <w:t>,00 EUR bez</w:t>
      </w:r>
      <w:r w:rsidR="009C3709" w:rsidRPr="00723259">
        <w:rPr>
          <w:rFonts w:ascii="Times New Roman" w:eastAsia="Times New Roman" w:hAnsi="Times New Roman" w:cs="Times New Roman"/>
          <w:bCs/>
          <w:sz w:val="24"/>
          <w:szCs w:val="24"/>
        </w:rPr>
        <w:t xml:space="preserve"> PVN.</w:t>
      </w:r>
    </w:p>
    <w:p w14:paraId="4E6BFEA4" w14:textId="77777777" w:rsidR="00656E0A" w:rsidRDefault="00656E0A" w:rsidP="00656E0A">
      <w:pPr>
        <w:pStyle w:val="ListParagraph"/>
        <w:numPr>
          <w:ilvl w:val="0"/>
          <w:numId w:val="2"/>
        </w:numPr>
        <w:suppressAutoHyphens/>
        <w:spacing w:after="120" w:line="240" w:lineRule="auto"/>
        <w:jc w:val="both"/>
        <w:rPr>
          <w:rFonts w:ascii="Times New Roman" w:eastAsia="Times New Roman" w:hAnsi="Times New Roman" w:cs="Times New Roman"/>
          <w:bCs/>
          <w:sz w:val="24"/>
          <w:szCs w:val="24"/>
        </w:rPr>
      </w:pPr>
      <w:r w:rsidRPr="00656E0A">
        <w:rPr>
          <w:rFonts w:ascii="Times New Roman" w:eastAsia="Times New Roman" w:hAnsi="Times New Roman" w:cs="Times New Roman"/>
          <w:b/>
          <w:bCs/>
          <w:sz w:val="24"/>
          <w:szCs w:val="24"/>
        </w:rPr>
        <w:t>Paredzamais līguma darbības termiņš:</w:t>
      </w:r>
      <w:r w:rsidR="003169C1">
        <w:rPr>
          <w:rFonts w:ascii="Times New Roman" w:eastAsia="Times New Roman" w:hAnsi="Times New Roman" w:cs="Times New Roman"/>
          <w:bCs/>
          <w:sz w:val="24"/>
          <w:szCs w:val="24"/>
        </w:rPr>
        <w:t xml:space="preserve"> no 2019. gada 15. novembra līdz 2020</w:t>
      </w:r>
      <w:r>
        <w:rPr>
          <w:rFonts w:ascii="Times New Roman" w:eastAsia="Times New Roman" w:hAnsi="Times New Roman" w:cs="Times New Roman"/>
          <w:bCs/>
          <w:sz w:val="24"/>
          <w:szCs w:val="24"/>
        </w:rPr>
        <w:t>. gada 14. novembrim.</w:t>
      </w:r>
    </w:p>
    <w:p w14:paraId="2014B6CB" w14:textId="77777777" w:rsidR="00684BD9" w:rsidRDefault="00A92414" w:rsidP="00A92414">
      <w:pPr>
        <w:pStyle w:val="ListParagraph"/>
        <w:numPr>
          <w:ilvl w:val="0"/>
          <w:numId w:val="2"/>
        </w:numPr>
        <w:suppressAutoHyphens/>
        <w:spacing w:after="120" w:line="240" w:lineRule="auto"/>
        <w:jc w:val="both"/>
        <w:rPr>
          <w:rFonts w:ascii="Times New Roman" w:eastAsia="Times New Roman" w:hAnsi="Times New Roman" w:cs="Times New Roman"/>
          <w:bCs/>
          <w:sz w:val="24"/>
          <w:szCs w:val="24"/>
        </w:rPr>
      </w:pPr>
      <w:r w:rsidRPr="00A92414">
        <w:rPr>
          <w:rFonts w:ascii="Times New Roman" w:eastAsia="Times New Roman" w:hAnsi="Times New Roman" w:cs="Times New Roman"/>
          <w:b/>
          <w:bCs/>
          <w:sz w:val="24"/>
          <w:szCs w:val="24"/>
        </w:rPr>
        <w:t xml:space="preserve">Preču piegādes vai pakalpojumu uzskaitījums (apjomi):  </w:t>
      </w:r>
      <w:r w:rsidR="00684BD9" w:rsidRPr="00A92414">
        <w:rPr>
          <w:rFonts w:ascii="Times New Roman" w:eastAsia="Times New Roman" w:hAnsi="Times New Roman" w:cs="Times New Roman"/>
          <w:sz w:val="24"/>
          <w:szCs w:val="24"/>
          <w:lang w:eastAsia="lv-LV"/>
        </w:rPr>
        <w:t>Precīzs pakalpojuma apraksts ir noteiks Tehniskajā specifikācijā (</w:t>
      </w:r>
      <w:r w:rsidRPr="00A92414">
        <w:rPr>
          <w:rFonts w:ascii="Times New Roman" w:eastAsia="Times New Roman" w:hAnsi="Times New Roman" w:cs="Times New Roman"/>
          <w:sz w:val="24"/>
          <w:szCs w:val="24"/>
          <w:lang w:eastAsia="lv-LV"/>
        </w:rPr>
        <w:t>1.pielikums</w:t>
      </w:r>
      <w:r w:rsidR="00684BD9" w:rsidRPr="00A92414">
        <w:rPr>
          <w:rFonts w:ascii="Times New Roman" w:eastAsia="Times New Roman" w:hAnsi="Times New Roman" w:cs="Times New Roman"/>
          <w:sz w:val="24"/>
          <w:szCs w:val="24"/>
          <w:lang w:eastAsia="lv-LV"/>
        </w:rPr>
        <w:t>)</w:t>
      </w:r>
      <w:r w:rsidR="00684BD9" w:rsidRPr="00A92414">
        <w:rPr>
          <w:rFonts w:ascii="Times New Roman" w:eastAsia="Times New Roman" w:hAnsi="Times New Roman" w:cs="Times New Roman"/>
          <w:bCs/>
          <w:sz w:val="24"/>
          <w:szCs w:val="24"/>
        </w:rPr>
        <w:t xml:space="preserve">. </w:t>
      </w:r>
    </w:p>
    <w:p w14:paraId="55B53BB9" w14:textId="77777777" w:rsidR="00684BD9" w:rsidRPr="00851B7D" w:rsidRDefault="00A92414" w:rsidP="00A92414">
      <w:pPr>
        <w:pStyle w:val="ListParagraph"/>
        <w:numPr>
          <w:ilvl w:val="0"/>
          <w:numId w:val="2"/>
        </w:numPr>
        <w:suppressAutoHyphens/>
        <w:spacing w:after="120" w:line="240" w:lineRule="auto"/>
        <w:jc w:val="both"/>
        <w:rPr>
          <w:rFonts w:ascii="Times New Roman" w:eastAsia="Times New Roman" w:hAnsi="Times New Roman" w:cs="Times New Roman"/>
          <w:b/>
          <w:bCs/>
          <w:sz w:val="24"/>
          <w:szCs w:val="24"/>
        </w:rPr>
      </w:pPr>
      <w:r w:rsidRPr="00A92414">
        <w:rPr>
          <w:rFonts w:ascii="Times New Roman" w:eastAsia="Times New Roman" w:hAnsi="Times New Roman" w:cs="Times New Roman"/>
          <w:b/>
          <w:bCs/>
          <w:sz w:val="24"/>
          <w:szCs w:val="24"/>
        </w:rPr>
        <w:t xml:space="preserve">Pretendentu iesniedzamie dokumenti: </w:t>
      </w:r>
      <w:r w:rsidR="00684BD9" w:rsidRPr="00A92414">
        <w:rPr>
          <w:rFonts w:ascii="Times New Roman" w:eastAsia="Times New Roman" w:hAnsi="Times New Roman" w:cs="Times New Roman"/>
          <w:bCs/>
          <w:sz w:val="24"/>
          <w:szCs w:val="24"/>
        </w:rPr>
        <w:t>Finanšu – tehniskais piedāvājums atbilstoši 2.pielikumā norādītajai formai.</w:t>
      </w:r>
    </w:p>
    <w:p w14:paraId="24C107F8" w14:textId="77777777" w:rsidR="00851B7D" w:rsidRDefault="00851B7D" w:rsidP="00A92414">
      <w:pPr>
        <w:pStyle w:val="ListParagraph"/>
        <w:numPr>
          <w:ilvl w:val="0"/>
          <w:numId w:val="2"/>
        </w:numPr>
        <w:suppressAutoHyphens/>
        <w:spacing w:after="120" w:line="240" w:lineRule="auto"/>
        <w:jc w:val="both"/>
        <w:rPr>
          <w:rFonts w:ascii="Times New Roman" w:eastAsia="Times New Roman" w:hAnsi="Times New Roman" w:cs="Times New Roman"/>
          <w:bCs/>
          <w:sz w:val="24"/>
          <w:szCs w:val="24"/>
        </w:rPr>
      </w:pPr>
      <w:r w:rsidRPr="00851B7D">
        <w:rPr>
          <w:rFonts w:ascii="Times New Roman" w:eastAsia="Times New Roman" w:hAnsi="Times New Roman" w:cs="Times New Roman"/>
          <w:b/>
          <w:bCs/>
          <w:sz w:val="24"/>
          <w:szCs w:val="24"/>
        </w:rPr>
        <w:t>Piedāvājuma izvēles kritēriji:</w:t>
      </w:r>
      <w:r>
        <w:rPr>
          <w:rFonts w:ascii="Times New Roman" w:eastAsia="Times New Roman" w:hAnsi="Times New Roman" w:cs="Times New Roman"/>
          <w:b/>
          <w:bCs/>
          <w:sz w:val="24"/>
          <w:szCs w:val="24"/>
        </w:rPr>
        <w:t xml:space="preserve"> </w:t>
      </w:r>
      <w:r w:rsidRPr="00851B7D">
        <w:rPr>
          <w:rFonts w:ascii="Times New Roman" w:eastAsia="Times New Roman" w:hAnsi="Times New Roman" w:cs="Times New Roman"/>
          <w:bCs/>
          <w:sz w:val="24"/>
          <w:szCs w:val="24"/>
        </w:rPr>
        <w:t>piedāvājums ar viszemāko cenu, kas pilnībā atbilst prasībām.</w:t>
      </w:r>
    </w:p>
    <w:p w14:paraId="1C5B6DD1" w14:textId="77777777" w:rsidR="00684BD9" w:rsidRDefault="00684BD9" w:rsidP="00684BD9">
      <w:pPr>
        <w:pStyle w:val="ListParagraph"/>
        <w:numPr>
          <w:ilvl w:val="0"/>
          <w:numId w:val="2"/>
        </w:numPr>
        <w:suppressAutoHyphens/>
        <w:spacing w:after="120" w:line="240" w:lineRule="auto"/>
        <w:jc w:val="both"/>
        <w:rPr>
          <w:rFonts w:ascii="Times New Roman" w:eastAsia="Times New Roman" w:hAnsi="Times New Roman" w:cs="Times New Roman"/>
          <w:bCs/>
          <w:sz w:val="24"/>
          <w:szCs w:val="24"/>
        </w:rPr>
      </w:pPr>
      <w:r w:rsidRPr="00851B7D">
        <w:rPr>
          <w:rFonts w:ascii="Times New Roman" w:eastAsia="Times New Roman" w:hAnsi="Times New Roman" w:cs="Times New Roman"/>
          <w:b/>
          <w:bCs/>
          <w:sz w:val="24"/>
          <w:szCs w:val="24"/>
        </w:rPr>
        <w:t>Piedāvājums iesniedzams līdz 201</w:t>
      </w:r>
      <w:r w:rsidR="00723259">
        <w:rPr>
          <w:rFonts w:ascii="Times New Roman" w:eastAsia="Times New Roman" w:hAnsi="Times New Roman" w:cs="Times New Roman"/>
          <w:b/>
          <w:bCs/>
          <w:sz w:val="24"/>
          <w:szCs w:val="24"/>
        </w:rPr>
        <w:t>9</w:t>
      </w:r>
      <w:r w:rsidRPr="00851B7D">
        <w:rPr>
          <w:rFonts w:ascii="Times New Roman" w:eastAsia="Times New Roman" w:hAnsi="Times New Roman" w:cs="Times New Roman"/>
          <w:b/>
          <w:bCs/>
          <w:sz w:val="24"/>
          <w:szCs w:val="24"/>
        </w:rPr>
        <w:t>.</w:t>
      </w:r>
      <w:r w:rsidR="00723259">
        <w:rPr>
          <w:rFonts w:ascii="Times New Roman" w:eastAsia="Times New Roman" w:hAnsi="Times New Roman" w:cs="Times New Roman"/>
          <w:b/>
          <w:bCs/>
          <w:sz w:val="24"/>
          <w:szCs w:val="24"/>
        </w:rPr>
        <w:t xml:space="preserve"> gada 1</w:t>
      </w:r>
      <w:r w:rsidR="00F409BC" w:rsidRPr="00851B7D">
        <w:rPr>
          <w:rFonts w:ascii="Times New Roman" w:eastAsia="Times New Roman" w:hAnsi="Times New Roman" w:cs="Times New Roman"/>
          <w:b/>
          <w:bCs/>
          <w:sz w:val="24"/>
          <w:szCs w:val="24"/>
        </w:rPr>
        <w:t>.</w:t>
      </w:r>
      <w:r w:rsidR="00723259">
        <w:rPr>
          <w:rFonts w:ascii="Times New Roman" w:eastAsia="Times New Roman" w:hAnsi="Times New Roman" w:cs="Times New Roman"/>
          <w:b/>
          <w:bCs/>
          <w:sz w:val="24"/>
          <w:szCs w:val="24"/>
        </w:rPr>
        <w:t xml:space="preserve"> novembra</w:t>
      </w:r>
      <w:r w:rsidR="00F409BC" w:rsidRPr="00851B7D">
        <w:rPr>
          <w:rFonts w:ascii="Times New Roman" w:eastAsia="Times New Roman" w:hAnsi="Times New Roman" w:cs="Times New Roman"/>
          <w:b/>
          <w:bCs/>
          <w:sz w:val="24"/>
          <w:szCs w:val="24"/>
        </w:rPr>
        <w:t xml:space="preserve"> plkst. 1</w:t>
      </w:r>
      <w:r w:rsidR="00723259">
        <w:rPr>
          <w:rFonts w:ascii="Times New Roman" w:eastAsia="Times New Roman" w:hAnsi="Times New Roman" w:cs="Times New Roman"/>
          <w:b/>
          <w:bCs/>
          <w:sz w:val="24"/>
          <w:szCs w:val="24"/>
        </w:rPr>
        <w:t>6</w:t>
      </w:r>
      <w:r w:rsidR="00F409BC" w:rsidRPr="00851B7D">
        <w:rPr>
          <w:rFonts w:ascii="Times New Roman" w:eastAsia="Times New Roman" w:hAnsi="Times New Roman" w:cs="Times New Roman"/>
          <w:b/>
          <w:bCs/>
          <w:sz w:val="24"/>
          <w:szCs w:val="24"/>
        </w:rPr>
        <w:t>.00</w:t>
      </w:r>
      <w:r w:rsidRPr="00851B7D">
        <w:rPr>
          <w:rFonts w:ascii="Times New Roman" w:eastAsia="Times New Roman" w:hAnsi="Times New Roman" w:cs="Times New Roman"/>
          <w:b/>
          <w:bCs/>
          <w:sz w:val="24"/>
          <w:szCs w:val="24"/>
        </w:rPr>
        <w:t xml:space="preserve"> uz e-pastu: </w:t>
      </w:r>
      <w:hyperlink r:id="rId5" w:history="1">
        <w:r w:rsidR="00824D7A" w:rsidRPr="00851B7D">
          <w:rPr>
            <w:rStyle w:val="Hyperlink"/>
            <w:rFonts w:ascii="Times New Roman" w:eastAsia="Times New Roman" w:hAnsi="Times New Roman" w:cs="Times New Roman"/>
            <w:b/>
            <w:bCs/>
            <w:color w:val="auto"/>
            <w:sz w:val="24"/>
            <w:szCs w:val="24"/>
          </w:rPr>
          <w:t>agentura@daugavpils.lv</w:t>
        </w:r>
      </w:hyperlink>
      <w:r w:rsidR="00824D7A" w:rsidRPr="00851B7D">
        <w:rPr>
          <w:rFonts w:ascii="Times New Roman" w:eastAsia="Times New Roman" w:hAnsi="Times New Roman" w:cs="Times New Roman"/>
          <w:b/>
          <w:bCs/>
          <w:sz w:val="24"/>
          <w:szCs w:val="24"/>
        </w:rPr>
        <w:t xml:space="preserve"> </w:t>
      </w:r>
      <w:r w:rsidR="00F86A5F" w:rsidRPr="00851B7D">
        <w:rPr>
          <w:rFonts w:ascii="Times New Roman" w:eastAsia="Times New Roman" w:hAnsi="Times New Roman" w:cs="Times New Roman"/>
          <w:bCs/>
          <w:sz w:val="24"/>
          <w:szCs w:val="24"/>
        </w:rPr>
        <w:t>vai</w:t>
      </w:r>
      <w:r w:rsidR="00824D7A" w:rsidRPr="00851B7D">
        <w:rPr>
          <w:rFonts w:ascii="Times New Roman" w:eastAsia="Times New Roman" w:hAnsi="Times New Roman" w:cs="Times New Roman"/>
          <w:bCs/>
          <w:sz w:val="24"/>
          <w:szCs w:val="24"/>
        </w:rPr>
        <w:t xml:space="preserve"> pēc adreses Daugavpils pilsētas pašvaldības tūrisma attīstības un informācijas aģentūra, Rīgas 22a, Daugavpils, LV-5401.</w:t>
      </w:r>
    </w:p>
    <w:p w14:paraId="7A90B1A8" w14:textId="77777777" w:rsidR="00684BD9" w:rsidRPr="00723259" w:rsidRDefault="000B4DE7" w:rsidP="00684BD9">
      <w:pPr>
        <w:pStyle w:val="ListParagraph"/>
        <w:numPr>
          <w:ilvl w:val="0"/>
          <w:numId w:val="2"/>
        </w:numPr>
        <w:suppressAutoHyphens/>
        <w:spacing w:after="120" w:line="240" w:lineRule="auto"/>
        <w:jc w:val="both"/>
        <w:rPr>
          <w:rFonts w:ascii="Times New Roman" w:eastAsia="Times New Roman" w:hAnsi="Times New Roman" w:cs="Times New Roman"/>
          <w:bCs/>
          <w:sz w:val="24"/>
          <w:szCs w:val="24"/>
        </w:rPr>
      </w:pPr>
      <w:bookmarkStart w:id="0" w:name="_Hlk494730910"/>
      <w:r w:rsidRPr="00723259">
        <w:rPr>
          <w:rFonts w:ascii="Times New Roman" w:hAnsi="Times New Roman" w:cs="Times New Roman"/>
          <w:bCs/>
          <w:sz w:val="24"/>
          <w:szCs w:val="24"/>
        </w:rPr>
        <w:t>Paziņojums par rezultātiem tiks nosūtīts katram pretendentam uz piedāvājumā norādīto e-pastu.</w:t>
      </w:r>
      <w:bookmarkEnd w:id="0"/>
    </w:p>
    <w:p w14:paraId="1BFC65DB" w14:textId="77777777" w:rsidR="00684BD9" w:rsidRPr="00684BD9" w:rsidRDefault="00684BD9" w:rsidP="00684BD9">
      <w:pPr>
        <w:tabs>
          <w:tab w:val="left" w:pos="206"/>
        </w:tabs>
        <w:autoSpaceDE w:val="0"/>
        <w:autoSpaceDN w:val="0"/>
        <w:adjustRightInd w:val="0"/>
        <w:spacing w:after="120" w:line="240" w:lineRule="auto"/>
        <w:ind w:left="-142"/>
        <w:rPr>
          <w:rFonts w:ascii="Times New Roman" w:eastAsia="Times New Roman" w:hAnsi="Times New Roman" w:cs="Times New Roman"/>
          <w:bCs/>
          <w:caps/>
          <w:sz w:val="24"/>
          <w:szCs w:val="24"/>
        </w:rPr>
      </w:pPr>
      <w:r w:rsidRPr="00684BD9">
        <w:rPr>
          <w:rFonts w:ascii="Times New Roman" w:eastAsia="Times New Roman" w:hAnsi="Times New Roman" w:cs="Times New Roman"/>
          <w:bCs/>
          <w:caps/>
          <w:sz w:val="24"/>
          <w:szCs w:val="24"/>
        </w:rPr>
        <w:t>Pielikumā:</w:t>
      </w:r>
    </w:p>
    <w:p w14:paraId="3CDC44B9" w14:textId="77777777" w:rsidR="00684BD9" w:rsidRPr="00684BD9" w:rsidRDefault="00684BD9" w:rsidP="00684BD9">
      <w:pPr>
        <w:numPr>
          <w:ilvl w:val="0"/>
          <w:numId w:val="3"/>
        </w:numPr>
        <w:tabs>
          <w:tab w:val="left" w:pos="206"/>
        </w:tabs>
        <w:suppressAutoHyphens/>
        <w:autoSpaceDE w:val="0"/>
        <w:autoSpaceDN w:val="0"/>
        <w:adjustRightInd w:val="0"/>
        <w:spacing w:after="0" w:line="240" w:lineRule="auto"/>
        <w:rPr>
          <w:rFonts w:ascii="Times New Roman" w:eastAsia="Times New Roman" w:hAnsi="Times New Roman" w:cs="Times New Roman"/>
          <w:bCs/>
          <w:sz w:val="24"/>
          <w:szCs w:val="24"/>
        </w:rPr>
      </w:pPr>
      <w:r w:rsidRPr="00684BD9">
        <w:rPr>
          <w:rFonts w:ascii="Times New Roman" w:eastAsia="Times New Roman" w:hAnsi="Times New Roman" w:cs="Times New Roman"/>
          <w:bCs/>
          <w:sz w:val="24"/>
          <w:szCs w:val="24"/>
        </w:rPr>
        <w:t>Tehniskā specifikācija</w:t>
      </w:r>
      <w:r w:rsidR="00A03B19">
        <w:rPr>
          <w:rFonts w:ascii="Times New Roman" w:eastAsia="Times New Roman" w:hAnsi="Times New Roman" w:cs="Times New Roman"/>
          <w:bCs/>
          <w:sz w:val="24"/>
          <w:szCs w:val="24"/>
        </w:rPr>
        <w:t>.</w:t>
      </w:r>
    </w:p>
    <w:p w14:paraId="69452F97" w14:textId="77777777" w:rsidR="007E113C" w:rsidRDefault="00684BD9" w:rsidP="00246C49">
      <w:pPr>
        <w:numPr>
          <w:ilvl w:val="0"/>
          <w:numId w:val="3"/>
        </w:numPr>
        <w:suppressAutoHyphens/>
        <w:spacing w:after="0" w:line="240" w:lineRule="auto"/>
        <w:rPr>
          <w:rFonts w:ascii="Times New Roman" w:eastAsia="Times New Roman" w:hAnsi="Times New Roman" w:cs="Times New Roman"/>
          <w:sz w:val="24"/>
          <w:szCs w:val="24"/>
          <w:lang w:eastAsia="ar-SA"/>
        </w:rPr>
      </w:pPr>
      <w:r w:rsidRPr="00684BD9">
        <w:rPr>
          <w:rFonts w:ascii="Times New Roman" w:eastAsia="Times New Roman" w:hAnsi="Times New Roman" w:cs="Times New Roman"/>
          <w:sz w:val="24"/>
          <w:szCs w:val="24"/>
          <w:lang w:eastAsia="ar-SA"/>
        </w:rPr>
        <w:t>Finanšu-tehniskā piedāvājuma forma</w:t>
      </w:r>
      <w:bookmarkStart w:id="1" w:name="OLE_LINK1"/>
      <w:bookmarkStart w:id="2" w:name="OLE_LINK2"/>
      <w:r w:rsidR="00A03B19">
        <w:rPr>
          <w:rFonts w:ascii="Times New Roman" w:eastAsia="Times New Roman" w:hAnsi="Times New Roman" w:cs="Times New Roman"/>
          <w:sz w:val="24"/>
          <w:szCs w:val="24"/>
          <w:lang w:eastAsia="ar-SA"/>
        </w:rPr>
        <w:t>.</w:t>
      </w:r>
    </w:p>
    <w:p w14:paraId="1E3FB183" w14:textId="77777777" w:rsidR="00A03B19" w:rsidRPr="00A03B19" w:rsidRDefault="003169C1" w:rsidP="003169C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A03B19" w:rsidRPr="00A03B19">
        <w:rPr>
          <w:rFonts w:ascii="Times New Roman" w:eastAsia="Times New Roman" w:hAnsi="Times New Roman" w:cs="Times New Roman"/>
          <w:sz w:val="24"/>
          <w:szCs w:val="24"/>
          <w:lang w:eastAsia="en-GB"/>
        </w:rPr>
        <w:t>Saskaņots:</w:t>
      </w:r>
    </w:p>
    <w:p w14:paraId="0C89B986" w14:textId="77777777" w:rsidR="00FB045C" w:rsidRDefault="00FB045C" w:rsidP="00A03B19">
      <w:pPr>
        <w:pStyle w:val="ListParagraph"/>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Juriste </w:t>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t>Mārīte Jukša</w:t>
      </w:r>
    </w:p>
    <w:p w14:paraId="1A9EEF5F" w14:textId="77777777" w:rsidR="00641220" w:rsidRDefault="00A03B19" w:rsidP="00641220">
      <w:pPr>
        <w:pStyle w:val="ListParagraph"/>
        <w:spacing w:after="0" w:line="240" w:lineRule="auto"/>
        <w:rPr>
          <w:rFonts w:ascii="Times New Roman" w:eastAsia="Times New Roman" w:hAnsi="Times New Roman" w:cs="Times New Roman"/>
          <w:sz w:val="24"/>
          <w:szCs w:val="24"/>
          <w:lang w:eastAsia="en-GB"/>
        </w:rPr>
      </w:pPr>
      <w:r w:rsidRPr="00A03B19">
        <w:rPr>
          <w:rFonts w:ascii="Times New Roman" w:eastAsia="Times New Roman" w:hAnsi="Times New Roman" w:cs="Times New Roman"/>
          <w:sz w:val="24"/>
          <w:szCs w:val="24"/>
          <w:lang w:eastAsia="en-GB"/>
        </w:rPr>
        <w:t>Grāmatvede</w:t>
      </w:r>
      <w:r w:rsidRPr="00A03B19">
        <w:rPr>
          <w:rFonts w:ascii="Times New Roman" w:eastAsia="Times New Roman" w:hAnsi="Times New Roman" w:cs="Times New Roman"/>
          <w:sz w:val="24"/>
          <w:szCs w:val="24"/>
          <w:lang w:eastAsia="en-GB"/>
        </w:rPr>
        <w:tab/>
      </w:r>
      <w:r w:rsidRPr="00A03B19">
        <w:rPr>
          <w:rFonts w:ascii="Times New Roman" w:eastAsia="Times New Roman" w:hAnsi="Times New Roman" w:cs="Times New Roman"/>
          <w:sz w:val="24"/>
          <w:szCs w:val="24"/>
          <w:lang w:eastAsia="en-GB"/>
        </w:rPr>
        <w:tab/>
      </w:r>
      <w:r w:rsidR="00FB045C">
        <w:rPr>
          <w:rFonts w:ascii="Times New Roman" w:eastAsia="Times New Roman" w:hAnsi="Times New Roman" w:cs="Times New Roman"/>
          <w:sz w:val="24"/>
          <w:szCs w:val="24"/>
          <w:lang w:eastAsia="en-GB"/>
        </w:rPr>
        <w:tab/>
      </w:r>
      <w:r w:rsidR="00FB045C">
        <w:rPr>
          <w:rFonts w:ascii="Times New Roman" w:eastAsia="Times New Roman" w:hAnsi="Times New Roman" w:cs="Times New Roman"/>
          <w:sz w:val="24"/>
          <w:szCs w:val="24"/>
          <w:lang w:eastAsia="en-GB"/>
        </w:rPr>
        <w:tab/>
      </w:r>
      <w:r w:rsidR="00FB045C">
        <w:rPr>
          <w:rFonts w:ascii="Times New Roman" w:eastAsia="Times New Roman" w:hAnsi="Times New Roman" w:cs="Times New Roman"/>
          <w:sz w:val="24"/>
          <w:szCs w:val="24"/>
          <w:lang w:eastAsia="en-GB"/>
        </w:rPr>
        <w:tab/>
      </w:r>
      <w:r w:rsidR="00FB045C">
        <w:rPr>
          <w:rFonts w:ascii="Times New Roman" w:eastAsia="Times New Roman" w:hAnsi="Times New Roman" w:cs="Times New Roman"/>
          <w:sz w:val="24"/>
          <w:szCs w:val="24"/>
          <w:lang w:eastAsia="en-GB"/>
        </w:rPr>
        <w:tab/>
      </w:r>
      <w:r w:rsidR="00FB045C">
        <w:rPr>
          <w:rFonts w:ascii="Times New Roman" w:eastAsia="Times New Roman" w:hAnsi="Times New Roman" w:cs="Times New Roman"/>
          <w:sz w:val="24"/>
          <w:szCs w:val="24"/>
          <w:lang w:eastAsia="en-GB"/>
        </w:rPr>
        <w:tab/>
      </w:r>
      <w:r w:rsidRPr="00A03B19">
        <w:rPr>
          <w:rFonts w:ascii="Times New Roman" w:eastAsia="Times New Roman" w:hAnsi="Times New Roman" w:cs="Times New Roman"/>
          <w:sz w:val="24"/>
          <w:szCs w:val="24"/>
          <w:lang w:eastAsia="en-GB"/>
        </w:rPr>
        <w:t>Līga Grāvel</w:t>
      </w:r>
      <w:r w:rsidR="00641220">
        <w:rPr>
          <w:rFonts w:ascii="Times New Roman" w:eastAsia="Times New Roman" w:hAnsi="Times New Roman" w:cs="Times New Roman"/>
          <w:sz w:val="24"/>
          <w:szCs w:val="24"/>
          <w:lang w:eastAsia="en-GB"/>
        </w:rPr>
        <w:t>e</w:t>
      </w:r>
    </w:p>
    <w:p w14:paraId="5E51D0FF" w14:textId="77777777" w:rsidR="00684BD9" w:rsidRPr="007412A1" w:rsidRDefault="007412A1" w:rsidP="00641220">
      <w:pPr>
        <w:pStyle w:val="ListParagraph"/>
        <w:spacing w:after="0" w:line="240" w:lineRule="auto"/>
        <w:jc w:val="right"/>
        <w:rPr>
          <w:rFonts w:ascii="Times New Roman" w:eastAsia="Times New Roman" w:hAnsi="Times New Roman" w:cs="Times New Roman"/>
          <w:sz w:val="24"/>
          <w:szCs w:val="24"/>
          <w:lang w:eastAsia="en-GB"/>
        </w:rPr>
      </w:pPr>
      <w:r w:rsidRPr="007412A1">
        <w:rPr>
          <w:rFonts w:ascii="Times New Roman" w:eastAsia="Times New Roman" w:hAnsi="Times New Roman" w:cs="Times New Roman"/>
          <w:sz w:val="24"/>
          <w:szCs w:val="24"/>
          <w:lang w:eastAsia="ar-SA"/>
        </w:rPr>
        <w:t>1.pielikums</w:t>
      </w:r>
    </w:p>
    <w:p w14:paraId="03CBBD67" w14:textId="77777777" w:rsidR="00684BD9" w:rsidRPr="00145A97" w:rsidRDefault="00684BD9" w:rsidP="00684BD9">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14:paraId="3A2DC813" w14:textId="77777777" w:rsidR="00684BD9" w:rsidRDefault="00684BD9" w:rsidP="00684BD9">
      <w:pPr>
        <w:autoSpaceDE w:val="0"/>
        <w:autoSpaceDN w:val="0"/>
        <w:adjustRightInd w:val="0"/>
        <w:spacing w:after="0" w:line="240" w:lineRule="auto"/>
        <w:jc w:val="center"/>
        <w:rPr>
          <w:rFonts w:ascii="Times New Roman" w:eastAsia="Times New Roman" w:hAnsi="Times New Roman" w:cs="Times New Roman"/>
          <w:b/>
          <w:bCs/>
          <w:color w:val="000000"/>
        </w:rPr>
      </w:pPr>
      <w:r w:rsidRPr="00F75C5E">
        <w:rPr>
          <w:rFonts w:ascii="Times New Roman" w:eastAsia="Times New Roman" w:hAnsi="Times New Roman" w:cs="Times New Roman"/>
          <w:b/>
          <w:bCs/>
          <w:color w:val="000000"/>
        </w:rPr>
        <w:t>TEHNISKĀ SPECIFIKĀCIJA</w:t>
      </w:r>
    </w:p>
    <w:p w14:paraId="09614876" w14:textId="77777777" w:rsidR="007412A1" w:rsidRPr="00FF4DF4" w:rsidRDefault="007412A1" w:rsidP="007412A1">
      <w:pPr>
        <w:autoSpaceDE w:val="0"/>
        <w:autoSpaceDN w:val="0"/>
        <w:adjustRightInd w:val="0"/>
        <w:spacing w:after="0" w:line="240" w:lineRule="auto"/>
        <w:jc w:val="center"/>
        <w:rPr>
          <w:rFonts w:ascii="Times New Roman" w:eastAsia="Times New Roman" w:hAnsi="Times New Roman" w:cs="Times New Roman"/>
          <w:b/>
          <w:bCs/>
          <w:color w:val="000000"/>
        </w:rPr>
      </w:pPr>
      <w:r w:rsidRPr="00FF4DF4">
        <w:rPr>
          <w:rFonts w:ascii="Times New Roman" w:eastAsia="Times New Roman" w:hAnsi="Times New Roman" w:cs="Times New Roman"/>
          <w:b/>
          <w:bCs/>
          <w:color w:val="000000"/>
        </w:rPr>
        <w:t>„</w:t>
      </w:r>
      <w:r w:rsidR="00FF4DF4" w:rsidRPr="00FF4DF4">
        <w:rPr>
          <w:b/>
        </w:rPr>
        <w:t xml:space="preserve"> </w:t>
      </w:r>
      <w:r w:rsidR="00FF4DF4" w:rsidRPr="00FF4DF4">
        <w:rPr>
          <w:rFonts w:ascii="Times New Roman" w:eastAsia="Times New Roman" w:hAnsi="Times New Roman" w:cs="Times New Roman"/>
          <w:b/>
          <w:bCs/>
          <w:color w:val="000000"/>
        </w:rPr>
        <w:t>Telpu tehniskās apsaimniekošanas nodrošināšana un siltummezglu, karstā ūdens un apkures sistēmas tehniskā apkalpošana</w:t>
      </w:r>
      <w:r w:rsidRPr="00FF4DF4">
        <w:rPr>
          <w:rFonts w:ascii="Times New Roman" w:eastAsia="Times New Roman" w:hAnsi="Times New Roman" w:cs="Times New Roman"/>
          <w:b/>
          <w:bCs/>
          <w:color w:val="000000"/>
        </w:rPr>
        <w:t>”</w:t>
      </w:r>
    </w:p>
    <w:p w14:paraId="74259C3F" w14:textId="77777777" w:rsidR="007412A1" w:rsidRPr="007412A1" w:rsidRDefault="007412A1" w:rsidP="007412A1">
      <w:pPr>
        <w:autoSpaceDE w:val="0"/>
        <w:autoSpaceDN w:val="0"/>
        <w:adjustRightInd w:val="0"/>
        <w:spacing w:after="0" w:line="240" w:lineRule="auto"/>
        <w:jc w:val="center"/>
        <w:rPr>
          <w:rFonts w:ascii="Times New Roman" w:eastAsia="Times New Roman" w:hAnsi="Times New Roman" w:cs="Times New Roman"/>
          <w:bCs/>
          <w:color w:val="000000"/>
        </w:rPr>
      </w:pPr>
      <w:r w:rsidRPr="007412A1">
        <w:rPr>
          <w:rFonts w:ascii="Times New Roman" w:eastAsia="Times New Roman" w:hAnsi="Times New Roman" w:cs="Times New Roman"/>
          <w:bCs/>
          <w:color w:val="000000"/>
        </w:rPr>
        <w:t>Iepirkuma i</w:t>
      </w:r>
      <w:r w:rsidR="003169C1">
        <w:rPr>
          <w:rFonts w:ascii="Times New Roman" w:eastAsia="Times New Roman" w:hAnsi="Times New Roman" w:cs="Times New Roman"/>
          <w:bCs/>
          <w:color w:val="000000"/>
        </w:rPr>
        <w:t xml:space="preserve">dentifikācijas Nr. DPPTAIA </w:t>
      </w:r>
      <w:r w:rsidR="00DD03D9">
        <w:rPr>
          <w:rFonts w:ascii="Times New Roman" w:eastAsia="Calibri" w:hAnsi="Times New Roman" w:cs="Times New Roman"/>
          <w:sz w:val="24"/>
          <w:szCs w:val="24"/>
          <w:lang w:eastAsia="lv-LV"/>
        </w:rPr>
        <w:t>2019/69</w:t>
      </w:r>
    </w:p>
    <w:p w14:paraId="61E824BB" w14:textId="77777777" w:rsidR="00684BD9" w:rsidRPr="00F75C5E" w:rsidRDefault="00684BD9" w:rsidP="00684BD9">
      <w:pPr>
        <w:autoSpaceDE w:val="0"/>
        <w:autoSpaceDN w:val="0"/>
        <w:adjustRightInd w:val="0"/>
        <w:spacing w:after="0" w:line="240" w:lineRule="auto"/>
        <w:jc w:val="center"/>
        <w:rPr>
          <w:rFonts w:ascii="Times New Roman" w:eastAsia="Times New Roman" w:hAnsi="Times New Roman" w:cs="Times New Roman"/>
          <w:b/>
          <w:bCs/>
          <w:color w:val="000000"/>
        </w:rPr>
      </w:pPr>
    </w:p>
    <w:p w14:paraId="21D5FFEA" w14:textId="77777777" w:rsidR="00684BD9" w:rsidRPr="003A24E6" w:rsidRDefault="00E3238E" w:rsidP="00684BD9">
      <w:pPr>
        <w:spacing w:after="120" w:line="240" w:lineRule="auto"/>
        <w:rPr>
          <w:rFonts w:ascii="Times New Roman" w:eastAsia="Times New Roman" w:hAnsi="Times New Roman" w:cs="Times New Roman"/>
          <w:bCs/>
          <w:lang w:eastAsia="ar-SA"/>
        </w:rPr>
      </w:pPr>
      <w:r w:rsidRPr="00E3238E">
        <w:rPr>
          <w:rFonts w:ascii="Times New Roman" w:eastAsia="Times New Roman" w:hAnsi="Times New Roman" w:cs="Times New Roman"/>
          <w:b/>
          <w:bCs/>
          <w:color w:val="000000"/>
        </w:rPr>
        <w:t>O</w:t>
      </w:r>
      <w:r w:rsidR="00F75C5E" w:rsidRPr="00E3238E">
        <w:rPr>
          <w:rFonts w:ascii="Times New Roman" w:eastAsia="Times New Roman" w:hAnsi="Times New Roman" w:cs="Times New Roman"/>
          <w:b/>
          <w:bCs/>
          <w:color w:val="000000"/>
        </w:rPr>
        <w:t>bjekti</w:t>
      </w:r>
      <w:r w:rsidR="00B445AD" w:rsidRPr="00E3238E">
        <w:rPr>
          <w:rFonts w:ascii="Times New Roman" w:eastAsia="Times New Roman" w:hAnsi="Times New Roman" w:cs="Times New Roman"/>
          <w:b/>
          <w:bCs/>
          <w:color w:val="000000"/>
        </w:rPr>
        <w:t>:</w:t>
      </w:r>
      <w:r w:rsidR="00684BD9" w:rsidRPr="00E3238E">
        <w:rPr>
          <w:rFonts w:ascii="Times New Roman" w:eastAsia="Times New Roman" w:hAnsi="Times New Roman" w:cs="Times New Roman"/>
          <w:b/>
          <w:bCs/>
          <w:color w:val="000000"/>
        </w:rPr>
        <w:t xml:space="preserve"> </w:t>
      </w:r>
      <w:r w:rsidR="00684BD9" w:rsidRPr="00E3238E">
        <w:rPr>
          <w:rFonts w:ascii="Times New Roman" w:eastAsia="Times New Roman" w:hAnsi="Times New Roman" w:cs="Times New Roman"/>
          <w:bCs/>
          <w:lang w:eastAsia="ar-SA"/>
        </w:rPr>
        <w:t>ēka</w:t>
      </w:r>
      <w:r w:rsidR="00036A5C" w:rsidRPr="00E3238E">
        <w:rPr>
          <w:rFonts w:ascii="Times New Roman" w:eastAsia="Times New Roman" w:hAnsi="Times New Roman" w:cs="Times New Roman"/>
          <w:bCs/>
          <w:lang w:eastAsia="ar-SA"/>
        </w:rPr>
        <w:t>s</w:t>
      </w:r>
      <w:r w:rsidR="00266D4E">
        <w:rPr>
          <w:rFonts w:ascii="Times New Roman" w:eastAsia="Times New Roman" w:hAnsi="Times New Roman" w:cs="Times New Roman"/>
          <w:bCs/>
          <w:lang w:eastAsia="ar-SA"/>
        </w:rPr>
        <w:t xml:space="preserve"> Daugavpils cietoksnī</w:t>
      </w:r>
      <w:r w:rsidR="00684BD9" w:rsidRPr="00E3238E">
        <w:rPr>
          <w:rFonts w:ascii="Times New Roman" w:eastAsia="Times New Roman" w:hAnsi="Times New Roman" w:cs="Times New Roman"/>
          <w:bCs/>
          <w:lang w:eastAsia="ar-SA"/>
        </w:rPr>
        <w:t xml:space="preserve"> Nikolaja iela 5</w:t>
      </w:r>
      <w:r w:rsidR="009042C1" w:rsidRPr="003A24E6">
        <w:rPr>
          <w:rFonts w:ascii="Times New Roman" w:eastAsia="Times New Roman" w:hAnsi="Times New Roman" w:cs="Times New Roman"/>
          <w:bCs/>
          <w:lang w:eastAsia="ar-SA"/>
        </w:rPr>
        <w:t xml:space="preserve">, </w:t>
      </w:r>
      <w:r w:rsidR="00F75C5E" w:rsidRPr="003A24E6">
        <w:rPr>
          <w:rFonts w:ascii="Times New Roman" w:eastAsia="Times New Roman" w:hAnsi="Times New Roman" w:cs="Times New Roman"/>
          <w:bCs/>
          <w:lang w:eastAsia="ar-SA"/>
        </w:rPr>
        <w:t>Nikolaja ielā 13, Daugavas ielā 34,</w:t>
      </w:r>
      <w:r w:rsidRPr="003A24E6">
        <w:rPr>
          <w:rFonts w:ascii="Times New Roman" w:eastAsia="Times New Roman" w:hAnsi="Times New Roman" w:cs="Times New Roman"/>
          <w:bCs/>
          <w:lang w:eastAsia="ar-SA"/>
        </w:rPr>
        <w:t xml:space="preserve"> Daugavpils, un telpas Rīgas ielā 22A</w:t>
      </w:r>
      <w:r w:rsidR="007E113C" w:rsidRPr="003A24E6">
        <w:rPr>
          <w:rFonts w:ascii="Times New Roman" w:eastAsia="Times New Roman" w:hAnsi="Times New Roman" w:cs="Times New Roman"/>
          <w:bCs/>
          <w:lang w:eastAsia="ar-SA"/>
        </w:rPr>
        <w:t>, Daugavpils</w:t>
      </w:r>
      <w:r w:rsidRPr="003A24E6">
        <w:rPr>
          <w:rFonts w:ascii="Times New Roman" w:eastAsia="Times New Roman" w:hAnsi="Times New Roman" w:cs="Times New Roman"/>
          <w:bCs/>
          <w:lang w:eastAsia="ar-SA"/>
        </w:rPr>
        <w:t>: ekspozīcija “Šmakovkas muzejs”</w:t>
      </w:r>
      <w:r w:rsidR="00684BD9" w:rsidRPr="003A24E6">
        <w:rPr>
          <w:rFonts w:ascii="Times New Roman" w:eastAsia="Times New Roman" w:hAnsi="Times New Roman" w:cs="Times New Roman"/>
          <w:bCs/>
          <w:lang w:eastAsia="ar-SA"/>
        </w:rPr>
        <w:t xml:space="preserve"> </w:t>
      </w:r>
      <w:r w:rsidRPr="003A24E6">
        <w:rPr>
          <w:rFonts w:ascii="Times New Roman" w:eastAsia="Times New Roman" w:hAnsi="Times New Roman" w:cs="Times New Roman"/>
          <w:bCs/>
          <w:lang w:eastAsia="ar-SA"/>
        </w:rPr>
        <w:t>un Tūrisma informācijas centrs.</w:t>
      </w:r>
    </w:p>
    <w:p w14:paraId="29C76FA7" w14:textId="77777777" w:rsidR="00684BD9" w:rsidRPr="003A24E6" w:rsidRDefault="00684BD9" w:rsidP="00684BD9">
      <w:pPr>
        <w:suppressAutoHyphens/>
        <w:spacing w:after="0" w:line="240" w:lineRule="auto"/>
        <w:rPr>
          <w:rFonts w:ascii="Times New Roman" w:eastAsia="Times New Roman" w:hAnsi="Times New Roman" w:cs="Times New Roman"/>
          <w:lang w:eastAsia="ar-SA"/>
        </w:rPr>
      </w:pPr>
    </w:p>
    <w:p w14:paraId="6313239F" w14:textId="77777777" w:rsidR="00684BD9" w:rsidRPr="0078494A" w:rsidRDefault="000C1FE4" w:rsidP="0078494A">
      <w:pPr>
        <w:pStyle w:val="ListParagraph"/>
        <w:numPr>
          <w:ilvl w:val="0"/>
          <w:numId w:val="9"/>
        </w:numPr>
        <w:spacing w:after="120" w:line="240" w:lineRule="auto"/>
        <w:rPr>
          <w:rFonts w:ascii="Times New Roman" w:eastAsia="Times New Roman" w:hAnsi="Times New Roman" w:cs="Times New Roman"/>
          <w:b/>
          <w:bCs/>
          <w:color w:val="000000"/>
        </w:rPr>
      </w:pPr>
      <w:r w:rsidRPr="0078494A">
        <w:rPr>
          <w:rFonts w:ascii="Times New Roman" w:eastAsia="Times New Roman" w:hAnsi="Times New Roman" w:cs="Times New Roman"/>
          <w:b/>
          <w:bCs/>
          <w:color w:val="000000"/>
        </w:rPr>
        <w:t>Visos o</w:t>
      </w:r>
      <w:r w:rsidR="00E3238E" w:rsidRPr="0078494A">
        <w:rPr>
          <w:rFonts w:ascii="Times New Roman" w:eastAsia="Times New Roman" w:hAnsi="Times New Roman" w:cs="Times New Roman"/>
          <w:b/>
          <w:bCs/>
          <w:color w:val="000000"/>
        </w:rPr>
        <w:t>bjektos</w:t>
      </w:r>
      <w:r w:rsidR="00684BD9" w:rsidRPr="0078494A">
        <w:rPr>
          <w:rFonts w:ascii="Times New Roman" w:eastAsia="Times New Roman" w:hAnsi="Times New Roman" w:cs="Times New Roman"/>
          <w:b/>
          <w:bCs/>
          <w:color w:val="000000"/>
        </w:rPr>
        <w:t xml:space="preserve"> veicamie </w:t>
      </w:r>
      <w:r w:rsidR="00E3238E" w:rsidRPr="0078494A">
        <w:rPr>
          <w:rFonts w:ascii="Times New Roman" w:eastAsia="Times New Roman" w:hAnsi="Times New Roman" w:cs="Times New Roman"/>
          <w:b/>
          <w:bCs/>
          <w:color w:val="000000"/>
        </w:rPr>
        <w:t>tehniskās uzturēšanas darbi</w:t>
      </w:r>
      <w:r w:rsidR="00684BD9" w:rsidRPr="0078494A">
        <w:rPr>
          <w:rFonts w:ascii="Times New Roman" w:eastAsia="Times New Roman" w:hAnsi="Times New Roman" w:cs="Times New Roman"/>
          <w:b/>
          <w:bCs/>
          <w:color w:val="000000"/>
        </w:rPr>
        <w:t>:</w:t>
      </w:r>
    </w:p>
    <w:p w14:paraId="704A6F50" w14:textId="77777777" w:rsidR="007E113C" w:rsidRPr="003A24E6" w:rsidRDefault="007E113C" w:rsidP="007E113C">
      <w:pPr>
        <w:pStyle w:val="ListParagraph"/>
        <w:numPr>
          <w:ilvl w:val="0"/>
          <w:numId w:val="1"/>
        </w:numPr>
        <w:spacing w:before="100" w:beforeAutospacing="1" w:after="120" w:afterAutospacing="1" w:line="240" w:lineRule="auto"/>
        <w:jc w:val="both"/>
        <w:rPr>
          <w:rFonts w:ascii="Times New Roman" w:eastAsia="Times New Roman" w:hAnsi="Times New Roman" w:cs="Times New Roman"/>
          <w:bCs/>
          <w:color w:val="000000"/>
        </w:rPr>
      </w:pPr>
      <w:r w:rsidRPr="003A24E6">
        <w:rPr>
          <w:rFonts w:ascii="Times New Roman" w:eastAsia="Times New Roman" w:hAnsi="Times New Roman" w:cs="Times New Roman"/>
          <w:bCs/>
          <w:color w:val="000000"/>
        </w:rPr>
        <w:t>elektroapgādes un apgaismojuma sistēmas apkalpošana un remontdarbi</w:t>
      </w:r>
      <w:r w:rsidR="009A68C3" w:rsidRPr="003A24E6">
        <w:rPr>
          <w:rFonts w:ascii="Times New Roman" w:eastAsia="Times New Roman" w:hAnsi="Times New Roman" w:cs="Times New Roman"/>
          <w:bCs/>
          <w:color w:val="000000"/>
        </w:rPr>
        <w:t>:</w:t>
      </w:r>
    </w:p>
    <w:p w14:paraId="729D471F" w14:textId="77777777" w:rsidR="009F1A6A" w:rsidRPr="003A24E6" w:rsidRDefault="009A68C3" w:rsidP="009F1A6A">
      <w:pPr>
        <w:pStyle w:val="ListParagraph"/>
        <w:numPr>
          <w:ilvl w:val="1"/>
          <w:numId w:val="1"/>
        </w:numPr>
        <w:spacing w:before="100" w:beforeAutospacing="1" w:after="120" w:afterAutospacing="1" w:line="240" w:lineRule="auto"/>
        <w:jc w:val="both"/>
        <w:rPr>
          <w:rFonts w:ascii="Times New Roman" w:eastAsia="Times New Roman" w:hAnsi="Times New Roman" w:cs="Times New Roman"/>
          <w:bCs/>
          <w:color w:val="000000"/>
        </w:rPr>
      </w:pPr>
      <w:r w:rsidRPr="003A24E6">
        <w:rPr>
          <w:rFonts w:ascii="Times New Roman" w:eastAsia="Times New Roman" w:hAnsi="Times New Roman" w:cs="Times New Roman"/>
          <w:bCs/>
          <w:color w:val="000000"/>
        </w:rPr>
        <w:t xml:space="preserve">elektrisko lampiņu, slēdžu, automātisko slēdžu, rozešu,  savienojumu un iekārtu pārbaude un nomaiņa. </w:t>
      </w:r>
    </w:p>
    <w:p w14:paraId="16BE623B" w14:textId="77777777" w:rsidR="009F1A6A" w:rsidRPr="003A24E6" w:rsidRDefault="009F1A6A" w:rsidP="009F1A6A">
      <w:pPr>
        <w:pStyle w:val="ListParagraph"/>
        <w:numPr>
          <w:ilvl w:val="0"/>
          <w:numId w:val="1"/>
        </w:numPr>
        <w:spacing w:before="100" w:beforeAutospacing="1" w:after="120" w:afterAutospacing="1" w:line="240" w:lineRule="auto"/>
        <w:jc w:val="both"/>
        <w:rPr>
          <w:rFonts w:ascii="Times New Roman" w:eastAsia="Times New Roman" w:hAnsi="Times New Roman" w:cs="Times New Roman"/>
          <w:bCs/>
          <w:color w:val="000000"/>
        </w:rPr>
      </w:pPr>
      <w:r w:rsidRPr="003A24E6">
        <w:rPr>
          <w:rFonts w:ascii="Times New Roman" w:eastAsia="Times New Roman" w:hAnsi="Times New Roman" w:cs="Times New Roman"/>
        </w:rPr>
        <w:t>ūdens un kanalizācijas sistēmas tehniskā apkalpošana un remontdarbi:</w:t>
      </w:r>
    </w:p>
    <w:p w14:paraId="20CB2F8D" w14:textId="77777777" w:rsidR="009F1A6A" w:rsidRPr="003A24E6" w:rsidRDefault="009F1A6A" w:rsidP="009F1A6A">
      <w:pPr>
        <w:pStyle w:val="ListParagraph"/>
        <w:numPr>
          <w:ilvl w:val="1"/>
          <w:numId w:val="1"/>
        </w:numPr>
        <w:spacing w:before="100" w:beforeAutospacing="1" w:after="120" w:afterAutospacing="1" w:line="240" w:lineRule="auto"/>
        <w:jc w:val="both"/>
        <w:rPr>
          <w:rFonts w:ascii="Times New Roman" w:eastAsia="Times New Roman" w:hAnsi="Times New Roman" w:cs="Times New Roman"/>
        </w:rPr>
      </w:pPr>
      <w:r w:rsidRPr="003A24E6">
        <w:rPr>
          <w:rFonts w:ascii="Times New Roman" w:eastAsia="Times New Roman" w:hAnsi="Times New Roman" w:cs="Times New Roman"/>
        </w:rPr>
        <w:t>ūdensapgādes vent</w:t>
      </w:r>
      <w:r w:rsidR="003A24E6">
        <w:rPr>
          <w:rFonts w:ascii="Times New Roman" w:eastAsia="Times New Roman" w:hAnsi="Times New Roman" w:cs="Times New Roman"/>
        </w:rPr>
        <w:t>i</w:t>
      </w:r>
      <w:r w:rsidRPr="003A24E6">
        <w:rPr>
          <w:rFonts w:ascii="Times New Roman" w:eastAsia="Times New Roman" w:hAnsi="Times New Roman" w:cs="Times New Roman"/>
        </w:rPr>
        <w:t>ļu, savienojumu, cauruļu, savācējkrānu un to detaļu pārbaude, nomaiņa un tīrīšana;</w:t>
      </w:r>
    </w:p>
    <w:p w14:paraId="2DEBFDF4" w14:textId="77777777" w:rsidR="009F1A6A" w:rsidRPr="003A24E6" w:rsidRDefault="009F1A6A" w:rsidP="009F1A6A">
      <w:pPr>
        <w:pStyle w:val="ListParagraph"/>
        <w:numPr>
          <w:ilvl w:val="1"/>
          <w:numId w:val="1"/>
        </w:numPr>
        <w:spacing w:before="100" w:beforeAutospacing="1" w:after="120" w:afterAutospacing="1" w:line="240" w:lineRule="auto"/>
        <w:jc w:val="both"/>
        <w:rPr>
          <w:rFonts w:ascii="Times New Roman" w:eastAsia="Times New Roman" w:hAnsi="Times New Roman" w:cs="Times New Roman"/>
          <w:bCs/>
          <w:color w:val="000000"/>
        </w:rPr>
      </w:pPr>
      <w:r w:rsidRPr="003A24E6">
        <w:rPr>
          <w:rFonts w:ascii="Times New Roman" w:eastAsia="Times New Roman" w:hAnsi="Times New Roman" w:cs="Times New Roman"/>
        </w:rPr>
        <w:t>kanalizācijas sifonu, savienojumu, cauruļu pārbaude, nomaiņa un tīrīšana</w:t>
      </w:r>
    </w:p>
    <w:p w14:paraId="517A494A" w14:textId="77777777" w:rsidR="007E113C" w:rsidRPr="003A24E6" w:rsidRDefault="007E113C" w:rsidP="009F1A6A">
      <w:pPr>
        <w:pStyle w:val="ListParagraph"/>
        <w:numPr>
          <w:ilvl w:val="0"/>
          <w:numId w:val="1"/>
        </w:numPr>
        <w:spacing w:before="100" w:beforeAutospacing="1" w:after="120" w:afterAutospacing="1" w:line="240" w:lineRule="auto"/>
        <w:jc w:val="both"/>
        <w:rPr>
          <w:rFonts w:ascii="Times New Roman" w:eastAsia="Times New Roman" w:hAnsi="Times New Roman" w:cs="Times New Roman"/>
          <w:bCs/>
          <w:color w:val="000000"/>
        </w:rPr>
      </w:pPr>
      <w:r w:rsidRPr="003A24E6">
        <w:rPr>
          <w:rFonts w:ascii="Times New Roman" w:eastAsia="Times New Roman" w:hAnsi="Times New Roman" w:cs="Times New Roman"/>
        </w:rPr>
        <w:t xml:space="preserve">sīkie remontdarbi, piemēram, </w:t>
      </w:r>
      <w:r w:rsidR="009F1A6A" w:rsidRPr="003A24E6">
        <w:rPr>
          <w:rFonts w:ascii="Times New Roman" w:eastAsia="Times New Roman" w:hAnsi="Times New Roman" w:cs="Times New Roman"/>
        </w:rPr>
        <w:t>izkritušas mēbeļu</w:t>
      </w:r>
      <w:r w:rsidRPr="003A24E6">
        <w:rPr>
          <w:rFonts w:ascii="Times New Roman" w:eastAsia="Times New Roman" w:hAnsi="Times New Roman" w:cs="Times New Roman"/>
        </w:rPr>
        <w:t xml:space="preserve"> durvis vai sabojājies tā aizdares mehānisms, </w:t>
      </w:r>
      <w:r w:rsidR="009F1A6A" w:rsidRPr="003A24E6">
        <w:rPr>
          <w:rFonts w:ascii="Times New Roman" w:eastAsia="Times New Roman" w:hAnsi="Times New Roman" w:cs="Times New Roman"/>
        </w:rPr>
        <w:t xml:space="preserve">sabojājušās durvju, logu slēdzenes vai mehānismi </w:t>
      </w:r>
      <w:r w:rsidRPr="003A24E6">
        <w:rPr>
          <w:rFonts w:ascii="Times New Roman" w:eastAsia="Times New Roman" w:hAnsi="Times New Roman" w:cs="Times New Roman"/>
        </w:rPr>
        <w:t>utt.</w:t>
      </w:r>
    </w:p>
    <w:p w14:paraId="5B5A78F1" w14:textId="77777777" w:rsidR="009042C1" w:rsidRPr="003A24E6" w:rsidRDefault="009042C1" w:rsidP="009042C1">
      <w:pPr>
        <w:pStyle w:val="ListParagraph"/>
        <w:numPr>
          <w:ilvl w:val="0"/>
          <w:numId w:val="1"/>
        </w:numPr>
        <w:spacing w:before="100" w:beforeAutospacing="1" w:after="120" w:afterAutospacing="1" w:line="240" w:lineRule="auto"/>
        <w:jc w:val="both"/>
        <w:rPr>
          <w:rFonts w:ascii="Times New Roman" w:eastAsia="Times New Roman" w:hAnsi="Times New Roman" w:cs="Times New Roman"/>
          <w:bCs/>
          <w:color w:val="000000"/>
        </w:rPr>
      </w:pPr>
      <w:r w:rsidRPr="003A24E6">
        <w:rPr>
          <w:rFonts w:ascii="Times New Roman" w:eastAsia="Times New Roman" w:hAnsi="Times New Roman" w:cs="Times New Roman"/>
          <w:bCs/>
          <w:color w:val="000000"/>
        </w:rPr>
        <w:t>ventilācijas sist</w:t>
      </w:r>
      <w:r w:rsidR="00A26171" w:rsidRPr="003A24E6">
        <w:rPr>
          <w:rFonts w:ascii="Times New Roman" w:eastAsia="Times New Roman" w:hAnsi="Times New Roman" w:cs="Times New Roman"/>
          <w:bCs/>
          <w:color w:val="000000"/>
        </w:rPr>
        <w:t>ēmas apkalpošana un remontdarbi</w:t>
      </w:r>
      <w:r w:rsidR="003A24E6" w:rsidRPr="003A24E6">
        <w:rPr>
          <w:rFonts w:ascii="Times New Roman" w:eastAsia="Times New Roman" w:hAnsi="Times New Roman" w:cs="Times New Roman"/>
          <w:bCs/>
          <w:color w:val="000000"/>
        </w:rPr>
        <w:t xml:space="preserve"> (</w:t>
      </w:r>
      <w:r w:rsidR="003A24E6" w:rsidRPr="003A24E6">
        <w:rPr>
          <w:rFonts w:ascii="Times New Roman" w:eastAsia="Times New Roman" w:hAnsi="Times New Roman" w:cs="Times New Roman"/>
          <w:bCs/>
          <w:lang w:eastAsia="ar-SA"/>
        </w:rPr>
        <w:t>N</w:t>
      </w:r>
      <w:r w:rsidR="002D3692">
        <w:rPr>
          <w:rFonts w:ascii="Times New Roman" w:eastAsia="Times New Roman" w:hAnsi="Times New Roman" w:cs="Times New Roman"/>
          <w:bCs/>
          <w:lang w:eastAsia="ar-SA"/>
        </w:rPr>
        <w:t>ikolaja iela 5,</w:t>
      </w:r>
      <w:r w:rsidR="003A24E6" w:rsidRPr="003A24E6">
        <w:rPr>
          <w:rFonts w:ascii="Times New Roman" w:eastAsia="Times New Roman" w:hAnsi="Times New Roman" w:cs="Times New Roman"/>
          <w:bCs/>
          <w:lang w:eastAsia="ar-SA"/>
        </w:rPr>
        <w:t xml:space="preserve"> Nikolaja ielā 13 un Rīgas ielā 22A,Daugavpils ekspozīcija “Šmakovkas muzejs” )</w:t>
      </w:r>
      <w:r w:rsidR="00A26171" w:rsidRPr="003A24E6">
        <w:rPr>
          <w:rFonts w:ascii="Times New Roman" w:eastAsia="Times New Roman" w:hAnsi="Times New Roman" w:cs="Times New Roman"/>
          <w:bCs/>
          <w:color w:val="000000"/>
        </w:rPr>
        <w:t>:</w:t>
      </w:r>
    </w:p>
    <w:p w14:paraId="38DEA652" w14:textId="77777777" w:rsidR="00A26171" w:rsidRPr="003A24E6" w:rsidRDefault="00A26171" w:rsidP="00A26171">
      <w:pPr>
        <w:pStyle w:val="ListParagraph"/>
        <w:numPr>
          <w:ilvl w:val="1"/>
          <w:numId w:val="1"/>
        </w:numPr>
        <w:spacing w:before="100" w:beforeAutospacing="1" w:after="120" w:afterAutospacing="1" w:line="240" w:lineRule="auto"/>
        <w:jc w:val="both"/>
        <w:rPr>
          <w:rFonts w:ascii="Times New Roman" w:eastAsia="Times New Roman" w:hAnsi="Times New Roman" w:cs="Times New Roman"/>
          <w:bCs/>
          <w:color w:val="000000"/>
        </w:rPr>
      </w:pPr>
      <w:r w:rsidRPr="003A24E6">
        <w:rPr>
          <w:rFonts w:ascii="Times New Roman" w:eastAsia="Times New Roman" w:hAnsi="Times New Roman" w:cs="Times New Roman"/>
          <w:bCs/>
          <w:color w:val="000000"/>
        </w:rPr>
        <w:t>mehānismu, savienojumu un cauruļu pārbaude un nomaiņa.</w:t>
      </w:r>
    </w:p>
    <w:p w14:paraId="509F596D" w14:textId="77777777" w:rsidR="009042C1" w:rsidRPr="00723259" w:rsidRDefault="009042C1" w:rsidP="00A26171">
      <w:pPr>
        <w:pStyle w:val="ListParagraph"/>
        <w:numPr>
          <w:ilvl w:val="0"/>
          <w:numId w:val="1"/>
        </w:numPr>
        <w:spacing w:before="100" w:beforeAutospacing="1" w:after="120" w:afterAutospacing="1" w:line="240" w:lineRule="auto"/>
        <w:jc w:val="both"/>
        <w:rPr>
          <w:rFonts w:ascii="Times New Roman" w:eastAsia="Times New Roman" w:hAnsi="Times New Roman" w:cs="Times New Roman"/>
          <w:bCs/>
          <w:color w:val="000000"/>
        </w:rPr>
      </w:pPr>
      <w:r w:rsidRPr="00723259">
        <w:rPr>
          <w:rFonts w:ascii="Times New Roman" w:eastAsia="Times New Roman" w:hAnsi="Times New Roman" w:cs="Times New Roman"/>
          <w:bCs/>
          <w:color w:val="000000"/>
        </w:rPr>
        <w:t>Jumta segumu un lietus ūdens noteku apkalpošana un remontdarbi</w:t>
      </w:r>
      <w:r w:rsidR="00A26171" w:rsidRPr="00723259">
        <w:rPr>
          <w:rFonts w:ascii="Times New Roman" w:eastAsia="Times New Roman" w:hAnsi="Times New Roman" w:cs="Times New Roman"/>
          <w:bCs/>
          <w:color w:val="000000"/>
        </w:rPr>
        <w:t>:</w:t>
      </w:r>
    </w:p>
    <w:p w14:paraId="0C3688F0" w14:textId="77777777" w:rsidR="00A26171" w:rsidRPr="003A24E6" w:rsidRDefault="00A26171" w:rsidP="00A26171">
      <w:pPr>
        <w:pStyle w:val="ListParagraph"/>
        <w:spacing w:before="100" w:beforeAutospacing="1" w:after="120" w:afterAutospacing="1" w:line="240" w:lineRule="auto"/>
        <w:jc w:val="both"/>
        <w:rPr>
          <w:rFonts w:ascii="Times New Roman" w:eastAsia="Times New Roman" w:hAnsi="Times New Roman" w:cs="Times New Roman"/>
          <w:bCs/>
          <w:color w:val="000000"/>
        </w:rPr>
      </w:pPr>
      <w:r w:rsidRPr="00723259">
        <w:rPr>
          <w:rFonts w:ascii="Times New Roman" w:eastAsia="Times New Roman" w:hAnsi="Times New Roman" w:cs="Times New Roman"/>
          <w:bCs/>
          <w:color w:val="000000"/>
        </w:rPr>
        <w:t>5.1 zibensnovadīšanas sistēmu, notekcauruļu un jumta segumu pārbaude, nomaiņa un tīrīšana.</w:t>
      </w:r>
      <w:r w:rsidRPr="003A24E6">
        <w:rPr>
          <w:rFonts w:ascii="Times New Roman" w:eastAsia="Times New Roman" w:hAnsi="Times New Roman" w:cs="Times New Roman"/>
          <w:bCs/>
          <w:color w:val="000000"/>
        </w:rPr>
        <w:t xml:space="preserve"> </w:t>
      </w:r>
    </w:p>
    <w:p w14:paraId="2330069A" w14:textId="77777777" w:rsidR="007E113C" w:rsidRPr="003A24E6" w:rsidRDefault="00E261AA" w:rsidP="003646E1">
      <w:pPr>
        <w:pStyle w:val="ListParagraph"/>
        <w:numPr>
          <w:ilvl w:val="0"/>
          <w:numId w:val="1"/>
        </w:numPr>
        <w:spacing w:before="100" w:beforeAutospacing="1" w:after="120" w:afterAutospacing="1" w:line="240" w:lineRule="auto"/>
        <w:jc w:val="both"/>
        <w:rPr>
          <w:rFonts w:ascii="Times New Roman" w:eastAsia="Times New Roman" w:hAnsi="Times New Roman" w:cs="Times New Roman"/>
          <w:b/>
          <w:bCs/>
        </w:rPr>
      </w:pPr>
      <w:r w:rsidRPr="003A24E6">
        <w:rPr>
          <w:rFonts w:ascii="Times New Roman" w:hAnsi="Times New Roman" w:cs="Times New Roman"/>
          <w:bCs/>
        </w:rPr>
        <w:t>Avārijas dienests 24 h diennaktī;</w:t>
      </w:r>
    </w:p>
    <w:p w14:paraId="047A0A41" w14:textId="77777777" w:rsidR="00E261AA" w:rsidRPr="007E113C" w:rsidRDefault="00684BD9" w:rsidP="003646E1">
      <w:pPr>
        <w:pStyle w:val="ListParagraph"/>
        <w:numPr>
          <w:ilvl w:val="0"/>
          <w:numId w:val="1"/>
        </w:numPr>
        <w:spacing w:before="100" w:beforeAutospacing="1" w:after="120" w:afterAutospacing="1" w:line="240" w:lineRule="auto"/>
        <w:jc w:val="both"/>
        <w:rPr>
          <w:rFonts w:ascii="Times New Roman" w:eastAsia="Times New Roman" w:hAnsi="Times New Roman" w:cs="Times New Roman"/>
          <w:b/>
          <w:bCs/>
          <w:color w:val="000000"/>
        </w:rPr>
      </w:pPr>
      <w:r w:rsidRPr="007E113C">
        <w:rPr>
          <w:rFonts w:ascii="Times New Roman" w:eastAsia="Times New Roman" w:hAnsi="Times New Roman" w:cs="Times New Roman"/>
          <w:spacing w:val="-1"/>
          <w:lang w:eastAsia="ar-SA"/>
        </w:rPr>
        <w:t xml:space="preserve">Operatīvi – ne ilgāk kā </w:t>
      </w:r>
      <w:r w:rsidR="00E261AA" w:rsidRPr="007E113C">
        <w:rPr>
          <w:rFonts w:ascii="Times New Roman" w:eastAsia="Times New Roman" w:hAnsi="Times New Roman" w:cs="Times New Roman"/>
          <w:spacing w:val="-1"/>
          <w:lang w:eastAsia="ar-SA"/>
        </w:rPr>
        <w:t>1-2 stundu</w:t>
      </w:r>
      <w:r w:rsidRPr="007E113C">
        <w:rPr>
          <w:rFonts w:ascii="Times New Roman" w:eastAsia="Times New Roman" w:hAnsi="Times New Roman" w:cs="Times New Roman"/>
          <w:spacing w:val="-1"/>
          <w:lang w:eastAsia="ar-SA"/>
        </w:rPr>
        <w:t xml:space="preserve"> laikā pēc </w:t>
      </w:r>
      <w:r w:rsidR="00E261AA" w:rsidRPr="007E113C">
        <w:rPr>
          <w:rFonts w:ascii="Times New Roman" w:eastAsia="Times New Roman" w:hAnsi="Times New Roman" w:cs="Times New Roman"/>
          <w:spacing w:val="-1"/>
          <w:lang w:eastAsia="ar-SA"/>
        </w:rPr>
        <w:t>informēšanas par avārijas situāciju objektā</w:t>
      </w:r>
      <w:r w:rsidRPr="007E113C">
        <w:rPr>
          <w:rFonts w:ascii="Times New Roman" w:eastAsia="Times New Roman" w:hAnsi="Times New Roman" w:cs="Times New Roman"/>
          <w:lang w:eastAsia="ar-SA"/>
        </w:rPr>
        <w:t xml:space="preserve"> – nodrošināt izpildītāja </w:t>
      </w:r>
      <w:r w:rsidR="00E261AA" w:rsidRPr="007E113C">
        <w:rPr>
          <w:rFonts w:ascii="Times New Roman" w:eastAsia="Times New Roman" w:hAnsi="Times New Roman" w:cs="Times New Roman"/>
          <w:lang w:eastAsia="ar-SA"/>
        </w:rPr>
        <w:t>avārijas dienesta</w:t>
      </w:r>
      <w:r w:rsidRPr="007E113C">
        <w:rPr>
          <w:rFonts w:ascii="Times New Roman" w:eastAsia="Times New Roman" w:hAnsi="Times New Roman" w:cs="Times New Roman"/>
          <w:lang w:eastAsia="ar-SA"/>
        </w:rPr>
        <w:t xml:space="preserve"> ierašanos objektā un rīcību atbilstoši apstākļiem, lai novērstu vai mazinātu zaudējumus, kas var rasties</w:t>
      </w:r>
      <w:r w:rsidR="007E113C" w:rsidRPr="007E113C">
        <w:rPr>
          <w:rFonts w:ascii="Times New Roman" w:eastAsia="Times New Roman" w:hAnsi="Times New Roman" w:cs="Times New Roman"/>
          <w:lang w:eastAsia="ar-SA"/>
        </w:rPr>
        <w:t xml:space="preserve"> avārijas seku rezultātā</w:t>
      </w:r>
      <w:r w:rsidRPr="007E113C">
        <w:rPr>
          <w:rFonts w:ascii="Times New Roman" w:eastAsia="Times New Roman" w:hAnsi="Times New Roman" w:cs="Times New Roman"/>
          <w:lang w:eastAsia="ar-SA"/>
        </w:rPr>
        <w:t xml:space="preserve"> </w:t>
      </w:r>
    </w:p>
    <w:p w14:paraId="58E81DF4" w14:textId="77777777" w:rsidR="00684BD9" w:rsidRPr="00F75C5E" w:rsidRDefault="00684BD9" w:rsidP="000B4DE7">
      <w:pPr>
        <w:pStyle w:val="ListParagraph"/>
        <w:numPr>
          <w:ilvl w:val="0"/>
          <w:numId w:val="1"/>
        </w:numPr>
        <w:spacing w:after="120" w:line="240" w:lineRule="auto"/>
        <w:jc w:val="both"/>
        <w:rPr>
          <w:rFonts w:ascii="Times New Roman" w:eastAsia="Times New Roman" w:hAnsi="Times New Roman" w:cs="Times New Roman"/>
          <w:b/>
          <w:bCs/>
          <w:color w:val="000000"/>
        </w:rPr>
      </w:pPr>
      <w:r w:rsidRPr="00F75C5E">
        <w:rPr>
          <w:rFonts w:ascii="Times New Roman" w:eastAsia="Times New Roman" w:hAnsi="Times New Roman" w:cs="Times New Roman"/>
          <w:lang w:eastAsia="ar-SA"/>
        </w:rPr>
        <w:t>Ja Iekārtu apkopes rezultātā tiek konstatēts, ka ir nepieciešams Iekārtu remonts, nekavējoties par to informēt pasūtītāja pārstāvi (pilnvaroto personu).</w:t>
      </w:r>
    </w:p>
    <w:p w14:paraId="5BD1F846" w14:textId="77777777" w:rsidR="00684BD9" w:rsidRPr="0078494A" w:rsidRDefault="00684BD9" w:rsidP="000B4DE7">
      <w:pPr>
        <w:pStyle w:val="ListParagraph"/>
        <w:numPr>
          <w:ilvl w:val="0"/>
          <w:numId w:val="1"/>
        </w:numPr>
        <w:spacing w:after="120" w:line="240" w:lineRule="auto"/>
        <w:jc w:val="both"/>
        <w:rPr>
          <w:rFonts w:ascii="Times New Roman" w:eastAsia="Times New Roman" w:hAnsi="Times New Roman" w:cs="Times New Roman"/>
          <w:b/>
          <w:bCs/>
          <w:color w:val="000000"/>
        </w:rPr>
      </w:pPr>
      <w:r w:rsidRPr="00F75C5E">
        <w:rPr>
          <w:rFonts w:ascii="Times New Roman" w:eastAsia="Times New Roman" w:hAnsi="Times New Roman" w:cs="Times New Roman"/>
          <w:lang w:eastAsia="ar-SA"/>
        </w:rPr>
        <w:t xml:space="preserve">Pamatojoties uz pasūtītāja pilnvarotās personas pieteikumu par </w:t>
      </w:r>
      <w:r w:rsidR="007E113C" w:rsidRPr="00E261AA">
        <w:rPr>
          <w:rFonts w:ascii="Times New Roman" w:eastAsia="Times New Roman" w:hAnsi="Times New Roman" w:cs="Times New Roman"/>
        </w:rPr>
        <w:t>esošo inženierkomunikāciju</w:t>
      </w:r>
      <w:r w:rsidR="007E113C">
        <w:rPr>
          <w:rFonts w:ascii="Times New Roman" w:eastAsia="Times New Roman" w:hAnsi="Times New Roman" w:cs="Times New Roman"/>
        </w:rPr>
        <w:t xml:space="preserve"> un </w:t>
      </w:r>
      <w:r w:rsidR="007E113C" w:rsidRPr="00E261AA">
        <w:rPr>
          <w:rFonts w:ascii="Times New Roman" w:eastAsia="Times New Roman" w:hAnsi="Times New Roman" w:cs="Times New Roman"/>
        </w:rPr>
        <w:t>konstruktīvo elementu</w:t>
      </w:r>
      <w:r w:rsidRPr="00F75C5E">
        <w:rPr>
          <w:rFonts w:ascii="Times New Roman" w:eastAsia="Times New Roman" w:hAnsi="Times New Roman" w:cs="Times New Roman"/>
          <w:lang w:eastAsia="ar-SA"/>
        </w:rPr>
        <w:t xml:space="preserve"> bojājumu, 1 (vienas) dienas laikā no pieteikuma saņemšanas brīža par remonta nepieciešamību ierasties objektā, veikt </w:t>
      </w:r>
      <w:r w:rsidR="007E113C">
        <w:rPr>
          <w:rFonts w:ascii="Times New Roman" w:eastAsia="Times New Roman" w:hAnsi="Times New Roman" w:cs="Times New Roman"/>
          <w:lang w:eastAsia="ar-SA"/>
        </w:rPr>
        <w:t>apsekošanu</w:t>
      </w:r>
      <w:r w:rsidRPr="00F75C5E">
        <w:rPr>
          <w:rFonts w:ascii="Times New Roman" w:eastAsia="Times New Roman" w:hAnsi="Times New Roman" w:cs="Times New Roman"/>
          <w:lang w:eastAsia="ar-SA"/>
        </w:rPr>
        <w:t xml:space="preserve"> un sastādīt remonta tāmi</w:t>
      </w:r>
      <w:r w:rsidR="007E113C">
        <w:rPr>
          <w:rFonts w:ascii="Times New Roman" w:eastAsia="Times New Roman" w:hAnsi="Times New Roman" w:cs="Times New Roman"/>
          <w:lang w:eastAsia="ar-SA"/>
        </w:rPr>
        <w:t>.</w:t>
      </w:r>
    </w:p>
    <w:p w14:paraId="212E7F15" w14:textId="77777777" w:rsidR="0078494A" w:rsidRPr="007934B6" w:rsidRDefault="0078494A" w:rsidP="0078494A">
      <w:pPr>
        <w:pStyle w:val="ListParagraph"/>
        <w:spacing w:after="120" w:line="240" w:lineRule="auto"/>
        <w:jc w:val="both"/>
        <w:rPr>
          <w:rFonts w:ascii="Times New Roman" w:eastAsia="Times New Roman" w:hAnsi="Times New Roman" w:cs="Times New Roman"/>
          <w:b/>
          <w:bCs/>
          <w:color w:val="000000"/>
        </w:rPr>
      </w:pPr>
    </w:p>
    <w:p w14:paraId="0FCE0074" w14:textId="77777777" w:rsidR="007934B6" w:rsidRPr="0078494A" w:rsidRDefault="007934B6" w:rsidP="0078494A">
      <w:pPr>
        <w:pStyle w:val="ListParagraph"/>
        <w:numPr>
          <w:ilvl w:val="0"/>
          <w:numId w:val="9"/>
        </w:numPr>
        <w:spacing w:after="120" w:line="240" w:lineRule="auto"/>
        <w:jc w:val="both"/>
        <w:rPr>
          <w:rFonts w:ascii="Times New Roman" w:eastAsia="Times New Roman" w:hAnsi="Times New Roman" w:cs="Times New Roman"/>
          <w:b/>
          <w:bCs/>
        </w:rPr>
      </w:pPr>
      <w:r w:rsidRPr="0078494A">
        <w:rPr>
          <w:rFonts w:ascii="Times New Roman" w:eastAsia="Times New Roman" w:hAnsi="Times New Roman" w:cs="Times New Roman"/>
          <w:b/>
          <w:bCs/>
        </w:rPr>
        <w:t>Siltummezglu, karstā ūdens un apkures sistēmu tehniskā apkalpošana</w:t>
      </w:r>
      <w:r w:rsidR="00CD49AE">
        <w:rPr>
          <w:rFonts w:ascii="Times New Roman" w:eastAsia="Times New Roman" w:hAnsi="Times New Roman" w:cs="Times New Roman"/>
          <w:b/>
          <w:bCs/>
        </w:rPr>
        <w:t>,</w:t>
      </w:r>
      <w:r w:rsidR="00780EE8">
        <w:rPr>
          <w:rFonts w:ascii="Times New Roman" w:eastAsia="Times New Roman" w:hAnsi="Times New Roman" w:cs="Times New Roman"/>
          <w:b/>
          <w:bCs/>
        </w:rPr>
        <w:t xml:space="preserve"> Nikolaja iel</w:t>
      </w:r>
      <w:r w:rsidR="00CD49AE">
        <w:rPr>
          <w:rFonts w:ascii="Times New Roman" w:eastAsia="Times New Roman" w:hAnsi="Times New Roman" w:cs="Times New Roman"/>
          <w:b/>
          <w:bCs/>
        </w:rPr>
        <w:t>a</w:t>
      </w:r>
      <w:r w:rsidR="00780EE8">
        <w:rPr>
          <w:rFonts w:ascii="Times New Roman" w:eastAsia="Times New Roman" w:hAnsi="Times New Roman" w:cs="Times New Roman"/>
          <w:b/>
          <w:bCs/>
        </w:rPr>
        <w:t xml:space="preserve"> 5</w:t>
      </w:r>
      <w:r w:rsidRPr="0078494A">
        <w:rPr>
          <w:rFonts w:ascii="Times New Roman" w:eastAsia="Times New Roman" w:hAnsi="Times New Roman" w:cs="Times New Roman"/>
          <w:b/>
          <w:bCs/>
        </w:rPr>
        <w:t>:</w:t>
      </w:r>
    </w:p>
    <w:p w14:paraId="6CF421FA" w14:textId="77777777" w:rsidR="00F32379" w:rsidRDefault="00F32379" w:rsidP="007934B6">
      <w:pPr>
        <w:pStyle w:val="ListParagraph"/>
        <w:numPr>
          <w:ilvl w:val="3"/>
          <w:numId w:val="2"/>
        </w:numPr>
        <w:tabs>
          <w:tab w:val="clear" w:pos="2880"/>
        </w:tabs>
        <w:spacing w:after="120" w:line="240" w:lineRule="auto"/>
        <w:ind w:left="709"/>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Veikt ēku (Nikolaja iela 5</w:t>
      </w:r>
      <w:r w:rsidR="00266D4E">
        <w:rPr>
          <w:rFonts w:ascii="Times New Roman" w:eastAsia="Times New Roman" w:hAnsi="Times New Roman" w:cs="Times New Roman"/>
          <w:bCs/>
          <w:color w:val="000000"/>
        </w:rPr>
        <w:t>, Daugavpils</w:t>
      </w:r>
      <w:r>
        <w:rPr>
          <w:rFonts w:ascii="Times New Roman" w:eastAsia="Times New Roman" w:hAnsi="Times New Roman" w:cs="Times New Roman"/>
          <w:bCs/>
          <w:color w:val="000000"/>
        </w:rPr>
        <w:t>) siltummezglu, apkures katlu, ventilācijas, karstā ūdens un apkures sistēmu tehnisko apkopi un atklāto trūkumu novēršanu atbilstoši spēkā esošajiem likumiem, MK noteikumiem un Latvijas energostandartam (LEK 002) “Elektroietaišu tehniskā ekspluatācija”.</w:t>
      </w:r>
    </w:p>
    <w:p w14:paraId="6CC86ABB" w14:textId="77777777" w:rsidR="007934B6" w:rsidRDefault="00C42001" w:rsidP="007934B6">
      <w:pPr>
        <w:pStyle w:val="ListParagraph"/>
        <w:numPr>
          <w:ilvl w:val="3"/>
          <w:numId w:val="2"/>
        </w:numPr>
        <w:tabs>
          <w:tab w:val="clear" w:pos="2880"/>
        </w:tabs>
        <w:spacing w:after="120" w:line="240" w:lineRule="auto"/>
        <w:ind w:left="709"/>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Apkopes un atbildības robežas:</w:t>
      </w:r>
    </w:p>
    <w:p w14:paraId="5FB36BF6" w14:textId="77777777" w:rsidR="00A103BB" w:rsidRDefault="00A103BB" w:rsidP="00C42001">
      <w:pPr>
        <w:pStyle w:val="ListParagraph"/>
        <w:spacing w:after="120" w:line="240" w:lineRule="auto"/>
        <w:ind w:left="709"/>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a</w:t>
      </w:r>
      <w:r w:rsidR="00C42001">
        <w:rPr>
          <w:rFonts w:ascii="Times New Roman" w:eastAsia="Times New Roman" w:hAnsi="Times New Roman" w:cs="Times New Roman"/>
          <w:bCs/>
          <w:color w:val="000000"/>
        </w:rPr>
        <w:t>tbildības robežās no siltumenerģijas piegādātāja organizācijas piederības un apkalpošanas robežās līdz siltuma mezglam (to ieskaitot) un no siltuma mezgla līdz sildierīcēm telpās (tās ieskaitot), proti, karstā ūdens apgādē – no aukstā ūdens atslēdzošas armatūras, pirms karstā ūdens sildītāja siltumpunktā līdz atslēdzošiem ve</w:t>
      </w:r>
      <w:r>
        <w:rPr>
          <w:rFonts w:ascii="Times New Roman" w:eastAsia="Times New Roman" w:hAnsi="Times New Roman" w:cs="Times New Roman"/>
          <w:bCs/>
          <w:color w:val="000000"/>
        </w:rPr>
        <w:t>n</w:t>
      </w:r>
      <w:r w:rsidR="00C42001">
        <w:rPr>
          <w:rFonts w:ascii="Times New Roman" w:eastAsia="Times New Roman" w:hAnsi="Times New Roman" w:cs="Times New Roman"/>
          <w:bCs/>
          <w:color w:val="000000"/>
        </w:rPr>
        <w:t>tiļiem pie izlietnēm, bet apkurē – no ieejošā ai</w:t>
      </w:r>
      <w:r>
        <w:rPr>
          <w:rFonts w:ascii="Times New Roman" w:eastAsia="Times New Roman" w:hAnsi="Times New Roman" w:cs="Times New Roman"/>
          <w:bCs/>
          <w:color w:val="000000"/>
        </w:rPr>
        <w:t>z</w:t>
      </w:r>
      <w:r w:rsidR="00C42001">
        <w:rPr>
          <w:rFonts w:ascii="Times New Roman" w:eastAsia="Times New Roman" w:hAnsi="Times New Roman" w:cs="Times New Roman"/>
          <w:bCs/>
          <w:color w:val="000000"/>
        </w:rPr>
        <w:t xml:space="preserve">bīdņa siltumtīklā līdz </w:t>
      </w:r>
      <w:r>
        <w:rPr>
          <w:rFonts w:ascii="Times New Roman" w:eastAsia="Times New Roman" w:hAnsi="Times New Roman" w:cs="Times New Roman"/>
          <w:bCs/>
          <w:color w:val="000000"/>
        </w:rPr>
        <w:t>atpakaļejošajam aizbīdnim siltumtīklā.</w:t>
      </w:r>
    </w:p>
    <w:p w14:paraId="0141A918" w14:textId="77777777" w:rsidR="00A103BB" w:rsidRDefault="00A10830" w:rsidP="00A103BB">
      <w:pPr>
        <w:pStyle w:val="ListParagraph"/>
        <w:numPr>
          <w:ilvl w:val="3"/>
          <w:numId w:val="2"/>
        </w:numPr>
        <w:tabs>
          <w:tab w:val="clear" w:pos="2880"/>
        </w:tabs>
        <w:spacing w:after="120" w:line="240" w:lineRule="auto"/>
        <w:ind w:left="709"/>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Veikt siltummezglu sagatavošanu jaunajai apkures sezonai, saskaņā ar MK 2008. gada 21. oktobra noteikumiem nr. 876 “Siltumenerģijas piegādes un lietošanas noteikumi” un siltumenerģijas piegādātāja noteikumiem:</w:t>
      </w:r>
    </w:p>
    <w:p w14:paraId="4F00A056" w14:textId="77777777" w:rsidR="00A10830" w:rsidRDefault="00A10830" w:rsidP="00A10830">
      <w:pPr>
        <w:pStyle w:val="ListParagraph"/>
        <w:spacing w:after="120" w:line="240" w:lineRule="auto"/>
        <w:ind w:left="709"/>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3.1. Uzturēt tehniskā kārtībā cauruļvadu, armatūru, siltumizmantošanas ietaises, siltumizolāciju, kontroles mēraparātus, automātiskās regulēšanas aparātus un pretavārijas drošības līdzekļus un nodrošināt to kvalificētu apkalpošanu:</w:t>
      </w:r>
    </w:p>
    <w:p w14:paraId="6613D9EF" w14:textId="77777777" w:rsidR="00A10830" w:rsidRDefault="00A10830" w:rsidP="00A10830">
      <w:pPr>
        <w:pStyle w:val="ListParagraph"/>
        <w:spacing w:after="120" w:line="240" w:lineRule="auto"/>
        <w:ind w:left="709"/>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3.1.</w:t>
      </w:r>
      <w:r w:rsidR="004454D0">
        <w:rPr>
          <w:rFonts w:ascii="Times New Roman" w:eastAsia="Times New Roman" w:hAnsi="Times New Roman" w:cs="Times New Roman"/>
          <w:bCs/>
          <w:color w:val="000000"/>
        </w:rPr>
        <w:t>1.</w:t>
      </w:r>
      <w:r>
        <w:rPr>
          <w:rFonts w:ascii="Times New Roman" w:eastAsia="Times New Roman" w:hAnsi="Times New Roman" w:cs="Times New Roman"/>
          <w:bCs/>
          <w:color w:val="000000"/>
        </w:rPr>
        <w:t xml:space="preserve"> AS “Daugavpils siltumtīkli” pārstāvja klātbūtnē veikt siltumpunktu cauruļvadu un ietaišu, kā arī siltumpunktam pievienotās siltumapgādes sistēmas hidraulisko pārbaudi ar spiedienu, kas 1,25 reizes pārsniedz darba spiedienu, bet ne mazāks par spiedienu, kas paredzēts LEK </w:t>
      </w:r>
      <w:r w:rsidR="004454D0">
        <w:rPr>
          <w:rFonts w:ascii="Times New Roman" w:eastAsia="Times New Roman" w:hAnsi="Times New Roman" w:cs="Times New Roman"/>
          <w:bCs/>
          <w:color w:val="000000"/>
        </w:rPr>
        <w:t>002 4.17.9. punktā;</w:t>
      </w:r>
    </w:p>
    <w:p w14:paraId="229C9133" w14:textId="77777777" w:rsidR="004454D0" w:rsidRDefault="004454D0" w:rsidP="00A10830">
      <w:pPr>
        <w:pStyle w:val="ListParagraph"/>
        <w:spacing w:after="120" w:line="240" w:lineRule="auto"/>
        <w:ind w:left="709"/>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3.1.2. Apkures sistēmas ieregulēšana, nodrošinot normatīvo temperatūru visās telpās;</w:t>
      </w:r>
    </w:p>
    <w:p w14:paraId="6B7B102A" w14:textId="77777777" w:rsidR="004454D0" w:rsidRDefault="004454D0" w:rsidP="00A10830">
      <w:pPr>
        <w:pStyle w:val="ListParagraph"/>
        <w:spacing w:after="120" w:line="240" w:lineRule="auto"/>
        <w:ind w:left="709"/>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3.1.3. Dienā, kad tiek pieslēgta apkure konkrētai ēkai, tehniskās apkopes veicējs drīkst pamest ēku tikai pēc pārliecināšanās par pilnīgi visu sildķermeņu nevainojamu darbību;</w:t>
      </w:r>
    </w:p>
    <w:p w14:paraId="6B2815C3" w14:textId="77777777" w:rsidR="004454D0" w:rsidRDefault="004454D0" w:rsidP="00A10830">
      <w:pPr>
        <w:pStyle w:val="ListParagraph"/>
        <w:spacing w:after="120" w:line="240" w:lineRule="auto"/>
        <w:ind w:left="709"/>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3.1.4. </w:t>
      </w:r>
      <w:r w:rsidR="00B55B9D">
        <w:rPr>
          <w:rFonts w:ascii="Times New Roman" w:eastAsia="Times New Roman" w:hAnsi="Times New Roman" w:cs="Times New Roman"/>
          <w:bCs/>
          <w:color w:val="000000"/>
        </w:rPr>
        <w:t>Sekot, lai nepārsniegtu siltumtīklu temperatūras grafikā noteikto siltumnesēja atgaitas temperatūru;</w:t>
      </w:r>
    </w:p>
    <w:p w14:paraId="7BD7D970" w14:textId="77777777" w:rsidR="00B55B9D" w:rsidRDefault="00B55B9D" w:rsidP="00A10830">
      <w:pPr>
        <w:pStyle w:val="ListParagraph"/>
        <w:spacing w:after="120" w:line="240" w:lineRule="auto"/>
        <w:ind w:left="709"/>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3.1.5. Veikt cauruļvadu siltumizolācijas remontu un krāsošanu;</w:t>
      </w:r>
    </w:p>
    <w:p w14:paraId="22BDAAC8" w14:textId="77777777" w:rsidR="00B55B9D" w:rsidRDefault="00B55B9D" w:rsidP="00A10830">
      <w:pPr>
        <w:pStyle w:val="ListParagraph"/>
        <w:spacing w:after="120" w:line="240" w:lineRule="auto"/>
        <w:ind w:left="709"/>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3.1.6. Noslēgventiļu regulēšanas ierīču un pievadcauruļu attīrīšana no aizsērējumiem;</w:t>
      </w:r>
    </w:p>
    <w:p w14:paraId="614D6F54" w14:textId="77777777" w:rsidR="00B55B9D" w:rsidRDefault="00B55B9D" w:rsidP="00A10830">
      <w:pPr>
        <w:pStyle w:val="ListParagraph"/>
        <w:spacing w:after="120" w:line="240" w:lineRule="auto"/>
        <w:ind w:left="709"/>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3.1.7. Atgaisošanas krānu, ventiļu uzstādīšana vai nomaiņa un apkures sistēmas atgaisošana;</w:t>
      </w:r>
    </w:p>
    <w:p w14:paraId="72B4DDF4" w14:textId="77777777" w:rsidR="00B55B9D" w:rsidRDefault="00B55B9D" w:rsidP="00A10830">
      <w:pPr>
        <w:pStyle w:val="ListParagraph"/>
        <w:spacing w:after="120" w:line="240" w:lineRule="auto"/>
        <w:ind w:left="709"/>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3.1.8. Bojāto vai nefuncionējošo cirkulācijas sūkņu, sildķermeņu, siltuma mezgla iekārtu, regulēšanas ierīču, automātikas nomaiņa u.c. pret analogu (</w:t>
      </w:r>
      <w:r w:rsidR="0078494A">
        <w:rPr>
          <w:rFonts w:ascii="Times New Roman" w:eastAsia="Times New Roman" w:hAnsi="Times New Roman" w:cs="Times New Roman"/>
          <w:bCs/>
          <w:color w:val="000000"/>
        </w:rPr>
        <w:t>detaļas</w:t>
      </w:r>
      <w:r>
        <w:rPr>
          <w:rFonts w:ascii="Times New Roman" w:eastAsia="Times New Roman" w:hAnsi="Times New Roman" w:cs="Times New Roman"/>
          <w:bCs/>
          <w:color w:val="000000"/>
        </w:rPr>
        <w:t xml:space="preserve"> sedz Pasūtītājs), vienlaicīgi ar darbu uzsākšanu, saskaņojot ar Pasūtītāju defekta vai avārijas aktu;</w:t>
      </w:r>
    </w:p>
    <w:p w14:paraId="1FB3BDD2" w14:textId="77777777" w:rsidR="006E48BC" w:rsidRPr="0078494A" w:rsidRDefault="006E48BC" w:rsidP="00A10830">
      <w:pPr>
        <w:pStyle w:val="ListParagraph"/>
        <w:spacing w:after="120" w:line="240" w:lineRule="auto"/>
        <w:ind w:left="709"/>
        <w:jc w:val="both"/>
        <w:rPr>
          <w:rFonts w:ascii="Times New Roman" w:eastAsia="Times New Roman" w:hAnsi="Times New Roman" w:cs="Times New Roman"/>
          <w:bCs/>
        </w:rPr>
      </w:pPr>
      <w:r w:rsidRPr="0078494A">
        <w:rPr>
          <w:rFonts w:ascii="Times New Roman" w:eastAsia="Times New Roman" w:hAnsi="Times New Roman" w:cs="Times New Roman"/>
          <w:bCs/>
        </w:rPr>
        <w:t>3.1.9. Ne retāk, kā reizi ceturksnī veikt ievadizbīdņu pārbaudi, nodrošinot to pilnīgu noslē</w:t>
      </w:r>
      <w:r w:rsidR="0078494A" w:rsidRPr="0078494A">
        <w:rPr>
          <w:rFonts w:ascii="Times New Roman" w:eastAsia="Times New Roman" w:hAnsi="Times New Roman" w:cs="Times New Roman"/>
          <w:bCs/>
        </w:rPr>
        <w:t>g</w:t>
      </w:r>
      <w:r w:rsidRPr="0078494A">
        <w:rPr>
          <w:rFonts w:ascii="Times New Roman" w:eastAsia="Times New Roman" w:hAnsi="Times New Roman" w:cs="Times New Roman"/>
          <w:bCs/>
        </w:rPr>
        <w:t>šanu</w:t>
      </w:r>
      <w:r w:rsidR="001F3FBF" w:rsidRPr="0078494A">
        <w:rPr>
          <w:rFonts w:ascii="Times New Roman" w:eastAsia="Times New Roman" w:hAnsi="Times New Roman" w:cs="Times New Roman"/>
          <w:bCs/>
        </w:rPr>
        <w:t>;</w:t>
      </w:r>
    </w:p>
    <w:p w14:paraId="4D85F595" w14:textId="77777777" w:rsidR="001F3FBF" w:rsidRDefault="001F3FBF" w:rsidP="00A10830">
      <w:pPr>
        <w:pStyle w:val="ListParagraph"/>
        <w:spacing w:after="120" w:line="240" w:lineRule="auto"/>
        <w:ind w:left="709"/>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3.1.10. Mērīšanas līdzekļu verificēšana saskaņā ar MK 2007. gada 9. janvāra noteikumiem Nr.40 “Valsts metroloģiskajai kontrolei pakļauto mērīšanas līdzekļu saraksts”, kā arī kontrolmēraparatūras darbības uzraudzību.</w:t>
      </w:r>
    </w:p>
    <w:p w14:paraId="272B3C3B" w14:textId="77777777" w:rsidR="001F3FBF" w:rsidRDefault="001F3FBF" w:rsidP="001F3FBF">
      <w:pPr>
        <w:spacing w:after="120" w:line="240" w:lineRule="auto"/>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3.2. </w:t>
      </w:r>
      <w:r w:rsidR="00FD7BA2">
        <w:rPr>
          <w:rFonts w:ascii="Times New Roman" w:eastAsia="Times New Roman" w:hAnsi="Times New Roman" w:cs="Times New Roman"/>
          <w:bCs/>
          <w:color w:val="000000"/>
        </w:rPr>
        <w:t xml:space="preserve">Nodrošināt siltumapgādes sistēmas siltumnesēja kvalitātes un spiediena atbilstību pieslēgšanas tehniskajiem noteikumiem. Siltumpunktā uzstādītie ūdens filtri jātīra, kad spiediena kritums </w:t>
      </w:r>
      <w:r w:rsidR="0078494A">
        <w:rPr>
          <w:rFonts w:ascii="Times New Roman" w:eastAsia="Times New Roman" w:hAnsi="Times New Roman" w:cs="Times New Roman"/>
          <w:bCs/>
          <w:color w:val="000000"/>
        </w:rPr>
        <w:t>f</w:t>
      </w:r>
      <w:r w:rsidR="00FD7BA2">
        <w:rPr>
          <w:rFonts w:ascii="Times New Roman" w:eastAsia="Times New Roman" w:hAnsi="Times New Roman" w:cs="Times New Roman"/>
          <w:bCs/>
          <w:color w:val="000000"/>
        </w:rPr>
        <w:t>iltros pieaug līdz instrukcijā norādītajam lielumam.</w:t>
      </w:r>
    </w:p>
    <w:p w14:paraId="40B27AE0" w14:textId="77777777" w:rsidR="00FD7BA2" w:rsidRDefault="00FD7BA2" w:rsidP="001F3FBF">
      <w:pPr>
        <w:spacing w:after="120" w:line="240" w:lineRule="auto"/>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ab/>
        <w:t>3.3. Periodiski, saskaņā ar LEK 002 4.17.4. punktu, veikt siltumpunkta un pieslēgto sistēmu cauruļvadu skalošanu.</w:t>
      </w:r>
    </w:p>
    <w:p w14:paraId="1A20BC3E" w14:textId="77777777" w:rsidR="00FD7BA2" w:rsidRPr="00F23DF3" w:rsidRDefault="00FD7BA2" w:rsidP="001F3FBF">
      <w:pPr>
        <w:spacing w:after="120" w:line="240" w:lineRule="auto"/>
        <w:jc w:val="both"/>
        <w:rPr>
          <w:rFonts w:ascii="Times New Roman" w:eastAsia="Times New Roman" w:hAnsi="Times New Roman" w:cs="Times New Roman"/>
          <w:bCs/>
        </w:rPr>
      </w:pPr>
      <w:r w:rsidRPr="00F23DF3">
        <w:rPr>
          <w:rFonts w:ascii="Times New Roman" w:eastAsia="Times New Roman" w:hAnsi="Times New Roman" w:cs="Times New Roman"/>
          <w:bCs/>
        </w:rPr>
        <w:tab/>
        <w:t xml:space="preserve">3.4. </w:t>
      </w:r>
      <w:r w:rsidR="004B56C2" w:rsidRPr="00F23DF3">
        <w:rPr>
          <w:rFonts w:ascii="Times New Roman" w:eastAsia="Times New Roman" w:hAnsi="Times New Roman" w:cs="Times New Roman"/>
          <w:bCs/>
        </w:rPr>
        <w:t xml:space="preserve">Nodrošināt Objektos iekārtu tehniskās apkalpošanas žurnālus un veikt ierakstus </w:t>
      </w:r>
      <w:r w:rsidR="00F92E8C" w:rsidRPr="00F23DF3">
        <w:rPr>
          <w:rFonts w:ascii="Times New Roman" w:eastAsia="Times New Roman" w:hAnsi="Times New Roman" w:cs="Times New Roman"/>
          <w:bCs/>
        </w:rPr>
        <w:t>ž</w:t>
      </w:r>
      <w:r w:rsidR="004B56C2" w:rsidRPr="00F23DF3">
        <w:rPr>
          <w:rFonts w:ascii="Times New Roman" w:eastAsia="Times New Roman" w:hAnsi="Times New Roman" w:cs="Times New Roman"/>
          <w:bCs/>
        </w:rPr>
        <w:t>urnālos par paveiktajiem darbiem (žurnāls glabājas ēkas siltummezgla telpā), kā arī nodrošināt pieņemšanas un nodošanas akta  sastādīšanu.</w:t>
      </w:r>
    </w:p>
    <w:p w14:paraId="74E25A55" w14:textId="77777777" w:rsidR="004B56C2" w:rsidRDefault="00624708" w:rsidP="00624708">
      <w:pPr>
        <w:spacing w:after="120" w:line="240" w:lineRule="auto"/>
        <w:ind w:left="28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4. Veikt siltummezglu, apkures katlu, ventilācijas, telpu siltumapgādes un karstā ūdens piegādes sistēmas avāriju likvidēšanu</w:t>
      </w:r>
      <w:r w:rsidR="003B4F97">
        <w:rPr>
          <w:rFonts w:ascii="Times New Roman" w:eastAsia="Times New Roman" w:hAnsi="Times New Roman" w:cs="Times New Roman"/>
          <w:bCs/>
          <w:color w:val="000000"/>
        </w:rPr>
        <w:t xml:space="preserve"> jebkurā diennakts laikā, ieskaitot brīvdienas un svētku dienas.</w:t>
      </w:r>
    </w:p>
    <w:p w14:paraId="2AB0577B" w14:textId="77777777" w:rsidR="003B4F97" w:rsidRDefault="003B4F97" w:rsidP="00624708">
      <w:pPr>
        <w:spacing w:after="120" w:line="240" w:lineRule="auto"/>
        <w:ind w:left="28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5. Pēc pieteikuma saņemšanas, avārijas likvidēšanai nodrošināt ierašanos objektos 30 minūšu laikā.</w:t>
      </w:r>
    </w:p>
    <w:p w14:paraId="4A18D30A" w14:textId="77777777" w:rsidR="003B4F97" w:rsidRPr="004B57BD" w:rsidRDefault="003B4F97" w:rsidP="00624708">
      <w:pPr>
        <w:spacing w:after="120" w:line="240" w:lineRule="auto"/>
        <w:ind w:left="284"/>
        <w:jc w:val="both"/>
        <w:rPr>
          <w:rFonts w:ascii="Times New Roman" w:eastAsia="Times New Roman" w:hAnsi="Times New Roman" w:cs="Times New Roman"/>
          <w:bCs/>
        </w:rPr>
      </w:pPr>
      <w:r w:rsidRPr="004B57BD">
        <w:rPr>
          <w:rFonts w:ascii="Times New Roman" w:eastAsia="Times New Roman" w:hAnsi="Times New Roman" w:cs="Times New Roman"/>
          <w:bCs/>
        </w:rPr>
        <w:t>6. Pārzināt darbu ar apkures un karstā ūdens regulatoru vadības blokiem, kas norādīti tehn</w:t>
      </w:r>
      <w:r w:rsidR="00AD75C0">
        <w:rPr>
          <w:rFonts w:ascii="Times New Roman" w:eastAsia="Times New Roman" w:hAnsi="Times New Roman" w:cs="Times New Roman"/>
          <w:bCs/>
        </w:rPr>
        <w:t>i</w:t>
      </w:r>
      <w:r w:rsidRPr="004B57BD">
        <w:rPr>
          <w:rFonts w:ascii="Times New Roman" w:eastAsia="Times New Roman" w:hAnsi="Times New Roman" w:cs="Times New Roman"/>
          <w:bCs/>
        </w:rPr>
        <w:t xml:space="preserve">skās specifikācijas </w:t>
      </w:r>
      <w:r w:rsidR="00390A40" w:rsidRPr="004B57BD">
        <w:rPr>
          <w:rFonts w:ascii="Times New Roman" w:eastAsia="Times New Roman" w:hAnsi="Times New Roman" w:cs="Times New Roman"/>
          <w:bCs/>
        </w:rPr>
        <w:t>1. tabulā</w:t>
      </w:r>
    </w:p>
    <w:p w14:paraId="3564F9CE" w14:textId="77777777" w:rsidR="00390A40" w:rsidRPr="00820C87" w:rsidRDefault="00390A40" w:rsidP="00390A40">
      <w:pPr>
        <w:spacing w:after="120" w:line="240" w:lineRule="auto"/>
        <w:ind w:left="284"/>
        <w:jc w:val="right"/>
        <w:rPr>
          <w:rFonts w:ascii="Times New Roman" w:eastAsia="Times New Roman" w:hAnsi="Times New Roman" w:cs="Times New Roman"/>
          <w:bCs/>
        </w:rPr>
      </w:pPr>
      <w:r w:rsidRPr="00820C87">
        <w:rPr>
          <w:rFonts w:ascii="Times New Roman" w:eastAsia="Times New Roman" w:hAnsi="Times New Roman" w:cs="Times New Roman"/>
          <w:bCs/>
        </w:rPr>
        <w:t>1.tabula</w:t>
      </w:r>
    </w:p>
    <w:tbl>
      <w:tblPr>
        <w:tblStyle w:val="TableGrid"/>
        <w:tblW w:w="0" w:type="auto"/>
        <w:jc w:val="center"/>
        <w:tblLook w:val="04A0" w:firstRow="1" w:lastRow="0" w:firstColumn="1" w:lastColumn="0" w:noHBand="0" w:noVBand="1"/>
      </w:tblPr>
      <w:tblGrid>
        <w:gridCol w:w="704"/>
        <w:gridCol w:w="4394"/>
        <w:gridCol w:w="3723"/>
      </w:tblGrid>
      <w:tr w:rsidR="00820C87" w:rsidRPr="00F52A21" w14:paraId="30AF80A5" w14:textId="77777777" w:rsidTr="00820C87">
        <w:trPr>
          <w:jc w:val="center"/>
        </w:trPr>
        <w:tc>
          <w:tcPr>
            <w:tcW w:w="704" w:type="dxa"/>
          </w:tcPr>
          <w:p w14:paraId="7DD01F23" w14:textId="77777777" w:rsidR="00820C87" w:rsidRPr="00F52A21" w:rsidRDefault="00820C87" w:rsidP="00820C87">
            <w:pPr>
              <w:jc w:val="center"/>
              <w:rPr>
                <w:rFonts w:ascii="Times New Roman" w:eastAsia="Times New Roman" w:hAnsi="Times New Roman" w:cs="Times New Roman"/>
                <w:b/>
                <w:bCs/>
                <w:sz w:val="24"/>
                <w:szCs w:val="24"/>
              </w:rPr>
            </w:pPr>
            <w:r w:rsidRPr="00F52A21">
              <w:rPr>
                <w:rFonts w:ascii="Times New Roman" w:eastAsia="Times New Roman" w:hAnsi="Times New Roman" w:cs="Times New Roman"/>
                <w:b/>
                <w:bCs/>
                <w:sz w:val="24"/>
                <w:szCs w:val="24"/>
              </w:rPr>
              <w:t>Nr.</w:t>
            </w:r>
          </w:p>
        </w:tc>
        <w:tc>
          <w:tcPr>
            <w:tcW w:w="4394" w:type="dxa"/>
          </w:tcPr>
          <w:p w14:paraId="3447709C" w14:textId="77777777" w:rsidR="00820C87" w:rsidRPr="00F52A21" w:rsidRDefault="00820C87" w:rsidP="00820C87">
            <w:pPr>
              <w:jc w:val="center"/>
              <w:rPr>
                <w:rFonts w:ascii="Times New Roman" w:eastAsia="Times New Roman" w:hAnsi="Times New Roman" w:cs="Times New Roman"/>
                <w:b/>
                <w:bCs/>
                <w:sz w:val="24"/>
                <w:szCs w:val="24"/>
              </w:rPr>
            </w:pPr>
            <w:r w:rsidRPr="00F52A21">
              <w:rPr>
                <w:rFonts w:ascii="Times New Roman" w:eastAsia="Times New Roman" w:hAnsi="Times New Roman" w:cs="Times New Roman"/>
                <w:b/>
                <w:bCs/>
                <w:sz w:val="24"/>
                <w:szCs w:val="24"/>
              </w:rPr>
              <w:t>Nosaukums</w:t>
            </w:r>
          </w:p>
        </w:tc>
        <w:tc>
          <w:tcPr>
            <w:tcW w:w="3723" w:type="dxa"/>
          </w:tcPr>
          <w:p w14:paraId="33B7E3EB" w14:textId="77777777" w:rsidR="00820C87" w:rsidRPr="00F52A21" w:rsidRDefault="00820C87" w:rsidP="00820C87">
            <w:pPr>
              <w:jc w:val="center"/>
              <w:rPr>
                <w:rFonts w:ascii="Times New Roman" w:eastAsia="Times New Roman" w:hAnsi="Times New Roman" w:cs="Times New Roman"/>
                <w:b/>
                <w:bCs/>
                <w:sz w:val="24"/>
                <w:szCs w:val="24"/>
              </w:rPr>
            </w:pPr>
            <w:r w:rsidRPr="00F52A21">
              <w:rPr>
                <w:rFonts w:ascii="Times New Roman" w:eastAsia="Times New Roman" w:hAnsi="Times New Roman" w:cs="Times New Roman"/>
                <w:b/>
                <w:bCs/>
                <w:sz w:val="24"/>
                <w:szCs w:val="24"/>
              </w:rPr>
              <w:t>Apraksts</w:t>
            </w:r>
          </w:p>
        </w:tc>
      </w:tr>
      <w:tr w:rsidR="00820C87" w:rsidRPr="00F52A21" w14:paraId="13BB4485" w14:textId="77777777" w:rsidTr="00820C87">
        <w:trPr>
          <w:jc w:val="center"/>
        </w:trPr>
        <w:tc>
          <w:tcPr>
            <w:tcW w:w="704" w:type="dxa"/>
          </w:tcPr>
          <w:p w14:paraId="57E6FE5A" w14:textId="77777777" w:rsidR="00820C87" w:rsidRPr="00F52A21" w:rsidRDefault="00820C87" w:rsidP="00820C87">
            <w:pPr>
              <w:jc w:val="center"/>
              <w:rPr>
                <w:rFonts w:ascii="Times New Roman" w:eastAsia="Times New Roman" w:hAnsi="Times New Roman" w:cs="Times New Roman"/>
                <w:bCs/>
                <w:sz w:val="24"/>
                <w:szCs w:val="24"/>
              </w:rPr>
            </w:pPr>
            <w:r w:rsidRPr="00F52A21">
              <w:rPr>
                <w:rFonts w:ascii="Times New Roman" w:eastAsia="Times New Roman" w:hAnsi="Times New Roman" w:cs="Times New Roman"/>
                <w:bCs/>
                <w:sz w:val="24"/>
                <w:szCs w:val="24"/>
              </w:rPr>
              <w:t>1.</w:t>
            </w:r>
          </w:p>
        </w:tc>
        <w:tc>
          <w:tcPr>
            <w:tcW w:w="4394" w:type="dxa"/>
          </w:tcPr>
          <w:p w14:paraId="53B89650" w14:textId="77777777" w:rsidR="00820C87" w:rsidRPr="00F52A21" w:rsidRDefault="00820C87" w:rsidP="00820C87">
            <w:pPr>
              <w:rPr>
                <w:rFonts w:ascii="Times New Roman" w:eastAsia="Times New Roman" w:hAnsi="Times New Roman" w:cs="Times New Roman"/>
                <w:bCs/>
                <w:sz w:val="24"/>
                <w:szCs w:val="24"/>
              </w:rPr>
            </w:pPr>
            <w:r w:rsidRPr="00F52A21">
              <w:rPr>
                <w:rFonts w:ascii="Times New Roman" w:eastAsia="Times New Roman" w:hAnsi="Times New Roman" w:cs="Times New Roman"/>
                <w:bCs/>
                <w:sz w:val="24"/>
                <w:szCs w:val="24"/>
              </w:rPr>
              <w:t>Objekta nosaukums</w:t>
            </w:r>
          </w:p>
        </w:tc>
        <w:tc>
          <w:tcPr>
            <w:tcW w:w="3723" w:type="dxa"/>
          </w:tcPr>
          <w:p w14:paraId="6B6B702C" w14:textId="77777777" w:rsidR="00820C87" w:rsidRPr="00F52A21" w:rsidRDefault="00820C87" w:rsidP="00820C87">
            <w:pPr>
              <w:jc w:val="center"/>
              <w:rPr>
                <w:rFonts w:ascii="Times New Roman" w:eastAsia="Times New Roman" w:hAnsi="Times New Roman" w:cs="Times New Roman"/>
                <w:bCs/>
                <w:sz w:val="24"/>
                <w:szCs w:val="24"/>
              </w:rPr>
            </w:pPr>
            <w:r w:rsidRPr="00F52A21">
              <w:rPr>
                <w:rFonts w:ascii="Times New Roman" w:eastAsia="Times New Roman" w:hAnsi="Times New Roman" w:cs="Times New Roman"/>
                <w:bCs/>
                <w:sz w:val="24"/>
                <w:szCs w:val="24"/>
              </w:rPr>
              <w:t>Daugavpils cietokšņa Kultūras un informācijas centrs</w:t>
            </w:r>
          </w:p>
        </w:tc>
      </w:tr>
      <w:tr w:rsidR="00820C87" w:rsidRPr="00F52A21" w14:paraId="7614F535" w14:textId="77777777" w:rsidTr="00820C87">
        <w:trPr>
          <w:jc w:val="center"/>
        </w:trPr>
        <w:tc>
          <w:tcPr>
            <w:tcW w:w="704" w:type="dxa"/>
          </w:tcPr>
          <w:p w14:paraId="12405199" w14:textId="77777777" w:rsidR="00820C87" w:rsidRPr="00F52A21" w:rsidRDefault="00820C87" w:rsidP="00820C87">
            <w:pPr>
              <w:jc w:val="center"/>
              <w:rPr>
                <w:rFonts w:ascii="Times New Roman" w:eastAsia="Times New Roman" w:hAnsi="Times New Roman" w:cs="Times New Roman"/>
                <w:bCs/>
                <w:sz w:val="24"/>
                <w:szCs w:val="24"/>
              </w:rPr>
            </w:pPr>
            <w:r w:rsidRPr="00F52A21">
              <w:rPr>
                <w:rFonts w:ascii="Times New Roman" w:eastAsia="Times New Roman" w:hAnsi="Times New Roman" w:cs="Times New Roman"/>
                <w:bCs/>
                <w:sz w:val="24"/>
                <w:szCs w:val="24"/>
              </w:rPr>
              <w:t>2.</w:t>
            </w:r>
          </w:p>
        </w:tc>
        <w:tc>
          <w:tcPr>
            <w:tcW w:w="4394" w:type="dxa"/>
          </w:tcPr>
          <w:p w14:paraId="488725A9" w14:textId="77777777" w:rsidR="00820C87" w:rsidRPr="00F52A21" w:rsidRDefault="00820C87" w:rsidP="00820C87">
            <w:pPr>
              <w:rPr>
                <w:rFonts w:ascii="Times New Roman" w:eastAsia="Times New Roman" w:hAnsi="Times New Roman" w:cs="Times New Roman"/>
                <w:bCs/>
                <w:sz w:val="24"/>
                <w:szCs w:val="24"/>
              </w:rPr>
            </w:pPr>
            <w:r w:rsidRPr="00F52A21">
              <w:rPr>
                <w:rFonts w:ascii="Times New Roman" w:eastAsia="Times New Roman" w:hAnsi="Times New Roman" w:cs="Times New Roman"/>
                <w:bCs/>
                <w:sz w:val="24"/>
                <w:szCs w:val="24"/>
              </w:rPr>
              <w:t>Adrese</w:t>
            </w:r>
          </w:p>
        </w:tc>
        <w:tc>
          <w:tcPr>
            <w:tcW w:w="3723" w:type="dxa"/>
          </w:tcPr>
          <w:p w14:paraId="03BC9E63" w14:textId="77777777" w:rsidR="00820C87" w:rsidRPr="00F52A21" w:rsidRDefault="00820C87" w:rsidP="00820C87">
            <w:pPr>
              <w:jc w:val="center"/>
              <w:rPr>
                <w:rFonts w:ascii="Times New Roman" w:eastAsia="Times New Roman" w:hAnsi="Times New Roman" w:cs="Times New Roman"/>
                <w:bCs/>
                <w:sz w:val="24"/>
                <w:szCs w:val="24"/>
              </w:rPr>
            </w:pPr>
            <w:r w:rsidRPr="00F52A21">
              <w:rPr>
                <w:rFonts w:ascii="Times New Roman" w:eastAsia="Times New Roman" w:hAnsi="Times New Roman" w:cs="Times New Roman"/>
                <w:bCs/>
                <w:sz w:val="24"/>
                <w:szCs w:val="24"/>
              </w:rPr>
              <w:t>Nikolaja iela 5, Daugavpils</w:t>
            </w:r>
          </w:p>
        </w:tc>
      </w:tr>
      <w:tr w:rsidR="00820C87" w:rsidRPr="00F52A21" w14:paraId="1F097242" w14:textId="77777777" w:rsidTr="00820C87">
        <w:trPr>
          <w:jc w:val="center"/>
        </w:trPr>
        <w:tc>
          <w:tcPr>
            <w:tcW w:w="704" w:type="dxa"/>
          </w:tcPr>
          <w:p w14:paraId="1D0FE9C4" w14:textId="77777777" w:rsidR="00820C87" w:rsidRPr="00F52A21" w:rsidRDefault="00820C87" w:rsidP="00820C87">
            <w:pPr>
              <w:jc w:val="center"/>
              <w:rPr>
                <w:rFonts w:ascii="Times New Roman" w:eastAsia="Times New Roman" w:hAnsi="Times New Roman" w:cs="Times New Roman"/>
                <w:bCs/>
                <w:sz w:val="24"/>
                <w:szCs w:val="24"/>
              </w:rPr>
            </w:pPr>
            <w:r w:rsidRPr="00F52A21">
              <w:rPr>
                <w:rFonts w:ascii="Times New Roman" w:eastAsia="Times New Roman" w:hAnsi="Times New Roman" w:cs="Times New Roman"/>
                <w:bCs/>
                <w:sz w:val="24"/>
                <w:szCs w:val="24"/>
              </w:rPr>
              <w:t>3.</w:t>
            </w:r>
          </w:p>
        </w:tc>
        <w:tc>
          <w:tcPr>
            <w:tcW w:w="4394" w:type="dxa"/>
          </w:tcPr>
          <w:p w14:paraId="0687D342" w14:textId="77777777" w:rsidR="00820C87" w:rsidRPr="00F52A21" w:rsidRDefault="00820C87" w:rsidP="00820C87">
            <w:pPr>
              <w:rPr>
                <w:rFonts w:ascii="Times New Roman" w:eastAsia="Times New Roman" w:hAnsi="Times New Roman" w:cs="Times New Roman"/>
                <w:bCs/>
                <w:sz w:val="24"/>
                <w:szCs w:val="24"/>
              </w:rPr>
            </w:pPr>
            <w:r w:rsidRPr="00F52A21">
              <w:rPr>
                <w:rFonts w:ascii="Times New Roman" w:eastAsia="Times New Roman" w:hAnsi="Times New Roman" w:cs="Times New Roman"/>
                <w:bCs/>
                <w:sz w:val="24"/>
                <w:szCs w:val="24"/>
              </w:rPr>
              <w:t>Siltumu mezglu skaits, gab.</w:t>
            </w:r>
          </w:p>
        </w:tc>
        <w:tc>
          <w:tcPr>
            <w:tcW w:w="3723" w:type="dxa"/>
          </w:tcPr>
          <w:p w14:paraId="23C0304B" w14:textId="77777777" w:rsidR="00820C87" w:rsidRPr="00F52A21" w:rsidRDefault="00820C87" w:rsidP="00820C87">
            <w:pPr>
              <w:jc w:val="center"/>
              <w:rPr>
                <w:rFonts w:ascii="Times New Roman" w:eastAsia="Times New Roman" w:hAnsi="Times New Roman" w:cs="Times New Roman"/>
                <w:bCs/>
                <w:sz w:val="24"/>
                <w:szCs w:val="24"/>
              </w:rPr>
            </w:pPr>
            <w:r w:rsidRPr="00F52A21">
              <w:rPr>
                <w:rFonts w:ascii="Times New Roman" w:eastAsia="Times New Roman" w:hAnsi="Times New Roman" w:cs="Times New Roman"/>
                <w:bCs/>
                <w:sz w:val="24"/>
                <w:szCs w:val="24"/>
              </w:rPr>
              <w:t>1</w:t>
            </w:r>
          </w:p>
        </w:tc>
      </w:tr>
      <w:tr w:rsidR="00820C87" w:rsidRPr="00F52A21" w14:paraId="178B9115" w14:textId="77777777" w:rsidTr="00820C87">
        <w:trPr>
          <w:jc w:val="center"/>
        </w:trPr>
        <w:tc>
          <w:tcPr>
            <w:tcW w:w="704" w:type="dxa"/>
          </w:tcPr>
          <w:p w14:paraId="48710C9E" w14:textId="77777777" w:rsidR="00820C87" w:rsidRPr="00F52A21" w:rsidRDefault="00820C87" w:rsidP="00820C87">
            <w:pPr>
              <w:jc w:val="center"/>
              <w:rPr>
                <w:rFonts w:ascii="Times New Roman" w:eastAsia="Times New Roman" w:hAnsi="Times New Roman" w:cs="Times New Roman"/>
                <w:bCs/>
                <w:sz w:val="24"/>
                <w:szCs w:val="24"/>
              </w:rPr>
            </w:pPr>
            <w:r w:rsidRPr="00F52A21">
              <w:rPr>
                <w:rFonts w:ascii="Times New Roman" w:eastAsia="Times New Roman" w:hAnsi="Times New Roman" w:cs="Times New Roman"/>
                <w:bCs/>
                <w:sz w:val="24"/>
                <w:szCs w:val="24"/>
              </w:rPr>
              <w:t>4.</w:t>
            </w:r>
          </w:p>
        </w:tc>
        <w:tc>
          <w:tcPr>
            <w:tcW w:w="4394" w:type="dxa"/>
          </w:tcPr>
          <w:p w14:paraId="33FDDD8B" w14:textId="77777777" w:rsidR="00820C87" w:rsidRPr="00F52A21" w:rsidRDefault="00820C87" w:rsidP="00820C87">
            <w:pPr>
              <w:rPr>
                <w:rFonts w:ascii="Times New Roman" w:eastAsia="Times New Roman" w:hAnsi="Times New Roman" w:cs="Times New Roman"/>
                <w:bCs/>
                <w:sz w:val="24"/>
                <w:szCs w:val="24"/>
              </w:rPr>
            </w:pPr>
            <w:r w:rsidRPr="00F52A21">
              <w:rPr>
                <w:rFonts w:ascii="Times New Roman" w:eastAsia="Times New Roman" w:hAnsi="Times New Roman" w:cs="Times New Roman"/>
                <w:bCs/>
                <w:sz w:val="24"/>
                <w:szCs w:val="24"/>
              </w:rPr>
              <w:t>Skaitītāja marka</w:t>
            </w:r>
          </w:p>
        </w:tc>
        <w:tc>
          <w:tcPr>
            <w:tcW w:w="3723" w:type="dxa"/>
          </w:tcPr>
          <w:p w14:paraId="2D28F6AA" w14:textId="77777777" w:rsidR="00820C87" w:rsidRPr="00F52A21" w:rsidRDefault="00820C87" w:rsidP="00820C87">
            <w:pPr>
              <w:jc w:val="center"/>
              <w:rPr>
                <w:rFonts w:ascii="Times New Roman" w:eastAsia="Times New Roman" w:hAnsi="Times New Roman" w:cs="Times New Roman"/>
                <w:bCs/>
                <w:sz w:val="24"/>
                <w:szCs w:val="24"/>
              </w:rPr>
            </w:pPr>
            <w:r w:rsidRPr="00F52A21">
              <w:rPr>
                <w:rFonts w:ascii="Times New Roman" w:eastAsia="Times New Roman" w:hAnsi="Times New Roman" w:cs="Times New Roman"/>
                <w:bCs/>
                <w:sz w:val="24"/>
                <w:szCs w:val="24"/>
              </w:rPr>
              <w:t>T350ULTRAHEAT</w:t>
            </w:r>
          </w:p>
        </w:tc>
      </w:tr>
      <w:tr w:rsidR="00820C87" w:rsidRPr="00F52A21" w14:paraId="28C7BD9E" w14:textId="77777777" w:rsidTr="00820C87">
        <w:trPr>
          <w:jc w:val="center"/>
        </w:trPr>
        <w:tc>
          <w:tcPr>
            <w:tcW w:w="704" w:type="dxa"/>
          </w:tcPr>
          <w:p w14:paraId="60498461" w14:textId="77777777" w:rsidR="00820C87" w:rsidRPr="00F52A21" w:rsidRDefault="00820C87" w:rsidP="00820C87">
            <w:pPr>
              <w:jc w:val="center"/>
              <w:rPr>
                <w:rFonts w:ascii="Times New Roman" w:eastAsia="Times New Roman" w:hAnsi="Times New Roman" w:cs="Times New Roman"/>
                <w:bCs/>
                <w:sz w:val="24"/>
                <w:szCs w:val="24"/>
              </w:rPr>
            </w:pPr>
            <w:r w:rsidRPr="00F52A21">
              <w:rPr>
                <w:rFonts w:ascii="Times New Roman" w:eastAsia="Times New Roman" w:hAnsi="Times New Roman" w:cs="Times New Roman"/>
                <w:bCs/>
                <w:sz w:val="24"/>
                <w:szCs w:val="24"/>
              </w:rPr>
              <w:t>5.</w:t>
            </w:r>
          </w:p>
        </w:tc>
        <w:tc>
          <w:tcPr>
            <w:tcW w:w="4394" w:type="dxa"/>
          </w:tcPr>
          <w:p w14:paraId="7F686E74" w14:textId="77777777" w:rsidR="00820C87" w:rsidRPr="00F52A21" w:rsidRDefault="00820C87" w:rsidP="00820C87">
            <w:pPr>
              <w:rPr>
                <w:rFonts w:ascii="Times New Roman" w:eastAsia="Times New Roman" w:hAnsi="Times New Roman" w:cs="Times New Roman"/>
                <w:bCs/>
                <w:sz w:val="24"/>
                <w:szCs w:val="24"/>
              </w:rPr>
            </w:pPr>
            <w:r w:rsidRPr="00F52A21">
              <w:rPr>
                <w:rFonts w:ascii="Times New Roman" w:eastAsia="Times New Roman" w:hAnsi="Times New Roman" w:cs="Times New Roman"/>
                <w:bCs/>
                <w:sz w:val="24"/>
                <w:szCs w:val="24"/>
              </w:rPr>
              <w:t>Plūsmas mērītāja marka</w:t>
            </w:r>
          </w:p>
        </w:tc>
        <w:tc>
          <w:tcPr>
            <w:tcW w:w="3723" w:type="dxa"/>
          </w:tcPr>
          <w:p w14:paraId="64624396" w14:textId="77777777" w:rsidR="00820C87" w:rsidRPr="00F52A21" w:rsidRDefault="00820C87" w:rsidP="00820C87">
            <w:pPr>
              <w:jc w:val="center"/>
              <w:rPr>
                <w:rFonts w:ascii="Times New Roman" w:eastAsia="Times New Roman" w:hAnsi="Times New Roman" w:cs="Times New Roman"/>
                <w:bCs/>
                <w:sz w:val="24"/>
                <w:szCs w:val="24"/>
              </w:rPr>
            </w:pPr>
            <w:r w:rsidRPr="00F52A21">
              <w:rPr>
                <w:rFonts w:ascii="Times New Roman" w:eastAsia="Times New Roman" w:hAnsi="Times New Roman" w:cs="Times New Roman"/>
                <w:bCs/>
                <w:sz w:val="24"/>
                <w:szCs w:val="24"/>
              </w:rPr>
              <w:t>-</w:t>
            </w:r>
          </w:p>
        </w:tc>
      </w:tr>
      <w:tr w:rsidR="00820C87" w:rsidRPr="00F52A21" w14:paraId="1FB3A821" w14:textId="77777777" w:rsidTr="00820C87">
        <w:trPr>
          <w:jc w:val="center"/>
        </w:trPr>
        <w:tc>
          <w:tcPr>
            <w:tcW w:w="704" w:type="dxa"/>
          </w:tcPr>
          <w:p w14:paraId="11C20E00" w14:textId="77777777" w:rsidR="00820C87" w:rsidRPr="00F52A21" w:rsidRDefault="00820C87" w:rsidP="00820C87">
            <w:pPr>
              <w:jc w:val="center"/>
              <w:rPr>
                <w:rFonts w:ascii="Times New Roman" w:eastAsia="Times New Roman" w:hAnsi="Times New Roman" w:cs="Times New Roman"/>
                <w:bCs/>
                <w:sz w:val="24"/>
                <w:szCs w:val="24"/>
              </w:rPr>
            </w:pPr>
            <w:r w:rsidRPr="00F52A21">
              <w:rPr>
                <w:rFonts w:ascii="Times New Roman" w:eastAsia="Times New Roman" w:hAnsi="Times New Roman" w:cs="Times New Roman"/>
                <w:bCs/>
                <w:sz w:val="24"/>
                <w:szCs w:val="24"/>
              </w:rPr>
              <w:t>6.</w:t>
            </w:r>
          </w:p>
        </w:tc>
        <w:tc>
          <w:tcPr>
            <w:tcW w:w="4394" w:type="dxa"/>
          </w:tcPr>
          <w:p w14:paraId="5C9FC0EF" w14:textId="77777777" w:rsidR="00820C87" w:rsidRPr="00F52A21" w:rsidRDefault="00820C87" w:rsidP="00820C87">
            <w:pPr>
              <w:rPr>
                <w:rFonts w:ascii="Times New Roman" w:eastAsia="Times New Roman" w:hAnsi="Times New Roman" w:cs="Times New Roman"/>
                <w:bCs/>
                <w:sz w:val="24"/>
                <w:szCs w:val="24"/>
              </w:rPr>
            </w:pPr>
            <w:r w:rsidRPr="00F52A21">
              <w:rPr>
                <w:rFonts w:ascii="Times New Roman" w:eastAsia="Times New Roman" w:hAnsi="Times New Roman" w:cs="Times New Roman"/>
                <w:bCs/>
                <w:sz w:val="24"/>
                <w:szCs w:val="24"/>
              </w:rPr>
              <w:t>Apkures regulatora marka</w:t>
            </w:r>
          </w:p>
        </w:tc>
        <w:tc>
          <w:tcPr>
            <w:tcW w:w="3723" w:type="dxa"/>
          </w:tcPr>
          <w:p w14:paraId="77B96DBB" w14:textId="77777777" w:rsidR="00820C87" w:rsidRPr="00F52A21" w:rsidRDefault="00820C87" w:rsidP="00820C87">
            <w:pPr>
              <w:jc w:val="center"/>
              <w:rPr>
                <w:rFonts w:ascii="Times New Roman" w:eastAsia="Times New Roman" w:hAnsi="Times New Roman" w:cs="Times New Roman"/>
                <w:bCs/>
                <w:sz w:val="24"/>
                <w:szCs w:val="24"/>
              </w:rPr>
            </w:pPr>
            <w:r w:rsidRPr="00F52A21">
              <w:rPr>
                <w:rFonts w:ascii="Times New Roman" w:eastAsia="Times New Roman" w:hAnsi="Times New Roman" w:cs="Times New Roman"/>
                <w:bCs/>
                <w:sz w:val="24"/>
                <w:szCs w:val="24"/>
              </w:rPr>
              <w:t>RVD135</w:t>
            </w:r>
          </w:p>
        </w:tc>
      </w:tr>
      <w:tr w:rsidR="00820C87" w:rsidRPr="00F52A21" w14:paraId="239193D5" w14:textId="77777777" w:rsidTr="00820C87">
        <w:trPr>
          <w:jc w:val="center"/>
        </w:trPr>
        <w:tc>
          <w:tcPr>
            <w:tcW w:w="704" w:type="dxa"/>
          </w:tcPr>
          <w:p w14:paraId="4A45C3F1" w14:textId="77777777" w:rsidR="00820C87" w:rsidRPr="00F52A21" w:rsidRDefault="00820C87" w:rsidP="00820C87">
            <w:pPr>
              <w:jc w:val="center"/>
              <w:rPr>
                <w:rFonts w:ascii="Times New Roman" w:eastAsia="Times New Roman" w:hAnsi="Times New Roman" w:cs="Times New Roman"/>
                <w:bCs/>
                <w:sz w:val="24"/>
                <w:szCs w:val="24"/>
              </w:rPr>
            </w:pPr>
            <w:r w:rsidRPr="00F52A21">
              <w:rPr>
                <w:rFonts w:ascii="Times New Roman" w:eastAsia="Times New Roman" w:hAnsi="Times New Roman" w:cs="Times New Roman"/>
                <w:bCs/>
                <w:sz w:val="24"/>
                <w:szCs w:val="24"/>
              </w:rPr>
              <w:t>7.</w:t>
            </w:r>
          </w:p>
        </w:tc>
        <w:tc>
          <w:tcPr>
            <w:tcW w:w="4394" w:type="dxa"/>
          </w:tcPr>
          <w:p w14:paraId="717AD91A" w14:textId="77777777" w:rsidR="00820C87" w:rsidRPr="00F52A21" w:rsidRDefault="00820C87" w:rsidP="00820C87">
            <w:pPr>
              <w:rPr>
                <w:rFonts w:ascii="Times New Roman" w:eastAsia="Times New Roman" w:hAnsi="Times New Roman" w:cs="Times New Roman"/>
                <w:bCs/>
                <w:sz w:val="24"/>
                <w:szCs w:val="24"/>
              </w:rPr>
            </w:pPr>
            <w:r w:rsidRPr="00F52A21">
              <w:rPr>
                <w:rFonts w:ascii="Times New Roman" w:eastAsia="Times New Roman" w:hAnsi="Times New Roman" w:cs="Times New Roman"/>
                <w:bCs/>
                <w:sz w:val="24"/>
                <w:szCs w:val="24"/>
              </w:rPr>
              <w:t>Sūkņa marka</w:t>
            </w:r>
          </w:p>
        </w:tc>
        <w:tc>
          <w:tcPr>
            <w:tcW w:w="3723" w:type="dxa"/>
          </w:tcPr>
          <w:p w14:paraId="10E7B182" w14:textId="77777777" w:rsidR="00820C87" w:rsidRPr="00F52A21" w:rsidRDefault="00820C87" w:rsidP="00820C87">
            <w:pPr>
              <w:jc w:val="center"/>
              <w:rPr>
                <w:rFonts w:ascii="Times New Roman" w:eastAsia="Times New Roman" w:hAnsi="Times New Roman" w:cs="Times New Roman"/>
                <w:bCs/>
                <w:sz w:val="24"/>
                <w:szCs w:val="24"/>
              </w:rPr>
            </w:pPr>
            <w:r w:rsidRPr="00F52A21">
              <w:rPr>
                <w:rFonts w:ascii="Times New Roman" w:eastAsia="Times New Roman" w:hAnsi="Times New Roman" w:cs="Times New Roman"/>
                <w:bCs/>
                <w:sz w:val="24"/>
                <w:szCs w:val="24"/>
              </w:rPr>
              <w:t>STRATOS 2511-8</w:t>
            </w:r>
          </w:p>
        </w:tc>
      </w:tr>
      <w:tr w:rsidR="00820C87" w:rsidRPr="00F52A21" w14:paraId="39AE9D78" w14:textId="77777777" w:rsidTr="00820C87">
        <w:trPr>
          <w:jc w:val="center"/>
        </w:trPr>
        <w:tc>
          <w:tcPr>
            <w:tcW w:w="704" w:type="dxa"/>
          </w:tcPr>
          <w:p w14:paraId="22E1106C" w14:textId="77777777" w:rsidR="00820C87" w:rsidRPr="00F52A21" w:rsidRDefault="00820C87" w:rsidP="00820C87">
            <w:pPr>
              <w:jc w:val="center"/>
              <w:rPr>
                <w:rFonts w:ascii="Times New Roman" w:eastAsia="Times New Roman" w:hAnsi="Times New Roman" w:cs="Times New Roman"/>
                <w:bCs/>
                <w:sz w:val="24"/>
                <w:szCs w:val="24"/>
              </w:rPr>
            </w:pPr>
            <w:r w:rsidRPr="00F52A21">
              <w:rPr>
                <w:rFonts w:ascii="Times New Roman" w:eastAsia="Times New Roman" w:hAnsi="Times New Roman" w:cs="Times New Roman"/>
                <w:bCs/>
                <w:sz w:val="24"/>
                <w:szCs w:val="24"/>
              </w:rPr>
              <w:t>8.</w:t>
            </w:r>
          </w:p>
        </w:tc>
        <w:tc>
          <w:tcPr>
            <w:tcW w:w="4394" w:type="dxa"/>
          </w:tcPr>
          <w:p w14:paraId="2F3FC1FF" w14:textId="77777777" w:rsidR="00820C87" w:rsidRPr="00F52A21" w:rsidRDefault="00820C87" w:rsidP="00820C87">
            <w:pPr>
              <w:rPr>
                <w:rFonts w:ascii="Times New Roman" w:eastAsia="Times New Roman" w:hAnsi="Times New Roman" w:cs="Times New Roman"/>
                <w:bCs/>
                <w:sz w:val="24"/>
                <w:szCs w:val="24"/>
              </w:rPr>
            </w:pPr>
            <w:r w:rsidRPr="00F52A21">
              <w:rPr>
                <w:rFonts w:ascii="Times New Roman" w:eastAsia="Times New Roman" w:hAnsi="Times New Roman" w:cs="Times New Roman"/>
                <w:bCs/>
                <w:sz w:val="24"/>
                <w:szCs w:val="24"/>
              </w:rPr>
              <w:t>Regulējoša vārsta marka</w:t>
            </w:r>
          </w:p>
        </w:tc>
        <w:tc>
          <w:tcPr>
            <w:tcW w:w="3723" w:type="dxa"/>
          </w:tcPr>
          <w:p w14:paraId="3C022768" w14:textId="77777777" w:rsidR="00820C87" w:rsidRPr="00F52A21" w:rsidRDefault="00820C87" w:rsidP="00820C87">
            <w:pPr>
              <w:jc w:val="center"/>
              <w:rPr>
                <w:rFonts w:ascii="Times New Roman" w:eastAsia="Times New Roman" w:hAnsi="Times New Roman" w:cs="Times New Roman"/>
                <w:bCs/>
                <w:sz w:val="24"/>
                <w:szCs w:val="24"/>
              </w:rPr>
            </w:pPr>
            <w:r w:rsidRPr="00F52A21">
              <w:rPr>
                <w:rFonts w:ascii="Times New Roman" w:eastAsia="Times New Roman" w:hAnsi="Times New Roman" w:cs="Times New Roman"/>
                <w:bCs/>
                <w:sz w:val="24"/>
                <w:szCs w:val="24"/>
              </w:rPr>
              <w:t>VVG 44.15-1</w:t>
            </w:r>
          </w:p>
        </w:tc>
      </w:tr>
      <w:tr w:rsidR="00820C87" w:rsidRPr="00F52A21" w14:paraId="7F595B65" w14:textId="77777777" w:rsidTr="00820C87">
        <w:trPr>
          <w:jc w:val="center"/>
        </w:trPr>
        <w:tc>
          <w:tcPr>
            <w:tcW w:w="704" w:type="dxa"/>
          </w:tcPr>
          <w:p w14:paraId="7ADBD284" w14:textId="77777777" w:rsidR="00820C87" w:rsidRPr="00F52A21" w:rsidRDefault="00820C87" w:rsidP="00820C87">
            <w:pPr>
              <w:jc w:val="center"/>
              <w:rPr>
                <w:rFonts w:ascii="Times New Roman" w:eastAsia="Times New Roman" w:hAnsi="Times New Roman" w:cs="Times New Roman"/>
                <w:bCs/>
                <w:sz w:val="24"/>
                <w:szCs w:val="24"/>
              </w:rPr>
            </w:pPr>
            <w:r w:rsidRPr="00F52A21">
              <w:rPr>
                <w:rFonts w:ascii="Times New Roman" w:eastAsia="Times New Roman" w:hAnsi="Times New Roman" w:cs="Times New Roman"/>
                <w:bCs/>
                <w:sz w:val="24"/>
                <w:szCs w:val="24"/>
              </w:rPr>
              <w:t>9.</w:t>
            </w:r>
          </w:p>
        </w:tc>
        <w:tc>
          <w:tcPr>
            <w:tcW w:w="4394" w:type="dxa"/>
          </w:tcPr>
          <w:p w14:paraId="5E280E8F" w14:textId="77777777" w:rsidR="00820C87" w:rsidRPr="00F52A21" w:rsidRDefault="00820C87" w:rsidP="00820C87">
            <w:pPr>
              <w:rPr>
                <w:rFonts w:ascii="Times New Roman" w:eastAsia="Times New Roman" w:hAnsi="Times New Roman" w:cs="Times New Roman"/>
                <w:bCs/>
                <w:sz w:val="24"/>
                <w:szCs w:val="24"/>
              </w:rPr>
            </w:pPr>
            <w:r w:rsidRPr="00F52A21">
              <w:rPr>
                <w:rFonts w:ascii="Times New Roman" w:eastAsia="Times New Roman" w:hAnsi="Times New Roman" w:cs="Times New Roman"/>
                <w:bCs/>
                <w:sz w:val="24"/>
                <w:szCs w:val="24"/>
              </w:rPr>
              <w:t>Izpildmehānisma marka</w:t>
            </w:r>
          </w:p>
        </w:tc>
        <w:tc>
          <w:tcPr>
            <w:tcW w:w="3723" w:type="dxa"/>
          </w:tcPr>
          <w:p w14:paraId="41C3607C" w14:textId="77777777" w:rsidR="00820C87" w:rsidRPr="00F52A21" w:rsidRDefault="00820C87" w:rsidP="00820C87">
            <w:pPr>
              <w:jc w:val="center"/>
              <w:rPr>
                <w:rFonts w:ascii="Times New Roman" w:eastAsia="Times New Roman" w:hAnsi="Times New Roman" w:cs="Times New Roman"/>
                <w:bCs/>
                <w:sz w:val="24"/>
                <w:szCs w:val="24"/>
              </w:rPr>
            </w:pPr>
            <w:r w:rsidRPr="00F52A21">
              <w:rPr>
                <w:rFonts w:ascii="Times New Roman" w:eastAsia="Times New Roman" w:hAnsi="Times New Roman" w:cs="Times New Roman"/>
                <w:bCs/>
                <w:sz w:val="24"/>
                <w:szCs w:val="24"/>
              </w:rPr>
              <w:t>SQS 35.00</w:t>
            </w:r>
          </w:p>
        </w:tc>
      </w:tr>
      <w:tr w:rsidR="00820C87" w:rsidRPr="00F52A21" w14:paraId="5E0DF389" w14:textId="77777777" w:rsidTr="00820C87">
        <w:trPr>
          <w:jc w:val="center"/>
        </w:trPr>
        <w:tc>
          <w:tcPr>
            <w:tcW w:w="704" w:type="dxa"/>
          </w:tcPr>
          <w:p w14:paraId="2214368B" w14:textId="77777777" w:rsidR="00820C87" w:rsidRPr="00F52A21" w:rsidRDefault="00820C87" w:rsidP="00820C87">
            <w:pPr>
              <w:jc w:val="center"/>
              <w:rPr>
                <w:rFonts w:ascii="Times New Roman" w:eastAsia="Times New Roman" w:hAnsi="Times New Roman" w:cs="Times New Roman"/>
                <w:bCs/>
                <w:sz w:val="24"/>
                <w:szCs w:val="24"/>
              </w:rPr>
            </w:pPr>
            <w:r w:rsidRPr="00F52A21">
              <w:rPr>
                <w:rFonts w:ascii="Times New Roman" w:eastAsia="Times New Roman" w:hAnsi="Times New Roman" w:cs="Times New Roman"/>
                <w:bCs/>
                <w:sz w:val="24"/>
                <w:szCs w:val="24"/>
              </w:rPr>
              <w:t>10.</w:t>
            </w:r>
          </w:p>
        </w:tc>
        <w:tc>
          <w:tcPr>
            <w:tcW w:w="4394" w:type="dxa"/>
          </w:tcPr>
          <w:p w14:paraId="7C7D27EB" w14:textId="77777777" w:rsidR="00820C87" w:rsidRPr="00F52A21" w:rsidRDefault="00820C87" w:rsidP="00820C87">
            <w:pPr>
              <w:rPr>
                <w:rFonts w:ascii="Times New Roman" w:eastAsia="Times New Roman" w:hAnsi="Times New Roman" w:cs="Times New Roman"/>
                <w:bCs/>
                <w:sz w:val="24"/>
                <w:szCs w:val="24"/>
              </w:rPr>
            </w:pPr>
            <w:r w:rsidRPr="00F52A21">
              <w:rPr>
                <w:rFonts w:ascii="Times New Roman" w:eastAsia="Times New Roman" w:hAnsi="Times New Roman" w:cs="Times New Roman"/>
                <w:bCs/>
                <w:sz w:val="24"/>
                <w:szCs w:val="24"/>
              </w:rPr>
              <w:t>Siltummaiņa marka</w:t>
            </w:r>
          </w:p>
        </w:tc>
        <w:tc>
          <w:tcPr>
            <w:tcW w:w="3723" w:type="dxa"/>
          </w:tcPr>
          <w:p w14:paraId="68714FC4" w14:textId="77777777" w:rsidR="00820C87" w:rsidRPr="00F52A21" w:rsidRDefault="00820C87" w:rsidP="00820C87">
            <w:pPr>
              <w:jc w:val="center"/>
              <w:rPr>
                <w:rFonts w:ascii="Times New Roman" w:eastAsia="Times New Roman" w:hAnsi="Times New Roman" w:cs="Times New Roman"/>
                <w:bCs/>
                <w:sz w:val="24"/>
                <w:szCs w:val="24"/>
              </w:rPr>
            </w:pPr>
            <w:r w:rsidRPr="00F52A21">
              <w:rPr>
                <w:rFonts w:ascii="Times New Roman" w:eastAsia="Times New Roman" w:hAnsi="Times New Roman" w:cs="Times New Roman"/>
                <w:bCs/>
                <w:sz w:val="24"/>
                <w:szCs w:val="24"/>
              </w:rPr>
              <w:t>SL 23-20TL</w:t>
            </w:r>
          </w:p>
        </w:tc>
      </w:tr>
      <w:tr w:rsidR="00820C87" w:rsidRPr="00F52A21" w14:paraId="295E9194" w14:textId="77777777" w:rsidTr="00820C87">
        <w:trPr>
          <w:jc w:val="center"/>
        </w:trPr>
        <w:tc>
          <w:tcPr>
            <w:tcW w:w="704" w:type="dxa"/>
          </w:tcPr>
          <w:p w14:paraId="5844A6BC" w14:textId="77777777" w:rsidR="00820C87" w:rsidRPr="00F52A21" w:rsidRDefault="00820C87" w:rsidP="00820C87">
            <w:pPr>
              <w:jc w:val="center"/>
              <w:rPr>
                <w:rFonts w:ascii="Times New Roman" w:eastAsia="Times New Roman" w:hAnsi="Times New Roman" w:cs="Times New Roman"/>
                <w:bCs/>
                <w:sz w:val="24"/>
                <w:szCs w:val="24"/>
              </w:rPr>
            </w:pPr>
            <w:r w:rsidRPr="00F52A21">
              <w:rPr>
                <w:rFonts w:ascii="Times New Roman" w:eastAsia="Times New Roman" w:hAnsi="Times New Roman" w:cs="Times New Roman"/>
                <w:bCs/>
                <w:sz w:val="24"/>
                <w:szCs w:val="24"/>
              </w:rPr>
              <w:t>11.</w:t>
            </w:r>
          </w:p>
        </w:tc>
        <w:tc>
          <w:tcPr>
            <w:tcW w:w="4394" w:type="dxa"/>
          </w:tcPr>
          <w:p w14:paraId="5CBD5D93" w14:textId="77777777" w:rsidR="00820C87" w:rsidRPr="00F52A21" w:rsidRDefault="00820C87" w:rsidP="00820C87">
            <w:pPr>
              <w:rPr>
                <w:rFonts w:ascii="Times New Roman" w:eastAsia="Times New Roman" w:hAnsi="Times New Roman" w:cs="Times New Roman"/>
                <w:bCs/>
                <w:sz w:val="24"/>
                <w:szCs w:val="24"/>
              </w:rPr>
            </w:pPr>
            <w:r w:rsidRPr="00F52A21">
              <w:rPr>
                <w:rFonts w:ascii="Times New Roman" w:eastAsia="Times New Roman" w:hAnsi="Times New Roman" w:cs="Times New Roman"/>
                <w:bCs/>
                <w:sz w:val="24"/>
                <w:szCs w:val="24"/>
              </w:rPr>
              <w:t>Karstā ūdens regulators</w:t>
            </w:r>
          </w:p>
        </w:tc>
        <w:tc>
          <w:tcPr>
            <w:tcW w:w="3723" w:type="dxa"/>
          </w:tcPr>
          <w:p w14:paraId="67BBC417" w14:textId="77777777" w:rsidR="00820C87" w:rsidRPr="00F52A21" w:rsidRDefault="00820C87" w:rsidP="00820C87">
            <w:pPr>
              <w:jc w:val="center"/>
              <w:rPr>
                <w:rFonts w:ascii="Times New Roman" w:eastAsia="Times New Roman" w:hAnsi="Times New Roman" w:cs="Times New Roman"/>
                <w:bCs/>
                <w:sz w:val="24"/>
                <w:szCs w:val="24"/>
              </w:rPr>
            </w:pPr>
            <w:r w:rsidRPr="00F52A21">
              <w:rPr>
                <w:rFonts w:ascii="Times New Roman" w:eastAsia="Times New Roman" w:hAnsi="Times New Roman" w:cs="Times New Roman"/>
                <w:bCs/>
                <w:sz w:val="24"/>
                <w:szCs w:val="24"/>
              </w:rPr>
              <w:t>-</w:t>
            </w:r>
          </w:p>
        </w:tc>
      </w:tr>
      <w:tr w:rsidR="00820C87" w:rsidRPr="00F52A21" w14:paraId="3D124320" w14:textId="77777777" w:rsidTr="00820C87">
        <w:trPr>
          <w:jc w:val="center"/>
        </w:trPr>
        <w:tc>
          <w:tcPr>
            <w:tcW w:w="704" w:type="dxa"/>
          </w:tcPr>
          <w:p w14:paraId="2C03B1D5" w14:textId="77777777" w:rsidR="00820C87" w:rsidRPr="00F52A21" w:rsidRDefault="00820C87" w:rsidP="00820C87">
            <w:pPr>
              <w:jc w:val="center"/>
              <w:rPr>
                <w:rFonts w:ascii="Times New Roman" w:eastAsia="Times New Roman" w:hAnsi="Times New Roman" w:cs="Times New Roman"/>
                <w:bCs/>
                <w:sz w:val="24"/>
                <w:szCs w:val="24"/>
              </w:rPr>
            </w:pPr>
            <w:r w:rsidRPr="00F52A21">
              <w:rPr>
                <w:rFonts w:ascii="Times New Roman" w:eastAsia="Times New Roman" w:hAnsi="Times New Roman" w:cs="Times New Roman"/>
                <w:bCs/>
                <w:sz w:val="24"/>
                <w:szCs w:val="24"/>
              </w:rPr>
              <w:t>12.</w:t>
            </w:r>
          </w:p>
        </w:tc>
        <w:tc>
          <w:tcPr>
            <w:tcW w:w="4394" w:type="dxa"/>
          </w:tcPr>
          <w:p w14:paraId="24CA14C4" w14:textId="77777777" w:rsidR="00820C87" w:rsidRPr="00F52A21" w:rsidRDefault="00820C87" w:rsidP="00820C87">
            <w:pPr>
              <w:rPr>
                <w:rFonts w:ascii="Times New Roman" w:eastAsia="Times New Roman" w:hAnsi="Times New Roman" w:cs="Times New Roman"/>
                <w:bCs/>
                <w:sz w:val="24"/>
                <w:szCs w:val="24"/>
              </w:rPr>
            </w:pPr>
            <w:r w:rsidRPr="00F52A21">
              <w:rPr>
                <w:rFonts w:ascii="Times New Roman" w:eastAsia="Times New Roman" w:hAnsi="Times New Roman" w:cs="Times New Roman"/>
                <w:bCs/>
                <w:sz w:val="24"/>
                <w:szCs w:val="24"/>
              </w:rPr>
              <w:t>Spiediena regulators</w:t>
            </w:r>
          </w:p>
        </w:tc>
        <w:tc>
          <w:tcPr>
            <w:tcW w:w="3723" w:type="dxa"/>
          </w:tcPr>
          <w:p w14:paraId="778B7B9E" w14:textId="77777777" w:rsidR="00820C87" w:rsidRPr="00F52A21" w:rsidRDefault="00820C87" w:rsidP="00820C87">
            <w:pPr>
              <w:jc w:val="center"/>
              <w:rPr>
                <w:rFonts w:ascii="Times New Roman" w:eastAsia="Times New Roman" w:hAnsi="Times New Roman" w:cs="Times New Roman"/>
                <w:bCs/>
                <w:sz w:val="24"/>
                <w:szCs w:val="24"/>
              </w:rPr>
            </w:pPr>
            <w:r w:rsidRPr="00F52A21">
              <w:rPr>
                <w:rFonts w:ascii="Times New Roman" w:eastAsia="Times New Roman" w:hAnsi="Times New Roman" w:cs="Times New Roman"/>
                <w:bCs/>
                <w:sz w:val="24"/>
                <w:szCs w:val="24"/>
              </w:rPr>
              <w:t>AVP Du15</w:t>
            </w:r>
          </w:p>
        </w:tc>
      </w:tr>
      <w:tr w:rsidR="00820C87" w:rsidRPr="00F52A21" w14:paraId="658230C8" w14:textId="77777777" w:rsidTr="00820C87">
        <w:trPr>
          <w:jc w:val="center"/>
        </w:trPr>
        <w:tc>
          <w:tcPr>
            <w:tcW w:w="704" w:type="dxa"/>
          </w:tcPr>
          <w:p w14:paraId="00A5FDAB" w14:textId="77777777" w:rsidR="00820C87" w:rsidRPr="00F52A21" w:rsidRDefault="00820C87" w:rsidP="00820C87">
            <w:pPr>
              <w:jc w:val="center"/>
              <w:rPr>
                <w:rFonts w:ascii="Times New Roman" w:eastAsia="Times New Roman" w:hAnsi="Times New Roman" w:cs="Times New Roman"/>
                <w:bCs/>
                <w:sz w:val="24"/>
                <w:szCs w:val="24"/>
              </w:rPr>
            </w:pPr>
            <w:r w:rsidRPr="00F52A21">
              <w:rPr>
                <w:rFonts w:ascii="Times New Roman" w:eastAsia="Times New Roman" w:hAnsi="Times New Roman" w:cs="Times New Roman"/>
                <w:bCs/>
                <w:sz w:val="24"/>
                <w:szCs w:val="24"/>
              </w:rPr>
              <w:t>13.</w:t>
            </w:r>
          </w:p>
        </w:tc>
        <w:tc>
          <w:tcPr>
            <w:tcW w:w="4394" w:type="dxa"/>
          </w:tcPr>
          <w:p w14:paraId="7B0130D4" w14:textId="77777777" w:rsidR="00820C87" w:rsidRPr="00F52A21" w:rsidRDefault="00820C87" w:rsidP="00820C87">
            <w:pPr>
              <w:rPr>
                <w:rFonts w:ascii="Times New Roman" w:eastAsia="Times New Roman" w:hAnsi="Times New Roman" w:cs="Times New Roman"/>
                <w:bCs/>
                <w:sz w:val="24"/>
                <w:szCs w:val="24"/>
              </w:rPr>
            </w:pPr>
            <w:r w:rsidRPr="00F52A21">
              <w:rPr>
                <w:rFonts w:ascii="Times New Roman" w:eastAsia="Times New Roman" w:hAnsi="Times New Roman" w:cs="Times New Roman"/>
                <w:bCs/>
                <w:sz w:val="24"/>
                <w:szCs w:val="24"/>
              </w:rPr>
              <w:t>Izplēšanas trauks</w:t>
            </w:r>
          </w:p>
        </w:tc>
        <w:tc>
          <w:tcPr>
            <w:tcW w:w="3723" w:type="dxa"/>
          </w:tcPr>
          <w:p w14:paraId="77BB3F8E" w14:textId="77777777" w:rsidR="00820C87" w:rsidRPr="00F52A21" w:rsidRDefault="00820C87" w:rsidP="00820C87">
            <w:pPr>
              <w:jc w:val="center"/>
              <w:rPr>
                <w:rFonts w:ascii="Times New Roman" w:eastAsia="Times New Roman" w:hAnsi="Times New Roman" w:cs="Times New Roman"/>
                <w:bCs/>
                <w:sz w:val="24"/>
                <w:szCs w:val="24"/>
              </w:rPr>
            </w:pPr>
            <w:r w:rsidRPr="00F52A21">
              <w:rPr>
                <w:rFonts w:ascii="Times New Roman" w:eastAsia="Times New Roman" w:hAnsi="Times New Roman" w:cs="Times New Roman"/>
                <w:bCs/>
                <w:sz w:val="24"/>
                <w:szCs w:val="24"/>
              </w:rPr>
              <w:t>IMERA</w:t>
            </w:r>
          </w:p>
        </w:tc>
      </w:tr>
      <w:tr w:rsidR="00820C87" w:rsidRPr="00F52A21" w14:paraId="22A02169" w14:textId="77777777" w:rsidTr="00820C87">
        <w:trPr>
          <w:jc w:val="center"/>
        </w:trPr>
        <w:tc>
          <w:tcPr>
            <w:tcW w:w="704" w:type="dxa"/>
          </w:tcPr>
          <w:p w14:paraId="4E964EC8" w14:textId="77777777" w:rsidR="00820C87" w:rsidRPr="00F52A21" w:rsidRDefault="00820C87" w:rsidP="00820C87">
            <w:pPr>
              <w:jc w:val="center"/>
              <w:rPr>
                <w:rFonts w:ascii="Times New Roman" w:eastAsia="Times New Roman" w:hAnsi="Times New Roman" w:cs="Times New Roman"/>
                <w:bCs/>
                <w:sz w:val="24"/>
                <w:szCs w:val="24"/>
              </w:rPr>
            </w:pPr>
            <w:r w:rsidRPr="00F52A21">
              <w:rPr>
                <w:rFonts w:ascii="Times New Roman" w:eastAsia="Times New Roman" w:hAnsi="Times New Roman" w:cs="Times New Roman"/>
                <w:bCs/>
                <w:sz w:val="24"/>
                <w:szCs w:val="24"/>
              </w:rPr>
              <w:t>1</w:t>
            </w:r>
            <w:r w:rsidR="004B57BD">
              <w:rPr>
                <w:rFonts w:ascii="Times New Roman" w:eastAsia="Times New Roman" w:hAnsi="Times New Roman" w:cs="Times New Roman"/>
                <w:bCs/>
                <w:sz w:val="24"/>
                <w:szCs w:val="24"/>
              </w:rPr>
              <w:t>4.</w:t>
            </w:r>
          </w:p>
        </w:tc>
        <w:tc>
          <w:tcPr>
            <w:tcW w:w="4394" w:type="dxa"/>
          </w:tcPr>
          <w:p w14:paraId="77593E99" w14:textId="77777777" w:rsidR="00820C87" w:rsidRPr="00F52A21" w:rsidRDefault="00820C87" w:rsidP="00820C87">
            <w:pPr>
              <w:rPr>
                <w:rFonts w:ascii="Times New Roman" w:eastAsia="Times New Roman" w:hAnsi="Times New Roman" w:cs="Times New Roman"/>
                <w:bCs/>
                <w:sz w:val="24"/>
                <w:szCs w:val="24"/>
              </w:rPr>
            </w:pPr>
            <w:r w:rsidRPr="00F52A21">
              <w:rPr>
                <w:rFonts w:ascii="Times New Roman" w:eastAsia="Times New Roman" w:hAnsi="Times New Roman" w:cs="Times New Roman"/>
                <w:bCs/>
                <w:sz w:val="24"/>
                <w:szCs w:val="24"/>
              </w:rPr>
              <w:t>Manometru skaits, gab.</w:t>
            </w:r>
          </w:p>
        </w:tc>
        <w:tc>
          <w:tcPr>
            <w:tcW w:w="3723" w:type="dxa"/>
          </w:tcPr>
          <w:p w14:paraId="35C35BA9" w14:textId="77777777" w:rsidR="00820C87" w:rsidRPr="00F52A21" w:rsidRDefault="00820C87" w:rsidP="00820C87">
            <w:pPr>
              <w:jc w:val="center"/>
              <w:rPr>
                <w:rFonts w:ascii="Times New Roman" w:eastAsia="Times New Roman" w:hAnsi="Times New Roman" w:cs="Times New Roman"/>
                <w:bCs/>
                <w:sz w:val="24"/>
                <w:szCs w:val="24"/>
              </w:rPr>
            </w:pPr>
            <w:r w:rsidRPr="00F52A21">
              <w:rPr>
                <w:rFonts w:ascii="Times New Roman" w:eastAsia="Times New Roman" w:hAnsi="Times New Roman" w:cs="Times New Roman"/>
                <w:bCs/>
                <w:sz w:val="24"/>
                <w:szCs w:val="24"/>
              </w:rPr>
              <w:t>6</w:t>
            </w:r>
          </w:p>
        </w:tc>
      </w:tr>
      <w:tr w:rsidR="00820C87" w:rsidRPr="00F52A21" w14:paraId="5DF75173" w14:textId="77777777" w:rsidTr="00820C87">
        <w:trPr>
          <w:jc w:val="center"/>
        </w:trPr>
        <w:tc>
          <w:tcPr>
            <w:tcW w:w="704" w:type="dxa"/>
          </w:tcPr>
          <w:p w14:paraId="742E89C4" w14:textId="77777777" w:rsidR="00820C87" w:rsidRPr="00F52A21" w:rsidRDefault="00820C87" w:rsidP="00820C87">
            <w:pPr>
              <w:jc w:val="center"/>
              <w:rPr>
                <w:rFonts w:ascii="Times New Roman" w:eastAsia="Times New Roman" w:hAnsi="Times New Roman" w:cs="Times New Roman"/>
                <w:bCs/>
                <w:sz w:val="24"/>
                <w:szCs w:val="24"/>
              </w:rPr>
            </w:pPr>
            <w:r w:rsidRPr="00F52A21">
              <w:rPr>
                <w:rFonts w:ascii="Times New Roman" w:eastAsia="Times New Roman" w:hAnsi="Times New Roman" w:cs="Times New Roman"/>
                <w:bCs/>
                <w:sz w:val="24"/>
                <w:szCs w:val="24"/>
              </w:rPr>
              <w:t>1</w:t>
            </w:r>
            <w:r w:rsidR="004B57BD">
              <w:rPr>
                <w:rFonts w:ascii="Times New Roman" w:eastAsia="Times New Roman" w:hAnsi="Times New Roman" w:cs="Times New Roman"/>
                <w:bCs/>
                <w:sz w:val="24"/>
                <w:szCs w:val="24"/>
              </w:rPr>
              <w:t>5.</w:t>
            </w:r>
          </w:p>
        </w:tc>
        <w:tc>
          <w:tcPr>
            <w:tcW w:w="4394" w:type="dxa"/>
          </w:tcPr>
          <w:p w14:paraId="38680F20" w14:textId="77777777" w:rsidR="00820C87" w:rsidRPr="00F52A21" w:rsidRDefault="00820C87" w:rsidP="00820C87">
            <w:pPr>
              <w:rPr>
                <w:rFonts w:ascii="Times New Roman" w:eastAsia="Times New Roman" w:hAnsi="Times New Roman" w:cs="Times New Roman"/>
                <w:bCs/>
                <w:sz w:val="24"/>
                <w:szCs w:val="24"/>
              </w:rPr>
            </w:pPr>
            <w:r w:rsidRPr="00F52A21">
              <w:rPr>
                <w:rFonts w:ascii="Times New Roman" w:eastAsia="Times New Roman" w:hAnsi="Times New Roman" w:cs="Times New Roman"/>
                <w:bCs/>
                <w:sz w:val="24"/>
                <w:szCs w:val="24"/>
              </w:rPr>
              <w:t>Termometru skaits, gab.</w:t>
            </w:r>
          </w:p>
        </w:tc>
        <w:tc>
          <w:tcPr>
            <w:tcW w:w="3723" w:type="dxa"/>
          </w:tcPr>
          <w:p w14:paraId="0B192043" w14:textId="77777777" w:rsidR="00820C87" w:rsidRPr="00F52A21" w:rsidRDefault="00820C87" w:rsidP="00820C87">
            <w:pPr>
              <w:jc w:val="center"/>
              <w:rPr>
                <w:rFonts w:ascii="Times New Roman" w:eastAsia="Times New Roman" w:hAnsi="Times New Roman" w:cs="Times New Roman"/>
                <w:bCs/>
                <w:sz w:val="24"/>
                <w:szCs w:val="24"/>
              </w:rPr>
            </w:pPr>
            <w:r w:rsidRPr="00F52A21">
              <w:rPr>
                <w:rFonts w:ascii="Times New Roman" w:eastAsia="Times New Roman" w:hAnsi="Times New Roman" w:cs="Times New Roman"/>
                <w:bCs/>
                <w:sz w:val="24"/>
                <w:szCs w:val="24"/>
              </w:rPr>
              <w:t>4</w:t>
            </w:r>
          </w:p>
        </w:tc>
      </w:tr>
    </w:tbl>
    <w:p w14:paraId="73FCA1EF" w14:textId="77777777" w:rsidR="00684BD9" w:rsidRDefault="00684BD9" w:rsidP="00856C91">
      <w:pPr>
        <w:spacing w:after="120" w:line="240" w:lineRule="auto"/>
        <w:jc w:val="both"/>
        <w:rPr>
          <w:rFonts w:ascii="Times New Roman" w:eastAsia="Times New Roman" w:hAnsi="Times New Roman" w:cs="Times New Roman"/>
          <w:bCs/>
          <w:color w:val="000000"/>
        </w:rPr>
      </w:pPr>
    </w:p>
    <w:p w14:paraId="3DDD4303" w14:textId="77777777" w:rsidR="00F52A21" w:rsidRDefault="00F52A21" w:rsidP="00856C91">
      <w:pPr>
        <w:spacing w:after="120" w:line="240" w:lineRule="auto"/>
        <w:jc w:val="both"/>
        <w:rPr>
          <w:rFonts w:ascii="Times New Roman" w:eastAsia="Times New Roman" w:hAnsi="Times New Roman" w:cs="Times New Roman"/>
          <w:bCs/>
          <w:color w:val="000000"/>
        </w:rPr>
      </w:pPr>
    </w:p>
    <w:p w14:paraId="6C60A739" w14:textId="77777777" w:rsidR="00F52A21" w:rsidRDefault="00F52A21" w:rsidP="00856C91">
      <w:pPr>
        <w:spacing w:after="120" w:line="240" w:lineRule="auto"/>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7. Pakalpojumu sniegšanas grafiks</w:t>
      </w:r>
      <w:r w:rsidR="00CD49AE">
        <w:rPr>
          <w:rFonts w:ascii="Times New Roman" w:eastAsia="Times New Roman" w:hAnsi="Times New Roman" w:cs="Times New Roman"/>
          <w:bCs/>
          <w:color w:val="000000"/>
        </w:rPr>
        <w:t>, Nikolaja iela 5</w:t>
      </w:r>
      <w:r>
        <w:rPr>
          <w:rFonts w:ascii="Times New Roman" w:eastAsia="Times New Roman" w:hAnsi="Times New Roman" w:cs="Times New Roman"/>
          <w:bCs/>
          <w:color w:val="000000"/>
        </w:rPr>
        <w:t>:</w:t>
      </w:r>
    </w:p>
    <w:tbl>
      <w:tblPr>
        <w:tblStyle w:val="TableGrid"/>
        <w:tblW w:w="0" w:type="auto"/>
        <w:tblInd w:w="-998" w:type="dxa"/>
        <w:tblLook w:val="04A0" w:firstRow="1" w:lastRow="0" w:firstColumn="1" w:lastColumn="0" w:noHBand="0" w:noVBand="1"/>
      </w:tblPr>
      <w:tblGrid>
        <w:gridCol w:w="1030"/>
        <w:gridCol w:w="948"/>
        <w:gridCol w:w="800"/>
        <w:gridCol w:w="1085"/>
        <w:gridCol w:w="1132"/>
        <w:gridCol w:w="943"/>
        <w:gridCol w:w="1147"/>
        <w:gridCol w:w="950"/>
        <w:gridCol w:w="1147"/>
        <w:gridCol w:w="1147"/>
      </w:tblGrid>
      <w:tr w:rsidR="00570434" w:rsidRPr="007874CC" w14:paraId="5F47B907" w14:textId="77777777" w:rsidTr="00570434">
        <w:tc>
          <w:tcPr>
            <w:tcW w:w="975" w:type="dxa"/>
          </w:tcPr>
          <w:p w14:paraId="52FC2D71" w14:textId="77777777" w:rsidR="00570434" w:rsidRPr="007874CC" w:rsidRDefault="00570434" w:rsidP="00F52A21">
            <w:pPr>
              <w:spacing w:after="120"/>
              <w:jc w:val="center"/>
              <w:rPr>
                <w:rFonts w:ascii="Times New Roman" w:eastAsia="Times New Roman" w:hAnsi="Times New Roman" w:cs="Times New Roman"/>
                <w:b/>
                <w:bCs/>
                <w:color w:val="000000"/>
                <w:sz w:val="16"/>
                <w:szCs w:val="16"/>
              </w:rPr>
            </w:pPr>
            <w:r w:rsidRPr="007874CC">
              <w:rPr>
                <w:rFonts w:ascii="Times New Roman" w:eastAsia="Times New Roman" w:hAnsi="Times New Roman" w:cs="Times New Roman"/>
                <w:b/>
                <w:bCs/>
                <w:color w:val="000000"/>
                <w:sz w:val="16"/>
                <w:szCs w:val="16"/>
              </w:rPr>
              <w:t>Pakalpojuma sniegšanas biežums</w:t>
            </w:r>
          </w:p>
        </w:tc>
        <w:tc>
          <w:tcPr>
            <w:tcW w:w="915" w:type="dxa"/>
          </w:tcPr>
          <w:p w14:paraId="2F682C15" w14:textId="77777777" w:rsidR="00570434" w:rsidRPr="007874CC" w:rsidRDefault="00570434" w:rsidP="00F52A21">
            <w:pPr>
              <w:spacing w:after="120"/>
              <w:jc w:val="center"/>
              <w:rPr>
                <w:rFonts w:ascii="Times New Roman" w:eastAsia="Times New Roman" w:hAnsi="Times New Roman" w:cs="Times New Roman"/>
                <w:b/>
                <w:bCs/>
                <w:color w:val="000000"/>
                <w:sz w:val="16"/>
                <w:szCs w:val="16"/>
              </w:rPr>
            </w:pPr>
            <w:r w:rsidRPr="007874CC">
              <w:rPr>
                <w:rFonts w:ascii="Times New Roman" w:eastAsia="Times New Roman" w:hAnsi="Times New Roman" w:cs="Times New Roman"/>
                <w:b/>
                <w:bCs/>
                <w:color w:val="000000"/>
                <w:sz w:val="16"/>
                <w:szCs w:val="16"/>
              </w:rPr>
              <w:t>Apkures sistēmas apsekošana, izjaukšana, stieņu, gaisa savācēju, vārstu un ventiļu tīrīšana</w:t>
            </w:r>
          </w:p>
        </w:tc>
        <w:tc>
          <w:tcPr>
            <w:tcW w:w="749" w:type="dxa"/>
          </w:tcPr>
          <w:p w14:paraId="4A6FE7E9" w14:textId="77777777" w:rsidR="00570434" w:rsidRPr="007874CC" w:rsidRDefault="00570434" w:rsidP="00F52A21">
            <w:pPr>
              <w:spacing w:after="120"/>
              <w:jc w:val="center"/>
              <w:rPr>
                <w:rFonts w:ascii="Times New Roman" w:eastAsia="Times New Roman" w:hAnsi="Times New Roman" w:cs="Times New Roman"/>
                <w:b/>
                <w:bCs/>
                <w:color w:val="000000"/>
                <w:sz w:val="16"/>
                <w:szCs w:val="16"/>
              </w:rPr>
            </w:pPr>
            <w:r w:rsidRPr="007874CC">
              <w:rPr>
                <w:rFonts w:ascii="Times New Roman" w:eastAsia="Times New Roman" w:hAnsi="Times New Roman" w:cs="Times New Roman"/>
                <w:b/>
                <w:bCs/>
                <w:color w:val="000000"/>
                <w:sz w:val="16"/>
                <w:szCs w:val="16"/>
              </w:rPr>
              <w:t>Droseļu iekārtu pārbaude</w:t>
            </w:r>
          </w:p>
        </w:tc>
        <w:tc>
          <w:tcPr>
            <w:tcW w:w="1040" w:type="dxa"/>
          </w:tcPr>
          <w:p w14:paraId="4220BE05" w14:textId="77777777" w:rsidR="00570434" w:rsidRPr="007874CC" w:rsidRDefault="00570434" w:rsidP="00F52A21">
            <w:pPr>
              <w:spacing w:after="120"/>
              <w:jc w:val="center"/>
              <w:rPr>
                <w:rFonts w:ascii="Times New Roman" w:eastAsia="Times New Roman" w:hAnsi="Times New Roman" w:cs="Times New Roman"/>
                <w:b/>
                <w:bCs/>
                <w:color w:val="000000"/>
                <w:sz w:val="16"/>
                <w:szCs w:val="16"/>
              </w:rPr>
            </w:pPr>
            <w:r w:rsidRPr="007874CC">
              <w:rPr>
                <w:rFonts w:ascii="Times New Roman" w:eastAsia="Times New Roman" w:hAnsi="Times New Roman" w:cs="Times New Roman"/>
                <w:b/>
                <w:bCs/>
                <w:color w:val="000000"/>
                <w:sz w:val="16"/>
                <w:szCs w:val="16"/>
              </w:rPr>
              <w:t>Ievadaizbīdņu pārbaude</w:t>
            </w:r>
          </w:p>
        </w:tc>
        <w:tc>
          <w:tcPr>
            <w:tcW w:w="1104" w:type="dxa"/>
          </w:tcPr>
          <w:p w14:paraId="7D26A0A0" w14:textId="77777777" w:rsidR="00570434" w:rsidRPr="007874CC" w:rsidRDefault="00570434" w:rsidP="00F52A21">
            <w:pPr>
              <w:spacing w:after="120"/>
              <w:jc w:val="center"/>
              <w:rPr>
                <w:rFonts w:ascii="Times New Roman" w:eastAsia="Times New Roman" w:hAnsi="Times New Roman" w:cs="Times New Roman"/>
                <w:b/>
                <w:bCs/>
                <w:color w:val="000000"/>
                <w:sz w:val="16"/>
                <w:szCs w:val="16"/>
              </w:rPr>
            </w:pPr>
            <w:r w:rsidRPr="007874CC">
              <w:rPr>
                <w:rFonts w:ascii="Times New Roman" w:eastAsia="Times New Roman" w:hAnsi="Times New Roman" w:cs="Times New Roman"/>
                <w:b/>
                <w:bCs/>
                <w:color w:val="000000"/>
                <w:sz w:val="16"/>
                <w:szCs w:val="16"/>
              </w:rPr>
              <w:t>Komplektējošo ierīču pārbaude (monometru, termometru)</w:t>
            </w:r>
          </w:p>
        </w:tc>
        <w:tc>
          <w:tcPr>
            <w:tcW w:w="894" w:type="dxa"/>
          </w:tcPr>
          <w:p w14:paraId="4DED2005" w14:textId="77777777" w:rsidR="00570434" w:rsidRPr="007874CC" w:rsidRDefault="00570434" w:rsidP="00F52A21">
            <w:pPr>
              <w:spacing w:after="120"/>
              <w:jc w:val="center"/>
              <w:rPr>
                <w:rFonts w:ascii="Times New Roman" w:eastAsia="Times New Roman" w:hAnsi="Times New Roman" w:cs="Times New Roman"/>
                <w:b/>
                <w:bCs/>
                <w:color w:val="000000"/>
                <w:sz w:val="16"/>
                <w:szCs w:val="16"/>
              </w:rPr>
            </w:pPr>
            <w:r w:rsidRPr="007874CC">
              <w:rPr>
                <w:rFonts w:ascii="Times New Roman" w:eastAsia="Times New Roman" w:hAnsi="Times New Roman" w:cs="Times New Roman"/>
                <w:b/>
                <w:bCs/>
                <w:color w:val="000000"/>
                <w:sz w:val="16"/>
                <w:szCs w:val="16"/>
              </w:rPr>
              <w:t>Hidrauliskā pārbaude</w:t>
            </w:r>
          </w:p>
        </w:tc>
        <w:tc>
          <w:tcPr>
            <w:tcW w:w="1169" w:type="dxa"/>
          </w:tcPr>
          <w:p w14:paraId="1CF25070" w14:textId="77777777" w:rsidR="00570434" w:rsidRPr="007874CC" w:rsidRDefault="00570434" w:rsidP="00F52A21">
            <w:pPr>
              <w:spacing w:after="120"/>
              <w:jc w:val="center"/>
              <w:rPr>
                <w:rFonts w:ascii="Times New Roman" w:eastAsia="Times New Roman" w:hAnsi="Times New Roman" w:cs="Times New Roman"/>
                <w:b/>
                <w:bCs/>
                <w:color w:val="000000"/>
                <w:sz w:val="16"/>
                <w:szCs w:val="16"/>
              </w:rPr>
            </w:pPr>
            <w:r w:rsidRPr="007874CC">
              <w:rPr>
                <w:rFonts w:ascii="Times New Roman" w:eastAsia="Times New Roman" w:hAnsi="Times New Roman" w:cs="Times New Roman"/>
                <w:b/>
                <w:bCs/>
                <w:color w:val="000000"/>
                <w:sz w:val="16"/>
                <w:szCs w:val="16"/>
              </w:rPr>
              <w:t>Apkures sistēmas atgaisošana</w:t>
            </w:r>
          </w:p>
        </w:tc>
        <w:tc>
          <w:tcPr>
            <w:tcW w:w="967" w:type="dxa"/>
          </w:tcPr>
          <w:p w14:paraId="17048C64" w14:textId="77777777" w:rsidR="00570434" w:rsidRPr="007874CC" w:rsidRDefault="00570434" w:rsidP="00F52A21">
            <w:pPr>
              <w:spacing w:after="120"/>
              <w:jc w:val="center"/>
              <w:rPr>
                <w:rFonts w:ascii="Times New Roman" w:eastAsia="Times New Roman" w:hAnsi="Times New Roman" w:cs="Times New Roman"/>
                <w:b/>
                <w:bCs/>
                <w:color w:val="000000"/>
                <w:sz w:val="16"/>
                <w:szCs w:val="16"/>
              </w:rPr>
            </w:pPr>
            <w:r w:rsidRPr="007874CC">
              <w:rPr>
                <w:rFonts w:ascii="Times New Roman" w:eastAsia="Times New Roman" w:hAnsi="Times New Roman" w:cs="Times New Roman"/>
                <w:b/>
                <w:bCs/>
                <w:color w:val="000000"/>
                <w:sz w:val="16"/>
                <w:szCs w:val="16"/>
              </w:rPr>
              <w:t>Apkures sistēmas ieslēgšana / izslēgšana</w:t>
            </w:r>
          </w:p>
        </w:tc>
        <w:tc>
          <w:tcPr>
            <w:tcW w:w="1169" w:type="dxa"/>
          </w:tcPr>
          <w:p w14:paraId="248A988B" w14:textId="77777777" w:rsidR="00570434" w:rsidRPr="007874CC" w:rsidRDefault="00570434" w:rsidP="00F52A21">
            <w:pPr>
              <w:spacing w:after="120"/>
              <w:jc w:val="center"/>
              <w:rPr>
                <w:rFonts w:ascii="Times New Roman" w:eastAsia="Times New Roman" w:hAnsi="Times New Roman" w:cs="Times New Roman"/>
                <w:b/>
                <w:bCs/>
                <w:color w:val="000000"/>
                <w:sz w:val="16"/>
                <w:szCs w:val="16"/>
              </w:rPr>
            </w:pPr>
            <w:r w:rsidRPr="007874CC">
              <w:rPr>
                <w:rFonts w:ascii="Times New Roman" w:eastAsia="Times New Roman" w:hAnsi="Times New Roman" w:cs="Times New Roman"/>
                <w:b/>
                <w:bCs/>
                <w:color w:val="000000"/>
                <w:sz w:val="16"/>
                <w:szCs w:val="16"/>
              </w:rPr>
              <w:t>Avārijas situācijas likvidēšana</w:t>
            </w:r>
          </w:p>
        </w:tc>
        <w:tc>
          <w:tcPr>
            <w:tcW w:w="1121" w:type="dxa"/>
          </w:tcPr>
          <w:p w14:paraId="740AD985" w14:textId="77777777" w:rsidR="00570434" w:rsidRPr="007874CC" w:rsidRDefault="00570434" w:rsidP="00F52A21">
            <w:pPr>
              <w:spacing w:after="120"/>
              <w:jc w:val="center"/>
              <w:rPr>
                <w:rFonts w:ascii="Times New Roman" w:eastAsia="Times New Roman" w:hAnsi="Times New Roman" w:cs="Times New Roman"/>
                <w:b/>
                <w:bCs/>
                <w:color w:val="000000"/>
                <w:sz w:val="16"/>
                <w:szCs w:val="16"/>
              </w:rPr>
            </w:pPr>
            <w:r w:rsidRPr="007874CC">
              <w:rPr>
                <w:rFonts w:ascii="Times New Roman" w:eastAsia="Times New Roman" w:hAnsi="Times New Roman" w:cs="Times New Roman"/>
                <w:b/>
                <w:bCs/>
                <w:color w:val="000000"/>
                <w:sz w:val="16"/>
                <w:szCs w:val="16"/>
              </w:rPr>
              <w:t>Citi remontdarbi (siltumizolācija utt.)</w:t>
            </w:r>
          </w:p>
        </w:tc>
      </w:tr>
      <w:tr w:rsidR="00570434" w:rsidRPr="00570434" w14:paraId="5780DF5B" w14:textId="77777777" w:rsidTr="00570434">
        <w:tc>
          <w:tcPr>
            <w:tcW w:w="975" w:type="dxa"/>
          </w:tcPr>
          <w:p w14:paraId="5D92292B" w14:textId="77777777" w:rsidR="00570434" w:rsidRPr="00570434" w:rsidRDefault="00570434" w:rsidP="00856C91">
            <w:pPr>
              <w:spacing w:after="120"/>
              <w:jc w:val="both"/>
              <w:rPr>
                <w:rFonts w:ascii="Times New Roman" w:eastAsia="Times New Roman" w:hAnsi="Times New Roman" w:cs="Times New Roman"/>
                <w:b/>
                <w:bCs/>
                <w:color w:val="000000"/>
                <w:sz w:val="16"/>
                <w:szCs w:val="16"/>
              </w:rPr>
            </w:pPr>
            <w:r w:rsidRPr="00570434">
              <w:rPr>
                <w:rFonts w:ascii="Times New Roman" w:eastAsia="Times New Roman" w:hAnsi="Times New Roman" w:cs="Times New Roman"/>
                <w:b/>
                <w:bCs/>
                <w:color w:val="000000"/>
                <w:sz w:val="16"/>
                <w:szCs w:val="16"/>
              </w:rPr>
              <w:t>I mēnesis</w:t>
            </w:r>
          </w:p>
        </w:tc>
        <w:tc>
          <w:tcPr>
            <w:tcW w:w="915" w:type="dxa"/>
          </w:tcPr>
          <w:p w14:paraId="4B42387A"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r w:rsidRPr="00570434">
              <w:rPr>
                <w:rFonts w:ascii="Times New Roman" w:eastAsia="Times New Roman" w:hAnsi="Times New Roman" w:cs="Times New Roman"/>
                <w:bCs/>
                <w:color w:val="000000"/>
                <w:sz w:val="16"/>
                <w:szCs w:val="16"/>
              </w:rPr>
              <w:t>X</w:t>
            </w:r>
          </w:p>
        </w:tc>
        <w:tc>
          <w:tcPr>
            <w:tcW w:w="749" w:type="dxa"/>
          </w:tcPr>
          <w:p w14:paraId="467D82B3"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1040" w:type="dxa"/>
          </w:tcPr>
          <w:p w14:paraId="580BF9D2"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r w:rsidRPr="00570434">
              <w:rPr>
                <w:rFonts w:ascii="Times New Roman" w:eastAsia="Times New Roman" w:hAnsi="Times New Roman" w:cs="Times New Roman"/>
                <w:bCs/>
                <w:color w:val="000000"/>
                <w:sz w:val="16"/>
                <w:szCs w:val="16"/>
              </w:rPr>
              <w:t>X</w:t>
            </w:r>
          </w:p>
        </w:tc>
        <w:tc>
          <w:tcPr>
            <w:tcW w:w="1104" w:type="dxa"/>
            <w:vMerge w:val="restart"/>
          </w:tcPr>
          <w:p w14:paraId="5E7BE399"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p w14:paraId="51D75D84"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r w:rsidRPr="00570434">
              <w:rPr>
                <w:rFonts w:ascii="Times New Roman" w:eastAsia="Times New Roman" w:hAnsi="Times New Roman" w:cs="Times New Roman"/>
                <w:bCs/>
                <w:color w:val="000000"/>
                <w:sz w:val="16"/>
                <w:szCs w:val="16"/>
              </w:rPr>
              <w:t>X</w:t>
            </w:r>
          </w:p>
        </w:tc>
        <w:tc>
          <w:tcPr>
            <w:tcW w:w="894" w:type="dxa"/>
            <w:vMerge w:val="restart"/>
          </w:tcPr>
          <w:p w14:paraId="4E2B713C"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p w14:paraId="73A3F44B"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p w14:paraId="73DFD7DB"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p w14:paraId="6D68DB13"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p w14:paraId="6AA9651B"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p w14:paraId="7F98AABA"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p w14:paraId="1EDA8D52"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r w:rsidRPr="00570434">
              <w:rPr>
                <w:rFonts w:ascii="Times New Roman" w:eastAsia="Times New Roman" w:hAnsi="Times New Roman" w:cs="Times New Roman"/>
                <w:bCs/>
                <w:color w:val="000000"/>
                <w:sz w:val="16"/>
                <w:szCs w:val="16"/>
              </w:rPr>
              <w:t>X</w:t>
            </w:r>
          </w:p>
        </w:tc>
        <w:tc>
          <w:tcPr>
            <w:tcW w:w="1169" w:type="dxa"/>
            <w:vMerge w:val="restart"/>
          </w:tcPr>
          <w:p w14:paraId="416C3E0F"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p w14:paraId="709592EC"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p w14:paraId="353260E5"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p w14:paraId="68BC0017"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p w14:paraId="0F5C5677"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p w14:paraId="646DBA1E"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p w14:paraId="6089F527"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r w:rsidRPr="00570434">
              <w:rPr>
                <w:rFonts w:ascii="Times New Roman" w:eastAsia="Times New Roman" w:hAnsi="Times New Roman" w:cs="Times New Roman"/>
                <w:bCs/>
                <w:color w:val="000000"/>
                <w:sz w:val="16"/>
                <w:szCs w:val="16"/>
              </w:rPr>
              <w:t>1 X vai pēc nepieciešamības</w:t>
            </w:r>
          </w:p>
        </w:tc>
        <w:tc>
          <w:tcPr>
            <w:tcW w:w="967" w:type="dxa"/>
            <w:vMerge w:val="restart"/>
          </w:tcPr>
          <w:p w14:paraId="278EB45C"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p w14:paraId="28A9E313"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p w14:paraId="1879057B"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p w14:paraId="75D3EE49"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p w14:paraId="5E6965F9"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p w14:paraId="0C79DA40"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p w14:paraId="39B68618"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r w:rsidRPr="00570434">
              <w:rPr>
                <w:rFonts w:ascii="Times New Roman" w:eastAsia="Times New Roman" w:hAnsi="Times New Roman" w:cs="Times New Roman"/>
                <w:bCs/>
                <w:color w:val="000000"/>
                <w:sz w:val="16"/>
                <w:szCs w:val="16"/>
              </w:rPr>
              <w:t>2 X pēc atbildīgās personas pieprasījuma</w:t>
            </w:r>
          </w:p>
        </w:tc>
        <w:tc>
          <w:tcPr>
            <w:tcW w:w="1169" w:type="dxa"/>
            <w:vMerge w:val="restart"/>
          </w:tcPr>
          <w:p w14:paraId="2A430D14"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p w14:paraId="6959813E"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p w14:paraId="29C02495"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p w14:paraId="4B4821AC"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p w14:paraId="2940B082"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p w14:paraId="31C029B8"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p w14:paraId="340D3E0D"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r w:rsidRPr="00570434">
              <w:rPr>
                <w:rFonts w:ascii="Times New Roman" w:eastAsia="Times New Roman" w:hAnsi="Times New Roman" w:cs="Times New Roman"/>
                <w:bCs/>
                <w:color w:val="000000"/>
                <w:sz w:val="16"/>
                <w:szCs w:val="16"/>
              </w:rPr>
              <w:t>Pēc nepieciešamības</w:t>
            </w:r>
          </w:p>
        </w:tc>
        <w:tc>
          <w:tcPr>
            <w:tcW w:w="1121" w:type="dxa"/>
            <w:vMerge w:val="restart"/>
          </w:tcPr>
          <w:p w14:paraId="7B125A20"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p w14:paraId="0A1882ED"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p w14:paraId="696376F7"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p w14:paraId="27D7DCC4"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p w14:paraId="1F3D086C"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p w14:paraId="0378DA13"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p w14:paraId="4E52BF47"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r w:rsidRPr="00570434">
              <w:rPr>
                <w:rFonts w:ascii="Times New Roman" w:eastAsia="Times New Roman" w:hAnsi="Times New Roman" w:cs="Times New Roman"/>
                <w:bCs/>
                <w:color w:val="000000"/>
                <w:sz w:val="16"/>
                <w:szCs w:val="16"/>
              </w:rPr>
              <w:t>Pēc nepieciešamības</w:t>
            </w:r>
          </w:p>
        </w:tc>
      </w:tr>
      <w:tr w:rsidR="00570434" w:rsidRPr="00570434" w14:paraId="39AA8A5F" w14:textId="77777777" w:rsidTr="00570434">
        <w:tc>
          <w:tcPr>
            <w:tcW w:w="975" w:type="dxa"/>
          </w:tcPr>
          <w:p w14:paraId="06059ABA" w14:textId="77777777" w:rsidR="00570434" w:rsidRPr="00570434" w:rsidRDefault="00570434" w:rsidP="00856C91">
            <w:pPr>
              <w:spacing w:after="120"/>
              <w:jc w:val="both"/>
              <w:rPr>
                <w:rFonts w:ascii="Times New Roman" w:eastAsia="Times New Roman" w:hAnsi="Times New Roman" w:cs="Times New Roman"/>
                <w:b/>
                <w:bCs/>
                <w:color w:val="000000"/>
                <w:sz w:val="16"/>
                <w:szCs w:val="16"/>
              </w:rPr>
            </w:pPr>
            <w:r w:rsidRPr="00570434">
              <w:rPr>
                <w:rFonts w:ascii="Times New Roman" w:eastAsia="Times New Roman" w:hAnsi="Times New Roman" w:cs="Times New Roman"/>
                <w:b/>
                <w:bCs/>
                <w:color w:val="000000"/>
                <w:sz w:val="16"/>
                <w:szCs w:val="16"/>
              </w:rPr>
              <w:t>II mēnesis</w:t>
            </w:r>
          </w:p>
        </w:tc>
        <w:tc>
          <w:tcPr>
            <w:tcW w:w="915" w:type="dxa"/>
          </w:tcPr>
          <w:p w14:paraId="200D7DEE"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r w:rsidRPr="00570434">
              <w:rPr>
                <w:rFonts w:ascii="Times New Roman" w:eastAsia="Times New Roman" w:hAnsi="Times New Roman" w:cs="Times New Roman"/>
                <w:bCs/>
                <w:color w:val="000000"/>
                <w:sz w:val="16"/>
                <w:szCs w:val="16"/>
              </w:rPr>
              <w:t>X</w:t>
            </w:r>
          </w:p>
        </w:tc>
        <w:tc>
          <w:tcPr>
            <w:tcW w:w="749" w:type="dxa"/>
          </w:tcPr>
          <w:p w14:paraId="40A4DB51"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1040" w:type="dxa"/>
          </w:tcPr>
          <w:p w14:paraId="0F7E93B0"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r w:rsidRPr="00570434">
              <w:rPr>
                <w:rFonts w:ascii="Times New Roman" w:eastAsia="Times New Roman" w:hAnsi="Times New Roman" w:cs="Times New Roman"/>
                <w:bCs/>
                <w:color w:val="000000"/>
                <w:sz w:val="16"/>
                <w:szCs w:val="16"/>
              </w:rPr>
              <w:t>X</w:t>
            </w:r>
          </w:p>
        </w:tc>
        <w:tc>
          <w:tcPr>
            <w:tcW w:w="1104" w:type="dxa"/>
            <w:vMerge/>
          </w:tcPr>
          <w:p w14:paraId="05F47193" w14:textId="77777777" w:rsidR="00570434" w:rsidRPr="00570434" w:rsidRDefault="00570434" w:rsidP="00F52A21">
            <w:pPr>
              <w:spacing w:after="120"/>
              <w:rPr>
                <w:rFonts w:ascii="Times New Roman" w:eastAsia="Times New Roman" w:hAnsi="Times New Roman" w:cs="Times New Roman"/>
                <w:bCs/>
                <w:color w:val="000000"/>
                <w:sz w:val="16"/>
                <w:szCs w:val="16"/>
              </w:rPr>
            </w:pPr>
          </w:p>
        </w:tc>
        <w:tc>
          <w:tcPr>
            <w:tcW w:w="894" w:type="dxa"/>
            <w:vMerge/>
          </w:tcPr>
          <w:p w14:paraId="0DB5D572"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1169" w:type="dxa"/>
            <w:vMerge/>
          </w:tcPr>
          <w:p w14:paraId="13CA1D01"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967" w:type="dxa"/>
            <w:vMerge/>
          </w:tcPr>
          <w:p w14:paraId="4BC777BE"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1169" w:type="dxa"/>
            <w:vMerge/>
          </w:tcPr>
          <w:p w14:paraId="3E499FB2"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1121" w:type="dxa"/>
            <w:vMerge/>
          </w:tcPr>
          <w:p w14:paraId="29804A2E"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r>
      <w:tr w:rsidR="00570434" w:rsidRPr="00570434" w14:paraId="44DFA8D1" w14:textId="77777777" w:rsidTr="00570434">
        <w:tc>
          <w:tcPr>
            <w:tcW w:w="975" w:type="dxa"/>
          </w:tcPr>
          <w:p w14:paraId="5E8B392C" w14:textId="77777777" w:rsidR="00570434" w:rsidRPr="00570434" w:rsidRDefault="00570434" w:rsidP="00856C91">
            <w:pPr>
              <w:spacing w:after="120"/>
              <w:jc w:val="both"/>
              <w:rPr>
                <w:rFonts w:ascii="Times New Roman" w:eastAsia="Times New Roman" w:hAnsi="Times New Roman" w:cs="Times New Roman"/>
                <w:b/>
                <w:bCs/>
                <w:color w:val="000000"/>
                <w:sz w:val="16"/>
                <w:szCs w:val="16"/>
              </w:rPr>
            </w:pPr>
            <w:r w:rsidRPr="00570434">
              <w:rPr>
                <w:rFonts w:ascii="Times New Roman" w:eastAsia="Times New Roman" w:hAnsi="Times New Roman" w:cs="Times New Roman"/>
                <w:b/>
                <w:bCs/>
                <w:color w:val="000000"/>
                <w:sz w:val="16"/>
                <w:szCs w:val="16"/>
              </w:rPr>
              <w:t>III mēnesis</w:t>
            </w:r>
          </w:p>
        </w:tc>
        <w:tc>
          <w:tcPr>
            <w:tcW w:w="915" w:type="dxa"/>
          </w:tcPr>
          <w:p w14:paraId="1E1D44F2"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r w:rsidRPr="00570434">
              <w:rPr>
                <w:rFonts w:ascii="Times New Roman" w:eastAsia="Times New Roman" w:hAnsi="Times New Roman" w:cs="Times New Roman"/>
                <w:bCs/>
                <w:color w:val="000000"/>
                <w:sz w:val="16"/>
                <w:szCs w:val="16"/>
              </w:rPr>
              <w:t>X</w:t>
            </w:r>
          </w:p>
        </w:tc>
        <w:tc>
          <w:tcPr>
            <w:tcW w:w="749" w:type="dxa"/>
          </w:tcPr>
          <w:p w14:paraId="63EACA55"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1040" w:type="dxa"/>
          </w:tcPr>
          <w:p w14:paraId="41611797"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r w:rsidRPr="00570434">
              <w:rPr>
                <w:rFonts w:ascii="Times New Roman" w:eastAsia="Times New Roman" w:hAnsi="Times New Roman" w:cs="Times New Roman"/>
                <w:bCs/>
                <w:color w:val="000000"/>
                <w:sz w:val="16"/>
                <w:szCs w:val="16"/>
              </w:rPr>
              <w:t>X</w:t>
            </w:r>
          </w:p>
        </w:tc>
        <w:tc>
          <w:tcPr>
            <w:tcW w:w="1104" w:type="dxa"/>
            <w:vMerge/>
          </w:tcPr>
          <w:p w14:paraId="44D2C73C" w14:textId="77777777" w:rsidR="00570434" w:rsidRPr="00570434" w:rsidRDefault="00570434" w:rsidP="00F52A21">
            <w:pPr>
              <w:spacing w:after="120"/>
              <w:rPr>
                <w:rFonts w:ascii="Times New Roman" w:eastAsia="Times New Roman" w:hAnsi="Times New Roman" w:cs="Times New Roman"/>
                <w:bCs/>
                <w:color w:val="000000"/>
                <w:sz w:val="16"/>
                <w:szCs w:val="16"/>
              </w:rPr>
            </w:pPr>
          </w:p>
        </w:tc>
        <w:tc>
          <w:tcPr>
            <w:tcW w:w="894" w:type="dxa"/>
            <w:vMerge/>
          </w:tcPr>
          <w:p w14:paraId="6532184B"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1169" w:type="dxa"/>
            <w:vMerge/>
          </w:tcPr>
          <w:p w14:paraId="4DDAEABC"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967" w:type="dxa"/>
            <w:vMerge/>
          </w:tcPr>
          <w:p w14:paraId="626C00F1"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1169" w:type="dxa"/>
            <w:vMerge/>
          </w:tcPr>
          <w:p w14:paraId="646D04CD"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1121" w:type="dxa"/>
            <w:vMerge/>
          </w:tcPr>
          <w:p w14:paraId="455E11DA"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r>
      <w:tr w:rsidR="00570434" w:rsidRPr="00570434" w14:paraId="6C070703" w14:textId="77777777" w:rsidTr="00570434">
        <w:tc>
          <w:tcPr>
            <w:tcW w:w="975" w:type="dxa"/>
          </w:tcPr>
          <w:p w14:paraId="535C44D9" w14:textId="77777777" w:rsidR="00570434" w:rsidRPr="00570434" w:rsidRDefault="00570434" w:rsidP="00856C91">
            <w:pPr>
              <w:spacing w:after="120"/>
              <w:jc w:val="both"/>
              <w:rPr>
                <w:rFonts w:ascii="Times New Roman" w:eastAsia="Times New Roman" w:hAnsi="Times New Roman" w:cs="Times New Roman"/>
                <w:b/>
                <w:bCs/>
                <w:color w:val="000000"/>
                <w:sz w:val="16"/>
                <w:szCs w:val="16"/>
              </w:rPr>
            </w:pPr>
            <w:r w:rsidRPr="00570434">
              <w:rPr>
                <w:rFonts w:ascii="Times New Roman" w:eastAsia="Times New Roman" w:hAnsi="Times New Roman" w:cs="Times New Roman"/>
                <w:b/>
                <w:bCs/>
                <w:color w:val="000000"/>
                <w:sz w:val="16"/>
                <w:szCs w:val="16"/>
              </w:rPr>
              <w:t>IV mēnesis</w:t>
            </w:r>
          </w:p>
        </w:tc>
        <w:tc>
          <w:tcPr>
            <w:tcW w:w="915" w:type="dxa"/>
          </w:tcPr>
          <w:p w14:paraId="15CA1A64"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r w:rsidRPr="00570434">
              <w:rPr>
                <w:rFonts w:ascii="Times New Roman" w:eastAsia="Times New Roman" w:hAnsi="Times New Roman" w:cs="Times New Roman"/>
                <w:bCs/>
                <w:color w:val="000000"/>
                <w:sz w:val="16"/>
                <w:szCs w:val="16"/>
              </w:rPr>
              <w:t>X</w:t>
            </w:r>
          </w:p>
        </w:tc>
        <w:tc>
          <w:tcPr>
            <w:tcW w:w="749" w:type="dxa"/>
          </w:tcPr>
          <w:p w14:paraId="056334D7"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1040" w:type="dxa"/>
          </w:tcPr>
          <w:p w14:paraId="49EECCA9"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r w:rsidRPr="00570434">
              <w:rPr>
                <w:rFonts w:ascii="Times New Roman" w:eastAsia="Times New Roman" w:hAnsi="Times New Roman" w:cs="Times New Roman"/>
                <w:bCs/>
                <w:color w:val="000000"/>
                <w:sz w:val="16"/>
                <w:szCs w:val="16"/>
              </w:rPr>
              <w:t>X</w:t>
            </w:r>
          </w:p>
        </w:tc>
        <w:tc>
          <w:tcPr>
            <w:tcW w:w="1104" w:type="dxa"/>
            <w:vMerge w:val="restart"/>
          </w:tcPr>
          <w:p w14:paraId="692E3DD8"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p w14:paraId="2E076821"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r w:rsidRPr="00570434">
              <w:rPr>
                <w:rFonts w:ascii="Times New Roman" w:eastAsia="Times New Roman" w:hAnsi="Times New Roman" w:cs="Times New Roman"/>
                <w:bCs/>
                <w:color w:val="000000"/>
                <w:sz w:val="16"/>
                <w:szCs w:val="16"/>
              </w:rPr>
              <w:t>X</w:t>
            </w:r>
          </w:p>
        </w:tc>
        <w:tc>
          <w:tcPr>
            <w:tcW w:w="894" w:type="dxa"/>
            <w:vMerge/>
          </w:tcPr>
          <w:p w14:paraId="6D32799A"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1169" w:type="dxa"/>
            <w:vMerge/>
          </w:tcPr>
          <w:p w14:paraId="446FEAF4"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967" w:type="dxa"/>
            <w:vMerge/>
          </w:tcPr>
          <w:p w14:paraId="14955C99"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1169" w:type="dxa"/>
            <w:vMerge/>
          </w:tcPr>
          <w:p w14:paraId="410E17C6"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1121" w:type="dxa"/>
            <w:vMerge/>
          </w:tcPr>
          <w:p w14:paraId="54B2D7A0"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r>
      <w:tr w:rsidR="00570434" w:rsidRPr="00570434" w14:paraId="58B5455E" w14:textId="77777777" w:rsidTr="00570434">
        <w:tc>
          <w:tcPr>
            <w:tcW w:w="975" w:type="dxa"/>
          </w:tcPr>
          <w:p w14:paraId="64A501E3" w14:textId="77777777" w:rsidR="00570434" w:rsidRPr="00570434" w:rsidRDefault="00570434" w:rsidP="00856C91">
            <w:pPr>
              <w:spacing w:after="120"/>
              <w:jc w:val="both"/>
              <w:rPr>
                <w:rFonts w:ascii="Times New Roman" w:eastAsia="Times New Roman" w:hAnsi="Times New Roman" w:cs="Times New Roman"/>
                <w:b/>
                <w:bCs/>
                <w:color w:val="000000"/>
                <w:sz w:val="16"/>
                <w:szCs w:val="16"/>
              </w:rPr>
            </w:pPr>
            <w:r w:rsidRPr="00570434">
              <w:rPr>
                <w:rFonts w:ascii="Times New Roman" w:eastAsia="Times New Roman" w:hAnsi="Times New Roman" w:cs="Times New Roman"/>
                <w:b/>
                <w:bCs/>
                <w:color w:val="000000"/>
                <w:sz w:val="16"/>
                <w:szCs w:val="16"/>
              </w:rPr>
              <w:t>V mēnesis</w:t>
            </w:r>
          </w:p>
        </w:tc>
        <w:tc>
          <w:tcPr>
            <w:tcW w:w="915" w:type="dxa"/>
          </w:tcPr>
          <w:p w14:paraId="29464EC9"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r w:rsidRPr="00570434">
              <w:rPr>
                <w:rFonts w:ascii="Times New Roman" w:eastAsia="Times New Roman" w:hAnsi="Times New Roman" w:cs="Times New Roman"/>
                <w:bCs/>
                <w:color w:val="000000"/>
                <w:sz w:val="16"/>
                <w:szCs w:val="16"/>
              </w:rPr>
              <w:t>X</w:t>
            </w:r>
          </w:p>
        </w:tc>
        <w:tc>
          <w:tcPr>
            <w:tcW w:w="749" w:type="dxa"/>
          </w:tcPr>
          <w:p w14:paraId="09494F63"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1040" w:type="dxa"/>
          </w:tcPr>
          <w:p w14:paraId="5C773EB0"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r w:rsidRPr="00570434">
              <w:rPr>
                <w:rFonts w:ascii="Times New Roman" w:eastAsia="Times New Roman" w:hAnsi="Times New Roman" w:cs="Times New Roman"/>
                <w:bCs/>
                <w:color w:val="000000"/>
                <w:sz w:val="16"/>
                <w:szCs w:val="16"/>
              </w:rPr>
              <w:t>X</w:t>
            </w:r>
          </w:p>
        </w:tc>
        <w:tc>
          <w:tcPr>
            <w:tcW w:w="1104" w:type="dxa"/>
            <w:vMerge/>
          </w:tcPr>
          <w:p w14:paraId="65ACC8D7"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894" w:type="dxa"/>
            <w:vMerge/>
          </w:tcPr>
          <w:p w14:paraId="30A1D751"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1169" w:type="dxa"/>
            <w:vMerge/>
          </w:tcPr>
          <w:p w14:paraId="4BCE17E4"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967" w:type="dxa"/>
            <w:vMerge/>
          </w:tcPr>
          <w:p w14:paraId="3C775B06"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1169" w:type="dxa"/>
            <w:vMerge/>
          </w:tcPr>
          <w:p w14:paraId="49EBBCD0"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1121" w:type="dxa"/>
            <w:vMerge/>
          </w:tcPr>
          <w:p w14:paraId="73B743E9"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r>
      <w:tr w:rsidR="00570434" w:rsidRPr="00570434" w14:paraId="0B6942CB" w14:textId="77777777" w:rsidTr="00570434">
        <w:tc>
          <w:tcPr>
            <w:tcW w:w="975" w:type="dxa"/>
          </w:tcPr>
          <w:p w14:paraId="3D330D93" w14:textId="77777777" w:rsidR="00570434" w:rsidRPr="00570434" w:rsidRDefault="00570434" w:rsidP="00856C91">
            <w:pPr>
              <w:spacing w:after="120"/>
              <w:jc w:val="both"/>
              <w:rPr>
                <w:rFonts w:ascii="Times New Roman" w:eastAsia="Times New Roman" w:hAnsi="Times New Roman" w:cs="Times New Roman"/>
                <w:b/>
                <w:bCs/>
                <w:color w:val="000000"/>
                <w:sz w:val="16"/>
                <w:szCs w:val="16"/>
              </w:rPr>
            </w:pPr>
            <w:r w:rsidRPr="00570434">
              <w:rPr>
                <w:rFonts w:ascii="Times New Roman" w:eastAsia="Times New Roman" w:hAnsi="Times New Roman" w:cs="Times New Roman"/>
                <w:b/>
                <w:bCs/>
                <w:color w:val="000000"/>
                <w:sz w:val="16"/>
                <w:szCs w:val="16"/>
              </w:rPr>
              <w:t>VI mēnesis</w:t>
            </w:r>
          </w:p>
        </w:tc>
        <w:tc>
          <w:tcPr>
            <w:tcW w:w="915" w:type="dxa"/>
          </w:tcPr>
          <w:p w14:paraId="6A9CA5DA"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r w:rsidRPr="00570434">
              <w:rPr>
                <w:rFonts w:ascii="Times New Roman" w:eastAsia="Times New Roman" w:hAnsi="Times New Roman" w:cs="Times New Roman"/>
                <w:bCs/>
                <w:color w:val="000000"/>
                <w:sz w:val="16"/>
                <w:szCs w:val="16"/>
              </w:rPr>
              <w:t>X</w:t>
            </w:r>
          </w:p>
        </w:tc>
        <w:tc>
          <w:tcPr>
            <w:tcW w:w="749" w:type="dxa"/>
          </w:tcPr>
          <w:p w14:paraId="16939A27"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1040" w:type="dxa"/>
          </w:tcPr>
          <w:p w14:paraId="378D8A9B"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r w:rsidRPr="00570434">
              <w:rPr>
                <w:rFonts w:ascii="Times New Roman" w:eastAsia="Times New Roman" w:hAnsi="Times New Roman" w:cs="Times New Roman"/>
                <w:bCs/>
                <w:color w:val="000000"/>
                <w:sz w:val="16"/>
                <w:szCs w:val="16"/>
              </w:rPr>
              <w:t>X</w:t>
            </w:r>
          </w:p>
        </w:tc>
        <w:tc>
          <w:tcPr>
            <w:tcW w:w="1104" w:type="dxa"/>
            <w:vMerge/>
          </w:tcPr>
          <w:p w14:paraId="4C0B3E3D"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894" w:type="dxa"/>
            <w:vMerge/>
          </w:tcPr>
          <w:p w14:paraId="665F9382"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1169" w:type="dxa"/>
            <w:vMerge/>
          </w:tcPr>
          <w:p w14:paraId="7BAACAE6"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967" w:type="dxa"/>
            <w:vMerge/>
          </w:tcPr>
          <w:p w14:paraId="6236D03D"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1169" w:type="dxa"/>
            <w:vMerge/>
          </w:tcPr>
          <w:p w14:paraId="6BDFA992"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1121" w:type="dxa"/>
            <w:vMerge/>
          </w:tcPr>
          <w:p w14:paraId="7E793814"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r>
      <w:tr w:rsidR="00570434" w:rsidRPr="00570434" w14:paraId="58E2A5A4" w14:textId="77777777" w:rsidTr="00570434">
        <w:tc>
          <w:tcPr>
            <w:tcW w:w="975" w:type="dxa"/>
          </w:tcPr>
          <w:p w14:paraId="60340C08" w14:textId="77777777" w:rsidR="00570434" w:rsidRPr="00570434" w:rsidRDefault="00570434" w:rsidP="00856C91">
            <w:pPr>
              <w:spacing w:after="120"/>
              <w:jc w:val="both"/>
              <w:rPr>
                <w:rFonts w:ascii="Times New Roman" w:eastAsia="Times New Roman" w:hAnsi="Times New Roman" w:cs="Times New Roman"/>
                <w:b/>
                <w:bCs/>
                <w:color w:val="000000"/>
                <w:sz w:val="16"/>
                <w:szCs w:val="16"/>
              </w:rPr>
            </w:pPr>
            <w:r w:rsidRPr="00570434">
              <w:rPr>
                <w:rFonts w:ascii="Times New Roman" w:eastAsia="Times New Roman" w:hAnsi="Times New Roman" w:cs="Times New Roman"/>
                <w:b/>
                <w:bCs/>
                <w:color w:val="000000"/>
                <w:sz w:val="16"/>
                <w:szCs w:val="16"/>
              </w:rPr>
              <w:t>VII mēnesis</w:t>
            </w:r>
          </w:p>
        </w:tc>
        <w:tc>
          <w:tcPr>
            <w:tcW w:w="915" w:type="dxa"/>
          </w:tcPr>
          <w:p w14:paraId="47BE8824"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r w:rsidRPr="00570434">
              <w:rPr>
                <w:rFonts w:ascii="Times New Roman" w:eastAsia="Times New Roman" w:hAnsi="Times New Roman" w:cs="Times New Roman"/>
                <w:bCs/>
                <w:color w:val="000000"/>
                <w:sz w:val="16"/>
                <w:szCs w:val="16"/>
              </w:rPr>
              <w:t>X</w:t>
            </w:r>
          </w:p>
        </w:tc>
        <w:tc>
          <w:tcPr>
            <w:tcW w:w="749" w:type="dxa"/>
          </w:tcPr>
          <w:p w14:paraId="7379A2DE"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1040" w:type="dxa"/>
          </w:tcPr>
          <w:p w14:paraId="1C6A1E07"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r w:rsidRPr="00570434">
              <w:rPr>
                <w:rFonts w:ascii="Times New Roman" w:eastAsia="Times New Roman" w:hAnsi="Times New Roman" w:cs="Times New Roman"/>
                <w:bCs/>
                <w:color w:val="000000"/>
                <w:sz w:val="16"/>
                <w:szCs w:val="16"/>
              </w:rPr>
              <w:t>X</w:t>
            </w:r>
          </w:p>
        </w:tc>
        <w:tc>
          <w:tcPr>
            <w:tcW w:w="1104" w:type="dxa"/>
            <w:vMerge w:val="restart"/>
          </w:tcPr>
          <w:p w14:paraId="2E0EC44B"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p w14:paraId="078D2B3F"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r w:rsidRPr="00570434">
              <w:rPr>
                <w:rFonts w:ascii="Times New Roman" w:eastAsia="Times New Roman" w:hAnsi="Times New Roman" w:cs="Times New Roman"/>
                <w:bCs/>
                <w:color w:val="000000"/>
                <w:sz w:val="16"/>
                <w:szCs w:val="16"/>
              </w:rPr>
              <w:t>X</w:t>
            </w:r>
          </w:p>
        </w:tc>
        <w:tc>
          <w:tcPr>
            <w:tcW w:w="894" w:type="dxa"/>
            <w:vMerge/>
          </w:tcPr>
          <w:p w14:paraId="4DC0B3A1"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1169" w:type="dxa"/>
            <w:vMerge/>
          </w:tcPr>
          <w:p w14:paraId="74B7F39D"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967" w:type="dxa"/>
            <w:vMerge/>
          </w:tcPr>
          <w:p w14:paraId="5009BCDA"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1169" w:type="dxa"/>
            <w:vMerge/>
          </w:tcPr>
          <w:p w14:paraId="209EE9EA"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1121" w:type="dxa"/>
            <w:vMerge/>
          </w:tcPr>
          <w:p w14:paraId="0B806D02"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r>
      <w:tr w:rsidR="00570434" w:rsidRPr="00570434" w14:paraId="70EF8EAF" w14:textId="77777777" w:rsidTr="00570434">
        <w:tc>
          <w:tcPr>
            <w:tcW w:w="975" w:type="dxa"/>
          </w:tcPr>
          <w:p w14:paraId="09F95C19" w14:textId="77777777" w:rsidR="00570434" w:rsidRPr="00570434" w:rsidRDefault="00570434" w:rsidP="00856C91">
            <w:pPr>
              <w:spacing w:after="120"/>
              <w:jc w:val="both"/>
              <w:rPr>
                <w:rFonts w:ascii="Times New Roman" w:eastAsia="Times New Roman" w:hAnsi="Times New Roman" w:cs="Times New Roman"/>
                <w:b/>
                <w:bCs/>
                <w:color w:val="000000"/>
                <w:sz w:val="16"/>
                <w:szCs w:val="16"/>
              </w:rPr>
            </w:pPr>
            <w:r w:rsidRPr="00570434">
              <w:rPr>
                <w:rFonts w:ascii="Times New Roman" w:eastAsia="Times New Roman" w:hAnsi="Times New Roman" w:cs="Times New Roman"/>
                <w:b/>
                <w:bCs/>
                <w:color w:val="000000"/>
                <w:sz w:val="16"/>
                <w:szCs w:val="16"/>
              </w:rPr>
              <w:t>VIII mēnesis</w:t>
            </w:r>
          </w:p>
        </w:tc>
        <w:tc>
          <w:tcPr>
            <w:tcW w:w="915" w:type="dxa"/>
          </w:tcPr>
          <w:p w14:paraId="3E4EE48D"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r w:rsidRPr="00570434">
              <w:rPr>
                <w:rFonts w:ascii="Times New Roman" w:eastAsia="Times New Roman" w:hAnsi="Times New Roman" w:cs="Times New Roman"/>
                <w:bCs/>
                <w:color w:val="000000"/>
                <w:sz w:val="16"/>
                <w:szCs w:val="16"/>
              </w:rPr>
              <w:t>X</w:t>
            </w:r>
          </w:p>
        </w:tc>
        <w:tc>
          <w:tcPr>
            <w:tcW w:w="749" w:type="dxa"/>
          </w:tcPr>
          <w:p w14:paraId="73A2DB46"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1040" w:type="dxa"/>
          </w:tcPr>
          <w:p w14:paraId="49C2F567"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r w:rsidRPr="00570434">
              <w:rPr>
                <w:rFonts w:ascii="Times New Roman" w:eastAsia="Times New Roman" w:hAnsi="Times New Roman" w:cs="Times New Roman"/>
                <w:bCs/>
                <w:color w:val="000000"/>
                <w:sz w:val="16"/>
                <w:szCs w:val="16"/>
              </w:rPr>
              <w:t>X</w:t>
            </w:r>
          </w:p>
        </w:tc>
        <w:tc>
          <w:tcPr>
            <w:tcW w:w="1104" w:type="dxa"/>
            <w:vMerge/>
          </w:tcPr>
          <w:p w14:paraId="574D5CB0"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894" w:type="dxa"/>
            <w:vMerge/>
          </w:tcPr>
          <w:p w14:paraId="4DE9B7D5"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1169" w:type="dxa"/>
            <w:vMerge/>
          </w:tcPr>
          <w:p w14:paraId="1A3E55CD"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967" w:type="dxa"/>
            <w:vMerge/>
          </w:tcPr>
          <w:p w14:paraId="646E50C5"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1169" w:type="dxa"/>
            <w:vMerge/>
          </w:tcPr>
          <w:p w14:paraId="771D715A"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1121" w:type="dxa"/>
            <w:vMerge/>
          </w:tcPr>
          <w:p w14:paraId="3F927717"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r>
      <w:tr w:rsidR="00570434" w:rsidRPr="00570434" w14:paraId="1BB75055" w14:textId="77777777" w:rsidTr="00570434">
        <w:tc>
          <w:tcPr>
            <w:tcW w:w="975" w:type="dxa"/>
          </w:tcPr>
          <w:p w14:paraId="3141CDE8" w14:textId="77777777" w:rsidR="00570434" w:rsidRPr="00570434" w:rsidRDefault="00570434" w:rsidP="00856C91">
            <w:pPr>
              <w:spacing w:after="120"/>
              <w:jc w:val="both"/>
              <w:rPr>
                <w:rFonts w:ascii="Times New Roman" w:eastAsia="Times New Roman" w:hAnsi="Times New Roman" w:cs="Times New Roman"/>
                <w:b/>
                <w:bCs/>
                <w:color w:val="000000"/>
                <w:sz w:val="16"/>
                <w:szCs w:val="16"/>
              </w:rPr>
            </w:pPr>
            <w:r w:rsidRPr="00570434">
              <w:rPr>
                <w:rFonts w:ascii="Times New Roman" w:eastAsia="Times New Roman" w:hAnsi="Times New Roman" w:cs="Times New Roman"/>
                <w:b/>
                <w:bCs/>
                <w:color w:val="000000"/>
                <w:sz w:val="16"/>
                <w:szCs w:val="16"/>
              </w:rPr>
              <w:t>IX mēnesis</w:t>
            </w:r>
          </w:p>
        </w:tc>
        <w:tc>
          <w:tcPr>
            <w:tcW w:w="915" w:type="dxa"/>
          </w:tcPr>
          <w:p w14:paraId="4484FA59"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r w:rsidRPr="00570434">
              <w:rPr>
                <w:rFonts w:ascii="Times New Roman" w:eastAsia="Times New Roman" w:hAnsi="Times New Roman" w:cs="Times New Roman"/>
                <w:bCs/>
                <w:color w:val="000000"/>
                <w:sz w:val="16"/>
                <w:szCs w:val="16"/>
              </w:rPr>
              <w:t>X</w:t>
            </w:r>
          </w:p>
        </w:tc>
        <w:tc>
          <w:tcPr>
            <w:tcW w:w="749" w:type="dxa"/>
          </w:tcPr>
          <w:p w14:paraId="3C850398"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1040" w:type="dxa"/>
          </w:tcPr>
          <w:p w14:paraId="55E7C133"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r w:rsidRPr="00570434">
              <w:rPr>
                <w:rFonts w:ascii="Times New Roman" w:eastAsia="Times New Roman" w:hAnsi="Times New Roman" w:cs="Times New Roman"/>
                <w:bCs/>
                <w:color w:val="000000"/>
                <w:sz w:val="16"/>
                <w:szCs w:val="16"/>
              </w:rPr>
              <w:t>X</w:t>
            </w:r>
          </w:p>
        </w:tc>
        <w:tc>
          <w:tcPr>
            <w:tcW w:w="1104" w:type="dxa"/>
            <w:vMerge/>
          </w:tcPr>
          <w:p w14:paraId="36EB9958"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894" w:type="dxa"/>
            <w:vMerge/>
          </w:tcPr>
          <w:p w14:paraId="07669A51"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1169" w:type="dxa"/>
            <w:vMerge/>
          </w:tcPr>
          <w:p w14:paraId="063AC4A2"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967" w:type="dxa"/>
            <w:vMerge/>
          </w:tcPr>
          <w:p w14:paraId="17963EF7"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1169" w:type="dxa"/>
            <w:vMerge/>
          </w:tcPr>
          <w:p w14:paraId="79FA4179"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1121" w:type="dxa"/>
            <w:vMerge/>
          </w:tcPr>
          <w:p w14:paraId="10AEC48F"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r>
      <w:tr w:rsidR="00570434" w:rsidRPr="00570434" w14:paraId="4ADDC17F" w14:textId="77777777" w:rsidTr="00570434">
        <w:tc>
          <w:tcPr>
            <w:tcW w:w="975" w:type="dxa"/>
          </w:tcPr>
          <w:p w14:paraId="62919110" w14:textId="77777777" w:rsidR="00570434" w:rsidRPr="00570434" w:rsidRDefault="00570434" w:rsidP="00856C91">
            <w:pPr>
              <w:spacing w:after="120"/>
              <w:jc w:val="both"/>
              <w:rPr>
                <w:rFonts w:ascii="Times New Roman" w:eastAsia="Times New Roman" w:hAnsi="Times New Roman" w:cs="Times New Roman"/>
                <w:b/>
                <w:bCs/>
                <w:color w:val="000000"/>
                <w:sz w:val="16"/>
                <w:szCs w:val="16"/>
              </w:rPr>
            </w:pPr>
            <w:r w:rsidRPr="00570434">
              <w:rPr>
                <w:rFonts w:ascii="Times New Roman" w:eastAsia="Times New Roman" w:hAnsi="Times New Roman" w:cs="Times New Roman"/>
                <w:b/>
                <w:bCs/>
                <w:color w:val="000000"/>
                <w:sz w:val="16"/>
                <w:szCs w:val="16"/>
              </w:rPr>
              <w:t>X mēnesis</w:t>
            </w:r>
          </w:p>
        </w:tc>
        <w:tc>
          <w:tcPr>
            <w:tcW w:w="915" w:type="dxa"/>
          </w:tcPr>
          <w:p w14:paraId="0576F7E5"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r w:rsidRPr="00570434">
              <w:rPr>
                <w:rFonts w:ascii="Times New Roman" w:eastAsia="Times New Roman" w:hAnsi="Times New Roman" w:cs="Times New Roman"/>
                <w:bCs/>
                <w:color w:val="000000"/>
                <w:sz w:val="16"/>
                <w:szCs w:val="16"/>
              </w:rPr>
              <w:t>X</w:t>
            </w:r>
          </w:p>
        </w:tc>
        <w:tc>
          <w:tcPr>
            <w:tcW w:w="749" w:type="dxa"/>
          </w:tcPr>
          <w:p w14:paraId="4010C0F1"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1040" w:type="dxa"/>
          </w:tcPr>
          <w:p w14:paraId="5DC6B298"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r w:rsidRPr="00570434">
              <w:rPr>
                <w:rFonts w:ascii="Times New Roman" w:eastAsia="Times New Roman" w:hAnsi="Times New Roman" w:cs="Times New Roman"/>
                <w:bCs/>
                <w:color w:val="000000"/>
                <w:sz w:val="16"/>
                <w:szCs w:val="16"/>
              </w:rPr>
              <w:t>X</w:t>
            </w:r>
          </w:p>
        </w:tc>
        <w:tc>
          <w:tcPr>
            <w:tcW w:w="1104" w:type="dxa"/>
            <w:vMerge w:val="restart"/>
          </w:tcPr>
          <w:p w14:paraId="2ABE5147"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p w14:paraId="6240E563"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r w:rsidRPr="00570434">
              <w:rPr>
                <w:rFonts w:ascii="Times New Roman" w:eastAsia="Times New Roman" w:hAnsi="Times New Roman" w:cs="Times New Roman"/>
                <w:bCs/>
                <w:color w:val="000000"/>
                <w:sz w:val="16"/>
                <w:szCs w:val="16"/>
              </w:rPr>
              <w:t>X</w:t>
            </w:r>
          </w:p>
        </w:tc>
        <w:tc>
          <w:tcPr>
            <w:tcW w:w="894" w:type="dxa"/>
            <w:vMerge/>
          </w:tcPr>
          <w:p w14:paraId="6EACE393"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1169" w:type="dxa"/>
            <w:vMerge/>
          </w:tcPr>
          <w:p w14:paraId="79A36BB8"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967" w:type="dxa"/>
            <w:vMerge/>
          </w:tcPr>
          <w:p w14:paraId="0D6872A6"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1169" w:type="dxa"/>
            <w:vMerge/>
          </w:tcPr>
          <w:p w14:paraId="7B030711"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1121" w:type="dxa"/>
            <w:vMerge/>
          </w:tcPr>
          <w:p w14:paraId="3E33234B"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r>
      <w:tr w:rsidR="00570434" w:rsidRPr="00570434" w14:paraId="7EFC188E" w14:textId="77777777" w:rsidTr="00570434">
        <w:tc>
          <w:tcPr>
            <w:tcW w:w="975" w:type="dxa"/>
          </w:tcPr>
          <w:p w14:paraId="38550964" w14:textId="77777777" w:rsidR="00570434" w:rsidRPr="00570434" w:rsidRDefault="00570434" w:rsidP="00856C91">
            <w:pPr>
              <w:spacing w:after="120"/>
              <w:jc w:val="both"/>
              <w:rPr>
                <w:rFonts w:ascii="Times New Roman" w:eastAsia="Times New Roman" w:hAnsi="Times New Roman" w:cs="Times New Roman"/>
                <w:b/>
                <w:bCs/>
                <w:color w:val="000000"/>
                <w:sz w:val="16"/>
                <w:szCs w:val="16"/>
              </w:rPr>
            </w:pPr>
            <w:r w:rsidRPr="00570434">
              <w:rPr>
                <w:rFonts w:ascii="Times New Roman" w:eastAsia="Times New Roman" w:hAnsi="Times New Roman" w:cs="Times New Roman"/>
                <w:b/>
                <w:bCs/>
                <w:color w:val="000000"/>
                <w:sz w:val="16"/>
                <w:szCs w:val="16"/>
              </w:rPr>
              <w:t>XI mēnesis</w:t>
            </w:r>
          </w:p>
        </w:tc>
        <w:tc>
          <w:tcPr>
            <w:tcW w:w="915" w:type="dxa"/>
          </w:tcPr>
          <w:p w14:paraId="31561C84"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r w:rsidRPr="00570434">
              <w:rPr>
                <w:rFonts w:ascii="Times New Roman" w:eastAsia="Times New Roman" w:hAnsi="Times New Roman" w:cs="Times New Roman"/>
                <w:bCs/>
                <w:color w:val="000000"/>
                <w:sz w:val="16"/>
                <w:szCs w:val="16"/>
              </w:rPr>
              <w:t>X</w:t>
            </w:r>
          </w:p>
        </w:tc>
        <w:tc>
          <w:tcPr>
            <w:tcW w:w="749" w:type="dxa"/>
          </w:tcPr>
          <w:p w14:paraId="4F90CFF7"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1040" w:type="dxa"/>
          </w:tcPr>
          <w:p w14:paraId="018712AC"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r w:rsidRPr="00570434">
              <w:rPr>
                <w:rFonts w:ascii="Times New Roman" w:eastAsia="Times New Roman" w:hAnsi="Times New Roman" w:cs="Times New Roman"/>
                <w:bCs/>
                <w:color w:val="000000"/>
                <w:sz w:val="16"/>
                <w:szCs w:val="16"/>
              </w:rPr>
              <w:t>X</w:t>
            </w:r>
          </w:p>
        </w:tc>
        <w:tc>
          <w:tcPr>
            <w:tcW w:w="1104" w:type="dxa"/>
            <w:vMerge/>
          </w:tcPr>
          <w:p w14:paraId="35E3FF17"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894" w:type="dxa"/>
            <w:vMerge/>
          </w:tcPr>
          <w:p w14:paraId="06BDEE73"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1169" w:type="dxa"/>
            <w:vMerge/>
          </w:tcPr>
          <w:p w14:paraId="3F716F98"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967" w:type="dxa"/>
            <w:vMerge/>
          </w:tcPr>
          <w:p w14:paraId="7DD2EE6F"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1169" w:type="dxa"/>
            <w:vMerge/>
          </w:tcPr>
          <w:p w14:paraId="20121ED3"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1121" w:type="dxa"/>
            <w:vMerge/>
          </w:tcPr>
          <w:p w14:paraId="723539EC"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r>
      <w:tr w:rsidR="00570434" w:rsidRPr="00570434" w14:paraId="03A97463" w14:textId="77777777" w:rsidTr="00570434">
        <w:tc>
          <w:tcPr>
            <w:tcW w:w="975" w:type="dxa"/>
          </w:tcPr>
          <w:p w14:paraId="2846E950" w14:textId="77777777" w:rsidR="00570434" w:rsidRPr="00570434" w:rsidRDefault="00570434" w:rsidP="00856C91">
            <w:pPr>
              <w:spacing w:after="120"/>
              <w:jc w:val="both"/>
              <w:rPr>
                <w:rFonts w:ascii="Times New Roman" w:eastAsia="Times New Roman" w:hAnsi="Times New Roman" w:cs="Times New Roman"/>
                <w:b/>
                <w:bCs/>
                <w:color w:val="000000"/>
                <w:sz w:val="16"/>
                <w:szCs w:val="16"/>
              </w:rPr>
            </w:pPr>
            <w:r w:rsidRPr="00570434">
              <w:rPr>
                <w:rFonts w:ascii="Times New Roman" w:eastAsia="Times New Roman" w:hAnsi="Times New Roman" w:cs="Times New Roman"/>
                <w:b/>
                <w:bCs/>
                <w:color w:val="000000"/>
                <w:sz w:val="16"/>
                <w:szCs w:val="16"/>
              </w:rPr>
              <w:t>XII m</w:t>
            </w:r>
            <w:r>
              <w:rPr>
                <w:rFonts w:ascii="Times New Roman" w:eastAsia="Times New Roman" w:hAnsi="Times New Roman" w:cs="Times New Roman"/>
                <w:b/>
                <w:bCs/>
                <w:color w:val="000000"/>
                <w:sz w:val="16"/>
                <w:szCs w:val="16"/>
              </w:rPr>
              <w:t>ē</w:t>
            </w:r>
            <w:r w:rsidRPr="00570434">
              <w:rPr>
                <w:rFonts w:ascii="Times New Roman" w:eastAsia="Times New Roman" w:hAnsi="Times New Roman" w:cs="Times New Roman"/>
                <w:b/>
                <w:bCs/>
                <w:color w:val="000000"/>
                <w:sz w:val="16"/>
                <w:szCs w:val="16"/>
              </w:rPr>
              <w:t>nesis</w:t>
            </w:r>
          </w:p>
        </w:tc>
        <w:tc>
          <w:tcPr>
            <w:tcW w:w="915" w:type="dxa"/>
          </w:tcPr>
          <w:p w14:paraId="437160ED"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r w:rsidRPr="00570434">
              <w:rPr>
                <w:rFonts w:ascii="Times New Roman" w:eastAsia="Times New Roman" w:hAnsi="Times New Roman" w:cs="Times New Roman"/>
                <w:bCs/>
                <w:color w:val="000000"/>
                <w:sz w:val="16"/>
                <w:szCs w:val="16"/>
              </w:rPr>
              <w:t>X</w:t>
            </w:r>
          </w:p>
        </w:tc>
        <w:tc>
          <w:tcPr>
            <w:tcW w:w="749" w:type="dxa"/>
          </w:tcPr>
          <w:p w14:paraId="6FA04D25"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1040" w:type="dxa"/>
          </w:tcPr>
          <w:p w14:paraId="73BC779A"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r w:rsidRPr="00570434">
              <w:rPr>
                <w:rFonts w:ascii="Times New Roman" w:eastAsia="Times New Roman" w:hAnsi="Times New Roman" w:cs="Times New Roman"/>
                <w:bCs/>
                <w:color w:val="000000"/>
                <w:sz w:val="16"/>
                <w:szCs w:val="16"/>
              </w:rPr>
              <w:t>X</w:t>
            </w:r>
          </w:p>
        </w:tc>
        <w:tc>
          <w:tcPr>
            <w:tcW w:w="1104" w:type="dxa"/>
            <w:vMerge/>
          </w:tcPr>
          <w:p w14:paraId="20455631"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894" w:type="dxa"/>
            <w:vMerge/>
          </w:tcPr>
          <w:p w14:paraId="1F086A66"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1169" w:type="dxa"/>
            <w:vMerge/>
          </w:tcPr>
          <w:p w14:paraId="20E6814E"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967" w:type="dxa"/>
            <w:vMerge/>
          </w:tcPr>
          <w:p w14:paraId="45FB544B"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1169" w:type="dxa"/>
            <w:vMerge/>
          </w:tcPr>
          <w:p w14:paraId="55DD9B9C"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c>
          <w:tcPr>
            <w:tcW w:w="1121" w:type="dxa"/>
            <w:vMerge/>
          </w:tcPr>
          <w:p w14:paraId="31A78BC3" w14:textId="77777777" w:rsidR="00570434" w:rsidRPr="00570434" w:rsidRDefault="00570434" w:rsidP="00F52A21">
            <w:pPr>
              <w:spacing w:after="120"/>
              <w:jc w:val="center"/>
              <w:rPr>
                <w:rFonts w:ascii="Times New Roman" w:eastAsia="Times New Roman" w:hAnsi="Times New Roman" w:cs="Times New Roman"/>
                <w:bCs/>
                <w:color w:val="000000"/>
                <w:sz w:val="16"/>
                <w:szCs w:val="16"/>
              </w:rPr>
            </w:pPr>
          </w:p>
        </w:tc>
      </w:tr>
    </w:tbl>
    <w:p w14:paraId="16E2A474" w14:textId="77777777" w:rsidR="00F52A21" w:rsidRPr="00856C91" w:rsidRDefault="00F52A21" w:rsidP="00856C91">
      <w:pPr>
        <w:spacing w:after="120" w:line="240" w:lineRule="auto"/>
        <w:jc w:val="both"/>
        <w:rPr>
          <w:rFonts w:ascii="Times New Roman" w:eastAsia="Times New Roman" w:hAnsi="Times New Roman" w:cs="Times New Roman"/>
          <w:bCs/>
          <w:color w:val="000000"/>
        </w:rPr>
      </w:pPr>
    </w:p>
    <w:p w14:paraId="0FCBA93F" w14:textId="77777777" w:rsidR="00684BD9" w:rsidRPr="009042C1" w:rsidRDefault="00684BD9" w:rsidP="00E3238E">
      <w:pPr>
        <w:spacing w:after="120" w:line="240" w:lineRule="auto"/>
        <w:ind w:firstLine="709"/>
        <w:jc w:val="both"/>
        <w:rPr>
          <w:rFonts w:ascii="Times New Roman" w:eastAsia="Times New Roman" w:hAnsi="Times New Roman" w:cs="Times New Roman"/>
          <w:i/>
        </w:rPr>
      </w:pPr>
      <w:r w:rsidRPr="00F75C5E">
        <w:rPr>
          <w:rFonts w:ascii="Times New Roman" w:eastAsia="Times New Roman" w:hAnsi="Times New Roman" w:cs="Times New Roman"/>
          <w:bCs/>
        </w:rPr>
        <w:t xml:space="preserve"> </w:t>
      </w:r>
      <w:r w:rsidRPr="00F75C5E">
        <w:rPr>
          <w:rFonts w:ascii="Times New Roman" w:eastAsia="Times New Roman" w:hAnsi="Times New Roman" w:cs="Times New Roman"/>
        </w:rPr>
        <w:t xml:space="preserve">Pretendentiem ir pienākums līdz piedāvājuma iesniegšanai iepazīties klātienē ar objektā uzstādītajām sistēmām, lai precīzi noteiktu piedāvājuma cenas un iesniegtie piedāvājumi būtu ekonomiski pamatoti, iepriekš sazinoties ar </w:t>
      </w:r>
      <w:r w:rsidR="00E3238E" w:rsidRPr="009042C1">
        <w:rPr>
          <w:rFonts w:ascii="Times New Roman" w:eastAsia="Times New Roman" w:hAnsi="Times New Roman" w:cs="Times New Roman"/>
        </w:rPr>
        <w:t>c</w:t>
      </w:r>
      <w:r w:rsidR="00E3238E" w:rsidRPr="009042C1">
        <w:rPr>
          <w:rFonts w:ascii="Times New Roman" w:eastAsia="Times New Roman" w:hAnsi="Times New Roman" w:cs="Times New Roman"/>
          <w:bCs/>
        </w:rPr>
        <w:t>ietokšņa pārvaldnieks Jānis Ostrovskis, 65424043, mob.28445600</w:t>
      </w:r>
      <w:r w:rsidRPr="009042C1">
        <w:rPr>
          <w:rFonts w:ascii="Times New Roman" w:eastAsia="Times New Roman" w:hAnsi="Times New Roman" w:cs="Times New Roman"/>
          <w:i/>
        </w:rPr>
        <w:tab/>
      </w:r>
    </w:p>
    <w:p w14:paraId="132884B8" w14:textId="77777777" w:rsidR="003A24E6" w:rsidRDefault="003A24E6">
      <w:pPr>
        <w:rPr>
          <w:rFonts w:ascii="Times New Roman" w:eastAsia="Times New Roman" w:hAnsi="Times New Roman" w:cs="Times New Roman"/>
          <w:b/>
          <w:sz w:val="24"/>
          <w:szCs w:val="24"/>
          <w:lang w:eastAsia="ar-SA"/>
        </w:rPr>
      </w:pPr>
    </w:p>
    <w:p w14:paraId="14784E7A" w14:textId="77777777" w:rsidR="003A24E6" w:rsidRPr="003A24E6" w:rsidRDefault="003A24E6" w:rsidP="003A24E6">
      <w:pPr>
        <w:spacing w:after="0"/>
        <w:rPr>
          <w:rFonts w:ascii="Times New Roman" w:eastAsia="Times New Roman" w:hAnsi="Times New Roman" w:cs="Times New Roman"/>
          <w:sz w:val="24"/>
          <w:szCs w:val="24"/>
          <w:lang w:eastAsia="ar-SA"/>
        </w:rPr>
      </w:pPr>
      <w:r w:rsidRPr="003A24E6">
        <w:rPr>
          <w:rFonts w:ascii="Times New Roman" w:eastAsia="Times New Roman" w:hAnsi="Times New Roman" w:cs="Times New Roman"/>
          <w:sz w:val="24"/>
          <w:szCs w:val="24"/>
          <w:lang w:eastAsia="ar-SA"/>
        </w:rPr>
        <w:t>Sagatavoja</w:t>
      </w:r>
      <w:r w:rsidR="00711C14">
        <w:rPr>
          <w:rFonts w:ascii="Times New Roman" w:eastAsia="Times New Roman" w:hAnsi="Times New Roman" w:cs="Times New Roman"/>
          <w:sz w:val="24"/>
          <w:szCs w:val="24"/>
          <w:lang w:eastAsia="ar-SA"/>
        </w:rPr>
        <w:t>:</w:t>
      </w:r>
    </w:p>
    <w:p w14:paraId="66676AAC" w14:textId="77777777" w:rsidR="00E3238E" w:rsidRPr="003A24E6" w:rsidRDefault="003A24E6">
      <w:pPr>
        <w:rPr>
          <w:rFonts w:ascii="Times New Roman" w:eastAsia="Times New Roman" w:hAnsi="Times New Roman" w:cs="Times New Roman"/>
          <w:sz w:val="24"/>
          <w:szCs w:val="24"/>
          <w:lang w:eastAsia="ar-SA"/>
        </w:rPr>
      </w:pPr>
      <w:r w:rsidRPr="003A24E6">
        <w:rPr>
          <w:rFonts w:ascii="Times New Roman" w:eastAsia="Times New Roman" w:hAnsi="Times New Roman" w:cs="Times New Roman"/>
          <w:sz w:val="24"/>
          <w:szCs w:val="24"/>
          <w:lang w:eastAsia="ar-SA"/>
        </w:rPr>
        <w:t>Cietokšņa pārvaldnieks</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sidR="00711C14">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J.Ostrovskis</w:t>
      </w:r>
    </w:p>
    <w:p w14:paraId="287425D9" w14:textId="77777777" w:rsidR="003A24E6" w:rsidRDefault="003A24E6">
      <w:pP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br w:type="page"/>
      </w:r>
    </w:p>
    <w:p w14:paraId="0ADCB5C0" w14:textId="77777777" w:rsidR="006C2163" w:rsidRPr="00246C49" w:rsidRDefault="006C2163" w:rsidP="007412A1">
      <w:pPr>
        <w:keepNext/>
        <w:suppressAutoHyphens/>
        <w:spacing w:after="0" w:line="240" w:lineRule="auto"/>
        <w:jc w:val="right"/>
        <w:outlineLvl w:val="1"/>
        <w:rPr>
          <w:rFonts w:ascii="Times New Roman" w:eastAsia="Times New Roman" w:hAnsi="Times New Roman" w:cs="Times New Roman"/>
          <w:sz w:val="24"/>
          <w:szCs w:val="24"/>
          <w:lang w:eastAsia="ar-SA"/>
        </w:rPr>
      </w:pPr>
      <w:r w:rsidRPr="00246C49">
        <w:rPr>
          <w:rFonts w:ascii="Times New Roman" w:eastAsia="Times New Roman" w:hAnsi="Times New Roman" w:cs="Times New Roman"/>
          <w:sz w:val="24"/>
          <w:szCs w:val="24"/>
          <w:lang w:eastAsia="ar-SA"/>
        </w:rPr>
        <w:t>2.Pielikums</w:t>
      </w:r>
    </w:p>
    <w:p w14:paraId="503537E7" w14:textId="77777777" w:rsidR="006C2163" w:rsidRPr="00684BD9" w:rsidRDefault="006C2163" w:rsidP="006C2163">
      <w:pPr>
        <w:suppressAutoHyphens/>
        <w:spacing w:after="0" w:line="240" w:lineRule="auto"/>
        <w:rPr>
          <w:rFonts w:ascii="Times New Roman" w:eastAsia="Times New Roman" w:hAnsi="Times New Roman" w:cs="Times New Roman"/>
          <w:sz w:val="24"/>
          <w:szCs w:val="24"/>
          <w:lang w:eastAsia="ar-SA"/>
        </w:rPr>
      </w:pPr>
    </w:p>
    <w:p w14:paraId="24AE78C1" w14:textId="77777777" w:rsidR="006C2163" w:rsidRDefault="006C2163" w:rsidP="006C2163">
      <w:pPr>
        <w:tabs>
          <w:tab w:val="left" w:pos="-114"/>
          <w:tab w:val="left" w:pos="-57"/>
        </w:tabs>
        <w:suppressAutoHyphens/>
        <w:spacing w:after="0" w:line="240" w:lineRule="auto"/>
        <w:jc w:val="center"/>
        <w:rPr>
          <w:rFonts w:ascii="Times New Roman" w:eastAsia="Times New Roman" w:hAnsi="Times New Roman" w:cs="Times New Roman"/>
          <w:b/>
          <w:bCs/>
          <w:sz w:val="24"/>
          <w:szCs w:val="24"/>
          <w:lang w:eastAsia="ar-SA"/>
        </w:rPr>
      </w:pPr>
      <w:r w:rsidRPr="00684BD9">
        <w:rPr>
          <w:rFonts w:ascii="Times New Roman" w:eastAsia="Times New Roman" w:hAnsi="Times New Roman" w:cs="Times New Roman"/>
          <w:b/>
          <w:bCs/>
          <w:sz w:val="24"/>
          <w:szCs w:val="24"/>
          <w:lang w:eastAsia="ar-SA"/>
        </w:rPr>
        <w:t>FINANŠU - TEHNISKAIS PIEDĀVĀJUMS</w:t>
      </w:r>
    </w:p>
    <w:p w14:paraId="545B43CD" w14:textId="77777777" w:rsidR="00246C49" w:rsidRPr="00246C49" w:rsidRDefault="00246C49" w:rsidP="00246C49">
      <w:pPr>
        <w:spacing w:after="0" w:line="240" w:lineRule="auto"/>
        <w:jc w:val="center"/>
        <w:rPr>
          <w:rFonts w:ascii="Times New Roman" w:eastAsia="Calibri" w:hAnsi="Times New Roman" w:cs="Times New Roman"/>
          <w:sz w:val="24"/>
          <w:szCs w:val="24"/>
        </w:rPr>
      </w:pPr>
      <w:r w:rsidRPr="00246C49">
        <w:rPr>
          <w:rFonts w:ascii="Times New Roman" w:eastAsia="Times New Roman" w:hAnsi="Times New Roman" w:cs="Times New Roman"/>
          <w:bCs/>
          <w:sz w:val="24"/>
          <w:szCs w:val="24"/>
        </w:rPr>
        <w:t>„Telpu tehniskās apsaimniekošanas nodrošināšana un siltummezglu, karstā ūdens un apkures sistēmas tehniskā apkalpošana</w:t>
      </w:r>
      <w:r w:rsidRPr="00246C49">
        <w:rPr>
          <w:rFonts w:ascii="Times New Roman" w:eastAsia="Calibri" w:hAnsi="Times New Roman" w:cs="Times New Roman"/>
          <w:sz w:val="24"/>
          <w:szCs w:val="24"/>
        </w:rPr>
        <w:t>”</w:t>
      </w:r>
    </w:p>
    <w:p w14:paraId="4C44F872" w14:textId="77777777" w:rsidR="00246C49" w:rsidRPr="00246C49" w:rsidRDefault="00246C49" w:rsidP="00246C49">
      <w:pPr>
        <w:spacing w:after="0" w:line="240" w:lineRule="auto"/>
        <w:jc w:val="center"/>
        <w:rPr>
          <w:rFonts w:ascii="Times New Roman" w:eastAsia="Times New Roman" w:hAnsi="Times New Roman" w:cs="Times New Roman"/>
          <w:bCs/>
          <w:sz w:val="24"/>
          <w:szCs w:val="24"/>
        </w:rPr>
      </w:pPr>
      <w:r w:rsidRPr="00246C49">
        <w:rPr>
          <w:rFonts w:ascii="Times New Roman" w:eastAsia="Calibri" w:hAnsi="Times New Roman" w:cs="Times New Roman"/>
          <w:sz w:val="24"/>
          <w:szCs w:val="24"/>
        </w:rPr>
        <w:t xml:space="preserve">Iepirkuma identifikācijas Nr. </w:t>
      </w:r>
      <w:r w:rsidRPr="00246C49">
        <w:rPr>
          <w:rFonts w:ascii="Times New Roman" w:eastAsia="Calibri" w:hAnsi="Times New Roman" w:cs="Times New Roman"/>
          <w:sz w:val="24"/>
          <w:szCs w:val="24"/>
          <w:lang w:eastAsia="lv-LV"/>
        </w:rPr>
        <w:t>DPPTAIA 201</w:t>
      </w:r>
      <w:r w:rsidR="00DD03D9">
        <w:rPr>
          <w:rFonts w:ascii="Times New Roman" w:eastAsia="Calibri" w:hAnsi="Times New Roman" w:cs="Times New Roman"/>
          <w:sz w:val="24"/>
          <w:szCs w:val="24"/>
          <w:lang w:eastAsia="lv-LV"/>
        </w:rPr>
        <w:t>9</w:t>
      </w:r>
      <w:r w:rsidRPr="00246C49">
        <w:rPr>
          <w:rFonts w:ascii="Times New Roman" w:eastAsia="Calibri" w:hAnsi="Times New Roman" w:cs="Times New Roman"/>
          <w:sz w:val="24"/>
          <w:szCs w:val="24"/>
          <w:lang w:eastAsia="lv-LV"/>
        </w:rPr>
        <w:t>/</w:t>
      </w:r>
      <w:r w:rsidR="00DD03D9">
        <w:rPr>
          <w:rFonts w:ascii="Times New Roman" w:eastAsia="Calibri" w:hAnsi="Times New Roman" w:cs="Times New Roman"/>
          <w:sz w:val="24"/>
          <w:szCs w:val="24"/>
          <w:lang w:eastAsia="lv-LV"/>
        </w:rPr>
        <w:t>69</w:t>
      </w:r>
    </w:p>
    <w:p w14:paraId="0CFC199D" w14:textId="77777777" w:rsidR="00246C49" w:rsidRPr="00684BD9" w:rsidRDefault="00246C49" w:rsidP="006C2163">
      <w:pPr>
        <w:tabs>
          <w:tab w:val="left" w:pos="-114"/>
          <w:tab w:val="left" w:pos="-57"/>
        </w:tabs>
        <w:suppressAutoHyphens/>
        <w:spacing w:after="0" w:line="240" w:lineRule="auto"/>
        <w:jc w:val="center"/>
        <w:rPr>
          <w:rFonts w:ascii="Times New Roman" w:eastAsia="Times New Roman" w:hAnsi="Times New Roman" w:cs="Times New Roman"/>
          <w:b/>
          <w:bCs/>
          <w:sz w:val="24"/>
          <w:szCs w:val="24"/>
          <w:lang w:eastAsia="ar-SA"/>
        </w:rPr>
      </w:pPr>
    </w:p>
    <w:p w14:paraId="3E6F5A9A" w14:textId="77777777" w:rsidR="006C2163" w:rsidRPr="00684BD9" w:rsidRDefault="006C2163" w:rsidP="006C2163">
      <w:pPr>
        <w:tabs>
          <w:tab w:val="left" w:pos="-114"/>
          <w:tab w:val="left" w:pos="-57"/>
        </w:tabs>
        <w:suppressAutoHyphens/>
        <w:spacing w:after="0" w:line="240" w:lineRule="auto"/>
        <w:jc w:val="both"/>
        <w:rPr>
          <w:rFonts w:ascii="Times New Roman" w:eastAsia="Times New Roman" w:hAnsi="Times New Roman" w:cs="Times New Roman"/>
          <w:sz w:val="24"/>
          <w:szCs w:val="24"/>
          <w:lang w:eastAsia="ar-SA"/>
        </w:rPr>
      </w:pPr>
    </w:p>
    <w:tbl>
      <w:tblPr>
        <w:tblpPr w:leftFromText="180" w:rightFromText="180" w:bottomFromText="200" w:vertAnchor="text" w:horzAnchor="margin" w:tblpY="-66"/>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7253"/>
      </w:tblGrid>
      <w:tr w:rsidR="006C2163" w:rsidRPr="00684BD9" w14:paraId="198F7F2C" w14:textId="77777777" w:rsidTr="001F7BCB">
        <w:trPr>
          <w:cantSplit/>
        </w:trPr>
        <w:tc>
          <w:tcPr>
            <w:tcW w:w="1097" w:type="pct"/>
            <w:tcBorders>
              <w:top w:val="single" w:sz="4" w:space="0" w:color="auto"/>
              <w:left w:val="single" w:sz="4" w:space="0" w:color="auto"/>
              <w:bottom w:val="single" w:sz="4" w:space="0" w:color="auto"/>
              <w:right w:val="single" w:sz="4" w:space="0" w:color="auto"/>
            </w:tcBorders>
            <w:hideMark/>
          </w:tcPr>
          <w:p w14:paraId="50F3931F" w14:textId="77777777" w:rsidR="006C2163" w:rsidRPr="00684BD9" w:rsidRDefault="006C2163" w:rsidP="006B06B2">
            <w:pPr>
              <w:tabs>
                <w:tab w:val="left" w:pos="-114"/>
                <w:tab w:val="left" w:pos="-57"/>
              </w:tabs>
              <w:suppressAutoHyphens/>
              <w:spacing w:after="0" w:line="240" w:lineRule="auto"/>
              <w:jc w:val="both"/>
              <w:rPr>
                <w:rFonts w:ascii="Times New Roman" w:eastAsia="Times New Roman" w:hAnsi="Times New Roman" w:cs="Times New Roman"/>
                <w:sz w:val="24"/>
                <w:szCs w:val="24"/>
                <w:lang w:eastAsia="ar-SA"/>
              </w:rPr>
            </w:pPr>
            <w:r w:rsidRPr="00684BD9">
              <w:rPr>
                <w:rFonts w:ascii="Times New Roman" w:eastAsia="Times New Roman" w:hAnsi="Times New Roman" w:cs="Times New Roman"/>
                <w:sz w:val="24"/>
                <w:szCs w:val="24"/>
                <w:lang w:eastAsia="ar-SA"/>
              </w:rPr>
              <w:t>Kam:</w:t>
            </w:r>
          </w:p>
        </w:tc>
        <w:tc>
          <w:tcPr>
            <w:tcW w:w="3903" w:type="pct"/>
            <w:tcBorders>
              <w:top w:val="single" w:sz="4" w:space="0" w:color="auto"/>
              <w:left w:val="single" w:sz="4" w:space="0" w:color="auto"/>
              <w:bottom w:val="single" w:sz="4" w:space="0" w:color="auto"/>
              <w:right w:val="single" w:sz="4" w:space="0" w:color="auto"/>
            </w:tcBorders>
            <w:hideMark/>
          </w:tcPr>
          <w:p w14:paraId="2B5FE98D" w14:textId="77777777" w:rsidR="006C2163" w:rsidRPr="00684BD9" w:rsidRDefault="00F75C5E" w:rsidP="006B06B2">
            <w:pPr>
              <w:tabs>
                <w:tab w:val="left" w:pos="-114"/>
                <w:tab w:val="left" w:pos="-57"/>
              </w:tabs>
              <w:suppressAutoHyphens/>
              <w:spacing w:after="0" w:line="240" w:lineRule="auto"/>
              <w:jc w:val="both"/>
              <w:rPr>
                <w:rFonts w:ascii="Times New Roman" w:eastAsia="Times New Roman" w:hAnsi="Times New Roman" w:cs="Times New Roman"/>
                <w:sz w:val="24"/>
                <w:szCs w:val="24"/>
                <w:lang w:eastAsia="ar-SA"/>
              </w:rPr>
            </w:pPr>
            <w:r w:rsidRPr="00684BD9">
              <w:rPr>
                <w:rFonts w:ascii="Times New Roman" w:eastAsia="Times New Roman" w:hAnsi="Times New Roman" w:cs="Times New Roman"/>
                <w:sz w:val="24"/>
                <w:szCs w:val="24"/>
                <w:lang w:eastAsia="ar-SA"/>
              </w:rPr>
              <w:t>Daugavpils pilsētas pašvaldības tūrisma attīstības un informācijas  aģentūra</w:t>
            </w:r>
            <w:r>
              <w:rPr>
                <w:rFonts w:ascii="Times New Roman" w:eastAsia="Times New Roman" w:hAnsi="Times New Roman" w:cs="Times New Roman"/>
                <w:sz w:val="24"/>
                <w:szCs w:val="24"/>
                <w:lang w:eastAsia="ar-SA"/>
              </w:rPr>
              <w:t>i</w:t>
            </w:r>
          </w:p>
        </w:tc>
      </w:tr>
      <w:tr w:rsidR="006C2163" w:rsidRPr="00684BD9" w14:paraId="105A52E7" w14:textId="77777777" w:rsidTr="001F7BCB">
        <w:trPr>
          <w:trHeight w:val="454"/>
        </w:trPr>
        <w:tc>
          <w:tcPr>
            <w:tcW w:w="1097" w:type="pct"/>
            <w:tcBorders>
              <w:top w:val="single" w:sz="4" w:space="0" w:color="auto"/>
              <w:left w:val="single" w:sz="4" w:space="0" w:color="auto"/>
              <w:bottom w:val="single" w:sz="4" w:space="0" w:color="auto"/>
              <w:right w:val="single" w:sz="4" w:space="0" w:color="auto"/>
            </w:tcBorders>
            <w:hideMark/>
          </w:tcPr>
          <w:p w14:paraId="310E7042" w14:textId="77777777" w:rsidR="006C2163" w:rsidRPr="00684BD9" w:rsidRDefault="006C2163" w:rsidP="006B06B2">
            <w:pPr>
              <w:tabs>
                <w:tab w:val="left" w:pos="-114"/>
                <w:tab w:val="left" w:pos="-57"/>
              </w:tabs>
              <w:suppressAutoHyphens/>
              <w:spacing w:after="0" w:line="240" w:lineRule="auto"/>
              <w:jc w:val="both"/>
              <w:rPr>
                <w:rFonts w:ascii="Times New Roman" w:eastAsia="Times New Roman" w:hAnsi="Times New Roman" w:cs="Times New Roman"/>
                <w:sz w:val="24"/>
                <w:szCs w:val="24"/>
                <w:lang w:eastAsia="ar-SA"/>
              </w:rPr>
            </w:pPr>
            <w:r w:rsidRPr="00684BD9">
              <w:rPr>
                <w:rFonts w:ascii="Times New Roman" w:eastAsia="Times New Roman" w:hAnsi="Times New Roman" w:cs="Times New Roman"/>
                <w:sz w:val="24"/>
                <w:szCs w:val="24"/>
                <w:lang w:eastAsia="ar-SA"/>
              </w:rPr>
              <w:t xml:space="preserve">Pretendents </w:t>
            </w:r>
            <w:r w:rsidR="00F75C5E">
              <w:rPr>
                <w:rFonts w:ascii="Times New Roman" w:eastAsia="Times New Roman" w:hAnsi="Times New Roman" w:cs="Times New Roman"/>
                <w:sz w:val="24"/>
                <w:szCs w:val="24"/>
                <w:lang w:eastAsia="ar-SA"/>
              </w:rPr>
              <w:t xml:space="preserve">(nosaukums, reģistrācijas nr.) </w:t>
            </w:r>
          </w:p>
        </w:tc>
        <w:tc>
          <w:tcPr>
            <w:tcW w:w="3903" w:type="pct"/>
            <w:tcBorders>
              <w:top w:val="single" w:sz="4" w:space="0" w:color="auto"/>
              <w:left w:val="single" w:sz="4" w:space="0" w:color="auto"/>
              <w:bottom w:val="single" w:sz="4" w:space="0" w:color="auto"/>
              <w:right w:val="single" w:sz="4" w:space="0" w:color="auto"/>
            </w:tcBorders>
          </w:tcPr>
          <w:p w14:paraId="11F57370" w14:textId="77777777" w:rsidR="006C2163" w:rsidRPr="00684BD9" w:rsidRDefault="006C2163" w:rsidP="006B06B2">
            <w:pPr>
              <w:tabs>
                <w:tab w:val="left" w:pos="-114"/>
                <w:tab w:val="left" w:pos="-57"/>
              </w:tabs>
              <w:suppressAutoHyphens/>
              <w:spacing w:after="0" w:line="240" w:lineRule="auto"/>
              <w:jc w:val="both"/>
              <w:rPr>
                <w:rFonts w:ascii="Times New Roman" w:eastAsia="Times New Roman" w:hAnsi="Times New Roman" w:cs="Times New Roman"/>
                <w:sz w:val="24"/>
                <w:szCs w:val="24"/>
                <w:lang w:eastAsia="ar-SA"/>
              </w:rPr>
            </w:pPr>
          </w:p>
        </w:tc>
      </w:tr>
      <w:tr w:rsidR="006C2163" w:rsidRPr="00684BD9" w14:paraId="34A12614" w14:textId="77777777" w:rsidTr="001F7BCB">
        <w:tc>
          <w:tcPr>
            <w:tcW w:w="1097" w:type="pct"/>
            <w:tcBorders>
              <w:top w:val="single" w:sz="4" w:space="0" w:color="auto"/>
              <w:left w:val="single" w:sz="4" w:space="0" w:color="auto"/>
              <w:bottom w:val="single" w:sz="4" w:space="0" w:color="auto"/>
              <w:right w:val="single" w:sz="4" w:space="0" w:color="auto"/>
            </w:tcBorders>
          </w:tcPr>
          <w:p w14:paraId="742B18C5" w14:textId="77777777" w:rsidR="006C2163" w:rsidRPr="00684BD9" w:rsidRDefault="006C2163" w:rsidP="006B06B2">
            <w:pPr>
              <w:tabs>
                <w:tab w:val="left" w:pos="-114"/>
                <w:tab w:val="left" w:pos="-57"/>
              </w:tabs>
              <w:suppressAutoHyphens/>
              <w:spacing w:after="0" w:line="240" w:lineRule="auto"/>
              <w:jc w:val="both"/>
              <w:rPr>
                <w:rFonts w:ascii="Times New Roman" w:eastAsia="Times New Roman" w:hAnsi="Times New Roman" w:cs="Times New Roman"/>
                <w:sz w:val="24"/>
                <w:szCs w:val="24"/>
                <w:lang w:eastAsia="ar-SA"/>
              </w:rPr>
            </w:pPr>
            <w:r w:rsidRPr="00684BD9">
              <w:rPr>
                <w:rFonts w:ascii="Times New Roman" w:eastAsia="Times New Roman" w:hAnsi="Times New Roman" w:cs="Times New Roman"/>
                <w:sz w:val="24"/>
                <w:szCs w:val="24"/>
                <w:lang w:eastAsia="ar-SA"/>
              </w:rPr>
              <w:t>Adrese:</w:t>
            </w:r>
          </w:p>
        </w:tc>
        <w:tc>
          <w:tcPr>
            <w:tcW w:w="3903" w:type="pct"/>
            <w:tcBorders>
              <w:top w:val="single" w:sz="4" w:space="0" w:color="auto"/>
              <w:left w:val="single" w:sz="4" w:space="0" w:color="auto"/>
              <w:bottom w:val="single" w:sz="4" w:space="0" w:color="auto"/>
              <w:right w:val="single" w:sz="4" w:space="0" w:color="auto"/>
            </w:tcBorders>
          </w:tcPr>
          <w:p w14:paraId="346227E4" w14:textId="77777777" w:rsidR="006C2163" w:rsidRPr="00684BD9" w:rsidRDefault="006C2163" w:rsidP="006B06B2">
            <w:pPr>
              <w:tabs>
                <w:tab w:val="left" w:pos="-114"/>
                <w:tab w:val="left" w:pos="-57"/>
              </w:tabs>
              <w:suppressAutoHyphens/>
              <w:spacing w:after="0" w:line="240" w:lineRule="auto"/>
              <w:jc w:val="both"/>
              <w:rPr>
                <w:rFonts w:ascii="Times New Roman" w:eastAsia="Times New Roman" w:hAnsi="Times New Roman" w:cs="Times New Roman"/>
                <w:sz w:val="24"/>
                <w:szCs w:val="24"/>
                <w:lang w:eastAsia="ar-SA"/>
              </w:rPr>
            </w:pPr>
          </w:p>
        </w:tc>
      </w:tr>
      <w:tr w:rsidR="006C2163" w:rsidRPr="00684BD9" w14:paraId="7259A7FC" w14:textId="77777777" w:rsidTr="001F7BCB">
        <w:tc>
          <w:tcPr>
            <w:tcW w:w="1097" w:type="pct"/>
            <w:tcBorders>
              <w:top w:val="single" w:sz="4" w:space="0" w:color="auto"/>
              <w:left w:val="single" w:sz="4" w:space="0" w:color="auto"/>
              <w:bottom w:val="single" w:sz="4" w:space="0" w:color="auto"/>
              <w:right w:val="single" w:sz="4" w:space="0" w:color="auto"/>
            </w:tcBorders>
            <w:hideMark/>
          </w:tcPr>
          <w:p w14:paraId="253E9559" w14:textId="77777777" w:rsidR="006C2163" w:rsidRPr="00684BD9" w:rsidRDefault="006C2163" w:rsidP="006B06B2">
            <w:pPr>
              <w:tabs>
                <w:tab w:val="left" w:pos="-114"/>
                <w:tab w:val="left" w:pos="-57"/>
              </w:tabs>
              <w:suppressAutoHyphens/>
              <w:spacing w:after="0" w:line="240" w:lineRule="auto"/>
              <w:jc w:val="both"/>
              <w:rPr>
                <w:rFonts w:ascii="Times New Roman" w:eastAsia="Times New Roman" w:hAnsi="Times New Roman" w:cs="Times New Roman"/>
                <w:sz w:val="24"/>
                <w:szCs w:val="24"/>
                <w:lang w:eastAsia="ar-SA"/>
              </w:rPr>
            </w:pPr>
            <w:r w:rsidRPr="00684BD9">
              <w:rPr>
                <w:rFonts w:ascii="Times New Roman" w:eastAsia="Times New Roman" w:hAnsi="Times New Roman" w:cs="Times New Roman"/>
                <w:sz w:val="24"/>
                <w:szCs w:val="24"/>
                <w:lang w:eastAsia="ar-SA"/>
              </w:rPr>
              <w:t>Kontaktpersona, tās tālrunis, fakss un e-pasts:</w:t>
            </w:r>
          </w:p>
        </w:tc>
        <w:tc>
          <w:tcPr>
            <w:tcW w:w="3903" w:type="pct"/>
            <w:tcBorders>
              <w:top w:val="single" w:sz="4" w:space="0" w:color="auto"/>
              <w:left w:val="single" w:sz="4" w:space="0" w:color="auto"/>
              <w:bottom w:val="single" w:sz="4" w:space="0" w:color="auto"/>
              <w:right w:val="single" w:sz="4" w:space="0" w:color="auto"/>
            </w:tcBorders>
          </w:tcPr>
          <w:p w14:paraId="6CF44721" w14:textId="77777777" w:rsidR="006C2163" w:rsidRPr="00684BD9" w:rsidRDefault="006C2163" w:rsidP="006B06B2">
            <w:pPr>
              <w:tabs>
                <w:tab w:val="left" w:pos="-114"/>
                <w:tab w:val="left" w:pos="-57"/>
              </w:tabs>
              <w:suppressAutoHyphens/>
              <w:spacing w:after="0" w:line="240" w:lineRule="auto"/>
              <w:jc w:val="both"/>
              <w:rPr>
                <w:rFonts w:ascii="Times New Roman" w:eastAsia="Times New Roman" w:hAnsi="Times New Roman" w:cs="Times New Roman"/>
                <w:sz w:val="24"/>
                <w:szCs w:val="24"/>
                <w:lang w:eastAsia="ar-SA"/>
              </w:rPr>
            </w:pPr>
          </w:p>
        </w:tc>
      </w:tr>
      <w:tr w:rsidR="006C2163" w:rsidRPr="00684BD9" w14:paraId="43C56C1F" w14:textId="77777777" w:rsidTr="001F7BCB">
        <w:tc>
          <w:tcPr>
            <w:tcW w:w="1097" w:type="pct"/>
            <w:tcBorders>
              <w:top w:val="single" w:sz="4" w:space="0" w:color="auto"/>
              <w:left w:val="single" w:sz="4" w:space="0" w:color="auto"/>
              <w:bottom w:val="single" w:sz="4" w:space="0" w:color="auto"/>
              <w:right w:val="single" w:sz="4" w:space="0" w:color="auto"/>
            </w:tcBorders>
            <w:hideMark/>
          </w:tcPr>
          <w:p w14:paraId="748E5712" w14:textId="77777777" w:rsidR="006C2163" w:rsidRPr="00684BD9" w:rsidRDefault="006C2163" w:rsidP="006B06B2">
            <w:pPr>
              <w:tabs>
                <w:tab w:val="left" w:pos="-114"/>
                <w:tab w:val="left" w:pos="-57"/>
              </w:tabs>
              <w:suppressAutoHyphens/>
              <w:spacing w:after="0" w:line="240" w:lineRule="auto"/>
              <w:jc w:val="both"/>
              <w:rPr>
                <w:rFonts w:ascii="Times New Roman" w:eastAsia="Times New Roman" w:hAnsi="Times New Roman" w:cs="Times New Roman"/>
                <w:sz w:val="24"/>
                <w:szCs w:val="24"/>
                <w:lang w:eastAsia="ar-SA"/>
              </w:rPr>
            </w:pPr>
            <w:r w:rsidRPr="00684BD9">
              <w:rPr>
                <w:rFonts w:ascii="Times New Roman" w:eastAsia="Times New Roman" w:hAnsi="Times New Roman" w:cs="Times New Roman"/>
                <w:sz w:val="24"/>
                <w:szCs w:val="24"/>
                <w:lang w:eastAsia="ar-SA"/>
              </w:rPr>
              <w:t>Pretendenta Bankas rekvizīti:</w:t>
            </w:r>
          </w:p>
        </w:tc>
        <w:tc>
          <w:tcPr>
            <w:tcW w:w="3903" w:type="pct"/>
            <w:tcBorders>
              <w:top w:val="single" w:sz="4" w:space="0" w:color="auto"/>
              <w:left w:val="single" w:sz="4" w:space="0" w:color="auto"/>
              <w:bottom w:val="single" w:sz="4" w:space="0" w:color="auto"/>
              <w:right w:val="single" w:sz="4" w:space="0" w:color="auto"/>
            </w:tcBorders>
          </w:tcPr>
          <w:p w14:paraId="13AF365E" w14:textId="77777777" w:rsidR="006C2163" w:rsidRPr="00684BD9" w:rsidRDefault="006C2163" w:rsidP="006B06B2">
            <w:pPr>
              <w:tabs>
                <w:tab w:val="left" w:pos="-114"/>
                <w:tab w:val="left" w:pos="-57"/>
              </w:tabs>
              <w:suppressAutoHyphens/>
              <w:spacing w:after="0" w:line="240" w:lineRule="auto"/>
              <w:jc w:val="both"/>
              <w:rPr>
                <w:rFonts w:ascii="Times New Roman" w:eastAsia="Times New Roman" w:hAnsi="Times New Roman" w:cs="Times New Roman"/>
                <w:sz w:val="24"/>
                <w:szCs w:val="24"/>
                <w:lang w:eastAsia="ar-SA"/>
              </w:rPr>
            </w:pPr>
          </w:p>
        </w:tc>
      </w:tr>
    </w:tbl>
    <w:p w14:paraId="07D1AF0B" w14:textId="77777777" w:rsidR="006C2163" w:rsidRDefault="006C2163" w:rsidP="006C2163">
      <w:pPr>
        <w:tabs>
          <w:tab w:val="left" w:pos="-114"/>
          <w:tab w:val="left" w:pos="-57"/>
        </w:tabs>
        <w:suppressAutoHyphens/>
        <w:spacing w:after="0" w:line="240" w:lineRule="auto"/>
        <w:jc w:val="both"/>
        <w:rPr>
          <w:rFonts w:ascii="Times New Roman" w:eastAsia="Times New Roman" w:hAnsi="Times New Roman" w:cs="Times New Roman"/>
          <w:sz w:val="24"/>
          <w:szCs w:val="24"/>
          <w:lang w:eastAsia="ar-SA"/>
        </w:rPr>
      </w:pPr>
    </w:p>
    <w:tbl>
      <w:tblPr>
        <w:tblW w:w="49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562"/>
        <w:gridCol w:w="2179"/>
      </w:tblGrid>
      <w:tr w:rsidR="0031680C" w14:paraId="19EE1285" w14:textId="77777777" w:rsidTr="001F7BCB">
        <w:trPr>
          <w:trHeight w:val="1374"/>
        </w:trPr>
        <w:tc>
          <w:tcPr>
            <w:tcW w:w="299" w:type="pct"/>
            <w:tcBorders>
              <w:top w:val="single" w:sz="4" w:space="0" w:color="auto"/>
              <w:left w:val="single" w:sz="4" w:space="0" w:color="auto"/>
              <w:bottom w:val="single" w:sz="4" w:space="0" w:color="auto"/>
              <w:right w:val="single" w:sz="4" w:space="0" w:color="auto"/>
            </w:tcBorders>
            <w:vAlign w:val="center"/>
            <w:hideMark/>
          </w:tcPr>
          <w:p w14:paraId="1234DAF1" w14:textId="77777777" w:rsidR="0031680C" w:rsidRDefault="0031680C" w:rsidP="007E113C">
            <w:pPr>
              <w:suppressAutoHyphens/>
              <w:spacing w:after="0"/>
              <w:ind w:right="-162"/>
              <w:jc w:val="center"/>
              <w:rPr>
                <w:rFonts w:ascii="Times New Roman Bold" w:hAnsi="Times New Roman Bold"/>
                <w:b/>
                <w:sz w:val="23"/>
                <w:szCs w:val="23"/>
                <w:lang w:eastAsia="ar-SA"/>
              </w:rPr>
            </w:pPr>
            <w:r>
              <w:rPr>
                <w:rFonts w:ascii="Times New Roman Bold" w:hAnsi="Times New Roman Bold"/>
                <w:b/>
                <w:sz w:val="23"/>
                <w:szCs w:val="23"/>
              </w:rPr>
              <w:t>Nr.</w:t>
            </w:r>
          </w:p>
        </w:tc>
        <w:tc>
          <w:tcPr>
            <w:tcW w:w="3529" w:type="pct"/>
            <w:tcBorders>
              <w:top w:val="single" w:sz="4" w:space="0" w:color="auto"/>
              <w:left w:val="single" w:sz="4" w:space="0" w:color="auto"/>
              <w:bottom w:val="single" w:sz="4" w:space="0" w:color="auto"/>
              <w:right w:val="single" w:sz="4" w:space="0" w:color="auto"/>
            </w:tcBorders>
            <w:vAlign w:val="center"/>
          </w:tcPr>
          <w:p w14:paraId="10C00DE5" w14:textId="77777777" w:rsidR="0031680C" w:rsidRDefault="0031680C" w:rsidP="007E113C">
            <w:pPr>
              <w:pStyle w:val="Heading9"/>
              <w:spacing w:after="0"/>
              <w:jc w:val="center"/>
              <w:rPr>
                <w:rFonts w:ascii="Times New Roman Bold" w:hAnsi="Times New Roman Bold"/>
                <w:sz w:val="23"/>
                <w:szCs w:val="23"/>
              </w:rPr>
            </w:pPr>
            <w:r>
              <w:rPr>
                <w:rFonts w:ascii="Times New Roman Bold" w:hAnsi="Times New Roman Bold"/>
                <w:sz w:val="23"/>
                <w:szCs w:val="23"/>
              </w:rPr>
              <w:t>Pakalpojuma nosaukums</w:t>
            </w:r>
          </w:p>
        </w:tc>
        <w:tc>
          <w:tcPr>
            <w:tcW w:w="1172" w:type="pct"/>
            <w:tcBorders>
              <w:top w:val="single" w:sz="4" w:space="0" w:color="auto"/>
              <w:left w:val="single" w:sz="4" w:space="0" w:color="auto"/>
              <w:bottom w:val="single" w:sz="4" w:space="0" w:color="auto"/>
              <w:right w:val="single" w:sz="4" w:space="0" w:color="auto"/>
            </w:tcBorders>
            <w:vAlign w:val="center"/>
            <w:hideMark/>
          </w:tcPr>
          <w:p w14:paraId="32E1C277" w14:textId="77777777" w:rsidR="0031680C" w:rsidRDefault="0031680C" w:rsidP="007E113C">
            <w:pPr>
              <w:pStyle w:val="Heading9"/>
              <w:spacing w:after="0"/>
              <w:jc w:val="center"/>
              <w:rPr>
                <w:rFonts w:ascii="Times New Roman Bold" w:hAnsi="Times New Roman Bold"/>
                <w:sz w:val="23"/>
                <w:szCs w:val="23"/>
              </w:rPr>
            </w:pPr>
            <w:r>
              <w:rPr>
                <w:rFonts w:ascii="Times New Roman Bold" w:hAnsi="Times New Roman Bold"/>
                <w:sz w:val="23"/>
                <w:szCs w:val="23"/>
              </w:rPr>
              <w:t>Piedāvātā cena</w:t>
            </w:r>
            <w:r w:rsidR="00760EF4">
              <w:rPr>
                <w:rFonts w:ascii="Times New Roman Bold" w:hAnsi="Times New Roman Bold"/>
                <w:sz w:val="23"/>
                <w:szCs w:val="23"/>
              </w:rPr>
              <w:t>,</w:t>
            </w:r>
            <w:r>
              <w:rPr>
                <w:rFonts w:ascii="Times New Roman Bold" w:hAnsi="Times New Roman Bold"/>
                <w:sz w:val="23"/>
                <w:szCs w:val="23"/>
              </w:rPr>
              <w:t xml:space="preserve">  EUR</w:t>
            </w:r>
          </w:p>
        </w:tc>
      </w:tr>
      <w:tr w:rsidR="0031680C" w14:paraId="2E6CDA54" w14:textId="77777777" w:rsidTr="001F7BCB">
        <w:trPr>
          <w:trHeight w:val="217"/>
        </w:trPr>
        <w:tc>
          <w:tcPr>
            <w:tcW w:w="299" w:type="pct"/>
            <w:tcBorders>
              <w:top w:val="single" w:sz="4" w:space="0" w:color="auto"/>
              <w:left w:val="single" w:sz="4" w:space="0" w:color="auto"/>
              <w:right w:val="single" w:sz="4" w:space="0" w:color="auto"/>
            </w:tcBorders>
            <w:vAlign w:val="center"/>
          </w:tcPr>
          <w:p w14:paraId="5D493023" w14:textId="77777777" w:rsidR="0031680C" w:rsidRPr="000B4DE7" w:rsidRDefault="0031680C" w:rsidP="007E113C">
            <w:pPr>
              <w:suppressAutoHyphens/>
              <w:spacing w:after="0"/>
              <w:rPr>
                <w:rFonts w:ascii="Times New Roman" w:hAnsi="Times New Roman" w:cs="Times New Roman"/>
                <w:sz w:val="24"/>
                <w:szCs w:val="24"/>
                <w:lang w:eastAsia="ar-SA"/>
              </w:rPr>
            </w:pPr>
            <w:r w:rsidRPr="000B4DE7">
              <w:rPr>
                <w:rFonts w:ascii="Times New Roman" w:hAnsi="Times New Roman" w:cs="Times New Roman"/>
                <w:sz w:val="24"/>
                <w:szCs w:val="24"/>
                <w:lang w:eastAsia="ar-SA"/>
              </w:rPr>
              <w:t>1.</w:t>
            </w:r>
          </w:p>
        </w:tc>
        <w:tc>
          <w:tcPr>
            <w:tcW w:w="3529" w:type="pct"/>
            <w:tcBorders>
              <w:top w:val="single" w:sz="4" w:space="0" w:color="auto"/>
              <w:left w:val="single" w:sz="4" w:space="0" w:color="auto"/>
              <w:right w:val="single" w:sz="4" w:space="0" w:color="auto"/>
            </w:tcBorders>
            <w:vAlign w:val="center"/>
          </w:tcPr>
          <w:p w14:paraId="5BC894EA" w14:textId="77777777" w:rsidR="0031680C" w:rsidRPr="00A64D2F" w:rsidRDefault="0031680C" w:rsidP="007E113C">
            <w:pPr>
              <w:pStyle w:val="1"/>
              <w:suppressLineNumbers w:val="0"/>
              <w:rPr>
                <w:rFonts w:ascii="Times New Roman" w:hAnsi="Times New Roman" w:cs="Times New Roman"/>
                <w:bCs/>
                <w:sz w:val="23"/>
                <w:szCs w:val="23"/>
              </w:rPr>
            </w:pPr>
            <w:r>
              <w:rPr>
                <w:rFonts w:ascii="Times New Roman" w:hAnsi="Times New Roman" w:cs="Times New Roman"/>
                <w:bCs/>
              </w:rPr>
              <w:t>Fi</w:t>
            </w:r>
            <w:r>
              <w:rPr>
                <w:rFonts w:ascii="Times New Roman" w:eastAsia="Calibri" w:hAnsi="Times New Roman" w:cs="Times New Roman"/>
              </w:rPr>
              <w:t>ksētā</w:t>
            </w:r>
            <w:r w:rsidRPr="003C7F4D">
              <w:rPr>
                <w:rFonts w:ascii="Times New Roman" w:eastAsia="Calibri" w:hAnsi="Times New Roman" w:cs="Times New Roman"/>
              </w:rPr>
              <w:t xml:space="preserve"> abonēšanas maks</w:t>
            </w:r>
            <w:r>
              <w:rPr>
                <w:rFonts w:ascii="Times New Roman" w:eastAsia="Calibri" w:hAnsi="Times New Roman" w:cs="Times New Roman"/>
              </w:rPr>
              <w:t>a</w:t>
            </w:r>
            <w:r w:rsidRPr="003C7F4D">
              <w:rPr>
                <w:rFonts w:ascii="Times New Roman" w:eastAsia="Calibri" w:hAnsi="Times New Roman" w:cs="Times New Roman"/>
              </w:rPr>
              <w:t xml:space="preserve"> mēnesī</w:t>
            </w:r>
            <w:r w:rsidR="00760EF4">
              <w:rPr>
                <w:rFonts w:ascii="Times New Roman" w:eastAsia="Calibri" w:hAnsi="Times New Roman" w:cs="Times New Roman"/>
              </w:rPr>
              <w:t xml:space="preserve"> bez PVN</w:t>
            </w:r>
          </w:p>
        </w:tc>
        <w:tc>
          <w:tcPr>
            <w:tcW w:w="1172" w:type="pct"/>
            <w:tcBorders>
              <w:top w:val="single" w:sz="4" w:space="0" w:color="auto"/>
              <w:left w:val="single" w:sz="4" w:space="0" w:color="auto"/>
              <w:right w:val="single" w:sz="4" w:space="0" w:color="auto"/>
            </w:tcBorders>
            <w:vAlign w:val="center"/>
          </w:tcPr>
          <w:p w14:paraId="3905CBEB" w14:textId="77777777" w:rsidR="0031680C" w:rsidRPr="00A64D2F" w:rsidRDefault="0031680C" w:rsidP="007E113C">
            <w:pPr>
              <w:pStyle w:val="1"/>
              <w:suppressLineNumbers w:val="0"/>
              <w:rPr>
                <w:rFonts w:ascii="Times New Roman" w:hAnsi="Times New Roman" w:cs="Times New Roman"/>
                <w:bCs/>
                <w:sz w:val="23"/>
                <w:szCs w:val="23"/>
              </w:rPr>
            </w:pPr>
          </w:p>
        </w:tc>
      </w:tr>
      <w:tr w:rsidR="00A64D2F" w:rsidRPr="00000D43" w14:paraId="22B7C808" w14:textId="77777777" w:rsidTr="001F7BCB">
        <w:tc>
          <w:tcPr>
            <w:tcW w:w="3828" w:type="pct"/>
            <w:gridSpan w:val="2"/>
            <w:tcBorders>
              <w:top w:val="single" w:sz="4" w:space="0" w:color="auto"/>
              <w:left w:val="single" w:sz="4" w:space="0" w:color="auto"/>
              <w:bottom w:val="single" w:sz="4" w:space="0" w:color="auto"/>
              <w:right w:val="single" w:sz="4" w:space="0" w:color="auto"/>
            </w:tcBorders>
            <w:vAlign w:val="center"/>
            <w:hideMark/>
          </w:tcPr>
          <w:p w14:paraId="210087D5" w14:textId="77777777" w:rsidR="00A64D2F" w:rsidRPr="00000D43" w:rsidRDefault="00B9562C" w:rsidP="00A64D2F">
            <w:pPr>
              <w:pStyle w:val="1"/>
              <w:suppressLineNumbers w:val="0"/>
              <w:jc w:val="right"/>
              <w:rPr>
                <w:rFonts w:ascii="Times New Roman" w:hAnsi="Times New Roman" w:cs="Times New Roman"/>
                <w:bCs/>
                <w:sz w:val="23"/>
                <w:szCs w:val="23"/>
              </w:rPr>
            </w:pPr>
            <w:r w:rsidRPr="00000D43">
              <w:rPr>
                <w:rFonts w:ascii="Times New Roman" w:hAnsi="Times New Roman" w:cs="Times New Roman"/>
                <w:bCs/>
                <w:sz w:val="23"/>
                <w:szCs w:val="23"/>
              </w:rPr>
              <w:t xml:space="preserve">Kopējā summa </w:t>
            </w:r>
            <w:r w:rsidR="00D56B57" w:rsidRPr="00000D43">
              <w:rPr>
                <w:rFonts w:ascii="Times New Roman" w:hAnsi="Times New Roman" w:cs="Times New Roman"/>
                <w:bCs/>
                <w:sz w:val="23"/>
                <w:szCs w:val="23"/>
              </w:rPr>
              <w:t>EUR bez PVN 12 m</w:t>
            </w:r>
            <w:r w:rsidR="00000D43" w:rsidRPr="00000D43">
              <w:rPr>
                <w:rFonts w:ascii="Times New Roman" w:hAnsi="Times New Roman" w:cs="Times New Roman"/>
                <w:bCs/>
                <w:sz w:val="23"/>
                <w:szCs w:val="23"/>
              </w:rPr>
              <w:t>ē</w:t>
            </w:r>
            <w:r w:rsidR="00D56B57" w:rsidRPr="00000D43">
              <w:rPr>
                <w:rFonts w:ascii="Times New Roman" w:hAnsi="Times New Roman" w:cs="Times New Roman"/>
                <w:bCs/>
                <w:sz w:val="23"/>
                <w:szCs w:val="23"/>
              </w:rPr>
              <w:t>nešos</w:t>
            </w:r>
          </w:p>
        </w:tc>
        <w:tc>
          <w:tcPr>
            <w:tcW w:w="1172" w:type="pct"/>
            <w:tcBorders>
              <w:top w:val="single" w:sz="4" w:space="0" w:color="auto"/>
              <w:left w:val="single" w:sz="4" w:space="0" w:color="auto"/>
              <w:bottom w:val="single" w:sz="4" w:space="0" w:color="auto"/>
              <w:right w:val="single" w:sz="4" w:space="0" w:color="auto"/>
            </w:tcBorders>
            <w:vAlign w:val="center"/>
            <w:hideMark/>
          </w:tcPr>
          <w:p w14:paraId="2C67BC83" w14:textId="77777777" w:rsidR="00A64D2F" w:rsidRPr="00000D43" w:rsidRDefault="00A64D2F" w:rsidP="006B06B2">
            <w:pPr>
              <w:pStyle w:val="1"/>
              <w:suppressLineNumbers w:val="0"/>
              <w:jc w:val="center"/>
              <w:rPr>
                <w:rFonts w:ascii="Times New Roman" w:hAnsi="Times New Roman" w:cs="Times New Roman"/>
                <w:bCs/>
                <w:sz w:val="23"/>
                <w:szCs w:val="23"/>
              </w:rPr>
            </w:pPr>
          </w:p>
        </w:tc>
      </w:tr>
      <w:tr w:rsidR="00A64D2F" w:rsidRPr="00000D43" w14:paraId="399E9272" w14:textId="77777777" w:rsidTr="001F7BCB">
        <w:tc>
          <w:tcPr>
            <w:tcW w:w="3828" w:type="pct"/>
            <w:gridSpan w:val="2"/>
            <w:tcBorders>
              <w:top w:val="single" w:sz="4" w:space="0" w:color="auto"/>
              <w:left w:val="single" w:sz="4" w:space="0" w:color="auto"/>
              <w:bottom w:val="single" w:sz="4" w:space="0" w:color="auto"/>
              <w:right w:val="single" w:sz="4" w:space="0" w:color="auto"/>
            </w:tcBorders>
            <w:vAlign w:val="center"/>
            <w:hideMark/>
          </w:tcPr>
          <w:p w14:paraId="7F819798" w14:textId="77777777" w:rsidR="00A64D2F" w:rsidRPr="00000D43" w:rsidRDefault="00A64D2F" w:rsidP="00A64D2F">
            <w:pPr>
              <w:pStyle w:val="1"/>
              <w:suppressLineNumbers w:val="0"/>
              <w:jc w:val="right"/>
              <w:rPr>
                <w:rFonts w:ascii="Times New Roman" w:hAnsi="Times New Roman" w:cs="Times New Roman"/>
                <w:bCs/>
                <w:sz w:val="23"/>
                <w:szCs w:val="23"/>
                <w:lang w:val="en-US"/>
              </w:rPr>
            </w:pPr>
            <w:r w:rsidRPr="00000D43">
              <w:rPr>
                <w:rFonts w:ascii="Times New Roman" w:hAnsi="Times New Roman" w:cs="Times New Roman"/>
                <w:bCs/>
                <w:sz w:val="23"/>
                <w:szCs w:val="23"/>
                <w:lang w:val="en-US"/>
              </w:rPr>
              <w:t>PVN 21%</w:t>
            </w:r>
          </w:p>
        </w:tc>
        <w:tc>
          <w:tcPr>
            <w:tcW w:w="1172" w:type="pct"/>
            <w:tcBorders>
              <w:top w:val="single" w:sz="4" w:space="0" w:color="auto"/>
              <w:left w:val="single" w:sz="4" w:space="0" w:color="auto"/>
              <w:bottom w:val="single" w:sz="4" w:space="0" w:color="auto"/>
              <w:right w:val="single" w:sz="4" w:space="0" w:color="auto"/>
            </w:tcBorders>
            <w:vAlign w:val="center"/>
            <w:hideMark/>
          </w:tcPr>
          <w:p w14:paraId="29A1A75E" w14:textId="77777777" w:rsidR="00A64D2F" w:rsidRPr="00000D43" w:rsidRDefault="00A64D2F" w:rsidP="006B06B2">
            <w:pPr>
              <w:pStyle w:val="1"/>
              <w:suppressLineNumbers w:val="0"/>
              <w:jc w:val="center"/>
              <w:rPr>
                <w:rFonts w:ascii="Times New Roman" w:hAnsi="Times New Roman" w:cs="Times New Roman"/>
                <w:bCs/>
                <w:sz w:val="23"/>
                <w:szCs w:val="23"/>
                <w:lang w:val="en-US"/>
              </w:rPr>
            </w:pPr>
          </w:p>
        </w:tc>
      </w:tr>
      <w:tr w:rsidR="00A64D2F" w:rsidRPr="00A54706" w14:paraId="01E7336E" w14:textId="77777777" w:rsidTr="001F7BCB">
        <w:tc>
          <w:tcPr>
            <w:tcW w:w="3828" w:type="pct"/>
            <w:gridSpan w:val="2"/>
            <w:tcBorders>
              <w:top w:val="single" w:sz="4" w:space="0" w:color="auto"/>
              <w:left w:val="single" w:sz="4" w:space="0" w:color="auto"/>
              <w:bottom w:val="single" w:sz="4" w:space="0" w:color="auto"/>
              <w:right w:val="single" w:sz="4" w:space="0" w:color="auto"/>
            </w:tcBorders>
            <w:vAlign w:val="center"/>
            <w:hideMark/>
          </w:tcPr>
          <w:p w14:paraId="1364FC54" w14:textId="77777777" w:rsidR="00A64D2F" w:rsidRPr="00A54706" w:rsidRDefault="00D56B57" w:rsidP="00A64D2F">
            <w:pPr>
              <w:pStyle w:val="1"/>
              <w:suppressLineNumbers w:val="0"/>
              <w:jc w:val="right"/>
              <w:rPr>
                <w:rFonts w:ascii="Times New Roman" w:hAnsi="Times New Roman" w:cs="Times New Roman"/>
                <w:b/>
                <w:bCs/>
                <w:sz w:val="23"/>
                <w:szCs w:val="23"/>
              </w:rPr>
            </w:pPr>
            <w:r w:rsidRPr="00A54706">
              <w:rPr>
                <w:rFonts w:ascii="Times New Roman" w:hAnsi="Times New Roman" w:cs="Times New Roman"/>
                <w:b/>
                <w:bCs/>
                <w:sz w:val="23"/>
                <w:szCs w:val="23"/>
              </w:rPr>
              <w:t>Kopējā summa EUR ar PVN 12 mēnešo</w:t>
            </w:r>
            <w:r w:rsidR="00A54706" w:rsidRPr="00A54706">
              <w:rPr>
                <w:rFonts w:ascii="Times New Roman" w:hAnsi="Times New Roman" w:cs="Times New Roman"/>
                <w:b/>
                <w:bCs/>
                <w:sz w:val="23"/>
                <w:szCs w:val="23"/>
              </w:rPr>
              <w:t xml:space="preserve">s </w:t>
            </w:r>
          </w:p>
        </w:tc>
        <w:tc>
          <w:tcPr>
            <w:tcW w:w="1172" w:type="pct"/>
            <w:tcBorders>
              <w:top w:val="single" w:sz="4" w:space="0" w:color="auto"/>
              <w:left w:val="single" w:sz="4" w:space="0" w:color="auto"/>
              <w:bottom w:val="single" w:sz="4" w:space="0" w:color="auto"/>
              <w:right w:val="single" w:sz="4" w:space="0" w:color="auto"/>
            </w:tcBorders>
            <w:vAlign w:val="center"/>
            <w:hideMark/>
          </w:tcPr>
          <w:p w14:paraId="2430DEFC" w14:textId="77777777" w:rsidR="00A64D2F" w:rsidRPr="00A54706" w:rsidRDefault="00A64D2F" w:rsidP="006B06B2">
            <w:pPr>
              <w:pStyle w:val="1"/>
              <w:suppressLineNumbers w:val="0"/>
              <w:jc w:val="center"/>
              <w:rPr>
                <w:rFonts w:ascii="Times New Roman" w:hAnsi="Times New Roman" w:cs="Times New Roman"/>
                <w:bCs/>
                <w:sz w:val="23"/>
                <w:szCs w:val="23"/>
              </w:rPr>
            </w:pPr>
          </w:p>
        </w:tc>
      </w:tr>
    </w:tbl>
    <w:p w14:paraId="1DACBA2F" w14:textId="77777777" w:rsidR="006C2163" w:rsidRDefault="006C2163" w:rsidP="006C2163">
      <w:pPr>
        <w:suppressAutoHyphens/>
        <w:spacing w:after="0" w:line="240" w:lineRule="auto"/>
        <w:ind w:firstLine="709"/>
        <w:jc w:val="both"/>
        <w:rPr>
          <w:rFonts w:ascii="Times New Roman" w:eastAsia="Times New Roman" w:hAnsi="Times New Roman" w:cs="Times New Roman"/>
          <w:sz w:val="24"/>
          <w:szCs w:val="24"/>
          <w:lang w:eastAsia="ar-SA"/>
        </w:rPr>
      </w:pPr>
    </w:p>
    <w:p w14:paraId="066F71E6" w14:textId="77777777" w:rsidR="005F3EFC" w:rsidRDefault="006C2163" w:rsidP="005F3EFC">
      <w:pPr>
        <w:suppressAutoHyphens/>
        <w:spacing w:after="0" w:line="240" w:lineRule="auto"/>
        <w:ind w:firstLine="709"/>
        <w:jc w:val="both"/>
        <w:rPr>
          <w:rFonts w:ascii="Times New Roman" w:eastAsia="Times New Roman" w:hAnsi="Times New Roman" w:cs="Times New Roman"/>
          <w:sz w:val="24"/>
          <w:szCs w:val="24"/>
          <w:lang w:eastAsia="ar-SA"/>
        </w:rPr>
      </w:pPr>
      <w:r w:rsidRPr="00684BD9">
        <w:rPr>
          <w:rFonts w:ascii="Times New Roman" w:eastAsia="Times New Roman" w:hAnsi="Times New Roman" w:cs="Times New Roman"/>
          <w:sz w:val="24"/>
          <w:szCs w:val="24"/>
          <w:lang w:eastAsia="ar-SA"/>
        </w:rPr>
        <w:t>Apliecinām, ka:</w:t>
      </w:r>
    </w:p>
    <w:p w14:paraId="7C714058" w14:textId="77777777" w:rsidR="005F3EFC" w:rsidRDefault="006C2163" w:rsidP="005F3EFC">
      <w:pPr>
        <w:pStyle w:val="ListParagraph"/>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5F3EFC">
        <w:rPr>
          <w:rFonts w:ascii="Times New Roman" w:eastAsia="Times New Roman" w:hAnsi="Times New Roman" w:cs="Times New Roman"/>
          <w:sz w:val="24"/>
          <w:szCs w:val="24"/>
          <w:lang w:eastAsia="ar-SA"/>
        </w:rPr>
        <w:t>spējam nodrošināt pasūtījuma izpildi un mums ir pieredze līdzīgu pakalpojumu sniegšanā</w:t>
      </w:r>
      <w:r w:rsidR="005F3EFC">
        <w:rPr>
          <w:rFonts w:ascii="Times New Roman" w:eastAsia="Times New Roman" w:hAnsi="Times New Roman" w:cs="Times New Roman"/>
          <w:sz w:val="24"/>
          <w:szCs w:val="24"/>
          <w:lang w:eastAsia="ar-SA"/>
        </w:rPr>
        <w:t>;</w:t>
      </w:r>
    </w:p>
    <w:p w14:paraId="1FBE6E3A" w14:textId="77777777" w:rsidR="005F3EFC" w:rsidRDefault="006C2163" w:rsidP="005F3EFC">
      <w:pPr>
        <w:pStyle w:val="ListParagraph"/>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5F3EFC">
        <w:rPr>
          <w:rFonts w:ascii="Times New Roman" w:eastAsia="Times New Roman" w:hAnsi="Times New Roman" w:cs="Times New Roman"/>
          <w:sz w:val="24"/>
          <w:szCs w:val="24"/>
          <w:lang w:eastAsia="ar-SA"/>
        </w:rPr>
        <w:t>nav tādu apstākļu, kuri liegtu mums piedalīties aptaujā un pildīt tehniskās specifikācijās norādītās prasības</w:t>
      </w:r>
      <w:r w:rsidR="005F3EFC">
        <w:rPr>
          <w:rFonts w:ascii="Times New Roman" w:eastAsia="Times New Roman" w:hAnsi="Times New Roman" w:cs="Times New Roman"/>
          <w:sz w:val="24"/>
          <w:szCs w:val="24"/>
          <w:lang w:eastAsia="ar-SA"/>
        </w:rPr>
        <w:t>;</w:t>
      </w:r>
    </w:p>
    <w:p w14:paraId="67975D17" w14:textId="77777777" w:rsidR="005F3EFC" w:rsidRDefault="006C2163" w:rsidP="005F3EFC">
      <w:pPr>
        <w:pStyle w:val="ListParagraph"/>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5F3EFC">
        <w:rPr>
          <w:rFonts w:ascii="Times New Roman" w:eastAsia="Times New Roman" w:hAnsi="Times New Roman" w:cs="Times New Roman"/>
          <w:sz w:val="24"/>
          <w:szCs w:val="24"/>
          <w:lang w:eastAsia="ar-SA"/>
        </w:rPr>
        <w:t>Piedāvājumā ir iekļautas visas ar pakalpojuma sniegšanu sa</w:t>
      </w:r>
      <w:r w:rsidR="000B4DE7" w:rsidRPr="005F3EFC">
        <w:rPr>
          <w:rFonts w:ascii="Times New Roman" w:eastAsia="Times New Roman" w:hAnsi="Times New Roman" w:cs="Times New Roman"/>
          <w:sz w:val="24"/>
          <w:szCs w:val="24"/>
          <w:lang w:eastAsia="ar-SA"/>
        </w:rPr>
        <w:t>istītās izmaksas, tai skaitā PVN</w:t>
      </w:r>
      <w:r w:rsidR="005F3EFC">
        <w:rPr>
          <w:rFonts w:ascii="Times New Roman" w:eastAsia="Times New Roman" w:hAnsi="Times New Roman" w:cs="Times New Roman"/>
          <w:sz w:val="24"/>
          <w:szCs w:val="24"/>
          <w:lang w:eastAsia="ar-SA"/>
        </w:rPr>
        <w:t>.</w:t>
      </w:r>
    </w:p>
    <w:p w14:paraId="34DB3A23" w14:textId="77777777" w:rsidR="006C2163" w:rsidRPr="005D2292" w:rsidRDefault="0054401F" w:rsidP="00414ACB">
      <w:pPr>
        <w:pStyle w:val="ListParagraph"/>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5D2292">
        <w:rPr>
          <w:rFonts w:ascii="Times New Roman" w:eastAsia="Times New Roman" w:hAnsi="Times New Roman" w:cs="Times New Roman"/>
          <w:sz w:val="24"/>
          <w:szCs w:val="24"/>
          <w:lang w:eastAsia="ar-SA"/>
        </w:rPr>
        <w:t>s</w:t>
      </w:r>
      <w:r w:rsidR="005F3EFC" w:rsidRPr="005D2292">
        <w:rPr>
          <w:rFonts w:ascii="Times New Roman" w:eastAsia="Times New Roman" w:hAnsi="Times New Roman" w:cs="Times New Roman"/>
          <w:sz w:val="24"/>
          <w:szCs w:val="24"/>
          <w:lang w:eastAsia="ar-SA"/>
        </w:rPr>
        <w:t>niegtais pakalpojums atbilst spēkā esošajiem likumiem, Ministru kabineta 2008. gada 21. oktobra noteikumiem Nr. 876 “Siltumenerģijas piegād</w:t>
      </w:r>
      <w:r w:rsidR="000D6412" w:rsidRPr="005D2292">
        <w:rPr>
          <w:rFonts w:ascii="Times New Roman" w:eastAsia="Times New Roman" w:hAnsi="Times New Roman" w:cs="Times New Roman"/>
          <w:sz w:val="24"/>
          <w:szCs w:val="24"/>
          <w:lang w:eastAsia="ar-SA"/>
        </w:rPr>
        <w:t>e</w:t>
      </w:r>
      <w:r w:rsidR="005F3EFC" w:rsidRPr="005D2292">
        <w:rPr>
          <w:rFonts w:ascii="Times New Roman" w:eastAsia="Times New Roman" w:hAnsi="Times New Roman" w:cs="Times New Roman"/>
          <w:sz w:val="24"/>
          <w:szCs w:val="24"/>
          <w:lang w:eastAsia="ar-SA"/>
        </w:rPr>
        <w:t xml:space="preserve"> un lietošanas noteikumi”. Ministru kabineta 2007. gada 9. janvāra noteikumiem Nr. 40 “Valsts metroloģiskajai kontrolei pakļauto mērīšanas ierīču saraksts” un Latvijas energostandartam (LEK 002) “Elektroietaišu tehniskā ekspluatācija”.</w:t>
      </w:r>
      <w:r w:rsidR="006C2163" w:rsidRPr="005D2292">
        <w:rPr>
          <w:rFonts w:ascii="Times New Roman" w:eastAsia="Times New Roman" w:hAnsi="Times New Roman" w:cs="Times New Roman"/>
          <w:sz w:val="24"/>
          <w:szCs w:val="24"/>
          <w:lang w:eastAsia="ar-SA"/>
        </w:rPr>
        <w:t xml:space="preserve"> </w:t>
      </w:r>
      <w:r w:rsidR="006C2163" w:rsidRPr="005D2292">
        <w:rPr>
          <w:rFonts w:ascii="Times New Roman" w:eastAsia="Times New Roman" w:hAnsi="Times New Roman" w:cs="Times New Roman"/>
          <w:sz w:val="24"/>
          <w:szCs w:val="24"/>
          <w:lang w:eastAsia="ar-SA"/>
        </w:rPr>
        <w:tab/>
      </w:r>
    </w:p>
    <w:p w14:paraId="59521114" w14:textId="77777777" w:rsidR="006C2163" w:rsidRPr="00684BD9" w:rsidRDefault="006C2163" w:rsidP="007E113C">
      <w:pPr>
        <w:keepLines/>
        <w:widowControl w:val="0"/>
        <w:suppressAutoHyphens/>
        <w:spacing w:after="0" w:line="240" w:lineRule="auto"/>
        <w:jc w:val="both"/>
        <w:rPr>
          <w:rFonts w:ascii="Times New Roman" w:eastAsia="Times New Roman" w:hAnsi="Times New Roman" w:cs="Times New Roman"/>
          <w:sz w:val="24"/>
          <w:szCs w:val="24"/>
          <w:lang w:eastAsia="ar-SA"/>
        </w:rPr>
      </w:pPr>
      <w:r w:rsidRPr="00684BD9">
        <w:rPr>
          <w:rFonts w:ascii="Times New Roman" w:eastAsia="Times New Roman" w:hAnsi="Times New Roman" w:cs="Times New Roman"/>
          <w:sz w:val="24"/>
          <w:szCs w:val="24"/>
          <w:lang w:eastAsia="ar-SA"/>
        </w:rPr>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6C2163" w:rsidRPr="00684BD9" w14:paraId="1FB67B6F" w14:textId="77777777" w:rsidTr="006B06B2">
        <w:trPr>
          <w:trHeight w:val="552"/>
        </w:trPr>
        <w:tc>
          <w:tcPr>
            <w:tcW w:w="4647" w:type="dxa"/>
            <w:tcBorders>
              <w:top w:val="single" w:sz="4" w:space="0" w:color="000000"/>
              <w:left w:val="single" w:sz="4" w:space="0" w:color="000000"/>
              <w:bottom w:val="single" w:sz="4" w:space="0" w:color="000000"/>
              <w:right w:val="nil"/>
            </w:tcBorders>
            <w:hideMark/>
          </w:tcPr>
          <w:p w14:paraId="3C66073B" w14:textId="77777777" w:rsidR="006C2163" w:rsidRPr="00684BD9" w:rsidRDefault="006C2163" w:rsidP="006B06B2">
            <w:pPr>
              <w:keepLines/>
              <w:widowControl w:val="0"/>
              <w:suppressAutoHyphens/>
              <w:spacing w:after="0" w:line="240" w:lineRule="auto"/>
              <w:ind w:left="425"/>
              <w:jc w:val="both"/>
              <w:rPr>
                <w:rFonts w:ascii="Times New Roman" w:eastAsia="Times New Roman" w:hAnsi="Times New Roman" w:cs="Times New Roman"/>
                <w:b/>
                <w:bCs/>
                <w:sz w:val="24"/>
                <w:szCs w:val="24"/>
                <w:lang w:eastAsia="ar-SA"/>
              </w:rPr>
            </w:pPr>
            <w:r w:rsidRPr="00684BD9">
              <w:rPr>
                <w:rFonts w:ascii="Times New Roman" w:eastAsia="Times New Roman" w:hAnsi="Times New Roman" w:cs="Times New Roman"/>
                <w:b/>
                <w:bCs/>
                <w:sz w:val="24"/>
                <w:szCs w:val="24"/>
                <w:lang w:eastAsia="ar-SA"/>
              </w:rPr>
              <w:t>Vārds, uzvārds, amats</w:t>
            </w:r>
          </w:p>
        </w:tc>
        <w:tc>
          <w:tcPr>
            <w:tcW w:w="4794" w:type="dxa"/>
            <w:tcBorders>
              <w:top w:val="single" w:sz="4" w:space="0" w:color="000000"/>
              <w:left w:val="single" w:sz="4" w:space="0" w:color="000000"/>
              <w:bottom w:val="single" w:sz="4" w:space="0" w:color="000000"/>
              <w:right w:val="single" w:sz="4" w:space="0" w:color="000000"/>
            </w:tcBorders>
          </w:tcPr>
          <w:p w14:paraId="3130298B" w14:textId="77777777" w:rsidR="006C2163" w:rsidRPr="00684BD9" w:rsidRDefault="006C2163" w:rsidP="006B06B2">
            <w:pPr>
              <w:keepLines/>
              <w:widowControl w:val="0"/>
              <w:suppressAutoHyphens/>
              <w:spacing w:after="0" w:line="240" w:lineRule="auto"/>
              <w:ind w:left="425"/>
              <w:jc w:val="both"/>
              <w:rPr>
                <w:rFonts w:ascii="Times New Roman" w:eastAsia="Times New Roman" w:hAnsi="Times New Roman" w:cs="Times New Roman"/>
                <w:sz w:val="24"/>
                <w:szCs w:val="24"/>
                <w:lang w:eastAsia="ar-SA"/>
              </w:rPr>
            </w:pPr>
          </w:p>
        </w:tc>
      </w:tr>
      <w:tr w:rsidR="006C2163" w:rsidRPr="00684BD9" w14:paraId="73A35B98" w14:textId="77777777" w:rsidTr="007E113C">
        <w:trPr>
          <w:trHeight w:val="551"/>
        </w:trPr>
        <w:tc>
          <w:tcPr>
            <w:tcW w:w="4647" w:type="dxa"/>
            <w:tcBorders>
              <w:top w:val="nil"/>
              <w:left w:val="single" w:sz="4" w:space="0" w:color="000000"/>
              <w:bottom w:val="single" w:sz="4" w:space="0" w:color="auto"/>
              <w:right w:val="nil"/>
            </w:tcBorders>
            <w:shd w:val="clear" w:color="auto" w:fill="auto"/>
            <w:hideMark/>
          </w:tcPr>
          <w:p w14:paraId="36AA252B" w14:textId="77777777" w:rsidR="006C2163" w:rsidRPr="00684BD9" w:rsidRDefault="006C2163" w:rsidP="006B06B2">
            <w:pPr>
              <w:keepLines/>
              <w:widowControl w:val="0"/>
              <w:suppressAutoHyphens/>
              <w:spacing w:after="0" w:line="240" w:lineRule="auto"/>
              <w:ind w:left="425"/>
              <w:jc w:val="both"/>
              <w:rPr>
                <w:rFonts w:ascii="Times New Roman" w:eastAsia="Times New Roman" w:hAnsi="Times New Roman" w:cs="Times New Roman"/>
                <w:b/>
                <w:bCs/>
                <w:sz w:val="24"/>
                <w:szCs w:val="24"/>
                <w:lang w:eastAsia="ar-SA"/>
              </w:rPr>
            </w:pPr>
            <w:r w:rsidRPr="00684BD9">
              <w:rPr>
                <w:rFonts w:ascii="Times New Roman" w:eastAsia="Times New Roman" w:hAnsi="Times New Roman" w:cs="Times New Roman"/>
                <w:b/>
                <w:bCs/>
                <w:sz w:val="24"/>
                <w:szCs w:val="24"/>
                <w:lang w:eastAsia="ar-SA"/>
              </w:rPr>
              <w:t xml:space="preserve">Paraksts </w:t>
            </w:r>
          </w:p>
        </w:tc>
        <w:tc>
          <w:tcPr>
            <w:tcW w:w="4794" w:type="dxa"/>
            <w:tcBorders>
              <w:top w:val="nil"/>
              <w:left w:val="single" w:sz="4" w:space="0" w:color="000000"/>
              <w:bottom w:val="single" w:sz="4" w:space="0" w:color="auto"/>
              <w:right w:val="single" w:sz="4" w:space="0" w:color="000000"/>
            </w:tcBorders>
          </w:tcPr>
          <w:p w14:paraId="3860C647" w14:textId="77777777" w:rsidR="006C2163" w:rsidRPr="00684BD9" w:rsidRDefault="006C2163" w:rsidP="006B06B2">
            <w:pPr>
              <w:keepLines/>
              <w:widowControl w:val="0"/>
              <w:suppressAutoHyphens/>
              <w:spacing w:after="0" w:line="240" w:lineRule="auto"/>
              <w:ind w:left="425"/>
              <w:jc w:val="both"/>
              <w:rPr>
                <w:rFonts w:ascii="Times New Roman" w:eastAsia="Times New Roman" w:hAnsi="Times New Roman" w:cs="Times New Roman"/>
                <w:sz w:val="24"/>
                <w:szCs w:val="24"/>
                <w:lang w:eastAsia="ar-SA"/>
              </w:rPr>
            </w:pPr>
          </w:p>
        </w:tc>
      </w:tr>
      <w:tr w:rsidR="006C2163" w:rsidRPr="00684BD9" w14:paraId="512FDA5F" w14:textId="77777777" w:rsidTr="006B06B2">
        <w:trPr>
          <w:trHeight w:val="368"/>
        </w:trPr>
        <w:tc>
          <w:tcPr>
            <w:tcW w:w="4647" w:type="dxa"/>
            <w:tcBorders>
              <w:top w:val="single" w:sz="4" w:space="0" w:color="auto"/>
              <w:left w:val="single" w:sz="4" w:space="0" w:color="000000"/>
              <w:bottom w:val="single" w:sz="4" w:space="0" w:color="000000"/>
              <w:right w:val="nil"/>
            </w:tcBorders>
            <w:hideMark/>
          </w:tcPr>
          <w:p w14:paraId="5CFDD333" w14:textId="77777777" w:rsidR="006C2163" w:rsidRPr="00684BD9" w:rsidRDefault="006C2163" w:rsidP="006B06B2">
            <w:pPr>
              <w:keepLines/>
              <w:widowControl w:val="0"/>
              <w:suppressAutoHyphens/>
              <w:spacing w:after="0" w:line="240" w:lineRule="auto"/>
              <w:ind w:left="425"/>
              <w:jc w:val="both"/>
              <w:rPr>
                <w:rFonts w:ascii="Times New Roman" w:eastAsia="Times New Roman" w:hAnsi="Times New Roman" w:cs="Times New Roman"/>
                <w:b/>
                <w:bCs/>
                <w:sz w:val="24"/>
                <w:szCs w:val="24"/>
                <w:lang w:eastAsia="ar-SA"/>
              </w:rPr>
            </w:pPr>
            <w:r w:rsidRPr="00684BD9">
              <w:rPr>
                <w:rFonts w:ascii="Times New Roman" w:eastAsia="Times New Roman" w:hAnsi="Times New Roman" w:cs="Times New Roman"/>
                <w:b/>
                <w:bCs/>
                <w:sz w:val="24"/>
                <w:szCs w:val="24"/>
                <w:lang w:eastAsia="ar-SA"/>
              </w:rPr>
              <w:t>Datums</w:t>
            </w:r>
          </w:p>
        </w:tc>
        <w:tc>
          <w:tcPr>
            <w:tcW w:w="4794" w:type="dxa"/>
            <w:tcBorders>
              <w:top w:val="single" w:sz="4" w:space="0" w:color="auto"/>
              <w:left w:val="single" w:sz="4" w:space="0" w:color="000000"/>
              <w:bottom w:val="single" w:sz="4" w:space="0" w:color="000000"/>
              <w:right w:val="single" w:sz="4" w:space="0" w:color="000000"/>
            </w:tcBorders>
          </w:tcPr>
          <w:p w14:paraId="109C2478" w14:textId="77777777" w:rsidR="006C2163" w:rsidRPr="00684BD9" w:rsidRDefault="006C2163" w:rsidP="006B06B2">
            <w:pPr>
              <w:keepLines/>
              <w:widowControl w:val="0"/>
              <w:suppressAutoHyphens/>
              <w:spacing w:after="0" w:line="240" w:lineRule="auto"/>
              <w:ind w:left="425"/>
              <w:jc w:val="both"/>
              <w:rPr>
                <w:rFonts w:ascii="Times New Roman" w:eastAsia="Times New Roman" w:hAnsi="Times New Roman" w:cs="Times New Roman"/>
                <w:sz w:val="24"/>
                <w:szCs w:val="24"/>
                <w:lang w:eastAsia="ar-SA"/>
              </w:rPr>
            </w:pPr>
          </w:p>
        </w:tc>
      </w:tr>
      <w:bookmarkEnd w:id="1"/>
      <w:bookmarkEnd w:id="2"/>
    </w:tbl>
    <w:p w14:paraId="33D952FE" w14:textId="77777777" w:rsidR="006C2163" w:rsidRDefault="006C2163" w:rsidP="007E113C">
      <w:pPr>
        <w:keepNext/>
        <w:suppressAutoHyphens/>
        <w:spacing w:after="0" w:line="240" w:lineRule="auto"/>
        <w:outlineLvl w:val="1"/>
        <w:rPr>
          <w:rFonts w:ascii="Times New Roman" w:eastAsia="Times New Roman" w:hAnsi="Times New Roman" w:cs="Times New Roman"/>
          <w:b/>
          <w:sz w:val="24"/>
          <w:szCs w:val="24"/>
          <w:lang w:eastAsia="ar-SA"/>
        </w:rPr>
      </w:pPr>
    </w:p>
    <w:sectPr w:rsidR="006C2163" w:rsidSect="006C1EB9">
      <w:pgSz w:w="11906" w:h="16838"/>
      <w:pgMar w:top="1440" w:right="991"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D767F"/>
    <w:multiLevelType w:val="multilevel"/>
    <w:tmpl w:val="1FFC516A"/>
    <w:lvl w:ilvl="0">
      <w:start w:val="1"/>
      <w:numFmt w:val="decimal"/>
      <w:lvlText w:val="%1."/>
      <w:lvlJc w:val="left"/>
      <w:pPr>
        <w:ind w:left="720" w:hanging="360"/>
      </w:pPr>
      <w:rPr>
        <w:rFonts w:hint="default"/>
        <w:b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1EF1472A"/>
    <w:multiLevelType w:val="multilevel"/>
    <w:tmpl w:val="F9E0A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F7366DF"/>
    <w:multiLevelType w:val="hybridMultilevel"/>
    <w:tmpl w:val="14D0E234"/>
    <w:lvl w:ilvl="0" w:tplc="527A925A">
      <w:start w:val="1"/>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6" w15:restartNumberingAfterBreak="0">
    <w:nsid w:val="5D746AD8"/>
    <w:multiLevelType w:val="hybridMultilevel"/>
    <w:tmpl w:val="ED6AA7B6"/>
    <w:lvl w:ilvl="0" w:tplc="9B1AB23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EE77B68"/>
    <w:multiLevelType w:val="hybridMultilevel"/>
    <w:tmpl w:val="4FFCD54C"/>
    <w:lvl w:ilvl="0" w:tplc="CF9E9E6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7027786"/>
    <w:multiLevelType w:val="multilevel"/>
    <w:tmpl w:val="20C22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8"/>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7C3C"/>
    <w:rsid w:val="00000D43"/>
    <w:rsid w:val="00027EDC"/>
    <w:rsid w:val="00036A5C"/>
    <w:rsid w:val="00050DCE"/>
    <w:rsid w:val="00071531"/>
    <w:rsid w:val="000B4DE7"/>
    <w:rsid w:val="000C1FE4"/>
    <w:rsid w:val="000D6412"/>
    <w:rsid w:val="00135DE7"/>
    <w:rsid w:val="00145A97"/>
    <w:rsid w:val="0015370F"/>
    <w:rsid w:val="001E4A27"/>
    <w:rsid w:val="001E6298"/>
    <w:rsid w:val="001F3FBF"/>
    <w:rsid w:val="001F7BCB"/>
    <w:rsid w:val="00207262"/>
    <w:rsid w:val="00246C49"/>
    <w:rsid w:val="00266D4E"/>
    <w:rsid w:val="002931DD"/>
    <w:rsid w:val="002B2DEF"/>
    <w:rsid w:val="002D3692"/>
    <w:rsid w:val="0031680C"/>
    <w:rsid w:val="003169C1"/>
    <w:rsid w:val="00370204"/>
    <w:rsid w:val="00390A40"/>
    <w:rsid w:val="00393985"/>
    <w:rsid w:val="003A24E6"/>
    <w:rsid w:val="003B4F97"/>
    <w:rsid w:val="00414ACB"/>
    <w:rsid w:val="004454D0"/>
    <w:rsid w:val="004548E7"/>
    <w:rsid w:val="00487698"/>
    <w:rsid w:val="004A0BD2"/>
    <w:rsid w:val="004B56C2"/>
    <w:rsid w:val="004B57BD"/>
    <w:rsid w:val="0054401F"/>
    <w:rsid w:val="00570434"/>
    <w:rsid w:val="005D2292"/>
    <w:rsid w:val="005F3EFC"/>
    <w:rsid w:val="00604281"/>
    <w:rsid w:val="006061CF"/>
    <w:rsid w:val="00624708"/>
    <w:rsid w:val="00641220"/>
    <w:rsid w:val="00656E0A"/>
    <w:rsid w:val="00684BD9"/>
    <w:rsid w:val="006B5130"/>
    <w:rsid w:val="006C1EB9"/>
    <w:rsid w:val="006C2163"/>
    <w:rsid w:val="006E48BC"/>
    <w:rsid w:val="00711C14"/>
    <w:rsid w:val="0071503F"/>
    <w:rsid w:val="00723259"/>
    <w:rsid w:val="007341E7"/>
    <w:rsid w:val="007412A1"/>
    <w:rsid w:val="00760EF4"/>
    <w:rsid w:val="00780EE8"/>
    <w:rsid w:val="007813FE"/>
    <w:rsid w:val="0078494A"/>
    <w:rsid w:val="007874CC"/>
    <w:rsid w:val="007934B6"/>
    <w:rsid w:val="007E113C"/>
    <w:rsid w:val="00820C87"/>
    <w:rsid w:val="00824D7A"/>
    <w:rsid w:val="008263BA"/>
    <w:rsid w:val="00851B7D"/>
    <w:rsid w:val="00856C91"/>
    <w:rsid w:val="008C120E"/>
    <w:rsid w:val="008C792A"/>
    <w:rsid w:val="009042C1"/>
    <w:rsid w:val="00964040"/>
    <w:rsid w:val="00992AB2"/>
    <w:rsid w:val="009A68C3"/>
    <w:rsid w:val="009C3709"/>
    <w:rsid w:val="009F1A6A"/>
    <w:rsid w:val="009F73E5"/>
    <w:rsid w:val="00A004AA"/>
    <w:rsid w:val="00A03B19"/>
    <w:rsid w:val="00A103BB"/>
    <w:rsid w:val="00A10830"/>
    <w:rsid w:val="00A26171"/>
    <w:rsid w:val="00A34827"/>
    <w:rsid w:val="00A52C5C"/>
    <w:rsid w:val="00A54706"/>
    <w:rsid w:val="00A64D2F"/>
    <w:rsid w:val="00A70542"/>
    <w:rsid w:val="00A92414"/>
    <w:rsid w:val="00AD75C0"/>
    <w:rsid w:val="00B445AD"/>
    <w:rsid w:val="00B51A98"/>
    <w:rsid w:val="00B55B9D"/>
    <w:rsid w:val="00B9562C"/>
    <w:rsid w:val="00C24309"/>
    <w:rsid w:val="00C3521A"/>
    <w:rsid w:val="00C42001"/>
    <w:rsid w:val="00C71C39"/>
    <w:rsid w:val="00CA4068"/>
    <w:rsid w:val="00CD49AE"/>
    <w:rsid w:val="00D1275A"/>
    <w:rsid w:val="00D56B57"/>
    <w:rsid w:val="00D74FD4"/>
    <w:rsid w:val="00DD0352"/>
    <w:rsid w:val="00DD03D9"/>
    <w:rsid w:val="00E261AA"/>
    <w:rsid w:val="00E3238E"/>
    <w:rsid w:val="00E46125"/>
    <w:rsid w:val="00EB1D20"/>
    <w:rsid w:val="00F17C3C"/>
    <w:rsid w:val="00F23DF3"/>
    <w:rsid w:val="00F32379"/>
    <w:rsid w:val="00F409BC"/>
    <w:rsid w:val="00F52A21"/>
    <w:rsid w:val="00F75C5E"/>
    <w:rsid w:val="00F86766"/>
    <w:rsid w:val="00F86A5F"/>
    <w:rsid w:val="00F92E8C"/>
    <w:rsid w:val="00FB045C"/>
    <w:rsid w:val="00FD7BA2"/>
    <w:rsid w:val="00FF4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339BD"/>
  <w15:docId w15:val="{90A6A7CA-5691-4CA5-9BAD-B4ABB8100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3238E"/>
  </w:style>
  <w:style w:type="paragraph" w:styleId="Heading2">
    <w:name w:val="heading 2"/>
    <w:basedOn w:val="Normal"/>
    <w:next w:val="Normal"/>
    <w:link w:val="Heading2Char"/>
    <w:uiPriority w:val="9"/>
    <w:semiHidden/>
    <w:unhideWhenUsed/>
    <w:qFormat/>
    <w:rsid w:val="00E3238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9">
    <w:name w:val="heading 9"/>
    <w:basedOn w:val="Normal"/>
    <w:next w:val="Normal"/>
    <w:link w:val="Heading9Char"/>
    <w:unhideWhenUsed/>
    <w:qFormat/>
    <w:rsid w:val="004548E7"/>
    <w:pPr>
      <w:suppressAutoHyphens/>
      <w:spacing w:before="240" w:after="60" w:line="240" w:lineRule="auto"/>
      <w:outlineLvl w:val="8"/>
    </w:pPr>
    <w:rPr>
      <w:rFonts w:ascii="Arial" w:eastAsia="Times New Roman" w:hAnsi="Arial" w:cs="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A97"/>
    <w:pPr>
      <w:ind w:left="720"/>
      <w:contextualSpacing/>
    </w:pPr>
  </w:style>
  <w:style w:type="character" w:customStyle="1" w:styleId="Heading9Char">
    <w:name w:val="Heading 9 Char"/>
    <w:basedOn w:val="DefaultParagraphFont"/>
    <w:link w:val="Heading9"/>
    <w:rsid w:val="004548E7"/>
    <w:rPr>
      <w:rFonts w:ascii="Arial" w:eastAsia="Times New Roman" w:hAnsi="Arial" w:cs="Arial"/>
      <w:lang w:eastAsia="ar-SA"/>
    </w:rPr>
  </w:style>
  <w:style w:type="paragraph" w:customStyle="1" w:styleId="1">
    <w:name w:val="Указатель1"/>
    <w:basedOn w:val="Normal"/>
    <w:rsid w:val="004548E7"/>
    <w:pPr>
      <w:suppressLineNumbers/>
      <w:suppressAutoHyphens/>
      <w:spacing w:after="0" w:line="240" w:lineRule="auto"/>
    </w:pPr>
    <w:rPr>
      <w:rFonts w:ascii="Arial" w:eastAsia="Times New Roman" w:hAnsi="Arial" w:cs="Tahoma"/>
      <w:sz w:val="24"/>
      <w:szCs w:val="24"/>
      <w:lang w:eastAsia="ar-SA"/>
    </w:rPr>
  </w:style>
  <w:style w:type="character" w:styleId="Hyperlink">
    <w:name w:val="Hyperlink"/>
    <w:basedOn w:val="DefaultParagraphFont"/>
    <w:uiPriority w:val="99"/>
    <w:unhideWhenUsed/>
    <w:rsid w:val="00824D7A"/>
    <w:rPr>
      <w:color w:val="0000FF" w:themeColor="hyperlink"/>
      <w:u w:val="single"/>
    </w:rPr>
  </w:style>
  <w:style w:type="paragraph" w:styleId="BalloonText">
    <w:name w:val="Balloon Text"/>
    <w:basedOn w:val="Normal"/>
    <w:link w:val="BalloonTextChar"/>
    <w:uiPriority w:val="99"/>
    <w:semiHidden/>
    <w:unhideWhenUsed/>
    <w:rsid w:val="00CA40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068"/>
    <w:rPr>
      <w:rFonts w:ascii="Segoe UI" w:hAnsi="Segoe UI" w:cs="Segoe UI"/>
      <w:sz w:val="18"/>
      <w:szCs w:val="18"/>
    </w:rPr>
  </w:style>
  <w:style w:type="character" w:customStyle="1" w:styleId="Heading2Char">
    <w:name w:val="Heading 2 Char"/>
    <w:basedOn w:val="DefaultParagraphFont"/>
    <w:link w:val="Heading2"/>
    <w:uiPriority w:val="9"/>
    <w:semiHidden/>
    <w:rsid w:val="00E3238E"/>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390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75442">
      <w:bodyDiv w:val="1"/>
      <w:marLeft w:val="0"/>
      <w:marRight w:val="0"/>
      <w:marTop w:val="0"/>
      <w:marBottom w:val="0"/>
      <w:divBdr>
        <w:top w:val="none" w:sz="0" w:space="0" w:color="auto"/>
        <w:left w:val="none" w:sz="0" w:space="0" w:color="auto"/>
        <w:bottom w:val="none" w:sz="0" w:space="0" w:color="auto"/>
        <w:right w:val="none" w:sz="0" w:space="0" w:color="auto"/>
      </w:divBdr>
    </w:div>
    <w:div w:id="439492368">
      <w:bodyDiv w:val="1"/>
      <w:marLeft w:val="0"/>
      <w:marRight w:val="0"/>
      <w:marTop w:val="0"/>
      <w:marBottom w:val="0"/>
      <w:divBdr>
        <w:top w:val="none" w:sz="0" w:space="0" w:color="auto"/>
        <w:left w:val="none" w:sz="0" w:space="0" w:color="auto"/>
        <w:bottom w:val="none" w:sz="0" w:space="0" w:color="auto"/>
        <w:right w:val="none" w:sz="0" w:space="0" w:color="auto"/>
      </w:divBdr>
      <w:divsChild>
        <w:div w:id="822815327">
          <w:marLeft w:val="0"/>
          <w:marRight w:val="0"/>
          <w:marTop w:val="0"/>
          <w:marBottom w:val="0"/>
          <w:divBdr>
            <w:top w:val="none" w:sz="0" w:space="0" w:color="auto"/>
            <w:left w:val="none" w:sz="0" w:space="0" w:color="auto"/>
            <w:bottom w:val="none" w:sz="0" w:space="0" w:color="auto"/>
            <w:right w:val="none" w:sz="0" w:space="0" w:color="auto"/>
          </w:divBdr>
          <w:divsChild>
            <w:div w:id="210844127">
              <w:marLeft w:val="-225"/>
              <w:marRight w:val="-225"/>
              <w:marTop w:val="0"/>
              <w:marBottom w:val="0"/>
              <w:divBdr>
                <w:top w:val="none" w:sz="0" w:space="0" w:color="auto"/>
                <w:left w:val="none" w:sz="0" w:space="0" w:color="auto"/>
                <w:bottom w:val="none" w:sz="0" w:space="0" w:color="auto"/>
                <w:right w:val="none" w:sz="0" w:space="0" w:color="auto"/>
              </w:divBdr>
              <w:divsChild>
                <w:div w:id="884024950">
                  <w:marLeft w:val="0"/>
                  <w:marRight w:val="0"/>
                  <w:marTop w:val="0"/>
                  <w:marBottom w:val="0"/>
                  <w:divBdr>
                    <w:top w:val="none" w:sz="0" w:space="0" w:color="auto"/>
                    <w:left w:val="none" w:sz="0" w:space="0" w:color="auto"/>
                    <w:bottom w:val="none" w:sz="0" w:space="0" w:color="auto"/>
                    <w:right w:val="none" w:sz="0" w:space="0" w:color="auto"/>
                  </w:divBdr>
                  <w:divsChild>
                    <w:div w:id="214972738">
                      <w:marLeft w:val="0"/>
                      <w:marRight w:val="0"/>
                      <w:marTop w:val="0"/>
                      <w:marBottom w:val="0"/>
                      <w:divBdr>
                        <w:top w:val="none" w:sz="0" w:space="0" w:color="auto"/>
                        <w:left w:val="none" w:sz="0" w:space="0" w:color="auto"/>
                        <w:bottom w:val="none" w:sz="0" w:space="0" w:color="auto"/>
                        <w:right w:val="none" w:sz="0" w:space="0" w:color="auto"/>
                      </w:divBdr>
                      <w:divsChild>
                        <w:div w:id="900794269">
                          <w:marLeft w:val="0"/>
                          <w:marRight w:val="0"/>
                          <w:marTop w:val="0"/>
                          <w:marBottom w:val="0"/>
                          <w:divBdr>
                            <w:top w:val="none" w:sz="0" w:space="0" w:color="auto"/>
                            <w:left w:val="none" w:sz="0" w:space="0" w:color="auto"/>
                            <w:bottom w:val="none" w:sz="0" w:space="0" w:color="auto"/>
                            <w:right w:val="none" w:sz="0" w:space="0" w:color="auto"/>
                          </w:divBdr>
                          <w:divsChild>
                            <w:div w:id="26430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34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entura@daugav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7162</Words>
  <Characters>4083</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Marite</dc:creator>
  <cp:lastModifiedBy>work</cp:lastModifiedBy>
  <cp:revision>3</cp:revision>
  <cp:lastPrinted>2018-10-24T11:45:00Z</cp:lastPrinted>
  <dcterms:created xsi:type="dcterms:W3CDTF">2019-10-16T08:53:00Z</dcterms:created>
  <dcterms:modified xsi:type="dcterms:W3CDTF">2019-10-24T07:03:00Z</dcterms:modified>
</cp:coreProperties>
</file>