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gramStart"/>
      <w:r w:rsidRPr="0082650B">
        <w:t>pilsētas  pašvaldības</w:t>
      </w:r>
      <w:proofErr w:type="gramEnd"/>
      <w:r w:rsidRPr="0082650B">
        <w:t xml:space="preserve"> iestādes </w:t>
      </w:r>
    </w:p>
    <w:p w:rsidR="00FD0196" w:rsidRDefault="00E71417" w:rsidP="0082650B">
      <w:pPr>
        <w:jc w:val="right"/>
      </w:pPr>
      <w:proofErr w:type="gramStart"/>
      <w:r w:rsidRPr="0082650B">
        <w:t>“ Komunālās</w:t>
      </w:r>
      <w:proofErr w:type="gramEnd"/>
      <w:r w:rsidRPr="0082650B">
        <w:t xml:space="preserve"> saimniecības p</w:t>
      </w:r>
      <w:r w:rsidR="00FA67D9" w:rsidRPr="0082650B">
        <w:t xml:space="preserve">ārvalde”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Binders</w:t>
      </w:r>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___</w:t>
      </w:r>
      <w:r w:rsidR="001D051F">
        <w:rPr>
          <w:lang w:val="lv-LV"/>
        </w:rPr>
        <w:t>personiskais paraksts</w:t>
      </w:r>
      <w:bookmarkStart w:id="0" w:name="_GoBack"/>
      <w:bookmarkEnd w:id="0"/>
      <w:r w:rsidRPr="0082650B">
        <w:rPr>
          <w:lang w:val="lv-LV"/>
        </w:rPr>
        <w:t>_____________</w:t>
      </w:r>
    </w:p>
    <w:p w:rsidR="0082650B" w:rsidRPr="0082650B" w:rsidRDefault="0082650B" w:rsidP="0082650B">
      <w:pPr>
        <w:jc w:val="right"/>
        <w:rPr>
          <w:lang w:val="lv-LV"/>
        </w:rPr>
      </w:pPr>
      <w:r w:rsidRPr="0082650B">
        <w:rPr>
          <w:lang w:val="lv-LV"/>
        </w:rPr>
        <w:t xml:space="preserve">2019.gada </w:t>
      </w:r>
      <w:r w:rsidR="00115DDF">
        <w:rPr>
          <w:lang w:val="lv-LV"/>
        </w:rPr>
        <w:t>17</w:t>
      </w:r>
      <w:r w:rsidRPr="0082650B">
        <w:rPr>
          <w:lang w:val="lv-LV"/>
        </w:rPr>
        <w:t>.oktobrī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C653D4">
        <w:rPr>
          <w:b/>
          <w:sz w:val="22"/>
          <w:szCs w:val="22"/>
        </w:rPr>
        <w:t>četru</w:t>
      </w:r>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15DDF" w:rsidP="003026E5">
      <w:pPr>
        <w:jc w:val="center"/>
        <w:rPr>
          <w:b/>
          <w:bCs/>
          <w:lang w:val="lv-LV"/>
        </w:rPr>
      </w:pPr>
      <w:r>
        <w:rPr>
          <w:b/>
          <w:bCs/>
          <w:lang w:val="lv-LV"/>
        </w:rPr>
        <w:t>Daugavpils pilsētas esošās videonovērošanas sistēmas aprīkojuma nomaiņa ar piegādi</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ID Nr.DPPI KSP</w:t>
      </w:r>
      <w:r w:rsidR="00115DDF">
        <w:rPr>
          <w:b/>
          <w:lang w:val="lv-LV"/>
        </w:rPr>
        <w:t xml:space="preserve"> 2019/85</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115DDF"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Saules iela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08.00 līdz 12.00 un no 13.00 līdz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r w:rsidRPr="001803AE">
              <w:rPr>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No 08.00 līdz 12.00 un no 13.00 līdz 16.00</w:t>
            </w:r>
          </w:p>
        </w:tc>
      </w:tr>
    </w:tbl>
    <w:p w:rsidR="002B27B4" w:rsidRDefault="00CF47D5" w:rsidP="00CF47D5">
      <w:pPr>
        <w:jc w:val="both"/>
        <w:rPr>
          <w:b/>
          <w:bCs/>
          <w:sz w:val="20"/>
          <w:szCs w:val="20"/>
          <w:lang w:val="lv-LV"/>
        </w:rPr>
      </w:pPr>
      <w:r w:rsidRPr="001803AE">
        <w:rPr>
          <w:b/>
          <w:bCs/>
          <w:sz w:val="20"/>
          <w:szCs w:val="20"/>
          <w:lang w:val="lv-LV"/>
        </w:rPr>
        <w:t>3.</w:t>
      </w:r>
      <w:r w:rsidR="00C653D4">
        <w:rPr>
          <w:b/>
          <w:bCs/>
          <w:sz w:val="20"/>
          <w:szCs w:val="20"/>
          <w:lang w:val="lv-LV"/>
        </w:rPr>
        <w:t>Iepirkuma priekšmets sadalīts 4(četrās</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A6524D">
        <w:rPr>
          <w:bCs/>
          <w:sz w:val="20"/>
          <w:szCs w:val="20"/>
          <w:lang w:val="lv-LV"/>
        </w:rPr>
        <w:t>„</w:t>
      </w:r>
      <w:r w:rsidR="00EA2FCB">
        <w:rPr>
          <w:bCs/>
          <w:sz w:val="20"/>
          <w:szCs w:val="20"/>
          <w:lang w:val="lv-LV"/>
        </w:rPr>
        <w:t xml:space="preserve">Videonovērošanas sistēmas 13.Mezgls un </w:t>
      </w:r>
      <w:r w:rsidR="00A6524D">
        <w:rPr>
          <w:bCs/>
          <w:sz w:val="20"/>
          <w:szCs w:val="20"/>
          <w:lang w:val="lv-LV"/>
        </w:rPr>
        <w:t>23.</w:t>
      </w:r>
      <w:r w:rsidR="00EA2FCB">
        <w:rPr>
          <w:bCs/>
          <w:sz w:val="20"/>
          <w:szCs w:val="20"/>
          <w:lang w:val="lv-LV"/>
        </w:rPr>
        <w:t>Mezgls</w:t>
      </w:r>
      <w:r w:rsidR="00A6524D" w:rsidRPr="00594296">
        <w:rPr>
          <w:bCs/>
          <w:sz w:val="20"/>
          <w:szCs w:val="20"/>
          <w:lang w:val="lv-LV"/>
        </w:rPr>
        <w:t>”;</w:t>
      </w:r>
    </w:p>
    <w:p w:rsidR="002B27B4" w:rsidRPr="00594296"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EA2FCB">
        <w:rPr>
          <w:bCs/>
          <w:sz w:val="20"/>
          <w:szCs w:val="20"/>
          <w:lang w:val="lv-LV"/>
        </w:rPr>
        <w:t xml:space="preserve">Videonovērošanas sistēmas </w:t>
      </w:r>
      <w:r w:rsidR="00EA2FCB">
        <w:rPr>
          <w:bCs/>
          <w:sz w:val="20"/>
          <w:szCs w:val="20"/>
          <w:lang w:val="lv-LV"/>
        </w:rPr>
        <w:t>2.Mezgls”</w:t>
      </w:r>
      <w:r w:rsidR="00D64B72" w:rsidRPr="00594296">
        <w:rPr>
          <w:bCs/>
          <w:sz w:val="20"/>
          <w:szCs w:val="20"/>
          <w:lang w:val="lv-LV"/>
        </w:rPr>
        <w:t>;</w:t>
      </w:r>
    </w:p>
    <w:p w:rsidR="00EA2FCB" w:rsidRDefault="00D64B72" w:rsidP="00CF47D5">
      <w:pPr>
        <w:jc w:val="both"/>
        <w:rPr>
          <w:bCs/>
          <w:sz w:val="20"/>
          <w:szCs w:val="20"/>
          <w:lang w:val="lv-LV"/>
        </w:rPr>
      </w:pPr>
      <w:r w:rsidRPr="00594296">
        <w:rPr>
          <w:bCs/>
          <w:sz w:val="20"/>
          <w:szCs w:val="20"/>
          <w:lang w:val="lv-LV"/>
        </w:rPr>
        <w:t xml:space="preserve">   3.3.iepirkuma priekšmeta 3.daļa</w:t>
      </w:r>
      <w:r w:rsidR="00780ED1">
        <w:rPr>
          <w:bCs/>
          <w:sz w:val="20"/>
          <w:szCs w:val="20"/>
          <w:lang w:val="lv-LV"/>
        </w:rPr>
        <w:t xml:space="preserve">- </w:t>
      </w:r>
      <w:r w:rsidRPr="00594296">
        <w:rPr>
          <w:bCs/>
          <w:sz w:val="20"/>
          <w:szCs w:val="20"/>
          <w:lang w:val="lv-LV"/>
        </w:rPr>
        <w:t>”</w:t>
      </w:r>
      <w:r w:rsidR="00EA2FCB" w:rsidRPr="00EA2FCB">
        <w:rPr>
          <w:bCs/>
          <w:sz w:val="20"/>
          <w:szCs w:val="20"/>
          <w:lang w:val="lv-LV"/>
        </w:rPr>
        <w:t xml:space="preserve"> </w:t>
      </w:r>
      <w:r w:rsidR="00EA2FCB">
        <w:rPr>
          <w:bCs/>
          <w:sz w:val="20"/>
          <w:szCs w:val="20"/>
          <w:lang w:val="lv-LV"/>
        </w:rPr>
        <w:t xml:space="preserve">Videonovērošanas sistēmas </w:t>
      </w:r>
      <w:r w:rsidR="00A6524D">
        <w:rPr>
          <w:bCs/>
          <w:sz w:val="20"/>
          <w:szCs w:val="20"/>
          <w:lang w:val="lv-LV"/>
        </w:rPr>
        <w:t>11.Mezgls;</w:t>
      </w:r>
      <w:r w:rsidR="00EA2FCB">
        <w:rPr>
          <w:bCs/>
          <w:sz w:val="20"/>
          <w:szCs w:val="20"/>
          <w:lang w:val="lv-LV"/>
        </w:rPr>
        <w:t xml:space="preserve"> 5.Mezgls</w:t>
      </w:r>
      <w:r w:rsidR="00A6524D">
        <w:rPr>
          <w:bCs/>
          <w:sz w:val="20"/>
          <w:szCs w:val="20"/>
          <w:lang w:val="lv-LV"/>
        </w:rPr>
        <w:t>;</w:t>
      </w:r>
      <w:r w:rsidR="00EA2FCB">
        <w:rPr>
          <w:bCs/>
          <w:sz w:val="20"/>
          <w:szCs w:val="20"/>
          <w:lang w:val="lv-LV"/>
        </w:rPr>
        <w:t xml:space="preserve"> </w:t>
      </w:r>
      <w:r w:rsidR="00EA2FCB">
        <w:rPr>
          <w:bCs/>
          <w:sz w:val="20"/>
          <w:szCs w:val="20"/>
          <w:lang w:val="lv-LV"/>
        </w:rPr>
        <w:t>32.Mezgls”;</w:t>
      </w:r>
      <w:r w:rsidR="00A6524D">
        <w:rPr>
          <w:bCs/>
          <w:sz w:val="20"/>
          <w:szCs w:val="20"/>
          <w:lang w:val="lv-LV"/>
        </w:rPr>
        <w:t xml:space="preserve">             </w:t>
      </w:r>
      <w:r w:rsidR="00EA2FCB">
        <w:rPr>
          <w:bCs/>
          <w:sz w:val="20"/>
          <w:szCs w:val="20"/>
          <w:lang w:val="lv-LV"/>
        </w:rPr>
        <w:t xml:space="preserve">                          </w:t>
      </w:r>
    </w:p>
    <w:p w:rsidR="00780ED1" w:rsidRDefault="00A6524D" w:rsidP="00A6524D">
      <w:pPr>
        <w:jc w:val="both"/>
        <w:rPr>
          <w:bCs/>
          <w:sz w:val="20"/>
          <w:szCs w:val="20"/>
          <w:lang w:val="lv-LV"/>
        </w:rPr>
      </w:pPr>
      <w:r>
        <w:rPr>
          <w:bCs/>
          <w:sz w:val="20"/>
          <w:szCs w:val="20"/>
          <w:lang w:val="lv-LV"/>
        </w:rPr>
        <w:t xml:space="preserve">   3.4.iepirkuma priekšmeta 4</w:t>
      </w:r>
      <w:r w:rsidRPr="00594296">
        <w:rPr>
          <w:bCs/>
          <w:sz w:val="20"/>
          <w:szCs w:val="20"/>
          <w:lang w:val="lv-LV"/>
        </w:rPr>
        <w:t>.daļa</w:t>
      </w:r>
      <w:r w:rsidR="00780ED1">
        <w:rPr>
          <w:bCs/>
          <w:sz w:val="20"/>
          <w:szCs w:val="20"/>
          <w:lang w:val="lv-LV"/>
        </w:rPr>
        <w:t xml:space="preserve">- </w:t>
      </w:r>
      <w:r w:rsidRPr="00594296">
        <w:rPr>
          <w:bCs/>
          <w:sz w:val="20"/>
          <w:szCs w:val="20"/>
          <w:lang w:val="lv-LV"/>
        </w:rPr>
        <w:t>”</w:t>
      </w:r>
      <w:r w:rsidR="00EA2FCB" w:rsidRPr="00EA2FCB">
        <w:rPr>
          <w:bCs/>
          <w:sz w:val="20"/>
          <w:szCs w:val="20"/>
          <w:lang w:val="lv-LV"/>
        </w:rPr>
        <w:t xml:space="preserve"> </w:t>
      </w:r>
      <w:r w:rsidR="00EA2FCB">
        <w:rPr>
          <w:bCs/>
          <w:sz w:val="20"/>
          <w:szCs w:val="20"/>
          <w:lang w:val="lv-LV"/>
        </w:rPr>
        <w:t xml:space="preserve">Videonovērošanas sistēmas </w:t>
      </w:r>
      <w:r w:rsidR="00EA2FCB">
        <w:rPr>
          <w:bCs/>
          <w:sz w:val="20"/>
          <w:szCs w:val="20"/>
          <w:lang w:val="lv-LV"/>
        </w:rPr>
        <w:t>17.Mezgls</w:t>
      </w:r>
      <w:r>
        <w:rPr>
          <w:bCs/>
          <w:sz w:val="20"/>
          <w:szCs w:val="20"/>
          <w:lang w:val="lv-LV"/>
        </w:rPr>
        <w:t>;</w:t>
      </w:r>
      <w:r w:rsidR="00EA2FCB">
        <w:rPr>
          <w:bCs/>
          <w:sz w:val="20"/>
          <w:szCs w:val="20"/>
          <w:lang w:val="lv-LV"/>
        </w:rPr>
        <w:t>7.Mezgls;</w:t>
      </w:r>
      <w:r w:rsidR="00EA2FCB" w:rsidRPr="00EA2FCB">
        <w:rPr>
          <w:bCs/>
          <w:sz w:val="20"/>
          <w:szCs w:val="20"/>
          <w:lang w:val="lv-LV"/>
        </w:rPr>
        <w:t xml:space="preserve"> </w:t>
      </w:r>
      <w:r w:rsidR="00EA2FCB">
        <w:rPr>
          <w:bCs/>
          <w:sz w:val="20"/>
          <w:szCs w:val="20"/>
          <w:lang w:val="lv-LV"/>
        </w:rPr>
        <w:t>14</w:t>
      </w:r>
      <w:r w:rsidR="00EA2FCB">
        <w:rPr>
          <w:bCs/>
          <w:sz w:val="20"/>
          <w:szCs w:val="20"/>
          <w:lang w:val="lv-LV"/>
        </w:rPr>
        <w:t>.Mezgls</w:t>
      </w:r>
      <w:r w:rsidR="00EA2FCB">
        <w:rPr>
          <w:bCs/>
          <w:sz w:val="20"/>
          <w:szCs w:val="20"/>
          <w:lang w:val="lv-LV"/>
        </w:rPr>
        <w:t>; 20</w:t>
      </w:r>
      <w:r w:rsidR="00EA2FCB">
        <w:rPr>
          <w:bCs/>
          <w:sz w:val="20"/>
          <w:szCs w:val="20"/>
          <w:lang w:val="lv-LV"/>
        </w:rPr>
        <w:t>.Mezgls</w:t>
      </w:r>
      <w:r w:rsidR="00EA2FCB">
        <w:rPr>
          <w:bCs/>
          <w:sz w:val="20"/>
          <w:szCs w:val="20"/>
          <w:lang w:val="lv-LV"/>
        </w:rPr>
        <w:t>;</w:t>
      </w:r>
      <w:r w:rsidR="00EA2FCB" w:rsidRPr="00EA2FCB">
        <w:rPr>
          <w:bCs/>
          <w:sz w:val="20"/>
          <w:szCs w:val="20"/>
          <w:lang w:val="lv-LV"/>
        </w:rPr>
        <w:t xml:space="preserve"> </w:t>
      </w:r>
    </w:p>
    <w:p w:rsidR="00780ED1" w:rsidRDefault="00780ED1" w:rsidP="00A6524D">
      <w:pPr>
        <w:jc w:val="both"/>
        <w:rPr>
          <w:bCs/>
          <w:sz w:val="20"/>
          <w:szCs w:val="20"/>
          <w:lang w:val="lv-LV"/>
        </w:rPr>
      </w:pPr>
      <w:r>
        <w:rPr>
          <w:bCs/>
          <w:sz w:val="20"/>
          <w:szCs w:val="20"/>
          <w:lang w:val="lv-LV"/>
        </w:rPr>
        <w:t xml:space="preserve">                                                        1</w:t>
      </w:r>
      <w:r w:rsidR="00EA2FCB">
        <w:rPr>
          <w:bCs/>
          <w:sz w:val="20"/>
          <w:szCs w:val="20"/>
          <w:lang w:val="lv-LV"/>
        </w:rPr>
        <w:t>2</w:t>
      </w:r>
      <w:r w:rsidR="00EA2FCB">
        <w:rPr>
          <w:bCs/>
          <w:sz w:val="20"/>
          <w:szCs w:val="20"/>
          <w:lang w:val="lv-LV"/>
        </w:rPr>
        <w:t>.Mezgls</w:t>
      </w:r>
      <w:r w:rsidR="00EA2FCB">
        <w:rPr>
          <w:bCs/>
          <w:sz w:val="20"/>
          <w:szCs w:val="20"/>
          <w:lang w:val="lv-LV"/>
        </w:rPr>
        <w:t>; 6</w:t>
      </w:r>
      <w:r w:rsidR="00EA2FCB">
        <w:rPr>
          <w:bCs/>
          <w:sz w:val="20"/>
          <w:szCs w:val="20"/>
          <w:lang w:val="lv-LV"/>
        </w:rPr>
        <w:t>.Mezgls</w:t>
      </w:r>
      <w:r w:rsidR="00EA2FCB">
        <w:rPr>
          <w:bCs/>
          <w:sz w:val="20"/>
          <w:szCs w:val="20"/>
          <w:lang w:val="lv-LV"/>
        </w:rPr>
        <w:t>;</w:t>
      </w:r>
      <w:r w:rsidR="00EA2FCB" w:rsidRPr="00EA2FCB">
        <w:rPr>
          <w:bCs/>
          <w:sz w:val="20"/>
          <w:szCs w:val="20"/>
          <w:lang w:val="lv-LV"/>
        </w:rPr>
        <w:t xml:space="preserve"> </w:t>
      </w:r>
      <w:r w:rsidR="00EA2FCB">
        <w:rPr>
          <w:bCs/>
          <w:sz w:val="20"/>
          <w:szCs w:val="20"/>
          <w:lang w:val="lv-LV"/>
        </w:rPr>
        <w:t>25</w:t>
      </w:r>
      <w:r w:rsidR="00EA2FCB">
        <w:rPr>
          <w:bCs/>
          <w:sz w:val="20"/>
          <w:szCs w:val="20"/>
          <w:lang w:val="lv-LV"/>
        </w:rPr>
        <w:t>.Mezgls</w:t>
      </w:r>
      <w:r w:rsidR="00EA2FCB">
        <w:rPr>
          <w:bCs/>
          <w:sz w:val="20"/>
          <w:szCs w:val="20"/>
          <w:lang w:val="lv-LV"/>
        </w:rPr>
        <w:t>;</w:t>
      </w:r>
      <w:r w:rsidR="00EA2FCB" w:rsidRPr="00EA2FCB">
        <w:rPr>
          <w:bCs/>
          <w:sz w:val="20"/>
          <w:szCs w:val="20"/>
          <w:lang w:val="lv-LV"/>
        </w:rPr>
        <w:t xml:space="preserve"> </w:t>
      </w:r>
      <w:r w:rsidR="00EA2FCB">
        <w:rPr>
          <w:bCs/>
          <w:sz w:val="20"/>
          <w:szCs w:val="20"/>
          <w:lang w:val="lv-LV"/>
        </w:rPr>
        <w:t>34</w:t>
      </w:r>
      <w:r w:rsidR="00EA2FCB">
        <w:rPr>
          <w:bCs/>
          <w:sz w:val="20"/>
          <w:szCs w:val="20"/>
          <w:lang w:val="lv-LV"/>
        </w:rPr>
        <w:t>.Mezgls</w:t>
      </w:r>
      <w:r w:rsidR="00EA2FCB">
        <w:rPr>
          <w:bCs/>
          <w:sz w:val="20"/>
          <w:szCs w:val="20"/>
          <w:lang w:val="lv-LV"/>
        </w:rPr>
        <w:t>;</w:t>
      </w:r>
      <w:r w:rsidRPr="00780ED1">
        <w:rPr>
          <w:bCs/>
          <w:sz w:val="20"/>
          <w:szCs w:val="20"/>
          <w:lang w:val="lv-LV"/>
        </w:rPr>
        <w:t xml:space="preserve"> </w:t>
      </w:r>
      <w:r>
        <w:rPr>
          <w:bCs/>
          <w:sz w:val="20"/>
          <w:szCs w:val="20"/>
          <w:lang w:val="lv-LV"/>
        </w:rPr>
        <w:t>36</w:t>
      </w:r>
      <w:r>
        <w:rPr>
          <w:bCs/>
          <w:sz w:val="20"/>
          <w:szCs w:val="20"/>
          <w:lang w:val="lv-LV"/>
        </w:rPr>
        <w:t>.Mezgls</w:t>
      </w:r>
      <w:r>
        <w:rPr>
          <w:bCs/>
          <w:sz w:val="20"/>
          <w:szCs w:val="20"/>
          <w:lang w:val="lv-LV"/>
        </w:rPr>
        <w:t>; 5</w:t>
      </w:r>
      <w:r>
        <w:rPr>
          <w:bCs/>
          <w:sz w:val="20"/>
          <w:szCs w:val="20"/>
          <w:lang w:val="lv-LV"/>
        </w:rPr>
        <w:t>.Mezgls</w:t>
      </w:r>
      <w:r>
        <w:rPr>
          <w:bCs/>
          <w:sz w:val="20"/>
          <w:szCs w:val="20"/>
          <w:lang w:val="lv-LV"/>
        </w:rPr>
        <w:t>; 15</w:t>
      </w:r>
      <w:r>
        <w:rPr>
          <w:bCs/>
          <w:sz w:val="20"/>
          <w:szCs w:val="20"/>
          <w:lang w:val="lv-LV"/>
        </w:rPr>
        <w:t>.Mezgls</w:t>
      </w:r>
      <w:r>
        <w:rPr>
          <w:bCs/>
          <w:sz w:val="20"/>
          <w:szCs w:val="20"/>
          <w:lang w:val="lv-LV"/>
        </w:rPr>
        <w:t xml:space="preserve">; </w:t>
      </w:r>
    </w:p>
    <w:p w:rsidR="00A6524D" w:rsidRDefault="00780ED1" w:rsidP="00A6524D">
      <w:pPr>
        <w:jc w:val="both"/>
        <w:rPr>
          <w:bCs/>
          <w:sz w:val="20"/>
          <w:szCs w:val="20"/>
          <w:lang w:val="lv-LV"/>
        </w:rPr>
      </w:pPr>
      <w:r>
        <w:rPr>
          <w:bCs/>
          <w:sz w:val="20"/>
          <w:szCs w:val="20"/>
          <w:lang w:val="lv-LV"/>
        </w:rPr>
        <w:t xml:space="preserve">                                                        40</w:t>
      </w:r>
      <w:r>
        <w:rPr>
          <w:bCs/>
          <w:sz w:val="20"/>
          <w:szCs w:val="20"/>
          <w:lang w:val="lv-LV"/>
        </w:rPr>
        <w:t>.Mezgls</w:t>
      </w:r>
      <w:r>
        <w:rPr>
          <w:bCs/>
          <w:sz w:val="20"/>
          <w:szCs w:val="20"/>
          <w:lang w:val="lv-LV"/>
        </w:rPr>
        <w:t>;</w:t>
      </w:r>
      <w:r w:rsidRPr="00780ED1">
        <w:rPr>
          <w:bCs/>
          <w:sz w:val="20"/>
          <w:szCs w:val="20"/>
          <w:lang w:val="lv-LV"/>
        </w:rPr>
        <w:t xml:space="preserve"> </w:t>
      </w:r>
      <w:r>
        <w:rPr>
          <w:bCs/>
          <w:sz w:val="20"/>
          <w:szCs w:val="20"/>
          <w:lang w:val="lv-LV"/>
        </w:rPr>
        <w:t>23</w:t>
      </w:r>
      <w:r>
        <w:rPr>
          <w:bCs/>
          <w:sz w:val="20"/>
          <w:szCs w:val="20"/>
          <w:lang w:val="lv-LV"/>
        </w:rPr>
        <w:t>.Mezgls</w:t>
      </w:r>
      <w:r>
        <w:rPr>
          <w:bCs/>
          <w:sz w:val="20"/>
          <w:szCs w:val="20"/>
          <w:lang w:val="lv-LV"/>
        </w:rPr>
        <w:t>;</w:t>
      </w:r>
      <w:r w:rsidRPr="00780ED1">
        <w:rPr>
          <w:bCs/>
          <w:sz w:val="20"/>
          <w:szCs w:val="20"/>
          <w:lang w:val="lv-LV"/>
        </w:rPr>
        <w:t xml:space="preserve"> </w:t>
      </w:r>
      <w:r>
        <w:rPr>
          <w:bCs/>
          <w:sz w:val="20"/>
          <w:szCs w:val="20"/>
          <w:lang w:val="lv-LV"/>
        </w:rPr>
        <w:t>11</w:t>
      </w:r>
      <w:r>
        <w:rPr>
          <w:bCs/>
          <w:sz w:val="20"/>
          <w:szCs w:val="20"/>
          <w:lang w:val="lv-LV"/>
        </w:rPr>
        <w:t>.Mezgls</w:t>
      </w:r>
      <w:r>
        <w:rPr>
          <w:bCs/>
          <w:sz w:val="20"/>
          <w:szCs w:val="20"/>
          <w:lang w:val="lv-LV"/>
        </w:rPr>
        <w:t>; 33</w:t>
      </w:r>
      <w:r>
        <w:rPr>
          <w:bCs/>
          <w:sz w:val="20"/>
          <w:szCs w:val="20"/>
          <w:lang w:val="lv-LV"/>
        </w:rPr>
        <w:t>.Mezgls</w:t>
      </w:r>
      <w:r>
        <w:rPr>
          <w:bCs/>
          <w:sz w:val="20"/>
          <w:szCs w:val="20"/>
          <w:lang w:val="lv-LV"/>
        </w:rPr>
        <w:t>;</w:t>
      </w:r>
      <w:r w:rsidRPr="00780ED1">
        <w:rPr>
          <w:bCs/>
          <w:sz w:val="20"/>
          <w:szCs w:val="20"/>
          <w:lang w:val="lv-LV"/>
        </w:rPr>
        <w:t xml:space="preserve"> </w:t>
      </w:r>
      <w:r>
        <w:rPr>
          <w:bCs/>
          <w:sz w:val="20"/>
          <w:szCs w:val="20"/>
          <w:lang w:val="lv-LV"/>
        </w:rPr>
        <w:t>13</w:t>
      </w:r>
      <w:r>
        <w:rPr>
          <w:bCs/>
          <w:sz w:val="20"/>
          <w:szCs w:val="20"/>
          <w:lang w:val="lv-LV"/>
        </w:rPr>
        <w:t>.Mezgls</w:t>
      </w:r>
      <w:r>
        <w:rPr>
          <w:bCs/>
          <w:sz w:val="20"/>
          <w:szCs w:val="20"/>
          <w:lang w:val="lv-LV"/>
        </w:rPr>
        <w:t>;</w:t>
      </w:r>
      <w:r w:rsidRPr="00780ED1">
        <w:rPr>
          <w:bCs/>
          <w:sz w:val="20"/>
          <w:szCs w:val="20"/>
          <w:lang w:val="lv-LV"/>
        </w:rPr>
        <w:t xml:space="preserve"> </w:t>
      </w:r>
      <w:r>
        <w:rPr>
          <w:bCs/>
          <w:sz w:val="20"/>
          <w:szCs w:val="20"/>
          <w:lang w:val="lv-LV"/>
        </w:rPr>
        <w:t>4</w:t>
      </w:r>
      <w:r>
        <w:rPr>
          <w:bCs/>
          <w:sz w:val="20"/>
          <w:szCs w:val="20"/>
          <w:lang w:val="lv-LV"/>
        </w:rPr>
        <w:t>7.Mezgls</w:t>
      </w:r>
      <w:r>
        <w:rPr>
          <w:bCs/>
          <w:sz w:val="20"/>
          <w:szCs w:val="20"/>
          <w:lang w:val="lv-LV"/>
        </w:rPr>
        <w:t>”.</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067FDD">
        <w:rPr>
          <w:bCs/>
          <w:sz w:val="20"/>
          <w:szCs w:val="20"/>
          <w:lang w:val="lv-LV"/>
        </w:rPr>
        <w:t>līdz EUR 3151,00</w:t>
      </w:r>
      <w:r w:rsidR="00E362E4" w:rsidRPr="00982D22">
        <w:rPr>
          <w:bCs/>
          <w:sz w:val="20"/>
          <w:szCs w:val="20"/>
          <w:lang w:val="lv-LV"/>
        </w:rPr>
        <w:t xml:space="preserve"> bez PVN</w:t>
      </w:r>
      <w:r w:rsidR="00982D22" w:rsidRPr="00982D22">
        <w:rPr>
          <w:bCs/>
          <w:sz w:val="20"/>
          <w:szCs w:val="20"/>
          <w:lang w:val="lv-LV"/>
        </w:rPr>
        <w:t>:</w:t>
      </w:r>
    </w:p>
    <w:p w:rsidR="00E362E4" w:rsidRPr="00982D22" w:rsidRDefault="00982D22" w:rsidP="00CF47D5">
      <w:pPr>
        <w:jc w:val="both"/>
        <w:rPr>
          <w:bCs/>
          <w:sz w:val="20"/>
          <w:szCs w:val="20"/>
          <w:lang w:val="lv-LV"/>
        </w:rPr>
      </w:pPr>
      <w:r w:rsidRPr="00982D22">
        <w:rPr>
          <w:bCs/>
          <w:sz w:val="20"/>
          <w:szCs w:val="20"/>
          <w:lang w:val="lv-LV"/>
        </w:rPr>
        <w:t xml:space="preserve">   4.1.iepirkuma p</w:t>
      </w:r>
      <w:r w:rsidR="00067FDD">
        <w:rPr>
          <w:bCs/>
          <w:sz w:val="20"/>
          <w:szCs w:val="20"/>
          <w:lang w:val="lv-LV"/>
        </w:rPr>
        <w:t>riekšmeta 1.daļā – līdz EUR 300</w:t>
      </w:r>
      <w:r w:rsidRPr="00982D22">
        <w:rPr>
          <w:bCs/>
          <w:sz w:val="20"/>
          <w:szCs w:val="20"/>
          <w:lang w:val="lv-LV"/>
        </w:rPr>
        <w:t>,00 bez PVN;</w:t>
      </w:r>
    </w:p>
    <w:p w:rsidR="00410436" w:rsidRDefault="00410436" w:rsidP="002D6871">
      <w:pPr>
        <w:jc w:val="both"/>
        <w:rPr>
          <w:bCs/>
          <w:sz w:val="20"/>
          <w:szCs w:val="20"/>
          <w:lang w:val="lv-LV"/>
        </w:rPr>
      </w:pPr>
      <w:r>
        <w:rPr>
          <w:bCs/>
          <w:sz w:val="20"/>
          <w:szCs w:val="20"/>
          <w:lang w:val="lv-LV"/>
        </w:rPr>
        <w:t xml:space="preserve">   </w:t>
      </w:r>
      <w:r w:rsidR="00982D22"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sidR="00067FDD">
        <w:rPr>
          <w:bCs/>
          <w:sz w:val="20"/>
          <w:szCs w:val="20"/>
          <w:lang w:val="lv-LV"/>
        </w:rPr>
        <w:t>391</w:t>
      </w:r>
      <w:r w:rsidRPr="00982D22">
        <w:rPr>
          <w:bCs/>
          <w:sz w:val="20"/>
          <w:szCs w:val="20"/>
          <w:lang w:val="lv-LV"/>
        </w:rPr>
        <w:t>,00 bez PVN;</w:t>
      </w:r>
    </w:p>
    <w:p w:rsidR="00982D22" w:rsidRDefault="00410436" w:rsidP="002D6871">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sidR="00067FDD">
        <w:rPr>
          <w:bCs/>
          <w:sz w:val="20"/>
          <w:szCs w:val="20"/>
          <w:lang w:val="lv-LV"/>
        </w:rPr>
        <w:t>2100</w:t>
      </w:r>
      <w:r w:rsidRPr="00982D22">
        <w:rPr>
          <w:bCs/>
          <w:sz w:val="20"/>
          <w:szCs w:val="20"/>
          <w:lang w:val="lv-LV"/>
        </w:rPr>
        <w:t>,00</w:t>
      </w:r>
      <w:r w:rsidR="00067FDD">
        <w:rPr>
          <w:bCs/>
          <w:sz w:val="20"/>
          <w:szCs w:val="20"/>
          <w:lang w:val="lv-LV"/>
        </w:rPr>
        <w:t xml:space="preserve"> bez PVN;</w:t>
      </w:r>
    </w:p>
    <w:p w:rsidR="00067FDD" w:rsidRPr="00982D22" w:rsidRDefault="00067FDD" w:rsidP="002D6871">
      <w:pPr>
        <w:jc w:val="both"/>
        <w:rPr>
          <w:bCs/>
          <w:sz w:val="20"/>
          <w:szCs w:val="20"/>
          <w:lang w:val="lv-LV"/>
        </w:rPr>
      </w:pPr>
      <w:r>
        <w:rPr>
          <w:bCs/>
          <w:sz w:val="20"/>
          <w:szCs w:val="20"/>
          <w:lang w:val="lv-LV"/>
        </w:rPr>
        <w:t xml:space="preserve">   4.4</w:t>
      </w:r>
      <w:r>
        <w:rPr>
          <w:bCs/>
          <w:sz w:val="20"/>
          <w:szCs w:val="20"/>
          <w:lang w:val="lv-LV"/>
        </w:rPr>
        <w:t>.</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4</w:t>
      </w:r>
      <w:r w:rsidRPr="00982D22">
        <w:rPr>
          <w:bCs/>
          <w:sz w:val="20"/>
          <w:szCs w:val="20"/>
          <w:lang w:val="lv-LV"/>
        </w:rPr>
        <w:t xml:space="preserve">.daļā – līdz EUR </w:t>
      </w:r>
      <w:r>
        <w:rPr>
          <w:bCs/>
          <w:sz w:val="20"/>
          <w:szCs w:val="20"/>
          <w:lang w:val="lv-LV"/>
        </w:rPr>
        <w:t>360</w:t>
      </w:r>
      <w:r w:rsidRPr="00982D22">
        <w:rPr>
          <w:bCs/>
          <w:sz w:val="20"/>
          <w:szCs w:val="20"/>
          <w:lang w:val="lv-LV"/>
        </w:rPr>
        <w:t>,00</w:t>
      </w:r>
      <w:r>
        <w:rPr>
          <w:bCs/>
          <w:sz w:val="20"/>
          <w:szCs w:val="20"/>
          <w:lang w:val="lv-LV"/>
        </w:rPr>
        <w:t xml:space="preserve"> bez PVN</w:t>
      </w:r>
      <w:r>
        <w:rPr>
          <w:bCs/>
          <w:sz w:val="20"/>
          <w:szCs w:val="20"/>
          <w:lang w:val="lv-LV"/>
        </w:rPr>
        <w:t>.</w:t>
      </w:r>
    </w:p>
    <w:p w:rsidR="0023315E" w:rsidRPr="0023315E" w:rsidRDefault="00410436" w:rsidP="0023315E">
      <w:pPr>
        <w:pStyle w:val="StyleStyle2Justified"/>
        <w:tabs>
          <w:tab w:val="left" w:pos="0"/>
        </w:tabs>
        <w:spacing w:before="60" w:after="60"/>
        <w:rPr>
          <w:b w:val="0"/>
          <w:sz w:val="20"/>
        </w:rPr>
      </w:pPr>
      <w:r w:rsidRPr="002963C5">
        <w:rPr>
          <w:bCs/>
          <w:sz w:val="20"/>
        </w:rPr>
        <w:t>5</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sidR="002963C5">
        <w:rPr>
          <w:b w:val="0"/>
          <w:bCs/>
          <w:sz w:val="20"/>
        </w:rPr>
        <w:t>i Nr.1.;2.;3.</w:t>
      </w:r>
      <w:r w:rsidR="0023315E" w:rsidRPr="0023315E">
        <w:rPr>
          <w:b w:val="0"/>
          <w:bCs/>
          <w:sz w:val="20"/>
        </w:rPr>
        <w:t>.</w:t>
      </w:r>
    </w:p>
    <w:p w:rsidR="00E4214E" w:rsidRPr="009D38EA" w:rsidRDefault="00410436" w:rsidP="002D6871">
      <w:pPr>
        <w:jc w:val="both"/>
        <w:rPr>
          <w:bCs/>
          <w:sz w:val="20"/>
          <w:szCs w:val="20"/>
          <w:lang w:val="lv-LV"/>
        </w:rPr>
      </w:pPr>
      <w:bookmarkStart w:id="1" w:name="_Toc134418278"/>
      <w:bookmarkStart w:id="2" w:name="_Toc134628683"/>
      <w:bookmarkStart w:id="3" w:name="_Toc337468672"/>
      <w:bookmarkStart w:id="4"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954599">
        <w:rPr>
          <w:b/>
          <w:bCs/>
          <w:sz w:val="20"/>
          <w:szCs w:val="20"/>
          <w:lang w:val="lv-LV"/>
        </w:rPr>
        <w:t xml:space="preserve"> visās iepirkuma priekšmeta daļās</w:t>
      </w:r>
      <w:r w:rsidRPr="009D38EA">
        <w:rPr>
          <w:b/>
          <w:bCs/>
          <w:sz w:val="20"/>
          <w:szCs w:val="20"/>
          <w:lang w:val="lv-LV"/>
        </w:rPr>
        <w:t xml:space="preserve">: </w:t>
      </w:r>
      <w:r w:rsidRPr="009D38EA">
        <w:rPr>
          <w:bCs/>
          <w:sz w:val="20"/>
          <w:szCs w:val="20"/>
          <w:lang w:val="lv-LV"/>
        </w:rPr>
        <w:t>1(viens) mēnesis no līguma noslēgšanas dienas.</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visām) iepirkuma priekšmeta daļu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Pr>
          <w:sz w:val="20"/>
          <w:szCs w:val="20"/>
          <w:lang w:val="lv-LV"/>
        </w:rPr>
        <w:t>ma priekšmets ir sadalīts trīs</w:t>
      </w:r>
      <w:r w:rsidR="002D6871" w:rsidRPr="002D6871">
        <w:rPr>
          <w:sz w:val="20"/>
          <w:szCs w:val="20"/>
          <w:lang w:val="lv-LV"/>
        </w:rPr>
        <w:t xml:space="preserve"> daļās, pasūtītājs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gramStart"/>
      <w:r w:rsidR="00FB5489" w:rsidRPr="00897B43">
        <w:rPr>
          <w:sz w:val="20"/>
          <w:szCs w:val="20"/>
        </w:rPr>
        <w:t>pasludināts</w:t>
      </w:r>
      <w:proofErr w:type="gramEnd"/>
      <w:r w:rsidR="00FB5489" w:rsidRPr="00897B43">
        <w:rPr>
          <w:sz w:val="20"/>
          <w:szCs w:val="20"/>
        </w:rPr>
        <w:t xml:space="preserve"> pretendenta maksātnespējas process (izņemot gadījumu, kad maksātnespējas procesā tiek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piemērots</w:t>
      </w:r>
      <w:proofErr w:type="gramEnd"/>
      <w:r w:rsidRPr="00897B43">
        <w:rPr>
          <w:sz w:val="20"/>
          <w:szCs w:val="20"/>
        </w:rPr>
        <w:t xml:space="preserve"> uz parādnieka maksātspējas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darbība</w:t>
      </w:r>
      <w:proofErr w:type="gramEnd"/>
      <w:r w:rsidRPr="00897B43">
        <w:rPr>
          <w:sz w:val="20"/>
          <w:szCs w:val="20"/>
        </w:rPr>
        <w:t xml:space="preserve"> vai pretendents  tiek likvidēts;</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lastRenderedPageBreak/>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piedāvājumu iesniedz piegādātāju apvienība, tad visu uzrādīto apvienības dalībnieku </w:t>
      </w:r>
      <w:r w:rsidR="00FA5956" w:rsidRPr="00E1664F">
        <w:rPr>
          <w:sz w:val="20"/>
          <w:szCs w:val="20"/>
        </w:rPr>
        <w:t xml:space="preserve">komersanta </w:t>
      </w:r>
    </w:p>
    <w:p w:rsidR="00E1664F" w:rsidRDefault="00E1664F" w:rsidP="003408AB">
      <w:pPr>
        <w:pStyle w:val="Style1"/>
        <w:numPr>
          <w:ilvl w:val="0"/>
          <w:numId w:val="0"/>
        </w:numPr>
        <w:ind w:left="1069"/>
        <w:rPr>
          <w:sz w:val="20"/>
          <w:szCs w:val="20"/>
        </w:rPr>
      </w:pPr>
      <w:r w:rsidRPr="00E1664F">
        <w:rPr>
          <w:sz w:val="20"/>
          <w:szCs w:val="20"/>
        </w:rPr>
        <w:t xml:space="preserve">  </w:t>
      </w:r>
      <w:r w:rsidR="00FA5956" w:rsidRPr="00E1664F">
        <w:rPr>
          <w:sz w:val="20"/>
          <w:szCs w:val="20"/>
        </w:rPr>
        <w:t>reģistrācijas apliecību kopijas</w:t>
      </w:r>
      <w:r w:rsidR="00AB758C" w:rsidRPr="00E1664F">
        <w:rPr>
          <w:sz w:val="20"/>
          <w:szCs w:val="20"/>
        </w:rPr>
        <w:t>.</w:t>
      </w:r>
      <w:r w:rsidR="00AB758C" w:rsidRPr="00A831B1">
        <w:t xml:space="preserve"> </w:t>
      </w:r>
      <w:r w:rsidR="00AB758C" w:rsidRPr="00AB758C">
        <w:rPr>
          <w:sz w:val="20"/>
          <w:szCs w:val="20"/>
        </w:rPr>
        <w:t xml:space="preserve">Par Latvijā reģistrētu pretendentu informācijas tiks iegūta no Latvijas </w:t>
      </w:r>
    </w:p>
    <w:p w:rsidR="00AB758C" w:rsidRPr="00AB758C" w:rsidRDefault="00E1664F" w:rsidP="003408AB">
      <w:pPr>
        <w:pStyle w:val="Style1"/>
        <w:numPr>
          <w:ilvl w:val="0"/>
          <w:numId w:val="0"/>
        </w:numPr>
        <w:ind w:left="1069"/>
        <w:rPr>
          <w:sz w:val="20"/>
          <w:szCs w:val="20"/>
        </w:rPr>
      </w:pPr>
      <w:r>
        <w:rPr>
          <w:sz w:val="20"/>
          <w:szCs w:val="20"/>
        </w:rPr>
        <w:t xml:space="preserve">  </w:t>
      </w:r>
      <w:r w:rsidR="00AB758C" w:rsidRPr="00AB758C">
        <w:rPr>
          <w:sz w:val="20"/>
          <w:szCs w:val="20"/>
        </w:rPr>
        <w:t>R</w:t>
      </w:r>
      <w:r w:rsidR="003408AB">
        <w:rPr>
          <w:sz w:val="20"/>
          <w:szCs w:val="20"/>
        </w:rPr>
        <w:t>epublikas</w:t>
      </w:r>
      <w:r w:rsidR="00AB758C" w:rsidRPr="00AB758C">
        <w:rPr>
          <w:sz w:val="20"/>
          <w:szCs w:val="20"/>
        </w:rPr>
        <w:t xml:space="preserve"> Uznēmumu reģistra.</w:t>
      </w:r>
    </w:p>
    <w:p w:rsidR="0034277D" w:rsidRPr="00EC6786" w:rsidRDefault="00EC4E59" w:rsidP="00E43667">
      <w:pPr>
        <w:pStyle w:val="Style1"/>
        <w:numPr>
          <w:ilvl w:val="0"/>
          <w:numId w:val="0"/>
        </w:numPr>
        <w:ind w:left="1134" w:hanging="425"/>
        <w:rPr>
          <w:sz w:val="20"/>
          <w:szCs w:val="20"/>
        </w:rPr>
      </w:pPr>
      <w:r>
        <w:rPr>
          <w:sz w:val="20"/>
          <w:szCs w:val="20"/>
        </w:rPr>
        <w:t>10</w:t>
      </w:r>
      <w:r w:rsidR="00341490">
        <w:rPr>
          <w:sz w:val="20"/>
          <w:szCs w:val="20"/>
        </w:rPr>
        <w:t>.4</w:t>
      </w:r>
      <w:r w:rsidR="00E43667">
        <w:rPr>
          <w:sz w:val="20"/>
          <w:szCs w:val="20"/>
        </w:rPr>
        <w:t>.</w:t>
      </w:r>
      <w:r w:rsidR="00247D0E" w:rsidRPr="0034277D">
        <w:rPr>
          <w:sz w:val="20"/>
          <w:szCs w:val="20"/>
        </w:rPr>
        <w:t xml:space="preserve"> </w:t>
      </w:r>
      <w:r w:rsidR="00054C8B" w:rsidRPr="00EC6786">
        <w:rPr>
          <w:sz w:val="20"/>
          <w:szCs w:val="20"/>
        </w:rPr>
        <w:t xml:space="preserve">Finanšu piedāvājums, kas sagatavots atbilstoši 3. pielikumā norādītajai formai. </w:t>
      </w:r>
      <w:r w:rsidR="0034277D" w:rsidRPr="00EC6786">
        <w:rPr>
          <w:sz w:val="20"/>
          <w:szCs w:val="20"/>
        </w:rPr>
        <w:t>Papildus pretendents pievieno izmaksu tāmi, kas s</w:t>
      </w:r>
      <w:r w:rsidR="00E43667">
        <w:rPr>
          <w:sz w:val="20"/>
          <w:szCs w:val="20"/>
        </w:rPr>
        <w:t>agatavota ievērojot</w:t>
      </w:r>
      <w:r w:rsidR="0034277D" w:rsidRPr="00EC6786">
        <w:rPr>
          <w:sz w:val="20"/>
          <w:szCs w:val="20"/>
        </w:rPr>
        <w:t xml:space="preserve"> Tehnisko specifikāciju, iekļaujot tajā visas saistītās izmaksas.</w:t>
      </w:r>
    </w:p>
    <w:p w:rsidR="00050CCD" w:rsidRPr="00F24B65" w:rsidRDefault="00DD2C9D" w:rsidP="0034277D">
      <w:pPr>
        <w:pStyle w:val="ListParagraph"/>
        <w:ind w:left="0"/>
        <w:rPr>
          <w:sz w:val="20"/>
          <w:szCs w:val="20"/>
          <w:lang w:val="lv-LV"/>
        </w:rPr>
      </w:pPr>
      <w:r w:rsidRPr="00183FBA">
        <w:rPr>
          <w:b/>
          <w:sz w:val="20"/>
          <w:szCs w:val="20"/>
          <w:lang w:val="lv-LV"/>
        </w:rPr>
        <w:t>11</w:t>
      </w:r>
      <w:r w:rsidR="00050CCD" w:rsidRPr="0034277D">
        <w:rPr>
          <w:sz w:val="20"/>
          <w:szCs w:val="20"/>
          <w:lang w:val="lv-LV"/>
        </w:rPr>
        <w:t>.</w:t>
      </w:r>
      <w:r w:rsidR="00050CCD" w:rsidRPr="0034277D">
        <w:rPr>
          <w:b/>
          <w:sz w:val="20"/>
          <w:szCs w:val="20"/>
          <w:lang w:val="lv-LV"/>
        </w:rPr>
        <w:t>Piedāvājums jāievieto</w:t>
      </w:r>
      <w:r w:rsidR="00050CCD" w:rsidRPr="0034277D">
        <w:rPr>
          <w:sz w:val="20"/>
          <w:szCs w:val="20"/>
          <w:lang w:val="lv-LV"/>
        </w:rPr>
        <w:t xml:space="preserve"> slēgtā aploksnē vai cita veida necaurspīdīgā iepakojumā (kastē vai tml.) tā, lai tajā iekļautā </w:t>
      </w:r>
      <w:r w:rsidR="00050CCD" w:rsidRPr="00F24B65">
        <w:rPr>
          <w:sz w:val="20"/>
          <w:szCs w:val="20"/>
          <w:lang w:val="lv-LV"/>
        </w:rPr>
        <w:t xml:space="preserve">informācija nebūtu redzama un pieejama līdz piedāvājumu atvēršanas brīdim. </w:t>
      </w:r>
    </w:p>
    <w:p w:rsidR="00050CCD" w:rsidRPr="00F24B65" w:rsidRDefault="00DB0EAB" w:rsidP="00BC41EA">
      <w:pPr>
        <w:pStyle w:val="ListParagraph"/>
        <w:ind w:left="0" w:firstLine="360"/>
        <w:jc w:val="both"/>
        <w:rPr>
          <w:sz w:val="20"/>
          <w:szCs w:val="20"/>
        </w:rPr>
      </w:pPr>
      <w:r>
        <w:rPr>
          <w:sz w:val="20"/>
          <w:szCs w:val="20"/>
        </w:rPr>
        <w:t xml:space="preserve">      </w:t>
      </w:r>
      <w:r w:rsidR="00050CCD" w:rsidRPr="00F24B65">
        <w:rPr>
          <w:sz w:val="20"/>
          <w:szCs w:val="20"/>
        </w:rPr>
        <w:t>Uz aploksnes (iepakojuma) jānorāda:</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 xml:space="preserve">1.1. Pretendenta nosaukums </w:t>
      </w:r>
      <w:proofErr w:type="gramStart"/>
      <w:r w:rsidR="00050CCD" w:rsidRPr="00F24B65">
        <w:rPr>
          <w:sz w:val="20"/>
          <w:szCs w:val="20"/>
        </w:rPr>
        <w:t>un</w:t>
      </w:r>
      <w:proofErr w:type="gramEnd"/>
      <w:r w:rsidR="00050CCD" w:rsidRPr="00F24B65">
        <w:rPr>
          <w:sz w:val="20"/>
          <w:szCs w:val="20"/>
        </w:rPr>
        <w:t xml:space="preserve"> adrese;</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1.2</w:t>
      </w:r>
      <w:proofErr w:type="gramStart"/>
      <w:r w:rsidR="00050CCD" w:rsidRPr="00F24B65">
        <w:rPr>
          <w:sz w:val="20"/>
          <w:szCs w:val="20"/>
        </w:rPr>
        <w:t>.Pasūtītāja</w:t>
      </w:r>
      <w:proofErr w:type="gramEnd"/>
      <w:r w:rsidR="00050CCD" w:rsidRPr="00F24B65">
        <w:rPr>
          <w:sz w:val="20"/>
          <w:szCs w:val="20"/>
        </w:rPr>
        <w:t xml:space="preserve"> nosaukums un adrese, Uzaicinājuma identifikācijas numurs</w:t>
      </w:r>
      <w:r w:rsidR="003B0DF8">
        <w:rPr>
          <w:sz w:val="20"/>
          <w:szCs w:val="20"/>
        </w:rPr>
        <w:t xml:space="preserve"> ID Nr.DPPI KSP 2019/85</w:t>
      </w:r>
      <w:r w:rsidR="00050CCD" w:rsidRPr="00F24B65">
        <w:rPr>
          <w:sz w:val="20"/>
          <w:szCs w:val="20"/>
        </w:rPr>
        <w:t>N.</w:t>
      </w:r>
    </w:p>
    <w:p w:rsidR="00050CCD" w:rsidRPr="00F24B65" w:rsidRDefault="00DB0EAB" w:rsidP="00050CCD">
      <w:pPr>
        <w:pStyle w:val="ListParagraph"/>
        <w:ind w:left="0"/>
        <w:rPr>
          <w:sz w:val="20"/>
          <w:szCs w:val="20"/>
        </w:rPr>
      </w:pPr>
      <w:r>
        <w:rPr>
          <w:sz w:val="20"/>
          <w:szCs w:val="20"/>
        </w:rPr>
        <w:t xml:space="preserve">       1</w:t>
      </w:r>
      <w:r w:rsidR="00050CCD" w:rsidRPr="00F24B65">
        <w:rPr>
          <w:sz w:val="20"/>
          <w:szCs w:val="20"/>
        </w:rPr>
        <w:t>1.3</w:t>
      </w:r>
      <w:proofErr w:type="gramStart"/>
      <w:r w:rsidR="00050CCD" w:rsidRPr="00F24B65">
        <w:rPr>
          <w:sz w:val="20"/>
          <w:szCs w:val="20"/>
        </w:rPr>
        <w:t>.norāde</w:t>
      </w:r>
      <w:proofErr w:type="gramEnd"/>
      <w:r w:rsidR="00050CCD" w:rsidRPr="00F24B65">
        <w:rPr>
          <w:sz w:val="20"/>
          <w:szCs w:val="20"/>
        </w:rPr>
        <w:t xml:space="preserve"> „Neatvērt pirms piedāvājumu atvēršanas sanāksmes”.</w:t>
      </w:r>
    </w:p>
    <w:p w:rsidR="006A7CCA" w:rsidRDefault="00183FBA" w:rsidP="006A7CCA">
      <w:pPr>
        <w:jc w:val="both"/>
        <w:rPr>
          <w:sz w:val="20"/>
          <w:szCs w:val="20"/>
          <w:lang w:val="lv-LV"/>
        </w:rPr>
      </w:pPr>
      <w:bookmarkStart w:id="5" w:name="_Toc114559674"/>
      <w:bookmarkStart w:id="6" w:name="_Toc134628697"/>
      <w:bookmarkStart w:id="7" w:name="_Toc241495780"/>
      <w:r>
        <w:rPr>
          <w:b/>
          <w:sz w:val="20"/>
          <w:szCs w:val="20"/>
        </w:rPr>
        <w:t>12</w:t>
      </w:r>
      <w:proofErr w:type="gramStart"/>
      <w:r w:rsidR="006A7CCA">
        <w:rPr>
          <w:b/>
          <w:sz w:val="20"/>
          <w:szCs w:val="20"/>
        </w:rPr>
        <w:t>.</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A35AE4" w:rsidP="006A7CCA">
      <w:pPr>
        <w:jc w:val="both"/>
        <w:rPr>
          <w:sz w:val="20"/>
          <w:szCs w:val="20"/>
          <w:lang w:val="lv-LV"/>
        </w:rPr>
      </w:pPr>
      <w:r w:rsidRPr="00A35AE4">
        <w:rPr>
          <w:b/>
          <w:sz w:val="20"/>
          <w:szCs w:val="20"/>
          <w:lang w:val="lv-LV"/>
        </w:rPr>
        <w:t>13</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CA1618" w:rsidP="006A7CCA">
      <w:pPr>
        <w:jc w:val="both"/>
        <w:rPr>
          <w:sz w:val="20"/>
          <w:szCs w:val="20"/>
          <w:lang w:val="lv-LV"/>
        </w:rPr>
      </w:pPr>
      <w:r w:rsidRPr="00CA1618">
        <w:rPr>
          <w:b/>
          <w:sz w:val="20"/>
          <w:szCs w:val="20"/>
          <w:lang w:val="lv-LV"/>
        </w:rPr>
        <w:t>14</w:t>
      </w:r>
      <w:r w:rsidR="006A7CCA" w:rsidRPr="006A7CCA">
        <w:rPr>
          <w:sz w:val="20"/>
          <w:szCs w:val="20"/>
          <w:lang w:val="lv-LV"/>
        </w:rPr>
        <w:t>.</w:t>
      </w:r>
      <w:r w:rsidR="00F45420" w:rsidRPr="006A7CCA">
        <w:rPr>
          <w:sz w:val="20"/>
          <w:szCs w:val="20"/>
          <w:lang w:val="lv-LV"/>
        </w:rPr>
        <w:t xml:space="preserve">Piedāvājums iesniedzams </w:t>
      </w:r>
      <w:r w:rsidR="00FB0E86">
        <w:rPr>
          <w:b/>
          <w:sz w:val="20"/>
          <w:szCs w:val="20"/>
          <w:u w:val="single"/>
          <w:lang w:val="lv-LV"/>
        </w:rPr>
        <w:t>līdz 2019.gada 23</w:t>
      </w:r>
      <w:r w:rsidR="007D4C80">
        <w:rPr>
          <w:b/>
          <w:sz w:val="20"/>
          <w:szCs w:val="20"/>
          <w:u w:val="single"/>
          <w:lang w:val="lv-LV"/>
        </w:rPr>
        <w:t>.oktobrim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FB0E86" w:rsidP="00FB0E86">
      <w:pPr>
        <w:jc w:val="center"/>
        <w:rPr>
          <w:b/>
          <w:bCs/>
          <w:lang w:val="lv-LV"/>
        </w:rPr>
      </w:pPr>
      <w:r>
        <w:rPr>
          <w:b/>
          <w:bCs/>
          <w:lang w:val="lv-LV"/>
        </w:rPr>
        <w:t>Daugavpils pilsētas esošās videonovērošanas sistēmas aprīkojuma nomaiņa ar piegādi</w:t>
      </w:r>
      <w:r w:rsidRPr="003D5D8B">
        <w:rPr>
          <w:b/>
          <w:bCs/>
          <w:lang w:val="lv-LV"/>
        </w:rPr>
        <w:t xml:space="preserve"> </w:t>
      </w:r>
    </w:p>
    <w:p w:rsidR="00FB0E86" w:rsidRPr="003D5D8B" w:rsidRDefault="00FB0E86" w:rsidP="00FB0E86">
      <w:pPr>
        <w:jc w:val="center"/>
        <w:rPr>
          <w:b/>
          <w:bCs/>
          <w:lang w:val="lv-LV"/>
        </w:rPr>
      </w:pPr>
      <w:r w:rsidRPr="003D5D8B">
        <w:rPr>
          <w:b/>
          <w:lang w:val="lv-LV"/>
        </w:rPr>
        <w:t>ID Nr.DPPI KSP</w:t>
      </w:r>
      <w:r>
        <w:rPr>
          <w:b/>
          <w:lang w:val="lv-LV"/>
        </w:rPr>
        <w:t xml:space="preserve"> 2019/85</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095517" w:rsidRPr="00E57848" w:rsidRDefault="00095517" w:rsidP="00095517">
      <w:pPr>
        <w:jc w:val="center"/>
        <w:rPr>
          <w:b/>
          <w:bCs/>
          <w:sz w:val="28"/>
          <w:szCs w:val="28"/>
          <w:lang w:val="lv-LV"/>
        </w:rPr>
      </w:pPr>
      <w:r>
        <w:rPr>
          <w:b/>
          <w:sz w:val="28"/>
          <w:szCs w:val="28"/>
          <w:lang w:val="lv-LV"/>
        </w:rPr>
        <w:lastRenderedPageBreak/>
        <w:t>Pielikums nr.2</w:t>
      </w:r>
    </w:p>
    <w:p w:rsidR="00525B99" w:rsidRDefault="00525B99" w:rsidP="00525B99">
      <w:pPr>
        <w:jc w:val="center"/>
        <w:rPr>
          <w:b/>
          <w:bCs/>
          <w:sz w:val="22"/>
          <w:szCs w:val="22"/>
          <w:lang w:val="lv-LV"/>
        </w:rPr>
      </w:pPr>
    </w:p>
    <w:p w:rsidR="00525B99" w:rsidRPr="00095517" w:rsidRDefault="00525B99" w:rsidP="00525B99">
      <w:pPr>
        <w:ind w:left="-426" w:right="-1"/>
        <w:jc w:val="center"/>
        <w:outlineLvl w:val="0"/>
        <w:rPr>
          <w:b/>
          <w:lang w:val="lv-LV" w:eastAsia="lv-LV"/>
        </w:rPr>
      </w:pPr>
      <w:r w:rsidRPr="00095517">
        <w:rPr>
          <w:b/>
          <w:lang w:val="lv-LV" w:eastAsia="lv-LV"/>
        </w:rPr>
        <w:t xml:space="preserve">TEHNISKĀ SPECIFIKĀCIJA </w:t>
      </w:r>
    </w:p>
    <w:p w:rsidR="00525B99" w:rsidRPr="00095517" w:rsidRDefault="00525B99" w:rsidP="00525B99">
      <w:pPr>
        <w:ind w:left="-426" w:right="-1"/>
        <w:jc w:val="center"/>
        <w:outlineLvl w:val="0"/>
        <w:rPr>
          <w:b/>
          <w:lang w:val="lv-LV" w:eastAsia="lv-LV"/>
        </w:rPr>
      </w:pPr>
    </w:p>
    <w:p w:rsidR="00211833" w:rsidRPr="00211833" w:rsidRDefault="00211833" w:rsidP="00211833">
      <w:pPr>
        <w:jc w:val="center"/>
        <w:rPr>
          <w:b/>
          <w:bCs/>
          <w:sz w:val="22"/>
          <w:szCs w:val="22"/>
          <w:lang w:val="lv-LV"/>
        </w:rPr>
      </w:pPr>
      <w:r w:rsidRPr="00211833">
        <w:rPr>
          <w:b/>
          <w:bCs/>
          <w:sz w:val="22"/>
          <w:szCs w:val="22"/>
        </w:rPr>
        <w:t>Tehniskā</w:t>
      </w:r>
      <w:r w:rsidRPr="00211833">
        <w:rPr>
          <w:b/>
          <w:bCs/>
          <w:sz w:val="22"/>
          <w:szCs w:val="22"/>
          <w:lang w:val="lv-LV"/>
        </w:rPr>
        <w:t xml:space="preserve"> specifikācija</w:t>
      </w:r>
    </w:p>
    <w:p w:rsidR="00211833" w:rsidRPr="00211833" w:rsidRDefault="00211833" w:rsidP="00211833">
      <w:pPr>
        <w:jc w:val="center"/>
        <w:rPr>
          <w:b/>
          <w:bCs/>
          <w:sz w:val="22"/>
          <w:szCs w:val="22"/>
          <w:lang w:val="lv-LV"/>
        </w:rPr>
      </w:pPr>
      <w:r w:rsidRPr="00211833">
        <w:rPr>
          <w:b/>
          <w:bCs/>
          <w:sz w:val="22"/>
          <w:szCs w:val="22"/>
          <w:lang w:val="lv-LV"/>
        </w:rPr>
        <w:t>Par Daugavpils pilsētas esošas videonovērošanas sistēmas</w:t>
      </w:r>
    </w:p>
    <w:p w:rsidR="00211833" w:rsidRPr="00211833" w:rsidRDefault="00211833" w:rsidP="00211833">
      <w:pPr>
        <w:jc w:val="center"/>
        <w:rPr>
          <w:b/>
          <w:bCs/>
          <w:sz w:val="22"/>
          <w:szCs w:val="22"/>
          <w:lang w:val="lv-LV"/>
        </w:rPr>
      </w:pPr>
      <w:r w:rsidRPr="00211833">
        <w:rPr>
          <w:b/>
          <w:bCs/>
          <w:sz w:val="22"/>
          <w:szCs w:val="22"/>
          <w:lang w:val="lv-LV"/>
        </w:rPr>
        <w:t>aprīkojuma nomaiņu ar piegādi</w:t>
      </w:r>
    </w:p>
    <w:p w:rsidR="00211833" w:rsidRPr="00211833" w:rsidRDefault="00211833" w:rsidP="00211833">
      <w:pPr>
        <w:jc w:val="center"/>
        <w:rPr>
          <w:b/>
          <w:bCs/>
          <w:sz w:val="22"/>
          <w:szCs w:val="22"/>
          <w:lang w:val="lv-LV"/>
        </w:rPr>
      </w:pPr>
    </w:p>
    <w:p w:rsidR="00211833" w:rsidRPr="00211833" w:rsidRDefault="00211833" w:rsidP="00211833">
      <w:pPr>
        <w:numPr>
          <w:ilvl w:val="0"/>
          <w:numId w:val="32"/>
        </w:numPr>
        <w:rPr>
          <w:b/>
          <w:bCs/>
          <w:sz w:val="22"/>
          <w:szCs w:val="22"/>
          <w:lang w:val="lv-LV"/>
        </w:rPr>
      </w:pPr>
      <w:r w:rsidRPr="00211833">
        <w:rPr>
          <w:b/>
          <w:bCs/>
          <w:sz w:val="22"/>
          <w:szCs w:val="22"/>
          <w:lang w:val="lv-LV"/>
        </w:rPr>
        <w:t>Uzdevums</w:t>
      </w:r>
    </w:p>
    <w:p w:rsidR="00211833" w:rsidRPr="00211833" w:rsidRDefault="00211833" w:rsidP="00211833">
      <w:pPr>
        <w:ind w:left="1080"/>
        <w:rPr>
          <w:b/>
          <w:bCs/>
          <w:sz w:val="22"/>
          <w:szCs w:val="22"/>
          <w:lang w:val="lv-LV"/>
        </w:rPr>
      </w:pPr>
      <w:r w:rsidRPr="00211833">
        <w:rPr>
          <w:sz w:val="22"/>
          <w:szCs w:val="22"/>
        </w:rPr>
        <w:t>Nodrošināt Daugavpils pilsētas esošas videonovērošanas sistēmas</w:t>
      </w:r>
    </w:p>
    <w:p w:rsidR="00211833" w:rsidRPr="00211833" w:rsidRDefault="00211833" w:rsidP="00211833">
      <w:pPr>
        <w:rPr>
          <w:sz w:val="22"/>
          <w:szCs w:val="22"/>
          <w:lang w:val="lv-LV"/>
        </w:rPr>
      </w:pPr>
      <w:r w:rsidRPr="00211833">
        <w:rPr>
          <w:sz w:val="22"/>
          <w:szCs w:val="22"/>
          <w:lang w:val="lv-LV"/>
        </w:rPr>
        <w:t xml:space="preserve">                  aprīkojuma nomaiņu ar piegādi</w:t>
      </w:r>
    </w:p>
    <w:p w:rsidR="00211833" w:rsidRPr="00211833" w:rsidRDefault="00211833" w:rsidP="00211833">
      <w:pPr>
        <w:rPr>
          <w:sz w:val="22"/>
          <w:szCs w:val="22"/>
          <w:lang w:val="lv-LV"/>
        </w:rPr>
      </w:pPr>
    </w:p>
    <w:p w:rsidR="00211833" w:rsidRPr="00211833" w:rsidRDefault="00211833" w:rsidP="00211833">
      <w:pPr>
        <w:numPr>
          <w:ilvl w:val="0"/>
          <w:numId w:val="32"/>
        </w:numPr>
        <w:jc w:val="both"/>
        <w:rPr>
          <w:b/>
          <w:bCs/>
          <w:noProof/>
          <w:sz w:val="22"/>
          <w:szCs w:val="22"/>
          <w:lang w:val="lv-LV"/>
        </w:rPr>
      </w:pPr>
      <w:r w:rsidRPr="00211833">
        <w:rPr>
          <w:b/>
          <w:bCs/>
          <w:noProof/>
          <w:sz w:val="22"/>
          <w:szCs w:val="22"/>
          <w:lang w:val="lv-LV"/>
        </w:rPr>
        <w:t>Darbu apjomi</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072"/>
      </w:tblGrid>
      <w:tr w:rsidR="00211833" w:rsidRPr="00211833" w:rsidTr="0099778F">
        <w:tblPrEx>
          <w:tblCellMar>
            <w:top w:w="0" w:type="dxa"/>
            <w:bottom w:w="0" w:type="dxa"/>
          </w:tblCellMar>
        </w:tblPrEx>
        <w:trPr>
          <w:trHeight w:val="485"/>
        </w:trPr>
        <w:tc>
          <w:tcPr>
            <w:tcW w:w="851" w:type="dxa"/>
            <w:tcBorders>
              <w:bottom w:val="single" w:sz="4" w:space="0" w:color="auto"/>
            </w:tcBorders>
          </w:tcPr>
          <w:p w:rsidR="00211833" w:rsidRPr="00211833" w:rsidRDefault="00211833" w:rsidP="0099778F">
            <w:pPr>
              <w:rPr>
                <w:b/>
                <w:bCs/>
                <w:sz w:val="22"/>
                <w:szCs w:val="22"/>
                <w:lang w:val="lv-LV"/>
              </w:rPr>
            </w:pPr>
            <w:r w:rsidRPr="00211833">
              <w:rPr>
                <w:b/>
                <w:bCs/>
                <w:sz w:val="22"/>
                <w:szCs w:val="22"/>
                <w:lang w:val="lv-LV"/>
              </w:rPr>
              <w:t>Nr. p.k.</w:t>
            </w:r>
          </w:p>
        </w:tc>
        <w:tc>
          <w:tcPr>
            <w:tcW w:w="5103" w:type="dxa"/>
            <w:tcBorders>
              <w:bottom w:val="single" w:sz="4" w:space="0" w:color="auto"/>
            </w:tcBorders>
            <w:vAlign w:val="center"/>
          </w:tcPr>
          <w:p w:rsidR="00211833" w:rsidRPr="00211833" w:rsidRDefault="00211833" w:rsidP="0099778F">
            <w:pPr>
              <w:pStyle w:val="Heading2"/>
              <w:jc w:val="center"/>
              <w:rPr>
                <w:sz w:val="22"/>
                <w:szCs w:val="22"/>
              </w:rPr>
            </w:pPr>
            <w:r w:rsidRPr="00211833">
              <w:rPr>
                <w:sz w:val="22"/>
                <w:szCs w:val="22"/>
              </w:rPr>
              <w:t>Darbu nosaukums</w:t>
            </w:r>
          </w:p>
        </w:tc>
        <w:tc>
          <w:tcPr>
            <w:tcW w:w="1134" w:type="dxa"/>
            <w:tcBorders>
              <w:bottom w:val="single" w:sz="4" w:space="0" w:color="auto"/>
            </w:tcBorders>
            <w:vAlign w:val="center"/>
          </w:tcPr>
          <w:p w:rsidR="00211833" w:rsidRPr="00211833" w:rsidRDefault="00211833" w:rsidP="0099778F">
            <w:pPr>
              <w:jc w:val="center"/>
              <w:rPr>
                <w:b/>
                <w:bCs/>
                <w:sz w:val="22"/>
                <w:szCs w:val="22"/>
                <w:lang w:val="lv-LV"/>
              </w:rPr>
            </w:pPr>
            <w:r w:rsidRPr="00211833">
              <w:rPr>
                <w:b/>
                <w:bCs/>
                <w:sz w:val="22"/>
                <w:szCs w:val="22"/>
                <w:lang w:val="lv-LV"/>
              </w:rPr>
              <w:t>Mērv.</w:t>
            </w:r>
          </w:p>
        </w:tc>
        <w:tc>
          <w:tcPr>
            <w:tcW w:w="1134" w:type="dxa"/>
            <w:tcBorders>
              <w:bottom w:val="single" w:sz="4" w:space="0" w:color="auto"/>
            </w:tcBorders>
            <w:vAlign w:val="center"/>
          </w:tcPr>
          <w:p w:rsidR="00211833" w:rsidRPr="00211833" w:rsidRDefault="00211833" w:rsidP="0099778F">
            <w:pPr>
              <w:jc w:val="center"/>
              <w:rPr>
                <w:b/>
                <w:bCs/>
                <w:sz w:val="22"/>
                <w:szCs w:val="22"/>
                <w:lang w:val="lv-LV"/>
              </w:rPr>
            </w:pPr>
            <w:r w:rsidRPr="00211833">
              <w:rPr>
                <w:b/>
                <w:bCs/>
                <w:sz w:val="22"/>
                <w:szCs w:val="22"/>
                <w:lang w:val="lv-LV"/>
              </w:rPr>
              <w:t>Daudz.</w:t>
            </w:r>
          </w:p>
        </w:tc>
        <w:tc>
          <w:tcPr>
            <w:tcW w:w="1072" w:type="dxa"/>
            <w:tcBorders>
              <w:bottom w:val="single" w:sz="4" w:space="0" w:color="auto"/>
            </w:tcBorders>
            <w:vAlign w:val="center"/>
          </w:tcPr>
          <w:p w:rsidR="00211833" w:rsidRPr="00211833" w:rsidRDefault="00211833" w:rsidP="0099778F">
            <w:pPr>
              <w:jc w:val="center"/>
              <w:rPr>
                <w:b/>
                <w:bCs/>
                <w:sz w:val="22"/>
                <w:szCs w:val="22"/>
                <w:lang w:val="lv-LV"/>
              </w:rPr>
            </w:pPr>
            <w:r w:rsidRPr="00211833">
              <w:rPr>
                <w:b/>
                <w:bCs/>
                <w:sz w:val="22"/>
                <w:szCs w:val="22"/>
                <w:lang w:val="lv-LV"/>
              </w:rPr>
              <w:t>Piezīmes</w:t>
            </w:r>
          </w:p>
        </w:tc>
      </w:tr>
      <w:tr w:rsidR="00211833" w:rsidRPr="00211833" w:rsidTr="0099778F">
        <w:tblPrEx>
          <w:tblCellMar>
            <w:top w:w="0" w:type="dxa"/>
            <w:bottom w:w="0" w:type="dxa"/>
          </w:tblCellMar>
        </w:tblPrEx>
        <w:trPr>
          <w:trHeight w:val="485"/>
        </w:trPr>
        <w:tc>
          <w:tcPr>
            <w:tcW w:w="851" w:type="dxa"/>
            <w:tcBorders>
              <w:bottom w:val="single" w:sz="4" w:space="0" w:color="auto"/>
            </w:tcBorders>
            <w:shd w:val="pct25" w:color="auto" w:fill="auto"/>
          </w:tcPr>
          <w:p w:rsidR="00211833" w:rsidRPr="00211833" w:rsidRDefault="00211833" w:rsidP="0099778F">
            <w:pPr>
              <w:rPr>
                <w:b/>
                <w:bCs/>
                <w:sz w:val="22"/>
                <w:szCs w:val="22"/>
                <w:lang w:val="lv-LV"/>
              </w:rPr>
            </w:pPr>
          </w:p>
        </w:tc>
        <w:tc>
          <w:tcPr>
            <w:tcW w:w="5103" w:type="dxa"/>
            <w:tcBorders>
              <w:bottom w:val="single" w:sz="4" w:space="0" w:color="auto"/>
            </w:tcBorders>
            <w:shd w:val="pct25" w:color="auto" w:fill="auto"/>
            <w:vAlign w:val="center"/>
          </w:tcPr>
          <w:p w:rsidR="00211833" w:rsidRPr="00211833" w:rsidRDefault="00211833" w:rsidP="0099778F">
            <w:pPr>
              <w:pStyle w:val="Heading2"/>
              <w:jc w:val="center"/>
              <w:rPr>
                <w:sz w:val="22"/>
                <w:szCs w:val="22"/>
              </w:rPr>
            </w:pPr>
            <w:r w:rsidRPr="00211833">
              <w:rPr>
                <w:sz w:val="22"/>
                <w:szCs w:val="22"/>
              </w:rPr>
              <w:t>1.daļa</w:t>
            </w: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072"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rPr>
                <w:sz w:val="22"/>
                <w:szCs w:val="22"/>
                <w:lang w:val="lv-LV"/>
              </w:rPr>
            </w:pPr>
            <w:r w:rsidRPr="00211833">
              <w:rPr>
                <w:b/>
                <w:sz w:val="22"/>
                <w:szCs w:val="22"/>
              </w:rPr>
              <w:t>13. Mezgls.; 18. Novembra un Viestura ielu krustojums ielu krustojums, apgaismojuma stabs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jc w:val="center"/>
              <w:rPr>
                <w:sz w:val="22"/>
                <w:szCs w:val="22"/>
                <w:lang w:val="lv-LV"/>
              </w:rP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1</w:t>
            </w:r>
          </w:p>
        </w:tc>
        <w:tc>
          <w:tcPr>
            <w:tcW w:w="5103" w:type="dxa"/>
          </w:tcPr>
          <w:p w:rsidR="00211833" w:rsidRPr="00211833" w:rsidRDefault="00211833" w:rsidP="0099778F">
            <w:pPr>
              <w:rPr>
                <w:color w:val="000000"/>
                <w:sz w:val="22"/>
                <w:szCs w:val="22"/>
                <w:lang w:eastAsia="ru-RU"/>
              </w:rPr>
            </w:pPr>
            <w:r w:rsidRPr="00211833">
              <w:rPr>
                <w:color w:val="000000"/>
                <w:sz w:val="22"/>
                <w:szCs w:val="22"/>
                <w:lang w:eastAsia="ru-RU"/>
              </w:rPr>
              <w:t xml:space="preserve">Stacionāra Videokamera HIKVISION DS-2CD2T46G1-4I  </w:t>
            </w:r>
            <w:r w:rsidRPr="00211833">
              <w:rPr>
                <w:sz w:val="22"/>
                <w:szCs w:val="22"/>
                <w:lang w:val="lv-LV"/>
              </w:rPr>
              <w:t>(tehniskas prasības pielikums Nr.1)</w:t>
            </w:r>
          </w:p>
          <w:p w:rsidR="00211833" w:rsidRPr="00211833" w:rsidRDefault="00211833" w:rsidP="0099778F">
            <w:pPr>
              <w:rPr>
                <w:color w:val="000000"/>
                <w:sz w:val="22"/>
                <w:szCs w:val="22"/>
                <w:lang w:eastAsia="ru-RU"/>
              </w:rPr>
            </w:pPr>
            <w:r w:rsidRPr="00211833">
              <w:rPr>
                <w:color w:val="000000"/>
                <w:sz w:val="22"/>
                <w:szCs w:val="22"/>
                <w:lang w:eastAsia="ru-RU"/>
              </w:rPr>
              <w:t>Staba kronšteini  kamerai DS-1275ZJ</w:t>
            </w:r>
          </w:p>
          <w:p w:rsidR="00211833" w:rsidRPr="00211833" w:rsidRDefault="00211833" w:rsidP="0099778F">
            <w:pPr>
              <w:rPr>
                <w:sz w:val="22"/>
                <w:szCs w:val="22"/>
                <w:lang w:val="lv-LV"/>
              </w:rPr>
            </w:pPr>
            <w:r w:rsidRPr="00211833">
              <w:rPr>
                <w:color w:val="000000"/>
                <w:sz w:val="22"/>
                <w:szCs w:val="22"/>
                <w:lang w:eastAsia="ru-RU"/>
              </w:rPr>
              <w:t>Barošanas bloks kamerai 2A</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jc w:val="center"/>
              <w:rPr>
                <w:sz w:val="22"/>
                <w:szCs w:val="22"/>
                <w:lang w:val="lv-LV"/>
              </w:rPr>
            </w:pPr>
            <w:r w:rsidRPr="00211833">
              <w:rPr>
                <w:sz w:val="22"/>
                <w:szCs w:val="22"/>
                <w:lang w:val="lv-LV"/>
              </w:rPr>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rPr>
          <w:trHeight w:val="485"/>
        </w:trPr>
        <w:tc>
          <w:tcPr>
            <w:tcW w:w="851" w:type="dxa"/>
            <w:shd w:val="pct10" w:color="auto" w:fill="auto"/>
          </w:tcPr>
          <w:p w:rsidR="00211833" w:rsidRPr="00211833" w:rsidRDefault="00211833" w:rsidP="0099778F">
            <w:pPr>
              <w:rPr>
                <w:b/>
                <w:bCs/>
                <w:sz w:val="22"/>
                <w:szCs w:val="22"/>
                <w:lang w:val="lv-LV"/>
              </w:rPr>
            </w:pPr>
          </w:p>
        </w:tc>
        <w:tc>
          <w:tcPr>
            <w:tcW w:w="5103" w:type="dxa"/>
            <w:shd w:val="pct10" w:color="auto" w:fill="auto"/>
            <w:vAlign w:val="center"/>
          </w:tcPr>
          <w:p w:rsidR="00211833" w:rsidRPr="00211833" w:rsidRDefault="00211833" w:rsidP="0099778F">
            <w:pPr>
              <w:pStyle w:val="Heading2"/>
              <w:rPr>
                <w:sz w:val="22"/>
                <w:szCs w:val="22"/>
              </w:rPr>
            </w:pPr>
            <w:r w:rsidRPr="00211833">
              <w:rPr>
                <w:sz w:val="22"/>
                <w:szCs w:val="22"/>
              </w:rPr>
              <w:t>23. Mezgls; Valkas un 18. Novembra ielu krustojums, apgaismojuma stabs</w:t>
            </w:r>
          </w:p>
        </w:tc>
        <w:tc>
          <w:tcPr>
            <w:tcW w:w="1134" w:type="dxa"/>
            <w:shd w:val="pct10" w:color="auto" w:fill="auto"/>
            <w:vAlign w:val="center"/>
          </w:tcPr>
          <w:p w:rsidR="00211833" w:rsidRPr="00211833" w:rsidRDefault="00211833" w:rsidP="0099778F">
            <w:pPr>
              <w:jc w:val="center"/>
              <w:rPr>
                <w:b/>
                <w:bCs/>
                <w:sz w:val="22"/>
                <w:szCs w:val="22"/>
                <w:lang w:val="lv-LV"/>
              </w:rPr>
            </w:pPr>
            <w:r w:rsidRPr="00211833">
              <w:rPr>
                <w:sz w:val="22"/>
                <w:szCs w:val="22"/>
                <w:lang w:val="lv-LV"/>
              </w:rPr>
              <w:t>Kompl.</w:t>
            </w:r>
          </w:p>
        </w:tc>
        <w:tc>
          <w:tcPr>
            <w:tcW w:w="1134" w:type="dxa"/>
            <w:shd w:val="pct10" w:color="auto" w:fill="auto"/>
            <w:vAlign w:val="center"/>
          </w:tcPr>
          <w:p w:rsidR="00211833" w:rsidRPr="00211833" w:rsidRDefault="00211833" w:rsidP="0099778F">
            <w:pPr>
              <w:jc w:val="center"/>
              <w:rPr>
                <w:bCs/>
                <w:sz w:val="22"/>
                <w:szCs w:val="22"/>
                <w:lang w:val="lv-LV"/>
              </w:rPr>
            </w:pPr>
            <w:r w:rsidRPr="00211833">
              <w:rPr>
                <w:bCs/>
                <w:sz w:val="22"/>
                <w:szCs w:val="22"/>
                <w:lang w:val="lv-LV"/>
              </w:rPr>
              <w:t>1</w:t>
            </w:r>
          </w:p>
        </w:tc>
        <w:tc>
          <w:tcPr>
            <w:tcW w:w="1072" w:type="dxa"/>
            <w:shd w:val="pct10" w:color="auto" w:fill="auto"/>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rPr>
          <w:trHeight w:val="485"/>
        </w:trPr>
        <w:tc>
          <w:tcPr>
            <w:tcW w:w="851" w:type="dxa"/>
          </w:tcPr>
          <w:p w:rsidR="00211833" w:rsidRPr="00211833" w:rsidRDefault="00211833" w:rsidP="0099778F">
            <w:pPr>
              <w:jc w:val="center"/>
              <w:rPr>
                <w:bCs/>
                <w:sz w:val="22"/>
                <w:szCs w:val="22"/>
                <w:lang w:val="lv-LV"/>
              </w:rPr>
            </w:pPr>
            <w:r w:rsidRPr="00211833">
              <w:rPr>
                <w:bCs/>
                <w:sz w:val="22"/>
                <w:szCs w:val="22"/>
                <w:lang w:val="lv-LV"/>
              </w:rPr>
              <w:t>3</w:t>
            </w:r>
          </w:p>
        </w:tc>
        <w:tc>
          <w:tcPr>
            <w:tcW w:w="5103" w:type="dxa"/>
            <w:vAlign w:val="center"/>
          </w:tcPr>
          <w:p w:rsidR="00211833" w:rsidRPr="00211833" w:rsidRDefault="00211833" w:rsidP="0099778F">
            <w:pPr>
              <w:rPr>
                <w:color w:val="000000"/>
                <w:sz w:val="22"/>
                <w:szCs w:val="22"/>
                <w:lang w:eastAsia="ru-RU"/>
              </w:rPr>
            </w:pPr>
            <w:r w:rsidRPr="00211833">
              <w:rPr>
                <w:color w:val="000000"/>
                <w:sz w:val="22"/>
                <w:szCs w:val="22"/>
                <w:lang w:eastAsia="ru-RU"/>
              </w:rPr>
              <w:t xml:space="preserve">Stacionāra Videokamera HIKVISION DS-2CD2T46G1-4I </w:t>
            </w:r>
          </w:p>
          <w:p w:rsidR="00211833" w:rsidRPr="00211833" w:rsidRDefault="00211833" w:rsidP="0099778F">
            <w:pPr>
              <w:rPr>
                <w:color w:val="000000"/>
                <w:sz w:val="22"/>
                <w:szCs w:val="22"/>
                <w:lang w:eastAsia="ru-RU"/>
              </w:rPr>
            </w:pPr>
            <w:r w:rsidRPr="00211833">
              <w:rPr>
                <w:color w:val="000000"/>
                <w:sz w:val="22"/>
                <w:szCs w:val="22"/>
                <w:lang w:eastAsia="ru-RU"/>
              </w:rPr>
              <w:t>Staba kronšteini  kamerai DS-1275ZJ</w:t>
            </w:r>
          </w:p>
          <w:p w:rsidR="00211833" w:rsidRPr="00211833" w:rsidRDefault="00211833" w:rsidP="0099778F">
            <w:pPr>
              <w:rPr>
                <w:sz w:val="22"/>
                <w:szCs w:val="22"/>
              </w:rPr>
            </w:pPr>
            <w:r w:rsidRPr="00211833">
              <w:rPr>
                <w:color w:val="000000"/>
                <w:sz w:val="22"/>
                <w:szCs w:val="22"/>
                <w:lang w:eastAsia="ru-RU"/>
              </w:rPr>
              <w:t>Barošanas bloks kamerai 2A</w:t>
            </w:r>
          </w:p>
        </w:tc>
        <w:tc>
          <w:tcPr>
            <w:tcW w:w="1134" w:type="dxa"/>
            <w:vAlign w:val="center"/>
          </w:tcPr>
          <w:p w:rsidR="00211833" w:rsidRPr="00211833" w:rsidRDefault="00211833" w:rsidP="0099778F">
            <w:pPr>
              <w:jc w:val="center"/>
              <w:rPr>
                <w:b/>
                <w:bCs/>
                <w:sz w:val="22"/>
                <w:szCs w:val="22"/>
                <w:lang w:val="lv-LV"/>
              </w:rPr>
            </w:pPr>
            <w:r w:rsidRPr="00211833">
              <w:rPr>
                <w:sz w:val="22"/>
                <w:szCs w:val="22"/>
                <w:lang w:val="lv-LV"/>
              </w:rPr>
              <w:t>Kompl.</w:t>
            </w:r>
          </w:p>
        </w:tc>
        <w:tc>
          <w:tcPr>
            <w:tcW w:w="1134" w:type="dxa"/>
            <w:vAlign w:val="center"/>
          </w:tcPr>
          <w:p w:rsidR="00211833" w:rsidRPr="00211833" w:rsidRDefault="00211833" w:rsidP="0099778F">
            <w:pPr>
              <w:jc w:val="center"/>
              <w:rPr>
                <w:bCs/>
                <w:sz w:val="22"/>
                <w:szCs w:val="22"/>
                <w:lang w:val="lv-LV"/>
              </w:rPr>
            </w:pPr>
            <w:r w:rsidRPr="00211833">
              <w:rPr>
                <w:bCs/>
                <w:sz w:val="22"/>
                <w:szCs w:val="22"/>
                <w:lang w:val="lv-LV"/>
              </w:rPr>
              <w:t>1</w:t>
            </w:r>
          </w:p>
        </w:tc>
        <w:tc>
          <w:tcPr>
            <w:tcW w:w="1072" w:type="dxa"/>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rPr>
          <w:trHeight w:val="485"/>
        </w:trPr>
        <w:tc>
          <w:tcPr>
            <w:tcW w:w="851" w:type="dxa"/>
            <w:tcBorders>
              <w:bottom w:val="single" w:sz="4" w:space="0" w:color="auto"/>
            </w:tcBorders>
            <w:shd w:val="pct25" w:color="auto" w:fill="auto"/>
          </w:tcPr>
          <w:p w:rsidR="00211833" w:rsidRPr="00211833" w:rsidRDefault="00211833" w:rsidP="0099778F">
            <w:pPr>
              <w:rPr>
                <w:b/>
                <w:bCs/>
                <w:sz w:val="22"/>
                <w:szCs w:val="22"/>
                <w:lang w:val="lv-LV"/>
              </w:rPr>
            </w:pPr>
          </w:p>
        </w:tc>
        <w:tc>
          <w:tcPr>
            <w:tcW w:w="5103" w:type="dxa"/>
            <w:tcBorders>
              <w:bottom w:val="single" w:sz="4" w:space="0" w:color="auto"/>
            </w:tcBorders>
            <w:shd w:val="pct25" w:color="auto" w:fill="auto"/>
            <w:vAlign w:val="center"/>
          </w:tcPr>
          <w:p w:rsidR="00211833" w:rsidRPr="00211833" w:rsidRDefault="00211833" w:rsidP="0099778F">
            <w:pPr>
              <w:pStyle w:val="Heading2"/>
              <w:jc w:val="center"/>
              <w:rPr>
                <w:sz w:val="22"/>
                <w:szCs w:val="22"/>
              </w:rPr>
            </w:pPr>
            <w:r w:rsidRPr="00211833">
              <w:rPr>
                <w:sz w:val="22"/>
                <w:szCs w:val="22"/>
              </w:rPr>
              <w:t>2.daļa</w:t>
            </w: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072"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rPr>
                <w:sz w:val="22"/>
                <w:szCs w:val="22"/>
                <w:lang w:val="lv-LV"/>
              </w:rPr>
            </w:pPr>
            <w:r w:rsidRPr="00211833">
              <w:rPr>
                <w:b/>
                <w:sz w:val="22"/>
                <w:szCs w:val="22"/>
              </w:rPr>
              <w:t>2. Mezgls; Saules  iela 5a / Operatora telpa</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jc w:val="center"/>
              <w:rPr>
                <w:sz w:val="22"/>
                <w:szCs w:val="22"/>
                <w:lang w:val="lv-LV"/>
              </w:rP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5103" w:type="dxa"/>
            <w:tcBorders>
              <w:bottom w:val="single" w:sz="4" w:space="0" w:color="auto"/>
            </w:tcBorders>
          </w:tcPr>
          <w:p w:rsidR="00211833" w:rsidRPr="00211833" w:rsidRDefault="00211833" w:rsidP="0099778F">
            <w:pPr>
              <w:rPr>
                <w:sz w:val="22"/>
                <w:szCs w:val="22"/>
                <w:lang w:val="lv-LV"/>
              </w:rPr>
            </w:pPr>
            <w:r w:rsidRPr="00211833">
              <w:rPr>
                <w:sz w:val="22"/>
                <w:szCs w:val="22"/>
              </w:rPr>
              <w:t>Monitors,</w:t>
            </w:r>
            <w:r w:rsidRPr="00211833">
              <w:rPr>
                <w:i/>
                <w:sz w:val="22"/>
                <w:szCs w:val="22"/>
              </w:rPr>
              <w:t xml:space="preserve"> 27" 2 ms FullHD (vismaz 1920px1080p), HDMI, DVI, D-SUB LED; skates leņķis 178x178 grādi; usb(vismaz 2.0) </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2</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rPr>
          <w:trHeight w:val="485"/>
        </w:trPr>
        <w:tc>
          <w:tcPr>
            <w:tcW w:w="851" w:type="dxa"/>
            <w:tcBorders>
              <w:bottom w:val="single" w:sz="4" w:space="0" w:color="auto"/>
            </w:tcBorders>
            <w:shd w:val="pct25" w:color="auto" w:fill="auto"/>
          </w:tcPr>
          <w:p w:rsidR="00211833" w:rsidRPr="00211833" w:rsidRDefault="00211833" w:rsidP="0099778F">
            <w:pPr>
              <w:rPr>
                <w:b/>
                <w:bCs/>
                <w:sz w:val="22"/>
                <w:szCs w:val="22"/>
                <w:lang w:val="lv-LV"/>
              </w:rPr>
            </w:pPr>
          </w:p>
        </w:tc>
        <w:tc>
          <w:tcPr>
            <w:tcW w:w="5103" w:type="dxa"/>
            <w:tcBorders>
              <w:bottom w:val="single" w:sz="4" w:space="0" w:color="auto"/>
            </w:tcBorders>
            <w:shd w:val="pct25" w:color="auto" w:fill="auto"/>
            <w:vAlign w:val="center"/>
          </w:tcPr>
          <w:p w:rsidR="00211833" w:rsidRPr="00211833" w:rsidRDefault="00211833" w:rsidP="0099778F">
            <w:pPr>
              <w:pStyle w:val="Heading2"/>
              <w:jc w:val="center"/>
              <w:rPr>
                <w:sz w:val="22"/>
                <w:szCs w:val="22"/>
              </w:rPr>
            </w:pPr>
            <w:r w:rsidRPr="00211833">
              <w:rPr>
                <w:sz w:val="22"/>
                <w:szCs w:val="22"/>
              </w:rPr>
              <w:t>3.daļa</w:t>
            </w: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072"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8443" w:type="dxa"/>
            <w:gridSpan w:val="4"/>
            <w:shd w:val="pct10" w:color="auto" w:fill="auto"/>
          </w:tcPr>
          <w:p w:rsidR="00211833" w:rsidRPr="00211833" w:rsidRDefault="00211833" w:rsidP="0099778F">
            <w:pPr>
              <w:rPr>
                <w:bCs/>
                <w:sz w:val="22"/>
                <w:szCs w:val="22"/>
                <w:lang w:val="lv-LV"/>
              </w:rPr>
            </w:pPr>
            <w:r w:rsidRPr="00211833">
              <w:rPr>
                <w:b/>
                <w:sz w:val="22"/>
                <w:szCs w:val="22"/>
                <w:lang w:val="lv-LV"/>
              </w:rPr>
              <w:t>11. Mezgls. Viestura  iela 10</w:t>
            </w: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5103" w:type="dxa"/>
            <w:tcBorders>
              <w:bottom w:val="single" w:sz="4" w:space="0" w:color="auto"/>
            </w:tcBorders>
          </w:tcPr>
          <w:p w:rsidR="00211833" w:rsidRPr="00211833" w:rsidRDefault="00211833" w:rsidP="0099778F">
            <w:pPr>
              <w:rPr>
                <w:sz w:val="22"/>
                <w:szCs w:val="22"/>
                <w:lang w:val="lv-LV"/>
              </w:rPr>
            </w:pPr>
            <w:r w:rsidRPr="00211833">
              <w:rPr>
                <w:color w:val="000000"/>
                <w:sz w:val="22"/>
                <w:szCs w:val="22"/>
                <w:lang w:val="lv-LV" w:eastAsia="ru-RU"/>
              </w:rPr>
              <w:t>Dahua PTZ videokamera DH-SD65F230F-HNI</w:t>
            </w:r>
            <w:r w:rsidRPr="00211833">
              <w:rPr>
                <w:sz w:val="22"/>
                <w:szCs w:val="22"/>
                <w:lang w:val="lv-LV"/>
              </w:rPr>
              <w:t xml:space="preserve"> (tehniskas prasības pielikums Nr.2)</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5103" w:type="dxa"/>
            <w:tcBorders>
              <w:bottom w:val="single" w:sz="4" w:space="0" w:color="auto"/>
            </w:tcBorders>
            <w:shd w:val="pct10" w:color="auto" w:fill="auto"/>
          </w:tcPr>
          <w:p w:rsidR="00211833" w:rsidRPr="00211833" w:rsidRDefault="00211833" w:rsidP="0099778F">
            <w:pPr>
              <w:rPr>
                <w:color w:val="000000"/>
                <w:sz w:val="22"/>
                <w:szCs w:val="22"/>
                <w:lang w:val="lv-LV" w:eastAsia="ru-RU"/>
              </w:rPr>
            </w:pPr>
            <w:r w:rsidRPr="00211833">
              <w:rPr>
                <w:b/>
                <w:sz w:val="22"/>
                <w:szCs w:val="22"/>
                <w:lang w:val="lv-LV"/>
              </w:rPr>
              <w:t>5. Mezgls; Rīgas unCietokšņa ielu krustojums;</w:t>
            </w:r>
          </w:p>
        </w:tc>
        <w:tc>
          <w:tcPr>
            <w:tcW w:w="1134"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1134"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1072" w:type="dxa"/>
            <w:tcBorders>
              <w:bottom w:val="single" w:sz="4" w:space="0" w:color="auto"/>
            </w:tcBorders>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3</w:t>
            </w:r>
          </w:p>
        </w:tc>
        <w:tc>
          <w:tcPr>
            <w:tcW w:w="5103" w:type="dxa"/>
            <w:tcBorders>
              <w:bottom w:val="single" w:sz="4" w:space="0" w:color="auto"/>
            </w:tcBorders>
          </w:tcPr>
          <w:p w:rsidR="00211833" w:rsidRPr="00211833" w:rsidRDefault="00211833" w:rsidP="0099778F">
            <w:pPr>
              <w:rPr>
                <w:sz w:val="22"/>
                <w:szCs w:val="22"/>
                <w:lang w:val="lv-LV"/>
              </w:rPr>
            </w:pPr>
            <w:r w:rsidRPr="00211833">
              <w:rPr>
                <w:color w:val="000000"/>
                <w:sz w:val="22"/>
                <w:szCs w:val="22"/>
                <w:lang w:val="lv-LV" w:eastAsia="ru-RU"/>
              </w:rPr>
              <w:t>Dahua PTZ videokamera DH-SD65F230F-HNI</w:t>
            </w:r>
            <w:r w:rsidRPr="00211833">
              <w:rPr>
                <w:sz w:val="22"/>
                <w:szCs w:val="22"/>
                <w:lang w:val="lv-LV"/>
              </w:rPr>
              <w:t xml:space="preserve"> (tehniskas prasības pielikums Nr.2)</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5103" w:type="dxa"/>
            <w:tcBorders>
              <w:bottom w:val="single" w:sz="4" w:space="0" w:color="auto"/>
            </w:tcBorders>
            <w:shd w:val="pct10" w:color="auto" w:fill="auto"/>
          </w:tcPr>
          <w:p w:rsidR="00211833" w:rsidRPr="00211833" w:rsidRDefault="00211833" w:rsidP="0099778F">
            <w:pPr>
              <w:rPr>
                <w:b/>
                <w:color w:val="000000"/>
                <w:sz w:val="22"/>
                <w:szCs w:val="22"/>
                <w:lang w:val="lv-LV" w:eastAsia="ru-RU"/>
              </w:rPr>
            </w:pPr>
            <w:r w:rsidRPr="00211833">
              <w:rPr>
                <w:b/>
                <w:color w:val="000000"/>
                <w:sz w:val="22"/>
                <w:szCs w:val="22"/>
                <w:lang w:val="lv-LV" w:eastAsia="ru-RU"/>
              </w:rPr>
              <w:t xml:space="preserve">32. </w:t>
            </w:r>
            <w:r w:rsidRPr="00211833">
              <w:rPr>
                <w:b/>
                <w:sz w:val="22"/>
                <w:szCs w:val="22"/>
                <w:lang w:val="lv-LV"/>
              </w:rPr>
              <w:t xml:space="preserve">Mezgls. </w:t>
            </w:r>
            <w:r w:rsidRPr="00211833">
              <w:rPr>
                <w:b/>
                <w:color w:val="000000"/>
                <w:sz w:val="22"/>
                <w:szCs w:val="22"/>
                <w:lang w:val="lv-LV" w:eastAsia="ru-RU"/>
              </w:rPr>
              <w:t xml:space="preserve"> Rīgas un Mihoelsa ielu krustojums </w:t>
            </w:r>
          </w:p>
        </w:tc>
        <w:tc>
          <w:tcPr>
            <w:tcW w:w="1134"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1134" w:type="dxa"/>
            <w:tcBorders>
              <w:bottom w:val="single" w:sz="4" w:space="0" w:color="auto"/>
            </w:tcBorders>
            <w:shd w:val="pct10" w:color="auto" w:fill="auto"/>
          </w:tcPr>
          <w:p w:rsidR="00211833" w:rsidRPr="00211833" w:rsidRDefault="00211833" w:rsidP="0099778F">
            <w:pPr>
              <w:jc w:val="center"/>
              <w:rPr>
                <w:sz w:val="22"/>
                <w:szCs w:val="22"/>
                <w:lang w:val="lv-LV"/>
              </w:rPr>
            </w:pPr>
          </w:p>
        </w:tc>
        <w:tc>
          <w:tcPr>
            <w:tcW w:w="1072" w:type="dxa"/>
            <w:tcBorders>
              <w:bottom w:val="single" w:sz="4" w:space="0" w:color="auto"/>
            </w:tcBorders>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5</w:t>
            </w:r>
          </w:p>
        </w:tc>
        <w:tc>
          <w:tcPr>
            <w:tcW w:w="5103" w:type="dxa"/>
            <w:tcBorders>
              <w:bottom w:val="single" w:sz="4" w:space="0" w:color="auto"/>
            </w:tcBorders>
          </w:tcPr>
          <w:p w:rsidR="00211833" w:rsidRPr="00211833" w:rsidRDefault="00211833" w:rsidP="0099778F">
            <w:pPr>
              <w:rPr>
                <w:sz w:val="22"/>
                <w:szCs w:val="22"/>
                <w:lang w:val="lv-LV"/>
              </w:rPr>
            </w:pPr>
            <w:r w:rsidRPr="00211833">
              <w:rPr>
                <w:color w:val="000000"/>
                <w:sz w:val="22"/>
                <w:szCs w:val="22"/>
                <w:lang w:val="lv-LV" w:eastAsia="ru-RU"/>
              </w:rPr>
              <w:t>Dahua PTZ videokamera DH-SD65F230F-HNI</w:t>
            </w:r>
            <w:r w:rsidRPr="00211833">
              <w:rPr>
                <w:sz w:val="22"/>
                <w:szCs w:val="22"/>
                <w:lang w:val="lv-LV"/>
              </w:rPr>
              <w:t xml:space="preserve"> (tehniskas prasības pielikums Nr.2)</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rPr>
          <w:trHeight w:val="485"/>
        </w:trPr>
        <w:tc>
          <w:tcPr>
            <w:tcW w:w="851" w:type="dxa"/>
            <w:tcBorders>
              <w:bottom w:val="single" w:sz="4" w:space="0" w:color="auto"/>
            </w:tcBorders>
            <w:shd w:val="pct25" w:color="auto" w:fill="auto"/>
          </w:tcPr>
          <w:p w:rsidR="00211833" w:rsidRPr="00211833" w:rsidRDefault="00211833" w:rsidP="0099778F">
            <w:pPr>
              <w:rPr>
                <w:b/>
                <w:bCs/>
                <w:sz w:val="22"/>
                <w:szCs w:val="22"/>
                <w:lang w:val="lv-LV"/>
              </w:rPr>
            </w:pPr>
          </w:p>
        </w:tc>
        <w:tc>
          <w:tcPr>
            <w:tcW w:w="5103" w:type="dxa"/>
            <w:tcBorders>
              <w:bottom w:val="single" w:sz="4" w:space="0" w:color="auto"/>
            </w:tcBorders>
            <w:shd w:val="pct25" w:color="auto" w:fill="auto"/>
            <w:vAlign w:val="center"/>
          </w:tcPr>
          <w:p w:rsidR="00211833" w:rsidRPr="00211833" w:rsidRDefault="00211833" w:rsidP="0099778F">
            <w:pPr>
              <w:pStyle w:val="Heading2"/>
              <w:jc w:val="center"/>
              <w:rPr>
                <w:sz w:val="22"/>
                <w:szCs w:val="22"/>
              </w:rPr>
            </w:pPr>
            <w:r w:rsidRPr="00211833">
              <w:rPr>
                <w:sz w:val="22"/>
                <w:szCs w:val="22"/>
              </w:rPr>
              <w:t>4.daļa</w:t>
            </w: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134"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c>
          <w:tcPr>
            <w:tcW w:w="1072" w:type="dxa"/>
            <w:tcBorders>
              <w:bottom w:val="single" w:sz="4" w:space="0" w:color="auto"/>
            </w:tcBorders>
            <w:shd w:val="pct25" w:color="auto" w:fill="auto"/>
            <w:vAlign w:val="center"/>
          </w:tcPr>
          <w:p w:rsidR="00211833" w:rsidRPr="00211833" w:rsidRDefault="00211833" w:rsidP="0099778F">
            <w:pPr>
              <w:jc w:val="center"/>
              <w:rPr>
                <w:b/>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8443" w:type="dxa"/>
            <w:gridSpan w:val="4"/>
            <w:shd w:val="pct10" w:color="auto" w:fill="auto"/>
          </w:tcPr>
          <w:p w:rsidR="00211833" w:rsidRPr="00211833" w:rsidRDefault="00211833" w:rsidP="0099778F">
            <w:pPr>
              <w:rPr>
                <w:bCs/>
                <w:sz w:val="22"/>
                <w:szCs w:val="22"/>
                <w:lang w:val="lv-LV"/>
              </w:rPr>
            </w:pPr>
            <w:r w:rsidRPr="00211833">
              <w:rPr>
                <w:b/>
                <w:sz w:val="22"/>
                <w:szCs w:val="22"/>
              </w:rPr>
              <w:t>17. Mezgls, Balvu iela 3A</w:t>
            </w: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1</w:t>
            </w:r>
          </w:p>
        </w:tc>
        <w:tc>
          <w:tcPr>
            <w:tcW w:w="5103" w:type="dxa"/>
          </w:tcPr>
          <w:p w:rsidR="00211833" w:rsidRPr="00211833" w:rsidRDefault="00211833" w:rsidP="0099778F">
            <w:pPr>
              <w:pStyle w:val="Heading6"/>
            </w:pPr>
            <w:r w:rsidRPr="00211833">
              <w:t xml:space="preserve">Barošanas </w:t>
            </w:r>
            <w:proofErr w:type="gramStart"/>
            <w:r w:rsidRPr="00211833">
              <w:t>bloks</w:t>
            </w:r>
            <w:proofErr w:type="gramEnd"/>
            <w:r w:rsidRPr="00211833">
              <w:t xml:space="preserve"> 12V/2A</w:t>
            </w:r>
          </w:p>
          <w:p w:rsidR="00211833" w:rsidRPr="00211833" w:rsidRDefault="00211833" w:rsidP="0099778F">
            <w:pPr>
              <w:pStyle w:val="Heading6"/>
            </w:pP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jc w:val="center"/>
              <w:rPr>
                <w:sz w:val="22"/>
                <w:szCs w:val="22"/>
                <w:lang w:val="lv-LV"/>
              </w:rPr>
            </w:pPr>
            <w:r w:rsidRPr="00211833">
              <w:rPr>
                <w:sz w:val="22"/>
                <w:szCs w:val="22"/>
                <w:lang w:val="lv-LV"/>
              </w:rPr>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2</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p w:rsidR="00211833" w:rsidRPr="00211833" w:rsidRDefault="00211833" w:rsidP="0099778F">
            <w:pPr>
              <w:pStyle w:val="Heading6"/>
            </w:pP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lastRenderedPageBreak/>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7. Mezgls</w:t>
            </w:r>
            <w:proofErr w:type="gramStart"/>
            <w:r w:rsidRPr="00211833">
              <w:rPr>
                <w:b w:val="0"/>
              </w:rPr>
              <w:t>,  Alejas</w:t>
            </w:r>
            <w:proofErr w:type="gramEnd"/>
            <w:r w:rsidRPr="00211833">
              <w:rPr>
                <w:b w:val="0"/>
              </w:rPr>
              <w:t xml:space="preserve"> iela 68</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jc w:val="center"/>
              <w:rPr>
                <w:sz w:val="22"/>
                <w:szCs w:val="22"/>
                <w:lang w:val="lv-LV"/>
              </w:rP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3</w:t>
            </w:r>
          </w:p>
        </w:tc>
        <w:tc>
          <w:tcPr>
            <w:tcW w:w="5103" w:type="dxa"/>
            <w:tcBorders>
              <w:bottom w:val="single" w:sz="4" w:space="0" w:color="auto"/>
            </w:tcBorders>
          </w:tcPr>
          <w:p w:rsidR="00211833" w:rsidRPr="00211833" w:rsidRDefault="00211833" w:rsidP="0099778F">
            <w:pPr>
              <w:pStyle w:val="Heading6"/>
            </w:pPr>
            <w:r w:rsidRPr="00211833">
              <w:t xml:space="preserve">Barošanas </w:t>
            </w:r>
            <w:proofErr w:type="gramStart"/>
            <w:r w:rsidRPr="00211833">
              <w:t>bloks</w:t>
            </w:r>
            <w:proofErr w:type="gramEnd"/>
            <w:r w:rsidRPr="00211833">
              <w:t xml:space="preserve"> 12V /2A</w:t>
            </w:r>
          </w:p>
          <w:p w:rsidR="00211833" w:rsidRPr="00211833" w:rsidRDefault="00211833" w:rsidP="0099778F">
            <w:pPr>
              <w:pStyle w:val="Heading6"/>
            </w:pP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14. Mezgls</w:t>
            </w:r>
            <w:proofErr w:type="gramStart"/>
            <w:r w:rsidRPr="00211833">
              <w:rPr>
                <w:b w:val="0"/>
              </w:rPr>
              <w:t>,  Raiņa</w:t>
            </w:r>
            <w:proofErr w:type="gramEnd"/>
            <w:r w:rsidRPr="00211833">
              <w:rPr>
                <w:b w:val="0"/>
              </w:rPr>
              <w:t xml:space="preserve"> iela 27</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jc w:val="center"/>
              <w:rPr>
                <w:sz w:val="22"/>
                <w:szCs w:val="22"/>
                <w:lang w:val="lv-LV"/>
              </w:rP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4</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p w:rsidR="00211833" w:rsidRPr="00211833" w:rsidRDefault="00211833" w:rsidP="0099778F">
            <w:pPr>
              <w:pStyle w:val="Heading6"/>
            </w:pPr>
          </w:p>
        </w:tc>
        <w:tc>
          <w:tcPr>
            <w:tcW w:w="1134" w:type="dxa"/>
            <w:tcBorders>
              <w:bottom w:val="single" w:sz="4" w:space="0" w:color="auto"/>
            </w:tcBorders>
          </w:tcPr>
          <w:p w:rsidR="00211833" w:rsidRPr="00211833" w:rsidRDefault="00211833" w:rsidP="0099778F">
            <w:pPr>
              <w:jc w:val="center"/>
              <w:rPr>
                <w:sz w:val="22"/>
                <w:szCs w:val="22"/>
                <w:lang w:val="lv-LV"/>
              </w:rPr>
            </w:pPr>
          </w:p>
        </w:tc>
        <w:tc>
          <w:tcPr>
            <w:tcW w:w="1134" w:type="dxa"/>
            <w:tcBorders>
              <w:bottom w:val="single" w:sz="4" w:space="0" w:color="auto"/>
            </w:tcBorders>
          </w:tcPr>
          <w:p w:rsidR="00211833" w:rsidRPr="00211833" w:rsidRDefault="00211833" w:rsidP="0099778F">
            <w:pPr>
              <w:jc w:val="center"/>
              <w:rPr>
                <w:sz w:val="22"/>
                <w:szCs w:val="22"/>
                <w:lang w:val="lv-LV"/>
              </w:rPr>
            </w:pP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20. Mezgls</w:t>
            </w:r>
            <w:proofErr w:type="gramStart"/>
            <w:r w:rsidRPr="00211833">
              <w:rPr>
                <w:b w:val="0"/>
              </w:rPr>
              <w:t>,  Jelgavas</w:t>
            </w:r>
            <w:proofErr w:type="gramEnd"/>
            <w:r w:rsidRPr="00211833">
              <w:rPr>
                <w:b w:val="0"/>
              </w:rPr>
              <w:t xml:space="preserve"> iela 29</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jc w:val="center"/>
              <w:rPr>
                <w:sz w:val="22"/>
                <w:szCs w:val="22"/>
                <w:lang w:val="lv-LV"/>
              </w:rP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5</w:t>
            </w:r>
          </w:p>
        </w:tc>
        <w:tc>
          <w:tcPr>
            <w:tcW w:w="5103" w:type="dxa"/>
          </w:tcPr>
          <w:p w:rsidR="00211833" w:rsidRPr="00211833" w:rsidRDefault="00211833" w:rsidP="0099778F">
            <w:pPr>
              <w:rPr>
                <w:sz w:val="22"/>
                <w:szCs w:val="22"/>
                <w:lang w:val="lv-LV"/>
              </w:rPr>
            </w:pPr>
            <w:r w:rsidRPr="00211833">
              <w:rPr>
                <w:sz w:val="22"/>
                <w:szCs w:val="22"/>
                <w:lang w:val="lv-LV"/>
              </w:rPr>
              <w:t>Barošanas bloks 12V</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pStyle w:val="Heading6"/>
              <w:jc w:val="center"/>
              <w:rPr>
                <w:lang w:val="en-US"/>
              </w:rPr>
            </w:pPr>
            <w:r w:rsidRPr="00211833">
              <w:rPr>
                <w:lang w:val="en-US"/>
              </w:rPr>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6</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rPr>
                <w:lang w:val="en-US"/>
              </w:rPr>
            </w:pPr>
            <w:r w:rsidRPr="00211833">
              <w:rPr>
                <w:lang w:val="en-US"/>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12. Mezgls, Viestura iela 5</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7</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rPr>
                <w:lang w:val="en-US"/>
              </w:rPr>
            </w:pPr>
            <w:r w:rsidRPr="00211833">
              <w:rPr>
                <w:lang w:val="en-US"/>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6. Mezgls, Alejas iela 86</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8</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rPr>
                <w:lang w:val="en-US"/>
              </w:rPr>
            </w:pPr>
            <w:r w:rsidRPr="00211833">
              <w:rPr>
                <w:lang w:val="en-US"/>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25. Mezgls, Inženieru iela 2</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9</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 xml:space="preserve">34. Mezgls, Imantas </w:t>
            </w:r>
            <w:proofErr w:type="gramStart"/>
            <w:r w:rsidRPr="00211833">
              <w:rPr>
                <w:b w:val="0"/>
              </w:rPr>
              <w:t>un</w:t>
            </w:r>
            <w:proofErr w:type="gramEnd"/>
            <w:r w:rsidRPr="00211833">
              <w:rPr>
                <w:b w:val="0"/>
              </w:rPr>
              <w:t xml:space="preserve"> Vienības ielu krustojums;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10</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rPr>
                <w:lang w:val="en-US"/>
              </w:rPr>
            </w:pPr>
            <w:r w:rsidRPr="00211833">
              <w:rPr>
                <w:lang w:val="en-US"/>
              </w:rPr>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 xml:space="preserve">36. Mezgls, Imantas </w:t>
            </w:r>
            <w:proofErr w:type="gramStart"/>
            <w:r w:rsidRPr="00211833">
              <w:rPr>
                <w:b w:val="0"/>
              </w:rPr>
              <w:t>un</w:t>
            </w:r>
            <w:proofErr w:type="gramEnd"/>
            <w:r w:rsidRPr="00211833">
              <w:rPr>
                <w:b w:val="0"/>
              </w:rPr>
              <w:t xml:space="preserve"> Viestura ielu krustojums;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11</w:t>
            </w:r>
          </w:p>
        </w:tc>
        <w:tc>
          <w:tcPr>
            <w:tcW w:w="5103" w:type="dxa"/>
          </w:tcPr>
          <w:p w:rsidR="00211833" w:rsidRPr="00211833" w:rsidRDefault="00211833" w:rsidP="0099778F">
            <w:pPr>
              <w:pStyle w:val="Heading6"/>
            </w:pPr>
            <w:r w:rsidRPr="00211833">
              <w:t>Nepārtrauktās barošanas bloka baterija 12V 7AH (UPS 500 VA)</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pStyle w:val="Heading6"/>
              <w:jc w:val="center"/>
            </w:pPr>
            <w:r w:rsidRPr="00211833">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12</w:t>
            </w:r>
          </w:p>
        </w:tc>
        <w:tc>
          <w:tcPr>
            <w:tcW w:w="5103" w:type="dxa"/>
            <w:tcBorders>
              <w:bottom w:val="single" w:sz="4" w:space="0" w:color="auto"/>
            </w:tcBorders>
          </w:tcPr>
          <w:p w:rsidR="00211833" w:rsidRPr="00211833" w:rsidRDefault="00211833" w:rsidP="0099778F">
            <w:pPr>
              <w:rPr>
                <w:sz w:val="22"/>
                <w:szCs w:val="22"/>
                <w:lang w:val="lv-LV"/>
              </w:rPr>
            </w:pPr>
            <w:r w:rsidRPr="00211833">
              <w:rPr>
                <w:sz w:val="22"/>
                <w:szCs w:val="22"/>
                <w:lang w:val="lv-LV"/>
              </w:rPr>
              <w:t xml:space="preserve">Barošanas bloks 12V </w:t>
            </w:r>
            <w:r w:rsidRPr="00211833">
              <w:rPr>
                <w:sz w:val="22"/>
                <w:szCs w:val="22"/>
              </w:rPr>
              <w:t>/2A</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5. Mezgls</w:t>
            </w:r>
            <w:proofErr w:type="gramStart"/>
            <w:r w:rsidRPr="00211833">
              <w:rPr>
                <w:b w:val="0"/>
              </w:rPr>
              <w:t>,  Rīgas</w:t>
            </w:r>
            <w:proofErr w:type="gramEnd"/>
            <w:r w:rsidRPr="00211833">
              <w:rPr>
                <w:b w:val="0"/>
              </w:rPr>
              <w:t xml:space="preserve"> un Cietokšņa ielu krustojums;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13</w:t>
            </w:r>
          </w:p>
        </w:tc>
        <w:tc>
          <w:tcPr>
            <w:tcW w:w="5103" w:type="dxa"/>
            <w:tcBorders>
              <w:bottom w:val="single" w:sz="4" w:space="0" w:color="auto"/>
            </w:tcBorders>
          </w:tcPr>
          <w:p w:rsidR="00211833" w:rsidRPr="00211833" w:rsidRDefault="00211833" w:rsidP="0099778F">
            <w:pPr>
              <w:rPr>
                <w:sz w:val="22"/>
                <w:szCs w:val="22"/>
                <w:lang w:val="lv-LV"/>
              </w:rPr>
            </w:pPr>
            <w:r w:rsidRPr="00211833">
              <w:rPr>
                <w:sz w:val="22"/>
                <w:szCs w:val="22"/>
                <w:lang w:val="lv-LV"/>
              </w:rPr>
              <w:t>Barošanas bloks AC24V / 3A videokamerai Model: HKA-24300-230</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 xml:space="preserve">15. Mezgls, </w:t>
            </w:r>
            <w:proofErr w:type="gramStart"/>
            <w:r w:rsidRPr="00211833">
              <w:rPr>
                <w:b w:val="0"/>
              </w:rPr>
              <w:t>Stacijas  iela</w:t>
            </w:r>
            <w:proofErr w:type="gramEnd"/>
            <w:r w:rsidRPr="00211833">
              <w:rPr>
                <w:b w:val="0"/>
              </w:rPr>
              <w:t xml:space="preserve"> 45A;</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14</w:t>
            </w:r>
          </w:p>
        </w:tc>
        <w:tc>
          <w:tcPr>
            <w:tcW w:w="5103" w:type="dxa"/>
            <w:tcBorders>
              <w:bottom w:val="single" w:sz="4" w:space="0" w:color="auto"/>
            </w:tcBorders>
          </w:tcPr>
          <w:p w:rsidR="00211833" w:rsidRPr="00211833" w:rsidRDefault="00211833" w:rsidP="0099778F">
            <w:pPr>
              <w:rPr>
                <w:sz w:val="22"/>
                <w:szCs w:val="22"/>
              </w:rPr>
            </w:pPr>
            <w:r w:rsidRPr="00211833">
              <w:rPr>
                <w:sz w:val="22"/>
                <w:szCs w:val="22"/>
                <w:lang w:val="lv-LV"/>
              </w:rPr>
              <w:t>Barošanas bloks AC24V / 3A videokamerai Model: HKA-24300-230</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pPr>
            <w:r w:rsidRPr="00211833">
              <w:rPr>
                <w:b w:val="0"/>
              </w:rPr>
              <w:t>40. Mezgls, Ģimnāzijas iela 34/36</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15</w:t>
            </w:r>
          </w:p>
        </w:tc>
        <w:tc>
          <w:tcPr>
            <w:tcW w:w="5103" w:type="dxa"/>
            <w:tcBorders>
              <w:bottom w:val="single" w:sz="4" w:space="0" w:color="auto"/>
            </w:tcBorders>
          </w:tcPr>
          <w:p w:rsidR="00211833" w:rsidRPr="00211833" w:rsidRDefault="00211833" w:rsidP="0099778F">
            <w:pPr>
              <w:pStyle w:val="Heading6"/>
            </w:pPr>
            <w:r w:rsidRPr="00211833">
              <w:t>Nepārtrauktās barošanas bloka baterija 12V 7AH (UPS 500 VA)</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rPr>
                <w:b w:val="0"/>
              </w:rPr>
            </w:pPr>
            <w:r w:rsidRPr="00211833">
              <w:rPr>
                <w:b w:val="0"/>
              </w:rPr>
              <w:t xml:space="preserve">23. Mezgls, Valkas </w:t>
            </w:r>
            <w:proofErr w:type="gramStart"/>
            <w:r w:rsidRPr="00211833">
              <w:rPr>
                <w:b w:val="0"/>
              </w:rPr>
              <w:t>un</w:t>
            </w:r>
            <w:proofErr w:type="gramEnd"/>
            <w:r w:rsidRPr="00211833">
              <w:rPr>
                <w:b w:val="0"/>
              </w:rPr>
              <w:t xml:space="preserve"> 18. Novembra ielu krustojums, apgaismojuma stabs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16</w:t>
            </w:r>
          </w:p>
        </w:tc>
        <w:tc>
          <w:tcPr>
            <w:tcW w:w="5103" w:type="dxa"/>
            <w:tcBorders>
              <w:bottom w:val="single" w:sz="4" w:space="0" w:color="auto"/>
            </w:tcBorders>
          </w:tcPr>
          <w:p w:rsidR="00211833" w:rsidRPr="00211833" w:rsidRDefault="00211833" w:rsidP="0099778F">
            <w:pPr>
              <w:rPr>
                <w:sz w:val="22"/>
                <w:szCs w:val="22"/>
                <w:lang w:val="lv-LV"/>
              </w:rPr>
            </w:pPr>
            <w:r w:rsidRPr="00211833">
              <w:rPr>
                <w:sz w:val="22"/>
                <w:szCs w:val="22"/>
                <w:lang w:val="lv-LV"/>
              </w:rPr>
              <w:t xml:space="preserve">Barošanas bloks 12V </w:t>
            </w:r>
            <w:r w:rsidRPr="00211833">
              <w:rPr>
                <w:sz w:val="22"/>
                <w:szCs w:val="22"/>
              </w:rPr>
              <w:t>/2A</w:t>
            </w:r>
          </w:p>
          <w:p w:rsidR="00211833" w:rsidRPr="00211833" w:rsidRDefault="00211833" w:rsidP="0099778F">
            <w:pPr>
              <w:jc w:val="center"/>
              <w:rPr>
                <w:sz w:val="22"/>
                <w:szCs w:val="22"/>
                <w:lang w:val="lv-LV"/>
              </w:rPr>
            </w:pPr>
          </w:p>
          <w:p w:rsidR="00211833" w:rsidRPr="00211833" w:rsidRDefault="00211833" w:rsidP="0099778F">
            <w:pPr>
              <w:jc w:val="center"/>
              <w:rPr>
                <w:sz w:val="22"/>
                <w:szCs w:val="22"/>
                <w:lang w:val="lv-LV"/>
              </w:rPr>
            </w:pP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rPr>
                <w:b w:val="0"/>
              </w:rPr>
            </w:pPr>
            <w:r w:rsidRPr="00211833">
              <w:rPr>
                <w:b w:val="0"/>
              </w:rPr>
              <w:t>11</w:t>
            </w:r>
            <w:proofErr w:type="gramStart"/>
            <w:r w:rsidRPr="00211833">
              <w:rPr>
                <w:b w:val="0"/>
              </w:rPr>
              <w:t>.Mezgls</w:t>
            </w:r>
            <w:proofErr w:type="gramEnd"/>
            <w:r w:rsidRPr="00211833">
              <w:rPr>
                <w:b w:val="0"/>
              </w:rPr>
              <w:t xml:space="preserve">,  Viestura  iela 10  </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17</w:t>
            </w:r>
          </w:p>
        </w:tc>
        <w:tc>
          <w:tcPr>
            <w:tcW w:w="5103" w:type="dxa"/>
            <w:tcBorders>
              <w:bottom w:val="single" w:sz="4" w:space="0" w:color="auto"/>
            </w:tcBorders>
          </w:tcPr>
          <w:p w:rsidR="00211833" w:rsidRPr="00211833" w:rsidRDefault="00211833" w:rsidP="0099778F">
            <w:pPr>
              <w:rPr>
                <w:sz w:val="22"/>
                <w:szCs w:val="22"/>
                <w:lang w:val="lv-LV"/>
              </w:rPr>
            </w:pPr>
            <w:r w:rsidRPr="00211833">
              <w:rPr>
                <w:sz w:val="22"/>
                <w:szCs w:val="22"/>
                <w:lang w:val="lv-LV"/>
              </w:rPr>
              <w:t>Barošanas bloks AC24V / 3A videokamerai Model: HKA-24300-230</w:t>
            </w: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rPr>
                <w:b w:val="0"/>
              </w:rPr>
            </w:pPr>
            <w:r w:rsidRPr="00211833">
              <w:rPr>
                <w:b w:val="0"/>
              </w:rPr>
              <w:t xml:space="preserve">33. Mezgls, </w:t>
            </w:r>
            <w:proofErr w:type="gramStart"/>
            <w:r w:rsidRPr="00211833">
              <w:rPr>
                <w:b w:val="0"/>
              </w:rPr>
              <w:t>Rīgas  iela</w:t>
            </w:r>
            <w:proofErr w:type="gramEnd"/>
            <w:r w:rsidRPr="00211833">
              <w:rPr>
                <w:b w:val="0"/>
              </w:rPr>
              <w:t xml:space="preserve"> 59;</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18</w:t>
            </w:r>
          </w:p>
        </w:tc>
        <w:tc>
          <w:tcPr>
            <w:tcW w:w="5103" w:type="dxa"/>
          </w:tcPr>
          <w:p w:rsidR="00211833" w:rsidRPr="00211833" w:rsidRDefault="00211833" w:rsidP="0099778F">
            <w:pPr>
              <w:pStyle w:val="Heading6"/>
            </w:pPr>
            <w:r w:rsidRPr="00211833">
              <w:t>Nepārtrauktās barošanas bloka baterija 12V 7AH (UPS 500 VA)</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pStyle w:val="Heading6"/>
              <w:jc w:val="center"/>
            </w:pPr>
            <w:r w:rsidRPr="00211833">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19</w:t>
            </w:r>
          </w:p>
        </w:tc>
        <w:tc>
          <w:tcPr>
            <w:tcW w:w="5103" w:type="dxa"/>
            <w:tcBorders>
              <w:bottom w:val="single" w:sz="4" w:space="0" w:color="auto"/>
            </w:tcBorders>
          </w:tcPr>
          <w:p w:rsidR="00211833" w:rsidRPr="00211833" w:rsidRDefault="00211833" w:rsidP="0099778F">
            <w:pPr>
              <w:pStyle w:val="Heading6"/>
            </w:pPr>
            <w:r w:rsidRPr="00211833">
              <w:t xml:space="preserve">Barošanas </w:t>
            </w:r>
            <w:proofErr w:type="gramStart"/>
            <w:r w:rsidRPr="00211833">
              <w:t>bloks</w:t>
            </w:r>
            <w:proofErr w:type="gramEnd"/>
            <w:r w:rsidRPr="00211833">
              <w:t xml:space="preserve"> 12V /2A</w:t>
            </w:r>
          </w:p>
          <w:p w:rsidR="00211833" w:rsidRPr="00211833" w:rsidRDefault="00211833" w:rsidP="0099778F">
            <w:pPr>
              <w:pStyle w:val="Heading6"/>
            </w:pP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rPr>
                <w:b w:val="0"/>
              </w:rPr>
            </w:pPr>
            <w:r w:rsidRPr="00211833">
              <w:rPr>
                <w:b w:val="0"/>
              </w:rPr>
              <w:t xml:space="preserve">13. Mezgls.; 18. Novembra </w:t>
            </w:r>
            <w:proofErr w:type="gramStart"/>
            <w:r w:rsidRPr="00211833">
              <w:rPr>
                <w:b w:val="0"/>
              </w:rPr>
              <w:t>un</w:t>
            </w:r>
            <w:proofErr w:type="gramEnd"/>
            <w:r w:rsidRPr="00211833">
              <w:rPr>
                <w:b w:val="0"/>
              </w:rPr>
              <w:t xml:space="preserve"> Viestura ielu krustojums ielu krustojums, apgaismojuma stabs</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19</w:t>
            </w:r>
          </w:p>
        </w:tc>
        <w:tc>
          <w:tcPr>
            <w:tcW w:w="5103" w:type="dxa"/>
            <w:tcBorders>
              <w:bottom w:val="single" w:sz="4" w:space="0" w:color="auto"/>
            </w:tcBorders>
          </w:tcPr>
          <w:p w:rsidR="00211833" w:rsidRPr="00211833" w:rsidRDefault="00211833" w:rsidP="0099778F">
            <w:pPr>
              <w:pStyle w:val="Heading6"/>
              <w:rPr>
                <w:lang w:val="ru-RU"/>
              </w:rPr>
            </w:pPr>
            <w:r w:rsidRPr="00211833">
              <w:t xml:space="preserve">Barošanas </w:t>
            </w:r>
            <w:proofErr w:type="gramStart"/>
            <w:r w:rsidRPr="00211833">
              <w:t>bloks</w:t>
            </w:r>
            <w:proofErr w:type="gramEnd"/>
            <w:r w:rsidRPr="00211833">
              <w:t xml:space="preserve"> 12V /2A</w:t>
            </w:r>
          </w:p>
          <w:p w:rsidR="00211833" w:rsidRPr="00211833" w:rsidRDefault="00211833" w:rsidP="0099778F">
            <w:pPr>
              <w:pStyle w:val="Heading6"/>
            </w:pPr>
          </w:p>
        </w:tc>
        <w:tc>
          <w:tcPr>
            <w:tcW w:w="1134" w:type="dxa"/>
            <w:tcBorders>
              <w:bottom w:val="single" w:sz="4" w:space="0" w:color="auto"/>
            </w:tcBorders>
          </w:tcPr>
          <w:p w:rsidR="00211833" w:rsidRPr="00211833" w:rsidRDefault="00211833" w:rsidP="0099778F">
            <w:pPr>
              <w:jc w:val="center"/>
              <w:rPr>
                <w:sz w:val="22"/>
                <w:szCs w:val="22"/>
                <w:lang w:val="lv-LV"/>
              </w:rPr>
            </w:pPr>
            <w:r w:rsidRPr="00211833">
              <w:rPr>
                <w:sz w:val="22"/>
                <w:szCs w:val="22"/>
                <w:lang w:val="lv-LV"/>
              </w:rPr>
              <w:t>Kompl.</w:t>
            </w:r>
          </w:p>
        </w:tc>
        <w:tc>
          <w:tcPr>
            <w:tcW w:w="1134" w:type="dxa"/>
            <w:tcBorders>
              <w:bottom w:val="single" w:sz="4" w:space="0" w:color="auto"/>
            </w:tcBorders>
          </w:tcPr>
          <w:p w:rsidR="00211833" w:rsidRPr="00211833" w:rsidRDefault="00211833" w:rsidP="0099778F">
            <w:pPr>
              <w:pStyle w:val="Heading6"/>
              <w:jc w:val="center"/>
            </w:pPr>
            <w:r w:rsidRPr="00211833">
              <w:t>1</w:t>
            </w:r>
          </w:p>
        </w:tc>
        <w:tc>
          <w:tcPr>
            <w:tcW w:w="1072" w:type="dxa"/>
            <w:tcBorders>
              <w:bottom w:val="single" w:sz="4" w:space="0" w:color="auto"/>
            </w:tcBorders>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shd w:val="pct10" w:color="auto" w:fill="auto"/>
          </w:tcPr>
          <w:p w:rsidR="00211833" w:rsidRPr="00211833" w:rsidRDefault="00211833" w:rsidP="0099778F">
            <w:pPr>
              <w:jc w:val="center"/>
              <w:rPr>
                <w:sz w:val="22"/>
                <w:szCs w:val="22"/>
                <w:lang w:val="lv-LV"/>
              </w:rPr>
            </w:pPr>
          </w:p>
        </w:tc>
        <w:tc>
          <w:tcPr>
            <w:tcW w:w="5103" w:type="dxa"/>
            <w:shd w:val="pct10" w:color="auto" w:fill="auto"/>
          </w:tcPr>
          <w:p w:rsidR="00211833" w:rsidRPr="00211833" w:rsidRDefault="00211833" w:rsidP="0099778F">
            <w:pPr>
              <w:pStyle w:val="Heading6"/>
              <w:rPr>
                <w:b w:val="0"/>
              </w:rPr>
            </w:pPr>
            <w:r w:rsidRPr="00211833">
              <w:rPr>
                <w:b w:val="0"/>
              </w:rPr>
              <w:t>47. Mezgls, Laukums pie Rotko centra</w:t>
            </w:r>
          </w:p>
        </w:tc>
        <w:tc>
          <w:tcPr>
            <w:tcW w:w="1134" w:type="dxa"/>
            <w:shd w:val="pct10" w:color="auto" w:fill="auto"/>
          </w:tcPr>
          <w:p w:rsidR="00211833" w:rsidRPr="00211833" w:rsidRDefault="00211833" w:rsidP="0099778F">
            <w:pPr>
              <w:jc w:val="center"/>
              <w:rPr>
                <w:sz w:val="22"/>
                <w:szCs w:val="22"/>
                <w:lang w:val="lv-LV"/>
              </w:rPr>
            </w:pPr>
          </w:p>
        </w:tc>
        <w:tc>
          <w:tcPr>
            <w:tcW w:w="1134" w:type="dxa"/>
            <w:shd w:val="pct10" w:color="auto" w:fill="auto"/>
          </w:tcPr>
          <w:p w:rsidR="00211833" w:rsidRPr="00211833" w:rsidRDefault="00211833" w:rsidP="0099778F">
            <w:pPr>
              <w:pStyle w:val="Heading6"/>
              <w:jc w:val="center"/>
            </w:pPr>
          </w:p>
        </w:tc>
        <w:tc>
          <w:tcPr>
            <w:tcW w:w="1072" w:type="dxa"/>
            <w:shd w:val="pct10" w:color="auto" w:fill="auto"/>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21</w:t>
            </w:r>
          </w:p>
        </w:tc>
        <w:tc>
          <w:tcPr>
            <w:tcW w:w="5103" w:type="dxa"/>
          </w:tcPr>
          <w:p w:rsidR="00211833" w:rsidRPr="00211833" w:rsidRDefault="00211833" w:rsidP="0099778F">
            <w:pPr>
              <w:pStyle w:val="Heading6"/>
            </w:pPr>
            <w:r w:rsidRPr="00211833">
              <w:t xml:space="preserve">Datortīkla komutators - maršrutētājs 5porti </w:t>
            </w:r>
          </w:p>
          <w:p w:rsidR="00211833" w:rsidRPr="00211833" w:rsidRDefault="00211833" w:rsidP="0099778F">
            <w:pPr>
              <w:rPr>
                <w:color w:val="000000"/>
                <w:sz w:val="22"/>
                <w:szCs w:val="22"/>
                <w:lang w:eastAsia="ru-RU"/>
              </w:rPr>
            </w:pPr>
            <w:r w:rsidRPr="00211833">
              <w:rPr>
                <w:sz w:val="22"/>
                <w:szCs w:val="22"/>
                <w:lang w:val="lv-LV"/>
              </w:rPr>
              <w:t>(tehniskas prasības pielikums Nr.3)</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pStyle w:val="Heading6"/>
              <w:jc w:val="center"/>
            </w:pPr>
            <w:r w:rsidRPr="00211833">
              <w:t>1</w:t>
            </w:r>
          </w:p>
        </w:tc>
        <w:tc>
          <w:tcPr>
            <w:tcW w:w="1072" w:type="dxa"/>
          </w:tcPr>
          <w:p w:rsidR="00211833" w:rsidRPr="00211833" w:rsidRDefault="00211833" w:rsidP="0099778F">
            <w:pPr>
              <w:rPr>
                <w:bCs/>
                <w:sz w:val="22"/>
                <w:szCs w:val="22"/>
                <w:lang w:val="lv-LV"/>
              </w:rPr>
            </w:pPr>
          </w:p>
        </w:tc>
      </w:tr>
      <w:tr w:rsidR="00211833" w:rsidRPr="00211833" w:rsidTr="0099778F">
        <w:tblPrEx>
          <w:tblCellMar>
            <w:top w:w="0" w:type="dxa"/>
            <w:bottom w:w="0" w:type="dxa"/>
          </w:tblCellMar>
        </w:tblPrEx>
        <w:tc>
          <w:tcPr>
            <w:tcW w:w="851" w:type="dxa"/>
          </w:tcPr>
          <w:p w:rsidR="00211833" w:rsidRPr="00211833" w:rsidRDefault="00211833" w:rsidP="0099778F">
            <w:pPr>
              <w:jc w:val="center"/>
              <w:rPr>
                <w:sz w:val="22"/>
                <w:szCs w:val="22"/>
                <w:lang w:val="lv-LV"/>
              </w:rPr>
            </w:pPr>
            <w:r w:rsidRPr="00211833">
              <w:rPr>
                <w:sz w:val="22"/>
                <w:szCs w:val="22"/>
                <w:lang w:val="lv-LV"/>
              </w:rPr>
              <w:t>22</w:t>
            </w:r>
          </w:p>
        </w:tc>
        <w:tc>
          <w:tcPr>
            <w:tcW w:w="5103" w:type="dxa"/>
          </w:tcPr>
          <w:p w:rsidR="00211833" w:rsidRPr="00211833" w:rsidRDefault="00211833" w:rsidP="0099778F">
            <w:pPr>
              <w:pStyle w:val="Heading6"/>
            </w:pPr>
            <w:r w:rsidRPr="00211833">
              <w:t>Transformators STM100/230/24 50/60HZ</w:t>
            </w:r>
          </w:p>
          <w:p w:rsidR="00211833" w:rsidRPr="00211833" w:rsidRDefault="00211833" w:rsidP="0099778F">
            <w:pPr>
              <w:ind w:left="360"/>
              <w:rPr>
                <w:sz w:val="22"/>
                <w:szCs w:val="22"/>
                <w:lang w:val="lv-LV"/>
              </w:rPr>
            </w:pPr>
            <w:r w:rsidRPr="00211833">
              <w:rPr>
                <w:sz w:val="22"/>
                <w:szCs w:val="22"/>
                <w:lang w:val="lv-LV"/>
              </w:rPr>
              <w:t xml:space="preserve">Izmeri (mm 84/75/95/64/61) </w:t>
            </w:r>
          </w:p>
        </w:tc>
        <w:tc>
          <w:tcPr>
            <w:tcW w:w="1134" w:type="dxa"/>
          </w:tcPr>
          <w:p w:rsidR="00211833" w:rsidRPr="00211833" w:rsidRDefault="00211833" w:rsidP="0099778F">
            <w:pPr>
              <w:jc w:val="center"/>
              <w:rPr>
                <w:sz w:val="22"/>
                <w:szCs w:val="22"/>
                <w:lang w:val="lv-LV"/>
              </w:rPr>
            </w:pPr>
            <w:r w:rsidRPr="00211833">
              <w:rPr>
                <w:sz w:val="22"/>
                <w:szCs w:val="22"/>
                <w:lang w:val="lv-LV"/>
              </w:rPr>
              <w:t>Kompl.</w:t>
            </w:r>
          </w:p>
        </w:tc>
        <w:tc>
          <w:tcPr>
            <w:tcW w:w="1134" w:type="dxa"/>
          </w:tcPr>
          <w:p w:rsidR="00211833" w:rsidRPr="00211833" w:rsidRDefault="00211833" w:rsidP="0099778F">
            <w:pPr>
              <w:pStyle w:val="Heading6"/>
              <w:jc w:val="center"/>
            </w:pPr>
            <w:r w:rsidRPr="00211833">
              <w:t>1</w:t>
            </w:r>
          </w:p>
        </w:tc>
        <w:tc>
          <w:tcPr>
            <w:tcW w:w="1072" w:type="dxa"/>
          </w:tcPr>
          <w:p w:rsidR="00211833" w:rsidRPr="00211833" w:rsidRDefault="00211833" w:rsidP="0099778F">
            <w:pPr>
              <w:rPr>
                <w:bCs/>
                <w:sz w:val="22"/>
                <w:szCs w:val="22"/>
                <w:lang w:val="lv-LV"/>
              </w:rPr>
            </w:pPr>
          </w:p>
        </w:tc>
      </w:tr>
    </w:tbl>
    <w:p w:rsidR="00211833" w:rsidRPr="00211833" w:rsidRDefault="00211833" w:rsidP="00211833">
      <w:pPr>
        <w:ind w:left="1080"/>
        <w:jc w:val="both"/>
        <w:rPr>
          <w:bCs/>
          <w:noProof/>
          <w:sz w:val="22"/>
          <w:szCs w:val="22"/>
          <w:lang w:val="lv-LV"/>
        </w:rPr>
      </w:pPr>
    </w:p>
    <w:p w:rsidR="00211833" w:rsidRPr="00211833" w:rsidRDefault="00211833" w:rsidP="00211833">
      <w:pPr>
        <w:numPr>
          <w:ilvl w:val="0"/>
          <w:numId w:val="32"/>
        </w:numPr>
        <w:jc w:val="both"/>
        <w:rPr>
          <w:bCs/>
          <w:noProof/>
          <w:sz w:val="22"/>
          <w:szCs w:val="22"/>
          <w:lang w:val="lv-LV"/>
        </w:rPr>
      </w:pPr>
      <w:r w:rsidRPr="00211833">
        <w:rPr>
          <w:b/>
          <w:bCs/>
          <w:noProof/>
          <w:sz w:val="22"/>
          <w:szCs w:val="22"/>
          <w:lang w:val="lv-LV"/>
        </w:rPr>
        <w:t xml:space="preserve">Prasības  piedāvājuma sagatavošanā </w:t>
      </w:r>
      <w:r w:rsidRPr="00211833">
        <w:rPr>
          <w:bCs/>
          <w:noProof/>
          <w:sz w:val="22"/>
          <w:szCs w:val="22"/>
          <w:lang w:val="lv-LV"/>
        </w:rPr>
        <w:t>ir sekojošas:</w:t>
      </w:r>
    </w:p>
    <w:p w:rsidR="00211833" w:rsidRPr="00211833" w:rsidRDefault="00211833" w:rsidP="00211833">
      <w:pPr>
        <w:ind w:left="1080"/>
        <w:jc w:val="both"/>
        <w:rPr>
          <w:sz w:val="22"/>
          <w:szCs w:val="22"/>
        </w:rPr>
      </w:pPr>
      <w:r w:rsidRPr="00211833">
        <w:rPr>
          <w:noProof/>
          <w:sz w:val="22"/>
          <w:szCs w:val="22"/>
          <w:lang w:val="lv-LV"/>
        </w:rPr>
        <w:t>3.1 Pretendents var iesniegt prasībām atbilstošus ekvivalentus materiā</w:t>
      </w:r>
      <w:r w:rsidRPr="00211833">
        <w:rPr>
          <w:noProof/>
          <w:sz w:val="22"/>
          <w:szCs w:val="22"/>
        </w:rPr>
        <w:t xml:space="preserve">lus un iekārtas – pretendents norāda ražotāju un marku. </w:t>
      </w:r>
      <w:r w:rsidRPr="00211833">
        <w:rPr>
          <w:sz w:val="22"/>
          <w:szCs w:val="22"/>
        </w:rPr>
        <w:t xml:space="preserve">Visas atsauces uz materiālu </w:t>
      </w:r>
      <w:proofErr w:type="gramStart"/>
      <w:r w:rsidRPr="00211833">
        <w:rPr>
          <w:sz w:val="22"/>
          <w:szCs w:val="22"/>
        </w:rPr>
        <w:t>un</w:t>
      </w:r>
      <w:proofErr w:type="gramEnd"/>
      <w:r w:rsidRPr="00211833">
        <w:rPr>
          <w:sz w:val="22"/>
          <w:szCs w:val="22"/>
        </w:rPr>
        <w:t xml:space="preserve"> izstrādājumu izgatavotāju firmām, kuras norādītas tehniskajā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tehniskajā dokumentācijā minētiem, kā arī atbilst tehniskajai dokumentācijai, ja netiek pazemināta tehniskajā dokumentācijā paredzētā tehnisko un estētisko risinājumu kvalitāte, paaugstināta energoietilpība, netiek sadārdzināts būvniecības process, būves un inženiertehniskā aprīkojuma ekspluatācijas izdevumi.</w:t>
      </w:r>
      <w:r w:rsidRPr="00211833">
        <w:rPr>
          <w:sz w:val="22"/>
          <w:szCs w:val="22"/>
        </w:rPr>
        <w:tab/>
      </w:r>
    </w:p>
    <w:p w:rsidR="00211833" w:rsidRPr="00211833" w:rsidRDefault="00211833" w:rsidP="00211833">
      <w:pPr>
        <w:ind w:left="1080"/>
        <w:jc w:val="both"/>
        <w:rPr>
          <w:noProof/>
          <w:sz w:val="22"/>
          <w:szCs w:val="22"/>
        </w:rPr>
      </w:pPr>
      <w:r w:rsidRPr="00211833">
        <w:rPr>
          <w:noProof/>
          <w:sz w:val="22"/>
          <w:szCs w:val="22"/>
        </w:rPr>
        <w:lastRenderedPageBreak/>
        <w:t>3.2.Piedāvāto izstrādājumu nomaiņa pēc piedāvājuma iesniegšanas vai līguma darbības laikā nav atļauta.</w:t>
      </w:r>
    </w:p>
    <w:p w:rsidR="00211833" w:rsidRPr="00211833" w:rsidRDefault="00211833" w:rsidP="00211833">
      <w:pPr>
        <w:ind w:left="1080"/>
        <w:jc w:val="both"/>
        <w:rPr>
          <w:noProof/>
          <w:sz w:val="22"/>
          <w:szCs w:val="22"/>
        </w:rPr>
      </w:pPr>
    </w:p>
    <w:p w:rsidR="00211833" w:rsidRPr="00211833" w:rsidRDefault="00211833" w:rsidP="00211833">
      <w:pPr>
        <w:jc w:val="both"/>
        <w:rPr>
          <w:noProof/>
          <w:sz w:val="22"/>
          <w:szCs w:val="22"/>
          <w:lang w:eastAsia="lv-LV"/>
        </w:rPr>
      </w:pPr>
      <w:r w:rsidRPr="00211833">
        <w:rPr>
          <w:b/>
          <w:noProof/>
          <w:sz w:val="22"/>
          <w:szCs w:val="22"/>
          <w:lang w:eastAsia="lv-LV"/>
        </w:rPr>
        <w:t xml:space="preserve">      4. </w:t>
      </w:r>
      <w:r w:rsidRPr="00211833">
        <w:rPr>
          <w:b/>
          <w:noProof/>
          <w:sz w:val="22"/>
          <w:szCs w:val="22"/>
          <w:lang w:eastAsia="lv-LV"/>
        </w:rPr>
        <w:tab/>
        <w:t xml:space="preserve">     Precēm un materiāliem</w:t>
      </w:r>
      <w:r w:rsidRPr="00211833">
        <w:rPr>
          <w:noProof/>
          <w:sz w:val="22"/>
          <w:szCs w:val="22"/>
          <w:lang w:eastAsia="lv-LV"/>
        </w:rPr>
        <w:t xml:space="preserve">, kas tiks piedāvāti jābūt jauniem un nelietotiem, kā arī </w:t>
      </w:r>
    </w:p>
    <w:p w:rsidR="00211833" w:rsidRPr="00211833" w:rsidRDefault="00211833" w:rsidP="00211833">
      <w:pPr>
        <w:jc w:val="both"/>
        <w:rPr>
          <w:noProof/>
          <w:sz w:val="22"/>
          <w:szCs w:val="22"/>
          <w:lang w:eastAsia="lv-LV"/>
        </w:rPr>
      </w:pPr>
      <w:r w:rsidRPr="00211833">
        <w:rPr>
          <w:noProof/>
          <w:sz w:val="22"/>
          <w:szCs w:val="22"/>
          <w:lang w:eastAsia="lv-LV"/>
        </w:rPr>
        <w:t xml:space="preserve">                 tiem   jāatbilst Latvijas Republikā spēkā esošo normatīvo aktu prasībām.</w:t>
      </w:r>
    </w:p>
    <w:p w:rsidR="00211833" w:rsidRPr="00211833" w:rsidRDefault="00211833" w:rsidP="00211833">
      <w:pPr>
        <w:jc w:val="both"/>
        <w:rPr>
          <w:noProof/>
          <w:sz w:val="22"/>
          <w:szCs w:val="22"/>
          <w:lang w:eastAsia="lv-LV"/>
        </w:rPr>
      </w:pPr>
    </w:p>
    <w:p w:rsidR="00211833" w:rsidRPr="00211833" w:rsidRDefault="00211833" w:rsidP="00211833">
      <w:pPr>
        <w:numPr>
          <w:ilvl w:val="0"/>
          <w:numId w:val="38"/>
        </w:numPr>
        <w:rPr>
          <w:b/>
          <w:bCs/>
          <w:sz w:val="22"/>
          <w:szCs w:val="22"/>
          <w:lang w:val="lv-LV"/>
        </w:rPr>
      </w:pPr>
      <w:r w:rsidRPr="00211833">
        <w:rPr>
          <w:b/>
          <w:bCs/>
          <w:sz w:val="22"/>
          <w:szCs w:val="22"/>
          <w:lang w:val="lv-LV"/>
        </w:rPr>
        <w:t xml:space="preserve">     Darbu izpildes termiņš:</w:t>
      </w:r>
    </w:p>
    <w:p w:rsidR="00211833" w:rsidRPr="00211833" w:rsidRDefault="00211833" w:rsidP="00211833">
      <w:pPr>
        <w:numPr>
          <w:ilvl w:val="0"/>
          <w:numId w:val="40"/>
        </w:numPr>
        <w:rPr>
          <w:bCs/>
          <w:sz w:val="22"/>
          <w:szCs w:val="22"/>
          <w:lang w:val="lv-LV"/>
        </w:rPr>
      </w:pPr>
      <w:r w:rsidRPr="00211833">
        <w:rPr>
          <w:bCs/>
          <w:sz w:val="22"/>
          <w:szCs w:val="22"/>
          <w:lang w:val="lv-LV"/>
        </w:rPr>
        <w:t>Daļa: 1 (viena) mēneša laikā no līguma abpusējas parakstīšanas dienas.</w:t>
      </w:r>
    </w:p>
    <w:p w:rsidR="00211833" w:rsidRPr="00211833" w:rsidRDefault="00211833" w:rsidP="00211833">
      <w:pPr>
        <w:numPr>
          <w:ilvl w:val="0"/>
          <w:numId w:val="40"/>
        </w:numPr>
        <w:rPr>
          <w:bCs/>
          <w:sz w:val="22"/>
          <w:szCs w:val="22"/>
          <w:lang w:val="lv-LV"/>
        </w:rPr>
      </w:pPr>
      <w:r w:rsidRPr="00211833">
        <w:rPr>
          <w:bCs/>
          <w:sz w:val="22"/>
          <w:szCs w:val="22"/>
          <w:lang w:val="lv-LV"/>
        </w:rPr>
        <w:t>Daļa: 1 (viena) mēneša laikā no līguma abpusējas parakstīšanas dienas.</w:t>
      </w:r>
    </w:p>
    <w:p w:rsidR="00211833" w:rsidRPr="00211833" w:rsidRDefault="00211833" w:rsidP="00211833">
      <w:pPr>
        <w:numPr>
          <w:ilvl w:val="0"/>
          <w:numId w:val="40"/>
        </w:numPr>
        <w:rPr>
          <w:bCs/>
          <w:sz w:val="22"/>
          <w:szCs w:val="22"/>
          <w:lang w:val="lv-LV"/>
        </w:rPr>
      </w:pPr>
      <w:r w:rsidRPr="00211833">
        <w:rPr>
          <w:bCs/>
          <w:sz w:val="22"/>
          <w:szCs w:val="22"/>
          <w:lang w:val="lv-LV"/>
        </w:rPr>
        <w:t>Daļa: 1 (viena) mēneša laikā no līguma abpusējas parakstīšanas dienas.</w:t>
      </w:r>
    </w:p>
    <w:p w:rsidR="00211833" w:rsidRPr="00211833" w:rsidRDefault="00211833" w:rsidP="00211833">
      <w:pPr>
        <w:numPr>
          <w:ilvl w:val="0"/>
          <w:numId w:val="40"/>
        </w:numPr>
        <w:rPr>
          <w:bCs/>
          <w:sz w:val="22"/>
          <w:szCs w:val="22"/>
          <w:lang w:val="lv-LV"/>
        </w:rPr>
      </w:pPr>
      <w:r w:rsidRPr="00211833">
        <w:rPr>
          <w:bCs/>
          <w:sz w:val="22"/>
          <w:szCs w:val="22"/>
          <w:lang w:val="lv-LV"/>
        </w:rPr>
        <w:t>Daļa: 1 (viena) mēneša laikā no līguma abpusējas parakstīšanas dienas.</w:t>
      </w:r>
    </w:p>
    <w:p w:rsidR="00211833" w:rsidRPr="00211833" w:rsidRDefault="00211833" w:rsidP="00211833">
      <w:pPr>
        <w:ind w:left="1380"/>
        <w:rPr>
          <w:bCs/>
          <w:sz w:val="22"/>
          <w:szCs w:val="22"/>
          <w:lang w:val="lv-LV"/>
        </w:rPr>
      </w:pPr>
    </w:p>
    <w:p w:rsidR="00211833" w:rsidRPr="00211833" w:rsidRDefault="00211833" w:rsidP="00211833">
      <w:pPr>
        <w:numPr>
          <w:ilvl w:val="0"/>
          <w:numId w:val="38"/>
        </w:numPr>
        <w:rPr>
          <w:b/>
          <w:bCs/>
          <w:sz w:val="22"/>
          <w:szCs w:val="22"/>
          <w:lang w:val="lv-LV"/>
        </w:rPr>
      </w:pPr>
      <w:r w:rsidRPr="00211833">
        <w:rPr>
          <w:b/>
          <w:bCs/>
          <w:sz w:val="22"/>
          <w:szCs w:val="22"/>
          <w:lang w:val="lv-LV"/>
        </w:rPr>
        <w:t xml:space="preserve">     Garantijas termiņš:</w:t>
      </w:r>
    </w:p>
    <w:p w:rsidR="00211833" w:rsidRPr="00211833" w:rsidRDefault="00211833" w:rsidP="00211833">
      <w:pPr>
        <w:numPr>
          <w:ilvl w:val="0"/>
          <w:numId w:val="39"/>
        </w:numPr>
        <w:rPr>
          <w:bCs/>
          <w:sz w:val="22"/>
          <w:szCs w:val="22"/>
          <w:lang w:val="lv-LV"/>
        </w:rPr>
      </w:pPr>
      <w:r w:rsidRPr="00211833">
        <w:rPr>
          <w:bCs/>
          <w:sz w:val="22"/>
          <w:szCs w:val="22"/>
          <w:lang w:val="lv-LV"/>
        </w:rPr>
        <w:t xml:space="preserve">Daļa: 2 (divi) gadi no preces nodošanas – pieņemšanas </w:t>
      </w:r>
    </w:p>
    <w:p w:rsidR="00211833" w:rsidRPr="00211833" w:rsidRDefault="00211833" w:rsidP="00211833">
      <w:pPr>
        <w:ind w:left="1380"/>
        <w:rPr>
          <w:bCs/>
          <w:sz w:val="22"/>
          <w:szCs w:val="22"/>
          <w:lang w:val="lv-LV"/>
        </w:rPr>
      </w:pPr>
      <w:r w:rsidRPr="00211833">
        <w:rPr>
          <w:bCs/>
          <w:sz w:val="22"/>
          <w:szCs w:val="22"/>
          <w:lang w:val="lv-LV"/>
        </w:rPr>
        <w:t>akta abpusējas parakstīšanas dienas.</w:t>
      </w:r>
    </w:p>
    <w:p w:rsidR="00211833" w:rsidRPr="00211833" w:rsidRDefault="00211833" w:rsidP="00211833">
      <w:pPr>
        <w:numPr>
          <w:ilvl w:val="0"/>
          <w:numId w:val="39"/>
        </w:numPr>
        <w:rPr>
          <w:bCs/>
          <w:sz w:val="22"/>
          <w:szCs w:val="22"/>
          <w:lang w:val="lv-LV"/>
        </w:rPr>
      </w:pPr>
      <w:r w:rsidRPr="00211833">
        <w:rPr>
          <w:bCs/>
          <w:sz w:val="22"/>
          <w:szCs w:val="22"/>
          <w:lang w:val="lv-LV"/>
        </w:rPr>
        <w:t xml:space="preserve">Daļa: 2 (divi) gadi no preces nodošanas – pieņemšanas </w:t>
      </w:r>
    </w:p>
    <w:p w:rsidR="00211833" w:rsidRPr="00211833" w:rsidRDefault="00211833" w:rsidP="00211833">
      <w:pPr>
        <w:ind w:left="1380"/>
        <w:rPr>
          <w:bCs/>
          <w:sz w:val="22"/>
          <w:szCs w:val="22"/>
          <w:lang w:val="lv-LV"/>
        </w:rPr>
      </w:pPr>
      <w:r w:rsidRPr="00211833">
        <w:rPr>
          <w:bCs/>
          <w:sz w:val="22"/>
          <w:szCs w:val="22"/>
          <w:lang w:val="lv-LV"/>
        </w:rPr>
        <w:t>akta abpusējas parakstīšanas dienas.</w:t>
      </w:r>
    </w:p>
    <w:p w:rsidR="00211833" w:rsidRPr="00211833" w:rsidRDefault="00211833" w:rsidP="00211833">
      <w:pPr>
        <w:numPr>
          <w:ilvl w:val="0"/>
          <w:numId w:val="39"/>
        </w:numPr>
        <w:rPr>
          <w:bCs/>
          <w:sz w:val="22"/>
          <w:szCs w:val="22"/>
          <w:lang w:val="lv-LV"/>
        </w:rPr>
      </w:pPr>
      <w:r w:rsidRPr="00211833">
        <w:rPr>
          <w:bCs/>
          <w:sz w:val="22"/>
          <w:szCs w:val="22"/>
          <w:lang w:val="lv-LV"/>
        </w:rPr>
        <w:t xml:space="preserve">Daļa: 2 (divi) gadi no preces nodošanas – pieņemšanas </w:t>
      </w:r>
    </w:p>
    <w:p w:rsidR="00211833" w:rsidRPr="00211833" w:rsidRDefault="00211833" w:rsidP="00211833">
      <w:pPr>
        <w:ind w:left="1380"/>
        <w:rPr>
          <w:bCs/>
          <w:sz w:val="22"/>
          <w:szCs w:val="22"/>
          <w:lang w:val="lv-LV"/>
        </w:rPr>
      </w:pPr>
      <w:r w:rsidRPr="00211833">
        <w:rPr>
          <w:bCs/>
          <w:sz w:val="22"/>
          <w:szCs w:val="22"/>
          <w:lang w:val="lv-LV"/>
        </w:rPr>
        <w:t>akta abpusējas parakstīšanas dienas.</w:t>
      </w:r>
    </w:p>
    <w:p w:rsidR="00211833" w:rsidRPr="00211833" w:rsidRDefault="00211833" w:rsidP="00211833">
      <w:pPr>
        <w:numPr>
          <w:ilvl w:val="0"/>
          <w:numId w:val="39"/>
        </w:numPr>
        <w:rPr>
          <w:bCs/>
          <w:sz w:val="22"/>
          <w:szCs w:val="22"/>
          <w:lang w:val="lv-LV"/>
        </w:rPr>
      </w:pPr>
      <w:r w:rsidRPr="00211833">
        <w:rPr>
          <w:bCs/>
          <w:sz w:val="22"/>
          <w:szCs w:val="22"/>
          <w:lang w:val="lv-LV"/>
        </w:rPr>
        <w:t xml:space="preserve">Daļa: 2 (divi) gadi no preces nodošanas – pieņemšanas </w:t>
      </w:r>
    </w:p>
    <w:p w:rsidR="00211833" w:rsidRPr="00211833" w:rsidRDefault="00211833" w:rsidP="00211833">
      <w:pPr>
        <w:ind w:left="1380"/>
        <w:rPr>
          <w:bCs/>
          <w:sz w:val="22"/>
          <w:szCs w:val="22"/>
          <w:lang w:val="lv-LV"/>
        </w:rPr>
      </w:pPr>
      <w:r w:rsidRPr="00211833">
        <w:rPr>
          <w:bCs/>
          <w:sz w:val="22"/>
          <w:szCs w:val="22"/>
          <w:lang w:val="lv-LV"/>
        </w:rPr>
        <w:t>akta abpusējas parakstīšanas dienas.</w:t>
      </w:r>
    </w:p>
    <w:p w:rsidR="00211833" w:rsidRPr="00211833" w:rsidRDefault="00211833" w:rsidP="00211833">
      <w:pPr>
        <w:ind w:left="1380"/>
        <w:rPr>
          <w:b/>
          <w:bCs/>
          <w:sz w:val="22"/>
          <w:szCs w:val="22"/>
          <w:lang w:val="lv-LV"/>
        </w:rPr>
      </w:pPr>
    </w:p>
    <w:p w:rsidR="00211833" w:rsidRPr="00211833" w:rsidRDefault="00211833" w:rsidP="00211833">
      <w:pPr>
        <w:ind w:left="720" w:firstLine="360"/>
        <w:rPr>
          <w:sz w:val="22"/>
          <w:szCs w:val="22"/>
          <w:lang w:val="lv-LV"/>
        </w:rPr>
      </w:pPr>
    </w:p>
    <w:p w:rsidR="00211833" w:rsidRPr="00211833" w:rsidRDefault="00211833" w:rsidP="00211833">
      <w:pPr>
        <w:ind w:left="720" w:firstLine="360"/>
        <w:rPr>
          <w:sz w:val="22"/>
          <w:szCs w:val="22"/>
          <w:lang w:val="lv-LV"/>
        </w:rPr>
      </w:pPr>
    </w:p>
    <w:p w:rsidR="00211833" w:rsidRPr="00211833" w:rsidRDefault="00211833" w:rsidP="00211833">
      <w:pPr>
        <w:ind w:left="720" w:firstLine="360"/>
        <w:rPr>
          <w:sz w:val="22"/>
          <w:szCs w:val="22"/>
          <w:lang w:val="lv-LV"/>
        </w:rPr>
      </w:pPr>
    </w:p>
    <w:p w:rsidR="00211833" w:rsidRPr="00211833" w:rsidRDefault="00211833" w:rsidP="00211833">
      <w:pPr>
        <w:ind w:left="360"/>
        <w:rPr>
          <w:sz w:val="22"/>
          <w:szCs w:val="22"/>
          <w:lang w:val="lv-LV"/>
        </w:rPr>
      </w:pPr>
      <w:r w:rsidRPr="00211833">
        <w:rPr>
          <w:sz w:val="22"/>
          <w:szCs w:val="22"/>
          <w:lang w:val="lv-LV"/>
        </w:rPr>
        <w:t>DPPI  “Komunālās saimniecības pārvalde”</w:t>
      </w:r>
    </w:p>
    <w:p w:rsidR="00211833" w:rsidRPr="00211833" w:rsidRDefault="00211833" w:rsidP="00211833">
      <w:pPr>
        <w:ind w:left="360"/>
        <w:rPr>
          <w:sz w:val="22"/>
          <w:szCs w:val="22"/>
          <w:lang w:val="lv-LV"/>
        </w:rPr>
      </w:pPr>
      <w:r w:rsidRPr="00211833">
        <w:rPr>
          <w:sz w:val="22"/>
          <w:szCs w:val="22"/>
          <w:lang w:val="lv-LV"/>
        </w:rPr>
        <w:t>elektroinženiere</w:t>
      </w:r>
      <w:r w:rsidRPr="00211833">
        <w:rPr>
          <w:sz w:val="22"/>
          <w:szCs w:val="22"/>
          <w:lang w:val="lv-LV"/>
        </w:rPr>
        <w:tab/>
      </w:r>
      <w:r w:rsidRPr="00211833">
        <w:rPr>
          <w:sz w:val="22"/>
          <w:szCs w:val="22"/>
          <w:lang w:val="lv-LV"/>
        </w:rPr>
        <w:tab/>
      </w:r>
      <w:r w:rsidRPr="00211833">
        <w:rPr>
          <w:sz w:val="22"/>
          <w:szCs w:val="22"/>
          <w:lang w:val="lv-LV"/>
        </w:rPr>
        <w:tab/>
      </w:r>
      <w:r w:rsidRPr="00211833">
        <w:rPr>
          <w:sz w:val="22"/>
          <w:szCs w:val="22"/>
          <w:lang w:val="lv-LV"/>
        </w:rPr>
        <w:tab/>
      </w:r>
      <w:r w:rsidRPr="00211833">
        <w:rPr>
          <w:sz w:val="22"/>
          <w:szCs w:val="22"/>
          <w:lang w:val="lv-LV"/>
        </w:rPr>
        <w:tab/>
      </w:r>
      <w:r w:rsidRPr="00211833">
        <w:rPr>
          <w:sz w:val="22"/>
          <w:szCs w:val="22"/>
          <w:lang w:val="lv-LV"/>
        </w:rPr>
        <w:tab/>
      </w:r>
      <w:r w:rsidRPr="00211833">
        <w:rPr>
          <w:sz w:val="22"/>
          <w:szCs w:val="22"/>
          <w:lang w:val="lv-LV"/>
        </w:rPr>
        <w:tab/>
        <w:t>S. Afanasjeva</w:t>
      </w: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r w:rsidRPr="00211833">
        <w:rPr>
          <w:sz w:val="22"/>
          <w:szCs w:val="22"/>
          <w:lang w:val="lv-LV"/>
        </w:rPr>
        <w:lastRenderedPageBreak/>
        <w:t>Pielikums Nr.1</w:t>
      </w:r>
    </w:p>
    <w:p w:rsidR="00211833" w:rsidRPr="00211833" w:rsidRDefault="00211833" w:rsidP="00211833">
      <w:pPr>
        <w:jc w:val="center"/>
        <w:rPr>
          <w:b/>
          <w:i/>
          <w:sz w:val="22"/>
          <w:szCs w:val="22"/>
        </w:rPr>
      </w:pPr>
      <w:r w:rsidRPr="00211833">
        <w:rPr>
          <w:b/>
          <w:i/>
          <w:sz w:val="22"/>
          <w:szCs w:val="22"/>
        </w:rPr>
        <w:t>Tehniskā specifikācija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
        <w:gridCol w:w="4813"/>
      </w:tblGrid>
      <w:tr w:rsidR="00211833" w:rsidRPr="00211833" w:rsidTr="0099778F">
        <w:trPr>
          <w:trHeight w:val="90"/>
        </w:trPr>
        <w:tc>
          <w:tcPr>
            <w:tcW w:w="8613" w:type="dxa"/>
            <w:gridSpan w:val="3"/>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sz w:val="22"/>
                <w:szCs w:val="22"/>
                <w:lang w:val="lv-LV"/>
              </w:rPr>
              <w:t>KAMERA</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color w:val="333333"/>
                <w:sz w:val="22"/>
                <w:szCs w:val="22"/>
                <w:shd w:val="clear" w:color="auto" w:fill="FFFFFF"/>
                <w:lang w:val="lv-LV"/>
              </w:rPr>
              <w:t>Attēla devējs(</w:t>
            </w:r>
            <w:r w:rsidRPr="00211833">
              <w:rPr>
                <w:rFonts w:ascii="Times New Roman" w:hAnsi="Times New Roman" w:cs="Times New Roman"/>
                <w:sz w:val="22"/>
                <w:szCs w:val="22"/>
                <w:lang w:val="lv-LV"/>
              </w:rPr>
              <w:t>Matrica)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1/2.7" Progressive Scan CMOS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Sensora minimālā jutība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0.007 Lux @ (F1.2, AGC ON), 0.012 Lux @ (F1.6, AGC ON)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Slēdža ātrums:</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1/3 s to 1/100,000 s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color w:val="333333"/>
                <w:sz w:val="22"/>
                <w:szCs w:val="22"/>
                <w:shd w:val="clear" w:color="auto" w:fill="FFFFFF"/>
                <w:lang w:val="lv-LV"/>
              </w:rPr>
              <w:t>Lēns aizlaidnis</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Yes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color w:val="333333"/>
                <w:sz w:val="22"/>
                <w:szCs w:val="22"/>
                <w:shd w:val="clear" w:color="auto" w:fill="FFFFFF"/>
                <w:lang w:val="lv-LV"/>
              </w:rPr>
              <w:t>Objektīvs</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2.8 mm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Fokuss</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Fiksetais</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Dienas un nakts režīms</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 Ir infrasarkanais filters</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DNR  Atbalsts( DNR -Digitāla trokšņa redukcija)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3D DNR </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WDR atbalsts paplašināts dinamiskais diapazons (WDR);</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120dB </w:t>
            </w:r>
          </w:p>
        </w:tc>
      </w:tr>
      <w:tr w:rsidR="00211833" w:rsidRPr="00211833" w:rsidTr="0099778F">
        <w:trPr>
          <w:trHeight w:val="90"/>
        </w:trPr>
        <w:tc>
          <w:tcPr>
            <w:tcW w:w="3800" w:type="dxa"/>
            <w:gridSpan w:val="2"/>
            <w:tcBorders>
              <w:bottom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3-Ašu k</w:t>
            </w:r>
            <w:r w:rsidRPr="00211833">
              <w:rPr>
                <w:rFonts w:ascii="Times New Roman" w:hAnsi="Times New Roman" w:cs="Times New Roman"/>
                <w:color w:val="333333"/>
                <w:sz w:val="22"/>
                <w:szCs w:val="22"/>
                <w:shd w:val="clear" w:color="auto" w:fill="FFFFFF"/>
                <w:lang w:val="lv-LV"/>
              </w:rPr>
              <w:t>oriģēšana</w:t>
            </w:r>
          </w:p>
        </w:tc>
        <w:tc>
          <w:tcPr>
            <w:tcW w:w="4813" w:type="dxa"/>
            <w:tcBorders>
              <w:bottom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Pan: 0° to 360°, tilt: 0° to 90°, rotate: 0° to 360° </w:t>
            </w:r>
          </w:p>
        </w:tc>
      </w:tr>
      <w:tr w:rsidR="00211833" w:rsidRPr="00211833" w:rsidTr="0099778F">
        <w:trPr>
          <w:trHeight w:val="90"/>
        </w:trPr>
        <w:tc>
          <w:tcPr>
            <w:tcW w:w="8613" w:type="dxa"/>
            <w:gridSpan w:val="3"/>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sz w:val="22"/>
                <w:szCs w:val="22"/>
                <w:lang w:val="lv-LV"/>
              </w:rPr>
              <w:t>Kompresijas standarts</w:t>
            </w:r>
          </w:p>
        </w:tc>
      </w:tr>
      <w:tr w:rsidR="00211833" w:rsidRPr="00211833" w:rsidTr="0099778F">
        <w:trPr>
          <w:trHeight w:val="21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Video Kodēšana(Videoplūsmas): </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Main stream (Galvenā plūsma): H.265/H.264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Sub stream (Papildplūsma): H.265/H.264/MJPEG </w:t>
            </w:r>
          </w:p>
        </w:tc>
      </w:tr>
      <w:tr w:rsidR="00211833" w:rsidRPr="00211833" w:rsidTr="0099778F">
        <w:trPr>
          <w:trHeight w:val="90"/>
        </w:trPr>
        <w:tc>
          <w:tcPr>
            <w:tcW w:w="8613" w:type="dxa"/>
            <w:gridSpan w:val="3"/>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sz w:val="22"/>
                <w:szCs w:val="22"/>
                <w:lang w:val="lv-LV"/>
              </w:rPr>
              <w:t>Attēls; Videoattēla iestatījumi</w:t>
            </w:r>
          </w:p>
        </w:tc>
      </w:tr>
      <w:tr w:rsidR="00211833" w:rsidRPr="00211833" w:rsidTr="0099778F">
        <w:trPr>
          <w:trHeight w:val="9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Maksimala izšķirtspēja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2688 × 1520 </w:t>
            </w:r>
          </w:p>
        </w:tc>
      </w:tr>
      <w:tr w:rsidR="00211833" w:rsidRPr="00211833" w:rsidTr="0099778F">
        <w:trPr>
          <w:trHeight w:val="21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Main Stream (Galvenā plūsma)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50Hz: 25fps (2688 × 1520, 1920 × 1080, 1280 × 720)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60Hz: 30fps (2688 × 1520, 1920 × 1080, 1280 × 720) </w:t>
            </w:r>
          </w:p>
        </w:tc>
      </w:tr>
      <w:tr w:rsidR="00211833" w:rsidRPr="00211833" w:rsidTr="0099778F">
        <w:trPr>
          <w:trHeight w:val="210"/>
        </w:trPr>
        <w:tc>
          <w:tcPr>
            <w:tcW w:w="3800" w:type="dxa"/>
            <w:gridSpan w:val="2"/>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Sub Stream (Papildplūsma)</w:t>
            </w:r>
          </w:p>
        </w:tc>
        <w:tc>
          <w:tcPr>
            <w:tcW w:w="4813" w:type="dxa"/>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50Hz: 25fps (704 × 576, 640 × 480, 352 × 288)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60Hz: 30fps (704 × 576, 640 × 480, 352 × 288) </w:t>
            </w:r>
          </w:p>
        </w:tc>
      </w:tr>
      <w:tr w:rsidR="00211833" w:rsidRPr="00211833" w:rsidTr="0099778F">
        <w:trPr>
          <w:trHeight w:val="90"/>
        </w:trPr>
        <w:tc>
          <w:tcPr>
            <w:tcW w:w="3800" w:type="dxa"/>
            <w:gridSpan w:val="2"/>
            <w:tcBorders>
              <w:bottom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Attēlu uzlabošanas funkcijas</w:t>
            </w:r>
          </w:p>
        </w:tc>
        <w:tc>
          <w:tcPr>
            <w:tcW w:w="4813" w:type="dxa"/>
            <w:tcBorders>
              <w:bottom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BLC (BLC - atpakaļgaismas kompensācijas Iespēja)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3D DNR (3D-DNR - Digitāla trokšņa redukcija)</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Attēlu iestatījumi</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Iesātinājums, spilgtums, kontrasts, asums, AGC, baltas krāsas balanss, ko var regulēt ar klienta programmatūru vai tīmekļa pārlūkprogrammu</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ROI (Region of Interest) </w:t>
            </w:r>
            <w:r w:rsidRPr="00211833">
              <w:rPr>
                <w:rFonts w:ascii="Times New Roman" w:eastAsia="Times New Roman" w:hAnsi="Times New Roman" w:cs="Times New Roman"/>
                <w:sz w:val="22"/>
                <w:szCs w:val="22"/>
                <w:lang w:val="lv-LV" w:eastAsia="ru-RU"/>
              </w:rPr>
              <w:t>ROI – izvēlēto attēla fragmentu kvalitātes uzlabošana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sz w:val="22"/>
                <w:szCs w:val="22"/>
                <w:lang w:val="lv-LV"/>
              </w:rPr>
              <w:t>Atbalsta 1 atsevišķi fiksētu reģionu galvenajai plūsmai un papildplūsmai</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Dienas / nakts režīms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diena/nakts/Auto/pēc saraksta</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sz w:val="22"/>
                <w:szCs w:val="22"/>
                <w:lang w:val="lv-LV"/>
              </w:rPr>
              <w:t>Tīkls</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Atmiņas kartes atbalsts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Atbalsta micro SD/SDHC/SDXC atmiņas karti (128G) iespējams lokālais ieraksts, NAS (NFS,SMB/CIFS), ANR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Trauksmes indikators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Tampering alarm, network disconnected, IP address conflict, illegal login, HDD full, HDD error </w:t>
            </w:r>
          </w:p>
        </w:tc>
      </w:tr>
      <w:tr w:rsidR="00211833" w:rsidRPr="00211833" w:rsidTr="0099778F">
        <w:tblPrEx>
          <w:tblBorders>
            <w:top w:val="nil"/>
            <w:left w:val="nil"/>
            <w:bottom w:val="nil"/>
            <w:right w:val="nil"/>
            <w:insideH w:val="none" w:sz="0" w:space="0" w:color="auto"/>
            <w:insideV w:val="none" w:sz="0" w:space="0" w:color="auto"/>
          </w:tblBorders>
        </w:tblPrEx>
        <w:trPr>
          <w:trHeight w:val="189"/>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Protokolu atbalsts: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TCP/IP, ICMP, HTTP, HTTPS, FTP, DHCP, DNS, DDNS, RTP, RTSP, RTCP, PPPoE, NTP, UPnP, SMTP, SNMP, IGMP, 802.1X, QoS, IPv6, UDP, Bonjour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Vispārīgā funkcija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One-key reset, anti-filter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Programmatūras versija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V5.5.61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API (Piekļuves interfeiss)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ONVIF (PROFILE S, PROFILE G), ISAPI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Vienlaicīga online piekļuve</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līdz 6 kanaliem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Lietotāji</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līdz 32 liet.</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3 līmeni: Administrators, Operators un Lietotājs</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Klients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iVMS-4200, Hik-Connect, iVMS-5200, iVMS-4500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Web pārlūks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IE8+, Chrome 31.0-44, Firefox 30.0-51, Safari 8.0+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bCs/>
                <w:iCs/>
                <w:sz w:val="22"/>
                <w:szCs w:val="22"/>
                <w:lang w:val="lv-LV"/>
              </w:rPr>
              <w:t>Interface /</w:t>
            </w:r>
            <w:r w:rsidRPr="00211833">
              <w:rPr>
                <w:rFonts w:ascii="Times New Roman" w:hAnsi="Times New Roman" w:cs="Times New Roman"/>
                <w:b/>
                <w:sz w:val="22"/>
                <w:szCs w:val="22"/>
                <w:lang w:val="lv-LV"/>
              </w:rPr>
              <w:t xml:space="preserve"> </w:t>
            </w:r>
            <w:r w:rsidRPr="00211833">
              <w:rPr>
                <w:rFonts w:ascii="Times New Roman" w:hAnsi="Times New Roman" w:cs="Times New Roman"/>
                <w:b/>
                <w:bCs/>
                <w:iCs/>
                <w:sz w:val="22"/>
                <w:szCs w:val="22"/>
                <w:lang w:val="lv-LV"/>
              </w:rPr>
              <w:t>Saskarne</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lastRenderedPageBreak/>
              <w:t xml:space="preserve">Komunikācijas interfeiss </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 RJ45 10M/100M self-adaptive Ethernet port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Pārstartēšanas poga </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jā</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Videokodešana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H.265 / H.264 kodešanas atbalsts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b/>
                <w:bCs/>
                <w:iCs/>
                <w:sz w:val="22"/>
                <w:szCs w:val="22"/>
                <w:lang w:val="lv-LV"/>
              </w:rPr>
              <w:t xml:space="preserve">Smart funkcija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Uzvedības analīze(analitiskās funkcijas)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bCs/>
                <w:iCs/>
                <w:sz w:val="22"/>
                <w:szCs w:val="22"/>
                <w:lang w:val="lv-LV"/>
              </w:rPr>
              <w:t>Līnijas šķērsošanas noteikšana, ielaušanās atklāšana, reģiona ieejas noteikšana, reģiona izejas noteikšana, viltus trauksmes filtrs pēc mērķa klasifikācijas</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211833" w:rsidRPr="00211833" w:rsidRDefault="00211833" w:rsidP="0099778F">
            <w:pPr>
              <w:pStyle w:val="Default"/>
              <w:rPr>
                <w:rFonts w:ascii="Times New Roman" w:hAnsi="Times New Roman" w:cs="Times New Roman"/>
                <w:b/>
                <w:sz w:val="22"/>
                <w:szCs w:val="22"/>
                <w:lang w:val="lv-LV"/>
              </w:rPr>
            </w:pPr>
            <w:r w:rsidRPr="00211833">
              <w:rPr>
                <w:rFonts w:ascii="Times New Roman" w:hAnsi="Times New Roman" w:cs="Times New Roman"/>
                <w:b/>
                <w:sz w:val="22"/>
                <w:szCs w:val="22"/>
                <w:lang w:val="lv-LV"/>
              </w:rPr>
              <w:t>Vispārīgi</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eastAsia="Times New Roman" w:hAnsi="Times New Roman" w:cs="Times New Roman"/>
                <w:sz w:val="22"/>
                <w:szCs w:val="22"/>
                <w:lang w:val="lv-LV" w:eastAsia="ru-RU"/>
              </w:rPr>
              <w:t>Darba temperatūra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-30 °C to +50 °C (-22 °F to +122 °F), mitrums 95% </w:t>
            </w:r>
          </w:p>
        </w:tc>
      </w:tr>
      <w:tr w:rsidR="00211833" w:rsidRPr="00211833" w:rsidTr="0099778F">
        <w:tblPrEx>
          <w:tblBorders>
            <w:top w:val="nil"/>
            <w:left w:val="nil"/>
            <w:bottom w:val="nil"/>
            <w:right w:val="nil"/>
            <w:insideH w:val="none" w:sz="0" w:space="0" w:color="auto"/>
            <w:insideV w:val="none" w:sz="0" w:space="0" w:color="auto"/>
          </w:tblBorders>
        </w:tblPrEx>
        <w:trPr>
          <w:trHeight w:val="21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Barošanas atbalsts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12 V DC ± 25%, 5.5 mm coaxial power plug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PoE (802.3at, class 4) </w:t>
            </w:r>
          </w:p>
        </w:tc>
      </w:tr>
      <w:tr w:rsidR="00211833" w:rsidRPr="00211833" w:rsidTr="0099778F">
        <w:tblPrEx>
          <w:tblBorders>
            <w:top w:val="nil"/>
            <w:left w:val="nil"/>
            <w:bottom w:val="nil"/>
            <w:right w:val="nil"/>
            <w:insideH w:val="none" w:sz="0" w:space="0" w:color="auto"/>
            <w:insideV w:val="none" w:sz="0" w:space="0" w:color="auto"/>
          </w:tblBorders>
        </w:tblPrEx>
        <w:trPr>
          <w:trHeight w:val="6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Patērējāma jauda</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12 VDC, 1.2 A, Max: 14 W </w:t>
            </w:r>
          </w:p>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PoE: (802.3at, 42.5 V to 57 V), 0.4A to 0.1A, Max: 17 W </w:t>
            </w:r>
          </w:p>
        </w:tc>
      </w:tr>
      <w:tr w:rsidR="00211833" w:rsidRPr="00211833" w:rsidTr="0099778F">
        <w:tblPrEx>
          <w:tblBorders>
            <w:top w:val="nil"/>
            <w:left w:val="nil"/>
            <w:bottom w:val="nil"/>
            <w:right w:val="nil"/>
            <w:insideH w:val="none" w:sz="0" w:space="0" w:color="auto"/>
            <w:insideV w:val="none" w:sz="0" w:space="0" w:color="auto"/>
          </w:tblBorders>
        </w:tblPrEx>
        <w:trPr>
          <w:trHeight w:val="21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Infrasarkano staru apgaismes uztveršanas zona </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līdz 80 m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Viļņu garums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850 nm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eastAsia="Times New Roman" w:hAnsi="Times New Roman" w:cs="Times New Roman"/>
                <w:sz w:val="22"/>
                <w:szCs w:val="22"/>
                <w:lang w:val="lv-LV" w:eastAsia="ru-RU"/>
              </w:rPr>
              <w:t>Aizsardzības klase</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IP67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Korpuss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metal </w:t>
            </w:r>
          </w:p>
        </w:tc>
      </w:tr>
      <w:tr w:rsidR="00211833" w:rsidRPr="00211833" w:rsidTr="0099778F">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Izmēri</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Kamera: Φ105 × 289.5 mm (Φ4.1″ × 11.4″) </w:t>
            </w:r>
          </w:p>
        </w:tc>
      </w:tr>
      <w:tr w:rsidR="00211833" w:rsidRPr="00211833" w:rsidTr="0099778F">
        <w:tblPrEx>
          <w:tblBorders>
            <w:top w:val="nil"/>
            <w:left w:val="nil"/>
            <w:bottom w:val="nil"/>
            <w:right w:val="nil"/>
            <w:insideH w:val="none" w:sz="0" w:space="0" w:color="auto"/>
            <w:insideV w:val="none" w:sz="0" w:space="0" w:color="auto"/>
          </w:tblBorders>
        </w:tblPrEx>
        <w:trPr>
          <w:trHeight w:val="208"/>
        </w:trPr>
        <w:tc>
          <w:tcPr>
            <w:tcW w:w="3794" w:type="dxa"/>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Svars</w:t>
            </w:r>
          </w:p>
        </w:tc>
        <w:tc>
          <w:tcPr>
            <w:tcW w:w="4819" w:type="dxa"/>
            <w:gridSpan w:val="2"/>
            <w:tcBorders>
              <w:top w:val="single" w:sz="4" w:space="0" w:color="auto"/>
              <w:left w:val="single" w:sz="4" w:space="0" w:color="auto"/>
              <w:bottom w:val="single" w:sz="4" w:space="0" w:color="auto"/>
              <w:right w:val="single" w:sz="4" w:space="0" w:color="auto"/>
            </w:tcBorders>
          </w:tcPr>
          <w:p w:rsidR="00211833" w:rsidRPr="00211833" w:rsidRDefault="00211833" w:rsidP="0099778F">
            <w:pPr>
              <w:pStyle w:val="Default"/>
              <w:rPr>
                <w:rFonts w:ascii="Times New Roman" w:hAnsi="Times New Roman" w:cs="Times New Roman"/>
                <w:sz w:val="22"/>
                <w:szCs w:val="22"/>
                <w:lang w:val="lv-LV"/>
              </w:rPr>
            </w:pPr>
            <w:r w:rsidRPr="00211833">
              <w:rPr>
                <w:rFonts w:ascii="Times New Roman" w:hAnsi="Times New Roman" w:cs="Times New Roman"/>
                <w:sz w:val="22"/>
                <w:szCs w:val="22"/>
                <w:lang w:val="lv-LV"/>
              </w:rPr>
              <w:t xml:space="preserve">Kamera: 1100 g (2.4 lb.) </w:t>
            </w:r>
          </w:p>
        </w:tc>
      </w:tr>
    </w:tbl>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Default="00211833"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Pr="00211833" w:rsidRDefault="006F0FCA" w:rsidP="00211833">
      <w:pPr>
        <w:ind w:left="360"/>
        <w:rPr>
          <w:sz w:val="22"/>
          <w:szCs w:val="22"/>
          <w:lang w:val="lv-LV"/>
        </w:rPr>
      </w:pPr>
    </w:p>
    <w:p w:rsidR="00211833" w:rsidRDefault="00211833"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6F0FCA" w:rsidRDefault="006F0FCA" w:rsidP="00211833">
      <w:pPr>
        <w:ind w:left="360"/>
        <w:rPr>
          <w:sz w:val="22"/>
          <w:szCs w:val="22"/>
          <w:lang w:val="lv-LV"/>
        </w:rPr>
      </w:pPr>
    </w:p>
    <w:p w:rsidR="00A03A6F" w:rsidRDefault="00A03A6F" w:rsidP="00211833">
      <w:pPr>
        <w:ind w:left="360"/>
        <w:rPr>
          <w:sz w:val="22"/>
          <w:szCs w:val="22"/>
          <w:lang w:val="lv-LV"/>
        </w:rPr>
      </w:pPr>
    </w:p>
    <w:p w:rsidR="00A03A6F" w:rsidRDefault="00A03A6F" w:rsidP="00211833">
      <w:pPr>
        <w:ind w:left="360"/>
        <w:rPr>
          <w:sz w:val="22"/>
          <w:szCs w:val="22"/>
          <w:lang w:val="lv-LV"/>
        </w:rPr>
      </w:pPr>
    </w:p>
    <w:p w:rsidR="00A03A6F" w:rsidRDefault="00A03A6F" w:rsidP="00211833">
      <w:pPr>
        <w:ind w:left="360"/>
        <w:rPr>
          <w:sz w:val="22"/>
          <w:szCs w:val="22"/>
          <w:lang w:val="lv-LV"/>
        </w:rPr>
      </w:pPr>
    </w:p>
    <w:p w:rsidR="00A03A6F" w:rsidRPr="00211833" w:rsidRDefault="00A03A6F"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r w:rsidRPr="00211833">
        <w:rPr>
          <w:sz w:val="22"/>
          <w:szCs w:val="22"/>
          <w:lang w:val="lv-LV"/>
        </w:rPr>
        <w:lastRenderedPageBreak/>
        <w:t>Pielikums Nr.2</w:t>
      </w:r>
    </w:p>
    <w:p w:rsidR="00211833" w:rsidRPr="00211833" w:rsidRDefault="00211833" w:rsidP="00211833">
      <w:pPr>
        <w:ind w:left="1020"/>
        <w:jc w:val="both"/>
        <w:rPr>
          <w:b/>
          <w:bCs/>
          <w:sz w:val="22"/>
          <w:szCs w:val="22"/>
          <w:lang w:val="lv-LV"/>
        </w:rPr>
      </w:pPr>
    </w:p>
    <w:p w:rsidR="00211833" w:rsidRPr="00211833" w:rsidRDefault="00211833" w:rsidP="00211833">
      <w:pPr>
        <w:ind w:left="1020"/>
        <w:jc w:val="both"/>
        <w:rPr>
          <w:b/>
          <w:bCs/>
          <w:sz w:val="22"/>
          <w:szCs w:val="22"/>
          <w:lang w:val="lv-LV"/>
        </w:rPr>
      </w:pPr>
      <w:r w:rsidRPr="00211833">
        <w:rPr>
          <w:b/>
          <w:bCs/>
          <w:sz w:val="22"/>
          <w:szCs w:val="22"/>
          <w:lang w:val="lv-LV"/>
        </w:rPr>
        <w:t>Tehniskās prasības:</w:t>
      </w:r>
    </w:p>
    <w:p w:rsidR="00211833" w:rsidRPr="00211833" w:rsidRDefault="00211833" w:rsidP="00211833">
      <w:pPr>
        <w:autoSpaceDE w:val="0"/>
        <w:autoSpaceDN w:val="0"/>
        <w:adjustRightInd w:val="0"/>
        <w:ind w:left="1020"/>
        <w:rPr>
          <w:rFonts w:eastAsia="Calibri"/>
          <w:b/>
          <w:bCs/>
          <w:color w:val="000000"/>
          <w:sz w:val="22"/>
          <w:szCs w:val="22"/>
          <w:u w:val="single"/>
          <w:lang w:val="lv-LV"/>
        </w:rPr>
      </w:pPr>
      <w:r w:rsidRPr="00211833">
        <w:rPr>
          <w:rFonts w:eastAsia="Calibri"/>
          <w:b/>
          <w:bCs/>
          <w:color w:val="000000"/>
          <w:sz w:val="22"/>
          <w:szCs w:val="22"/>
          <w:lang w:val="lv-LV"/>
        </w:rPr>
        <w:t>1</w:t>
      </w:r>
      <w:r w:rsidRPr="00211833">
        <w:rPr>
          <w:rFonts w:eastAsia="Calibri"/>
          <w:b/>
          <w:bCs/>
          <w:color w:val="000000"/>
          <w:sz w:val="22"/>
          <w:szCs w:val="22"/>
          <w:lang w:val="lv-LV"/>
        </w:rPr>
        <w:tab/>
      </w:r>
      <w:r w:rsidRPr="00211833">
        <w:rPr>
          <w:rFonts w:eastAsia="Calibri"/>
          <w:b/>
          <w:bCs/>
          <w:color w:val="000000"/>
          <w:sz w:val="22"/>
          <w:szCs w:val="22"/>
          <w:u w:val="single"/>
          <w:lang w:val="lv-LV"/>
        </w:rPr>
        <w:t xml:space="preserve">Prasības jaunām vadāmām "PTZ int." videokamerām: </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w:t>
      </w:r>
      <w:r w:rsidRPr="00211833">
        <w:rPr>
          <w:rFonts w:eastAsia="Calibri"/>
          <w:color w:val="000000"/>
          <w:sz w:val="22"/>
          <w:szCs w:val="22"/>
        </w:rPr>
        <w:tab/>
        <w:t>Videonovērošanas sistēmas ar intelektuālām funkcijām komplekta daļa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1.2</w:t>
      </w:r>
      <w:r w:rsidRPr="00211833">
        <w:rPr>
          <w:rFonts w:eastAsia="Calibri"/>
          <w:color w:val="000000"/>
          <w:sz w:val="22"/>
          <w:szCs w:val="22"/>
        </w:rPr>
        <w:tab/>
        <w:t>Matrica:</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1/1.9” Exmor CMOS “Starlight”</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1.3</w:t>
      </w:r>
      <w:r w:rsidRPr="00211833">
        <w:rPr>
          <w:rFonts w:eastAsia="Calibri"/>
          <w:color w:val="000000"/>
          <w:sz w:val="22"/>
          <w:szCs w:val="22"/>
        </w:rPr>
        <w:tab/>
        <w:t>Izšķirtspēja:</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1920(H) x 1080(V), 2 Megapikseļi</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1.4</w:t>
      </w:r>
      <w:r w:rsidRPr="00211833">
        <w:rPr>
          <w:rFonts w:eastAsia="Calibri"/>
          <w:color w:val="000000"/>
          <w:sz w:val="22"/>
          <w:szCs w:val="22"/>
        </w:rPr>
        <w:tab/>
        <w:t>Jūtīgums:</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 xml:space="preserve">Krāsas režīmā: 0.002Lux@F1.6, </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Melnbaltā rezīmā: 0.0002Lux@F1.6</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Īpaši zema apgaismojuma “Star-light” kamera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1.5</w:t>
      </w:r>
      <w:r w:rsidRPr="00211833">
        <w:rPr>
          <w:rFonts w:eastAsia="Calibri"/>
          <w:color w:val="000000"/>
          <w:sz w:val="22"/>
          <w:szCs w:val="22"/>
        </w:rPr>
        <w:tab/>
        <w:t>Kodēšana:</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H.264 &amp; MJPEG trīs plūsmu kodešāna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1.6</w:t>
      </w:r>
      <w:r w:rsidRPr="00211833">
        <w:rPr>
          <w:rFonts w:eastAsia="Calibri"/>
          <w:color w:val="000000"/>
          <w:sz w:val="22"/>
          <w:szCs w:val="22"/>
        </w:rPr>
        <w:tab/>
        <w:t>Joslas platums:</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H.264: 56K ~ 8192Kb/s,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MJPEG: 56K ~ 20480Kb/s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1.7</w:t>
      </w:r>
      <w:r w:rsidRPr="00211833">
        <w:rPr>
          <w:rFonts w:eastAsia="Calibri"/>
          <w:color w:val="000000"/>
          <w:sz w:val="22"/>
          <w:szCs w:val="22"/>
        </w:rPr>
        <w:tab/>
        <w:t>Ātrums:</w:t>
      </w:r>
      <w:r w:rsidRPr="00211833">
        <w:rPr>
          <w:rFonts w:eastAsia="Calibri"/>
          <w:color w:val="000000"/>
          <w:sz w:val="22"/>
          <w:szCs w:val="22"/>
        </w:rPr>
        <w:tab/>
      </w:r>
      <w:r w:rsidRPr="00211833">
        <w:rPr>
          <w:rFonts w:eastAsia="Calibri"/>
          <w:color w:val="000000"/>
          <w:sz w:val="22"/>
          <w:szCs w:val="22"/>
        </w:rPr>
        <w:tab/>
      </w:r>
      <w:r w:rsidRPr="00211833">
        <w:rPr>
          <w:rFonts w:eastAsia="Calibri"/>
          <w:color w:val="000000"/>
          <w:sz w:val="22"/>
          <w:szCs w:val="22"/>
        </w:rPr>
        <w:tab/>
        <w:t xml:space="preserve">Maks. 60kadri/s@720P </w:t>
      </w:r>
    </w:p>
    <w:p w:rsidR="00211833" w:rsidRPr="00211833" w:rsidRDefault="00211833" w:rsidP="00211833">
      <w:pPr>
        <w:autoSpaceDE w:val="0"/>
        <w:autoSpaceDN w:val="0"/>
        <w:adjustRightInd w:val="0"/>
        <w:ind w:left="1020"/>
        <w:rPr>
          <w:rFonts w:eastAsia="Calibri"/>
          <w:color w:val="000000"/>
          <w:sz w:val="22"/>
          <w:szCs w:val="22"/>
        </w:rPr>
      </w:pPr>
      <w:proofErr w:type="gramStart"/>
      <w:r w:rsidRPr="00211833">
        <w:rPr>
          <w:rFonts w:eastAsia="Calibri"/>
          <w:color w:val="000000"/>
          <w:sz w:val="22"/>
          <w:szCs w:val="22"/>
        </w:rPr>
        <w:t>un</w:t>
      </w:r>
      <w:proofErr w:type="gramEnd"/>
      <w:r w:rsidRPr="00211833">
        <w:rPr>
          <w:rFonts w:eastAsia="Calibri"/>
          <w:color w:val="000000"/>
          <w:sz w:val="22"/>
          <w:szCs w:val="22"/>
        </w:rPr>
        <w:t xml:space="preserve"> 30kadri/s@1080P izšķirtspēja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1.8</w:t>
      </w:r>
      <w:r w:rsidRPr="00211833">
        <w:rPr>
          <w:rFonts w:eastAsia="Calibri"/>
          <w:color w:val="000000"/>
          <w:sz w:val="22"/>
          <w:szCs w:val="22"/>
        </w:rPr>
        <w:tab/>
        <w:t>Tīkla mijiedarbība:</w:t>
      </w:r>
      <w:r w:rsidRPr="00211833">
        <w:rPr>
          <w:rFonts w:eastAsia="Calibri"/>
          <w:color w:val="000000"/>
          <w:sz w:val="22"/>
          <w:szCs w:val="22"/>
        </w:rPr>
        <w:tab/>
      </w:r>
      <w:r w:rsidRPr="00211833">
        <w:rPr>
          <w:rFonts w:eastAsia="Calibri"/>
          <w:color w:val="000000"/>
          <w:sz w:val="22"/>
          <w:szCs w:val="22"/>
        </w:rPr>
        <w:tab/>
        <w:t xml:space="preserve">Web viewer, </w:t>
      </w:r>
      <w:proofErr w:type="gramStart"/>
      <w:r w:rsidRPr="00211833">
        <w:rPr>
          <w:rFonts w:eastAsia="Calibri"/>
          <w:color w:val="000000"/>
          <w:sz w:val="22"/>
          <w:szCs w:val="22"/>
        </w:rPr>
        <w:t>CMS(</w:t>
      </w:r>
      <w:proofErr w:type="gramEnd"/>
      <w:r w:rsidRPr="00211833">
        <w:rPr>
          <w:rFonts w:eastAsia="Calibri"/>
          <w:color w:val="000000"/>
          <w:sz w:val="22"/>
          <w:szCs w:val="22"/>
        </w:rPr>
        <w:t>DSS/PSS) &amp; DMSS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1.9</w:t>
      </w:r>
      <w:r w:rsidRPr="00211833">
        <w:rPr>
          <w:rFonts w:eastAsia="Calibri"/>
          <w:color w:val="000000"/>
          <w:sz w:val="22"/>
          <w:szCs w:val="22"/>
        </w:rPr>
        <w:tab/>
        <w:t>PTZ parametri:</w:t>
      </w:r>
      <w:r w:rsidRPr="00211833">
        <w:rPr>
          <w:rFonts w:eastAsia="Calibri"/>
          <w:color w:val="000000"/>
          <w:sz w:val="22"/>
          <w:szCs w:val="22"/>
        </w:rPr>
        <w:tab/>
      </w:r>
      <w:r w:rsidRPr="00211833">
        <w:rPr>
          <w:rFonts w:eastAsia="Calibri"/>
          <w:color w:val="000000"/>
          <w:sz w:val="22"/>
          <w:szCs w:val="22"/>
        </w:rPr>
        <w:tab/>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30 x optiskā tālummaiņa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Panorāmas/Slīpuma diapozons - Panorāma: no 0° līdz 360° bezgalīgs; Slīpums: no -20° līdz 90°, ar automātisku pārmetienu 180°</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Rokas ātruma regulēšana - Panorāma: no 0.1°/s līdz 300°/s; Slīpums: no 0.1°/s līdz 150°/s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Automātiskā režīma ātrums - Panorāma: 600°/s; Slīpums: 500°/s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PTZ režīms līdz 300 priekšiestatījumiem, automātiska skenēšana, 8 tūres, 5 vadīklas modeļi, automātisks slīpums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 xml:space="preserve">Protokoli - Pelco-P/D (Automātiska atpazīšana) </w:t>
      </w:r>
      <w:proofErr w:type="gramStart"/>
      <w:r w:rsidRPr="00211833">
        <w:rPr>
          <w:rFonts w:eastAsia="Calibri"/>
          <w:color w:val="000000"/>
          <w:sz w:val="22"/>
          <w:szCs w:val="22"/>
        </w:rPr>
        <w:t>un</w:t>
      </w:r>
      <w:proofErr w:type="gramEnd"/>
      <w:r w:rsidRPr="00211833">
        <w:rPr>
          <w:rFonts w:eastAsia="Calibri"/>
          <w:color w:val="000000"/>
          <w:sz w:val="22"/>
          <w:szCs w:val="22"/>
        </w:rPr>
        <w:t xml:space="preserve"> DH-SD</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1.10</w:t>
      </w:r>
      <w:r w:rsidRPr="00211833">
        <w:rPr>
          <w:rFonts w:eastAsia="Calibri"/>
          <w:color w:val="000000"/>
          <w:sz w:val="22"/>
          <w:szCs w:val="22"/>
        </w:rPr>
        <w:tab/>
        <w:t>Iebūvētās ieejas/izejas:</w:t>
      </w:r>
      <w:r w:rsidRPr="00211833">
        <w:rPr>
          <w:rFonts w:eastAsia="Calibri"/>
          <w:color w:val="000000"/>
          <w:sz w:val="22"/>
          <w:szCs w:val="22"/>
        </w:rPr>
        <w:tab/>
        <w:t>7/2 trauksmes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1.11</w:t>
      </w:r>
      <w:r w:rsidRPr="00211833">
        <w:rPr>
          <w:rFonts w:eastAsia="Calibri"/>
          <w:color w:val="000000"/>
          <w:sz w:val="22"/>
          <w:szCs w:val="22"/>
        </w:rPr>
        <w:tab/>
        <w:t>Atbalsts: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ONVIF, PSIA, CGI.</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 xml:space="preserve">Automātiska sekošana </w:t>
      </w:r>
      <w:proofErr w:type="gramStart"/>
      <w:r w:rsidRPr="00211833">
        <w:rPr>
          <w:rFonts w:eastAsia="Calibri"/>
          <w:color w:val="000000"/>
          <w:sz w:val="22"/>
          <w:szCs w:val="22"/>
        </w:rPr>
        <w:t>un</w:t>
      </w:r>
      <w:proofErr w:type="gramEnd"/>
      <w:r w:rsidRPr="00211833">
        <w:rPr>
          <w:rFonts w:eastAsia="Calibri"/>
          <w:color w:val="000000"/>
          <w:sz w:val="22"/>
          <w:szCs w:val="22"/>
        </w:rPr>
        <w:t xml:space="preserve"> viedā video sistēma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Viedā telpiskā pozicionēšana ar DH-SD protokolu</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Pretaizsvīšana,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Plašs dinamiskais diapozons,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Diena/</w:t>
      </w:r>
      <w:proofErr w:type="gramStart"/>
      <w:r w:rsidRPr="00211833">
        <w:rPr>
          <w:rFonts w:eastAsia="Calibri"/>
          <w:color w:val="000000"/>
          <w:sz w:val="22"/>
          <w:szCs w:val="22"/>
        </w:rPr>
        <w:t>Nakts(</w:t>
      </w:r>
      <w:proofErr w:type="gramEnd"/>
      <w:r w:rsidRPr="00211833">
        <w:rPr>
          <w:rFonts w:eastAsia="Calibri"/>
          <w:color w:val="000000"/>
          <w:sz w:val="22"/>
          <w:szCs w:val="22"/>
        </w:rPr>
        <w:t>Infra sarkanais filtrs),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 xml:space="preserve">Digitāla traucējumu pazemināšana (2D </w:t>
      </w:r>
      <w:proofErr w:type="gramStart"/>
      <w:r w:rsidRPr="00211833">
        <w:rPr>
          <w:rFonts w:eastAsia="Calibri"/>
          <w:color w:val="000000"/>
          <w:sz w:val="22"/>
          <w:szCs w:val="22"/>
        </w:rPr>
        <w:t>un</w:t>
      </w:r>
      <w:proofErr w:type="gramEnd"/>
      <w:r w:rsidRPr="00211833">
        <w:rPr>
          <w:rFonts w:eastAsia="Calibri"/>
          <w:color w:val="000000"/>
          <w:sz w:val="22"/>
          <w:szCs w:val="22"/>
        </w:rPr>
        <w:t xml:space="preserve"> 3D),</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Elektroniska attēla stabilizācija,</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Automātiska varavīksne,</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Automātisks fokuss,</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Funkcijas ROI, AWB, AGC, BLC, POE+</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1.12</w:t>
      </w:r>
      <w:r w:rsidRPr="00211833">
        <w:rPr>
          <w:rFonts w:eastAsia="Calibri"/>
          <w:color w:val="000000"/>
          <w:sz w:val="22"/>
          <w:szCs w:val="22"/>
        </w:rPr>
        <w:tab/>
        <w:t>Papildus atmiņa:</w:t>
      </w:r>
      <w:r w:rsidRPr="00211833">
        <w:rPr>
          <w:rFonts w:eastAsia="Calibri"/>
          <w:color w:val="000000"/>
          <w:sz w:val="22"/>
          <w:szCs w:val="22"/>
        </w:rPr>
        <w:tab/>
      </w:r>
      <w:r w:rsidRPr="00211833">
        <w:rPr>
          <w:rFonts w:eastAsia="Calibri"/>
          <w:color w:val="000000"/>
          <w:sz w:val="22"/>
          <w:szCs w:val="22"/>
        </w:rPr>
        <w:tab/>
        <w:t>MicroSD atmiņa, Maks. 128GB</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1.13</w:t>
      </w:r>
      <w:r w:rsidRPr="00211833">
        <w:rPr>
          <w:rFonts w:eastAsia="Calibri"/>
          <w:color w:val="000000"/>
          <w:sz w:val="22"/>
          <w:szCs w:val="22"/>
        </w:rPr>
        <w:tab/>
        <w:t>Darba temperatūra:</w:t>
      </w:r>
      <w:r w:rsidRPr="00211833">
        <w:rPr>
          <w:rFonts w:eastAsia="Calibri"/>
          <w:color w:val="000000"/>
          <w:sz w:val="22"/>
          <w:szCs w:val="22"/>
        </w:rPr>
        <w:tab/>
      </w:r>
      <w:r w:rsidRPr="00211833">
        <w:rPr>
          <w:rFonts w:eastAsia="Calibri"/>
          <w:color w:val="000000"/>
          <w:sz w:val="22"/>
          <w:szCs w:val="22"/>
        </w:rPr>
        <w:tab/>
        <w:t>-40ºC ~ 70ºC / mitrums zem 90%</w:t>
      </w:r>
    </w:p>
    <w:p w:rsidR="00211833" w:rsidRPr="00211833" w:rsidRDefault="00211833" w:rsidP="00211833">
      <w:pPr>
        <w:autoSpaceDE w:val="0"/>
        <w:autoSpaceDN w:val="0"/>
        <w:adjustRightInd w:val="0"/>
        <w:ind w:left="1020"/>
        <w:rPr>
          <w:rFonts w:eastAsia="Calibri"/>
          <w:color w:val="000000"/>
          <w:sz w:val="22"/>
          <w:szCs w:val="22"/>
        </w:rPr>
      </w:pPr>
      <w:r w:rsidRPr="00211833">
        <w:rPr>
          <w:rFonts w:eastAsia="Calibri"/>
          <w:color w:val="000000"/>
          <w:sz w:val="22"/>
          <w:szCs w:val="22"/>
        </w:rPr>
        <w:t>1.14</w:t>
      </w:r>
      <w:r w:rsidRPr="00211833">
        <w:rPr>
          <w:rFonts w:eastAsia="Calibri"/>
          <w:color w:val="000000"/>
          <w:sz w:val="22"/>
          <w:szCs w:val="22"/>
        </w:rPr>
        <w:tab/>
        <w:t>Aizsardzības klase:</w:t>
      </w:r>
      <w:r w:rsidRPr="00211833">
        <w:rPr>
          <w:rFonts w:eastAsia="Calibri"/>
          <w:color w:val="000000"/>
          <w:sz w:val="22"/>
          <w:szCs w:val="22"/>
        </w:rPr>
        <w:tab/>
      </w:r>
      <w:r w:rsidRPr="00211833">
        <w:rPr>
          <w:rFonts w:eastAsia="Calibri"/>
          <w:color w:val="000000"/>
          <w:sz w:val="22"/>
          <w:szCs w:val="22"/>
        </w:rPr>
        <w:tab/>
        <w:t>IP67, IK 10</w:t>
      </w: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Default="00211833" w:rsidP="00211833">
      <w:pPr>
        <w:ind w:left="360"/>
        <w:rPr>
          <w:sz w:val="22"/>
          <w:szCs w:val="22"/>
          <w:lang w:val="lv-LV"/>
        </w:rPr>
      </w:pPr>
    </w:p>
    <w:p w:rsidR="00E71FBF" w:rsidRDefault="00E71FBF" w:rsidP="00211833">
      <w:pPr>
        <w:ind w:left="360"/>
        <w:rPr>
          <w:sz w:val="22"/>
          <w:szCs w:val="22"/>
          <w:lang w:val="lv-LV"/>
        </w:rPr>
      </w:pPr>
    </w:p>
    <w:p w:rsidR="00E71FBF" w:rsidRDefault="00E71FBF" w:rsidP="00211833">
      <w:pPr>
        <w:ind w:left="360"/>
        <w:rPr>
          <w:sz w:val="22"/>
          <w:szCs w:val="22"/>
          <w:lang w:val="lv-LV"/>
        </w:rPr>
      </w:pPr>
    </w:p>
    <w:p w:rsidR="00E71FBF" w:rsidRDefault="00E71FBF" w:rsidP="00211833">
      <w:pPr>
        <w:ind w:left="360"/>
        <w:rPr>
          <w:sz w:val="22"/>
          <w:szCs w:val="22"/>
          <w:lang w:val="lv-LV"/>
        </w:rPr>
      </w:pPr>
    </w:p>
    <w:p w:rsidR="00E71FBF" w:rsidRPr="00211833" w:rsidRDefault="00E71FBF"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r w:rsidRPr="00211833">
        <w:rPr>
          <w:sz w:val="22"/>
          <w:szCs w:val="22"/>
          <w:lang w:val="lv-LV"/>
        </w:rPr>
        <w:lastRenderedPageBreak/>
        <w:t>Pielikums Nr.3</w:t>
      </w:r>
    </w:p>
    <w:p w:rsidR="00211833" w:rsidRPr="00211833" w:rsidRDefault="00211833" w:rsidP="00211833">
      <w:pPr>
        <w:jc w:val="center"/>
        <w:rPr>
          <w:b/>
          <w:i/>
          <w:sz w:val="22"/>
          <w:szCs w:val="22"/>
        </w:rPr>
      </w:pPr>
      <w:r w:rsidRPr="00211833">
        <w:rPr>
          <w:b/>
          <w:i/>
          <w:sz w:val="22"/>
          <w:szCs w:val="22"/>
        </w:rPr>
        <w:t>Tehniskā specifikācija</w:t>
      </w:r>
    </w:p>
    <w:p w:rsidR="00211833" w:rsidRPr="00211833" w:rsidRDefault="00211833" w:rsidP="0021183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211833" w:rsidRPr="00211833" w:rsidTr="0099778F">
        <w:tc>
          <w:tcPr>
            <w:tcW w:w="4503" w:type="dxa"/>
          </w:tcPr>
          <w:p w:rsidR="00211833" w:rsidRPr="00211833" w:rsidRDefault="00211833" w:rsidP="0099778F">
            <w:pPr>
              <w:ind w:left="142"/>
              <w:rPr>
                <w:sz w:val="22"/>
                <w:szCs w:val="22"/>
              </w:rPr>
            </w:pPr>
            <w:r w:rsidRPr="00211833">
              <w:rPr>
                <w:sz w:val="22"/>
                <w:szCs w:val="22"/>
              </w:rPr>
              <w:t>Procesors (CPU)</w:t>
            </w:r>
          </w:p>
        </w:tc>
        <w:tc>
          <w:tcPr>
            <w:tcW w:w="5068" w:type="dxa"/>
          </w:tcPr>
          <w:p w:rsidR="00211833" w:rsidRPr="00211833" w:rsidRDefault="00211833" w:rsidP="0099778F">
            <w:pPr>
              <w:ind w:left="167"/>
              <w:rPr>
                <w:sz w:val="22"/>
                <w:szCs w:val="22"/>
              </w:rPr>
            </w:pPr>
            <w:r w:rsidRPr="00211833">
              <w:rPr>
                <w:sz w:val="22"/>
                <w:szCs w:val="22"/>
              </w:rPr>
              <w:t>MT7621A</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Procesora frekvence</w:t>
            </w:r>
          </w:p>
        </w:tc>
        <w:tc>
          <w:tcPr>
            <w:tcW w:w="5068" w:type="dxa"/>
          </w:tcPr>
          <w:p w:rsidR="00211833" w:rsidRPr="00211833" w:rsidRDefault="00211833" w:rsidP="0099778F">
            <w:pPr>
              <w:ind w:left="167"/>
              <w:rPr>
                <w:sz w:val="22"/>
                <w:szCs w:val="22"/>
              </w:rPr>
            </w:pPr>
            <w:r w:rsidRPr="00211833">
              <w:rPr>
                <w:sz w:val="22"/>
                <w:szCs w:val="22"/>
              </w:rPr>
              <w:t>880 MHz</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CPU core skaita</w:t>
            </w:r>
          </w:p>
        </w:tc>
        <w:tc>
          <w:tcPr>
            <w:tcW w:w="5068" w:type="dxa"/>
          </w:tcPr>
          <w:p w:rsidR="00211833" w:rsidRPr="00211833" w:rsidRDefault="00211833" w:rsidP="0099778F">
            <w:pPr>
              <w:ind w:left="167"/>
              <w:rPr>
                <w:sz w:val="22"/>
                <w:szCs w:val="22"/>
              </w:rPr>
            </w:pPr>
            <w:r w:rsidRPr="00211833">
              <w:rPr>
                <w:sz w:val="22"/>
                <w:szCs w:val="22"/>
              </w:rPr>
              <w:t>2</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Operatīva atmiņa</w:t>
            </w:r>
          </w:p>
        </w:tc>
        <w:tc>
          <w:tcPr>
            <w:tcW w:w="5068" w:type="dxa"/>
          </w:tcPr>
          <w:p w:rsidR="00211833" w:rsidRPr="00211833" w:rsidRDefault="00211833" w:rsidP="0099778F">
            <w:pPr>
              <w:ind w:left="167"/>
              <w:rPr>
                <w:sz w:val="22"/>
                <w:szCs w:val="22"/>
              </w:rPr>
            </w:pPr>
            <w:r w:rsidRPr="00211833">
              <w:rPr>
                <w:sz w:val="22"/>
                <w:szCs w:val="22"/>
              </w:rPr>
              <w:t>256 MB</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 xml:space="preserve">Interneta porti </w:t>
            </w:r>
          </w:p>
        </w:tc>
        <w:tc>
          <w:tcPr>
            <w:tcW w:w="5068" w:type="dxa"/>
          </w:tcPr>
          <w:p w:rsidR="00211833" w:rsidRPr="00211833" w:rsidRDefault="00211833" w:rsidP="0099778F">
            <w:pPr>
              <w:ind w:left="167"/>
              <w:rPr>
                <w:sz w:val="22"/>
                <w:szCs w:val="22"/>
              </w:rPr>
            </w:pPr>
            <w:r w:rsidRPr="00211833">
              <w:rPr>
                <w:sz w:val="22"/>
                <w:szCs w:val="22"/>
              </w:rPr>
              <w:t>5</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 xml:space="preserve">SFP slotu skaits </w:t>
            </w:r>
          </w:p>
        </w:tc>
        <w:tc>
          <w:tcPr>
            <w:tcW w:w="5068" w:type="dxa"/>
          </w:tcPr>
          <w:p w:rsidR="00211833" w:rsidRPr="00211833" w:rsidRDefault="00211833" w:rsidP="0099778F">
            <w:pPr>
              <w:ind w:left="167"/>
              <w:rPr>
                <w:sz w:val="22"/>
                <w:szCs w:val="22"/>
              </w:rPr>
            </w:pPr>
            <w:r w:rsidRPr="00211833">
              <w:rPr>
                <w:sz w:val="22"/>
                <w:szCs w:val="22"/>
              </w:rPr>
              <w:t>1</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PoE in</w:t>
            </w:r>
          </w:p>
        </w:tc>
        <w:tc>
          <w:tcPr>
            <w:tcW w:w="5068" w:type="dxa"/>
          </w:tcPr>
          <w:p w:rsidR="00211833" w:rsidRPr="00211833" w:rsidRDefault="00211833" w:rsidP="0099778F">
            <w:pPr>
              <w:ind w:left="167"/>
              <w:rPr>
                <w:sz w:val="22"/>
                <w:szCs w:val="22"/>
              </w:rPr>
            </w:pPr>
            <w:r w:rsidRPr="00211833">
              <w:rPr>
                <w:sz w:val="22"/>
                <w:szCs w:val="22"/>
              </w:rPr>
              <w:t>Passive, 802.3af/at</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PoE out</w:t>
            </w:r>
          </w:p>
        </w:tc>
        <w:tc>
          <w:tcPr>
            <w:tcW w:w="5068" w:type="dxa"/>
          </w:tcPr>
          <w:p w:rsidR="00211833" w:rsidRPr="00211833" w:rsidRDefault="00211833" w:rsidP="0099778F">
            <w:pPr>
              <w:ind w:left="167"/>
              <w:rPr>
                <w:sz w:val="22"/>
                <w:szCs w:val="22"/>
              </w:rPr>
            </w:pPr>
            <w:r w:rsidRPr="00211833">
              <w:rPr>
                <w:sz w:val="22"/>
                <w:szCs w:val="22"/>
              </w:rPr>
              <w:t>Passive PoE up to 57 V (Ether5)</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 xml:space="preserve">Atbalsta ieiejas porti </w:t>
            </w:r>
          </w:p>
        </w:tc>
        <w:tc>
          <w:tcPr>
            <w:tcW w:w="5068" w:type="dxa"/>
          </w:tcPr>
          <w:p w:rsidR="00211833" w:rsidRPr="00211833" w:rsidRDefault="00211833" w:rsidP="0099778F">
            <w:pPr>
              <w:ind w:left="167"/>
              <w:rPr>
                <w:sz w:val="22"/>
                <w:szCs w:val="22"/>
              </w:rPr>
            </w:pPr>
            <w:r w:rsidRPr="00211833">
              <w:rPr>
                <w:sz w:val="22"/>
                <w:szCs w:val="22"/>
              </w:rPr>
              <w:t>DC and PoE in: 12 - 57 V</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Barošanas spriegums uz izejam</w:t>
            </w:r>
          </w:p>
        </w:tc>
        <w:tc>
          <w:tcPr>
            <w:tcW w:w="5068" w:type="dxa"/>
          </w:tcPr>
          <w:p w:rsidR="00211833" w:rsidRPr="00211833" w:rsidRDefault="00211833" w:rsidP="0099778F">
            <w:pPr>
              <w:ind w:left="167"/>
              <w:rPr>
                <w:sz w:val="22"/>
                <w:szCs w:val="22"/>
              </w:rPr>
            </w:pPr>
            <w:r w:rsidRPr="00211833">
              <w:rPr>
                <w:sz w:val="22"/>
                <w:szCs w:val="22"/>
              </w:rPr>
              <w:t>Max out per port output (input &lt; 30 V): 500 mA</w:t>
            </w:r>
          </w:p>
          <w:p w:rsidR="00211833" w:rsidRPr="00211833" w:rsidRDefault="00211833" w:rsidP="0099778F">
            <w:pPr>
              <w:ind w:left="167"/>
              <w:rPr>
                <w:sz w:val="22"/>
                <w:szCs w:val="22"/>
              </w:rPr>
            </w:pPr>
            <w:r w:rsidRPr="00211833">
              <w:rPr>
                <w:sz w:val="22"/>
                <w:szCs w:val="22"/>
              </w:rPr>
              <w:t>Max out per port output (input &gt; 30 V): 500 mA</w:t>
            </w:r>
          </w:p>
          <w:p w:rsidR="00211833" w:rsidRPr="00211833" w:rsidRDefault="00211833" w:rsidP="0099778F">
            <w:pPr>
              <w:ind w:left="167"/>
              <w:rPr>
                <w:sz w:val="22"/>
                <w:szCs w:val="22"/>
              </w:rPr>
            </w:pPr>
            <w:r w:rsidRPr="00211833">
              <w:rPr>
                <w:sz w:val="22"/>
                <w:szCs w:val="22"/>
              </w:rPr>
              <w:t>Max total out: 500 mA</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PCB temperatūras monitorings</w:t>
            </w:r>
          </w:p>
        </w:tc>
        <w:tc>
          <w:tcPr>
            <w:tcW w:w="5068" w:type="dxa"/>
          </w:tcPr>
          <w:p w:rsidR="00211833" w:rsidRPr="00211833" w:rsidRDefault="00211833" w:rsidP="0099778F">
            <w:pPr>
              <w:ind w:left="167"/>
              <w:rPr>
                <w:sz w:val="22"/>
                <w:szCs w:val="22"/>
              </w:rPr>
            </w:pPr>
            <w:r w:rsidRPr="00211833">
              <w:rPr>
                <w:sz w:val="22"/>
                <w:szCs w:val="22"/>
              </w:rPr>
              <w:t>jā</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Sprieguma monitorings</w:t>
            </w:r>
          </w:p>
        </w:tc>
        <w:tc>
          <w:tcPr>
            <w:tcW w:w="5068" w:type="dxa"/>
          </w:tcPr>
          <w:p w:rsidR="00211833" w:rsidRPr="00211833" w:rsidRDefault="00211833" w:rsidP="0099778F">
            <w:pPr>
              <w:ind w:left="167"/>
              <w:rPr>
                <w:sz w:val="22"/>
                <w:szCs w:val="22"/>
              </w:rPr>
            </w:pPr>
            <w:r w:rsidRPr="00211833">
              <w:rPr>
                <w:sz w:val="22"/>
                <w:szCs w:val="22"/>
              </w:rPr>
              <w:t>Jā</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USB Pieslegšana</w:t>
            </w:r>
          </w:p>
        </w:tc>
        <w:tc>
          <w:tcPr>
            <w:tcW w:w="5068" w:type="dxa"/>
          </w:tcPr>
          <w:p w:rsidR="00211833" w:rsidRPr="00211833" w:rsidRDefault="00211833" w:rsidP="0099778F">
            <w:pPr>
              <w:ind w:left="167"/>
              <w:rPr>
                <w:sz w:val="22"/>
                <w:szCs w:val="22"/>
              </w:rPr>
            </w:pPr>
            <w:r w:rsidRPr="00211833">
              <w:rPr>
                <w:sz w:val="22"/>
                <w:szCs w:val="22"/>
              </w:rPr>
              <w:t>USB type A</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MicroSD atmiņas kartes atbalsts</w:t>
            </w:r>
          </w:p>
        </w:tc>
        <w:tc>
          <w:tcPr>
            <w:tcW w:w="5068" w:type="dxa"/>
          </w:tcPr>
          <w:p w:rsidR="00211833" w:rsidRPr="00211833" w:rsidRDefault="00211833" w:rsidP="0099778F">
            <w:pPr>
              <w:ind w:left="167"/>
              <w:rPr>
                <w:sz w:val="22"/>
                <w:szCs w:val="22"/>
              </w:rPr>
            </w:pPr>
            <w:r w:rsidRPr="00211833">
              <w:rPr>
                <w:sz w:val="22"/>
                <w:szCs w:val="22"/>
              </w:rPr>
              <w:t>1</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Darba temperatūra</w:t>
            </w:r>
          </w:p>
        </w:tc>
        <w:tc>
          <w:tcPr>
            <w:tcW w:w="5068" w:type="dxa"/>
          </w:tcPr>
          <w:p w:rsidR="00211833" w:rsidRPr="00211833" w:rsidRDefault="00211833" w:rsidP="0099778F">
            <w:pPr>
              <w:ind w:left="167"/>
              <w:rPr>
                <w:sz w:val="22"/>
                <w:szCs w:val="22"/>
              </w:rPr>
            </w:pPr>
            <w:r w:rsidRPr="00211833">
              <w:rPr>
                <w:sz w:val="22"/>
                <w:szCs w:val="22"/>
              </w:rPr>
              <w:t>-40°C to +70°C</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Izmēri</w:t>
            </w:r>
          </w:p>
        </w:tc>
        <w:tc>
          <w:tcPr>
            <w:tcW w:w="5068" w:type="dxa"/>
          </w:tcPr>
          <w:p w:rsidR="00211833" w:rsidRPr="00211833" w:rsidRDefault="00211833" w:rsidP="0099778F">
            <w:pPr>
              <w:ind w:left="167"/>
              <w:rPr>
                <w:sz w:val="22"/>
                <w:szCs w:val="22"/>
              </w:rPr>
            </w:pPr>
            <w:r w:rsidRPr="00211833">
              <w:rPr>
                <w:sz w:val="22"/>
                <w:szCs w:val="22"/>
              </w:rPr>
              <w:t>113 x 89 x 28 mm</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Operētājsistēma</w:t>
            </w:r>
          </w:p>
        </w:tc>
        <w:tc>
          <w:tcPr>
            <w:tcW w:w="5068" w:type="dxa"/>
          </w:tcPr>
          <w:p w:rsidR="00211833" w:rsidRPr="00211833" w:rsidRDefault="00211833" w:rsidP="0099778F">
            <w:pPr>
              <w:ind w:left="167"/>
              <w:rPr>
                <w:sz w:val="22"/>
                <w:szCs w:val="22"/>
              </w:rPr>
            </w:pPr>
            <w:r w:rsidRPr="00211833">
              <w:rPr>
                <w:sz w:val="22"/>
                <w:szCs w:val="22"/>
              </w:rPr>
              <w:t>RouterOS</w:t>
            </w:r>
          </w:p>
        </w:tc>
      </w:tr>
      <w:tr w:rsidR="00211833" w:rsidRPr="00211833" w:rsidTr="0099778F">
        <w:tc>
          <w:tcPr>
            <w:tcW w:w="4503" w:type="dxa"/>
          </w:tcPr>
          <w:p w:rsidR="00211833" w:rsidRPr="00211833" w:rsidRDefault="00211833" w:rsidP="0099778F">
            <w:pPr>
              <w:ind w:left="142"/>
              <w:rPr>
                <w:sz w:val="22"/>
                <w:szCs w:val="22"/>
              </w:rPr>
            </w:pPr>
            <w:r w:rsidRPr="00211833">
              <w:rPr>
                <w:sz w:val="22"/>
                <w:szCs w:val="22"/>
              </w:rPr>
              <w:t>Maksimālā jauda</w:t>
            </w:r>
          </w:p>
        </w:tc>
        <w:tc>
          <w:tcPr>
            <w:tcW w:w="5068" w:type="dxa"/>
          </w:tcPr>
          <w:p w:rsidR="00211833" w:rsidRPr="00211833" w:rsidRDefault="00211833" w:rsidP="0099778F">
            <w:pPr>
              <w:ind w:left="167"/>
              <w:rPr>
                <w:sz w:val="22"/>
                <w:szCs w:val="22"/>
              </w:rPr>
            </w:pPr>
            <w:r w:rsidRPr="00211833">
              <w:rPr>
                <w:sz w:val="22"/>
                <w:szCs w:val="22"/>
              </w:rPr>
              <w:t>11 W</w:t>
            </w:r>
          </w:p>
          <w:p w:rsidR="00211833" w:rsidRPr="00211833" w:rsidRDefault="00211833" w:rsidP="0099778F">
            <w:pPr>
              <w:ind w:left="167"/>
              <w:rPr>
                <w:sz w:val="22"/>
                <w:szCs w:val="22"/>
              </w:rPr>
            </w:pPr>
          </w:p>
        </w:tc>
      </w:tr>
    </w:tbl>
    <w:p w:rsidR="00211833" w:rsidRPr="00211833" w:rsidRDefault="00211833" w:rsidP="00211833">
      <w:pPr>
        <w:rPr>
          <w:sz w:val="22"/>
          <w:szCs w:val="22"/>
        </w:rPr>
      </w:pPr>
    </w:p>
    <w:p w:rsidR="00211833" w:rsidRPr="00211833" w:rsidRDefault="00211833" w:rsidP="00211833">
      <w:pPr>
        <w:rPr>
          <w:sz w:val="22"/>
          <w:szCs w:val="22"/>
        </w:rPr>
      </w:pPr>
    </w:p>
    <w:p w:rsidR="00211833" w:rsidRDefault="00211833"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C80305" w:rsidRDefault="00C80305" w:rsidP="00211833">
      <w:pPr>
        <w:ind w:left="360"/>
        <w:rPr>
          <w:lang w:val="lv-LV"/>
        </w:rPr>
      </w:pPr>
    </w:p>
    <w:p w:rsidR="00211833" w:rsidRDefault="00211833" w:rsidP="00211833">
      <w:pPr>
        <w:ind w:left="360"/>
        <w:rPr>
          <w:lang w:val="lv-LV"/>
        </w:rPr>
      </w:pPr>
    </w:p>
    <w:p w:rsidR="00211833" w:rsidRDefault="00211833" w:rsidP="00211833">
      <w:pPr>
        <w:ind w:left="360"/>
        <w:rPr>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115DDF"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165D08" w:rsidRDefault="00E362E4" w:rsidP="00932701">
      <w:pPr>
        <w:jc w:val="both"/>
        <w:rPr>
          <w:sz w:val="22"/>
          <w:szCs w:val="22"/>
        </w:rPr>
      </w:pPr>
      <w:r w:rsidRPr="00410C89">
        <w:rPr>
          <w:sz w:val="22"/>
          <w:szCs w:val="22"/>
        </w:rPr>
        <w:t>Piedāvājam veikt</w:t>
      </w:r>
      <w:r w:rsidR="00165D08">
        <w:rPr>
          <w:sz w:val="22"/>
          <w:szCs w:val="22"/>
        </w:rPr>
        <w:t xml:space="preserve"> būvdarbus Uzaicinājuma “Satiksmes drošības uzlabaošana ielās </w:t>
      </w:r>
      <w:proofErr w:type="gramStart"/>
      <w:r w:rsidR="00165D08">
        <w:rPr>
          <w:sz w:val="22"/>
          <w:szCs w:val="22"/>
        </w:rPr>
        <w:t>un</w:t>
      </w:r>
      <w:proofErr w:type="gramEnd"/>
      <w:r w:rsidR="00165D08">
        <w:rPr>
          <w:sz w:val="22"/>
          <w:szCs w:val="22"/>
        </w:rPr>
        <w:t xml:space="preserve"> nobrauktuves izbūve, Daugavpilī, id.Nr.DPPI KSP 2019/84N</w:t>
      </w:r>
      <w:r w:rsidR="00534FC1">
        <w:rPr>
          <w:sz w:val="22"/>
          <w:szCs w:val="22"/>
        </w:rPr>
        <w:t>:</w:t>
      </w:r>
      <w:r w:rsidR="00A95477">
        <w:rPr>
          <w:sz w:val="22"/>
          <w:szCs w:val="22"/>
        </w:rPr>
        <w:t xml:space="preserve"> </w:t>
      </w:r>
    </w:p>
    <w:p w:rsidR="00707A2E" w:rsidRPr="00594296" w:rsidRDefault="00165D08" w:rsidP="00707A2E">
      <w:pPr>
        <w:jc w:val="both"/>
        <w:rPr>
          <w:bCs/>
          <w:sz w:val="20"/>
          <w:szCs w:val="20"/>
          <w:lang w:val="lv-LV"/>
        </w:rPr>
      </w:pPr>
      <w:proofErr w:type="gramStart"/>
      <w:r>
        <w:rPr>
          <w:bCs/>
          <w:sz w:val="20"/>
          <w:szCs w:val="20"/>
        </w:rPr>
        <w:t>1)</w:t>
      </w:r>
      <w:r w:rsidRPr="00594296">
        <w:rPr>
          <w:bCs/>
          <w:sz w:val="20"/>
          <w:szCs w:val="20"/>
          <w:lang w:val="lv-LV"/>
        </w:rPr>
        <w:t>iepirkuma</w:t>
      </w:r>
      <w:proofErr w:type="gramEnd"/>
      <w:r w:rsidRPr="00594296">
        <w:rPr>
          <w:bCs/>
          <w:sz w:val="20"/>
          <w:szCs w:val="20"/>
          <w:lang w:val="lv-LV"/>
        </w:rPr>
        <w:t xml:space="preserve"> priekšmeta </w:t>
      </w:r>
      <w:r>
        <w:rPr>
          <w:bCs/>
          <w:sz w:val="20"/>
          <w:szCs w:val="20"/>
          <w:lang w:val="lv-LV"/>
        </w:rPr>
        <w:t>1.daļā</w:t>
      </w:r>
      <w:r w:rsidR="00707A2E">
        <w:rPr>
          <w:bCs/>
          <w:sz w:val="20"/>
          <w:szCs w:val="20"/>
          <w:lang w:val="lv-LV"/>
        </w:rPr>
        <w:t xml:space="preserve">  </w:t>
      </w:r>
      <w:r w:rsidR="00707A2E">
        <w:rPr>
          <w:bCs/>
          <w:sz w:val="20"/>
          <w:szCs w:val="20"/>
          <w:lang w:val="lv-LV"/>
        </w:rPr>
        <w:t>„Videonovērošanas sistēmas 13.Mezgls un 23.Mezgls</w:t>
      </w:r>
      <w:r w:rsidR="00707A2E" w:rsidRPr="00594296">
        <w:rPr>
          <w:bCs/>
          <w:sz w:val="20"/>
          <w:szCs w:val="20"/>
          <w:lang w:val="lv-LV"/>
        </w:rPr>
        <w:t>”;</w:t>
      </w:r>
    </w:p>
    <w:p w:rsidR="00707A2E" w:rsidRPr="00594296" w:rsidRDefault="00707A2E" w:rsidP="00707A2E">
      <w:pPr>
        <w:jc w:val="both"/>
        <w:rPr>
          <w:bCs/>
          <w:sz w:val="20"/>
          <w:szCs w:val="20"/>
          <w:lang w:val="lv-LV"/>
        </w:rPr>
      </w:pPr>
      <w:r>
        <w:rPr>
          <w:bCs/>
          <w:sz w:val="20"/>
          <w:szCs w:val="20"/>
          <w:lang w:val="lv-LV"/>
        </w:rPr>
        <w:t>2)</w:t>
      </w:r>
      <w:r w:rsidRPr="00594296">
        <w:rPr>
          <w:bCs/>
          <w:sz w:val="20"/>
          <w:szCs w:val="20"/>
          <w:lang w:val="lv-LV"/>
        </w:rPr>
        <w:t>iepirkuma priekšmet</w:t>
      </w:r>
      <w:r>
        <w:rPr>
          <w:bCs/>
          <w:sz w:val="20"/>
          <w:szCs w:val="20"/>
          <w:lang w:val="lv-LV"/>
        </w:rPr>
        <w:t>a 2.daļā</w:t>
      </w:r>
      <w:r>
        <w:rPr>
          <w:bCs/>
          <w:sz w:val="20"/>
          <w:szCs w:val="20"/>
          <w:lang w:val="lv-LV"/>
        </w:rPr>
        <w:t>- „Videonovērošanas sistēmas 2.Mezgls”</w:t>
      </w:r>
      <w:r w:rsidRPr="00594296">
        <w:rPr>
          <w:bCs/>
          <w:sz w:val="20"/>
          <w:szCs w:val="20"/>
          <w:lang w:val="lv-LV"/>
        </w:rPr>
        <w:t>;</w:t>
      </w:r>
    </w:p>
    <w:p w:rsidR="00707A2E" w:rsidRDefault="00707A2E" w:rsidP="00707A2E">
      <w:pPr>
        <w:jc w:val="both"/>
        <w:rPr>
          <w:bCs/>
          <w:sz w:val="20"/>
          <w:szCs w:val="20"/>
          <w:lang w:val="lv-LV"/>
        </w:rPr>
      </w:pPr>
      <w:r>
        <w:rPr>
          <w:bCs/>
          <w:sz w:val="20"/>
          <w:szCs w:val="20"/>
          <w:lang w:val="lv-LV"/>
        </w:rPr>
        <w:t>3)</w:t>
      </w:r>
      <w:r w:rsidRPr="00594296">
        <w:rPr>
          <w:bCs/>
          <w:sz w:val="20"/>
          <w:szCs w:val="20"/>
          <w:lang w:val="lv-LV"/>
        </w:rPr>
        <w:t>iepirkuma</w:t>
      </w:r>
      <w:r>
        <w:rPr>
          <w:bCs/>
          <w:sz w:val="20"/>
          <w:szCs w:val="20"/>
          <w:lang w:val="lv-LV"/>
        </w:rPr>
        <w:t xml:space="preserve"> priekšmeta 3.daļā</w:t>
      </w:r>
      <w:r>
        <w:rPr>
          <w:bCs/>
          <w:sz w:val="20"/>
          <w:szCs w:val="20"/>
          <w:lang w:val="lv-LV"/>
        </w:rPr>
        <w:t xml:space="preserve">- </w:t>
      </w:r>
      <w:r w:rsidRPr="00594296">
        <w:rPr>
          <w:bCs/>
          <w:sz w:val="20"/>
          <w:szCs w:val="20"/>
          <w:lang w:val="lv-LV"/>
        </w:rPr>
        <w:t>”</w:t>
      </w:r>
      <w:r w:rsidRPr="00EA2FCB">
        <w:rPr>
          <w:bCs/>
          <w:sz w:val="20"/>
          <w:szCs w:val="20"/>
          <w:lang w:val="lv-LV"/>
        </w:rPr>
        <w:t xml:space="preserve"> </w:t>
      </w:r>
      <w:r>
        <w:rPr>
          <w:bCs/>
          <w:sz w:val="20"/>
          <w:szCs w:val="20"/>
          <w:lang w:val="lv-LV"/>
        </w:rPr>
        <w:t xml:space="preserve">Videonovērošanas sistēmas 11.Mezgls; 5.Mezgls; 32.Mezgls”;                                       </w:t>
      </w:r>
    </w:p>
    <w:p w:rsidR="00707A2E" w:rsidRDefault="00707A2E" w:rsidP="00707A2E">
      <w:pPr>
        <w:jc w:val="both"/>
        <w:rPr>
          <w:bCs/>
          <w:sz w:val="20"/>
          <w:szCs w:val="20"/>
          <w:lang w:val="lv-LV"/>
        </w:rPr>
      </w:pPr>
      <w:r>
        <w:rPr>
          <w:bCs/>
          <w:sz w:val="20"/>
          <w:szCs w:val="20"/>
          <w:lang w:val="lv-LV"/>
        </w:rPr>
        <w:t>4)</w:t>
      </w:r>
      <w:r>
        <w:rPr>
          <w:bCs/>
          <w:sz w:val="20"/>
          <w:szCs w:val="20"/>
          <w:lang w:val="lv-LV"/>
        </w:rPr>
        <w:t>iepirkuma priekšmeta 4</w:t>
      </w:r>
      <w:r>
        <w:rPr>
          <w:bCs/>
          <w:sz w:val="20"/>
          <w:szCs w:val="20"/>
          <w:lang w:val="lv-LV"/>
        </w:rPr>
        <w:t>.daļā</w:t>
      </w:r>
      <w:r>
        <w:rPr>
          <w:bCs/>
          <w:sz w:val="20"/>
          <w:szCs w:val="20"/>
          <w:lang w:val="lv-LV"/>
        </w:rPr>
        <w:t xml:space="preserve">- </w:t>
      </w:r>
      <w:r w:rsidRPr="00594296">
        <w:rPr>
          <w:bCs/>
          <w:sz w:val="20"/>
          <w:szCs w:val="20"/>
          <w:lang w:val="lv-LV"/>
        </w:rPr>
        <w:t>”</w:t>
      </w:r>
      <w:r w:rsidRPr="00EA2FCB">
        <w:rPr>
          <w:bCs/>
          <w:sz w:val="20"/>
          <w:szCs w:val="20"/>
          <w:lang w:val="lv-LV"/>
        </w:rPr>
        <w:t xml:space="preserve"> </w:t>
      </w:r>
      <w:r>
        <w:rPr>
          <w:bCs/>
          <w:sz w:val="20"/>
          <w:szCs w:val="20"/>
          <w:lang w:val="lv-LV"/>
        </w:rPr>
        <w:t>Videonovērošanas sistēmas 17.Mezgls;7.Mezgls;</w:t>
      </w:r>
      <w:r w:rsidRPr="00EA2FCB">
        <w:rPr>
          <w:bCs/>
          <w:sz w:val="20"/>
          <w:szCs w:val="20"/>
          <w:lang w:val="lv-LV"/>
        </w:rPr>
        <w:t xml:space="preserve"> </w:t>
      </w:r>
      <w:r>
        <w:rPr>
          <w:bCs/>
          <w:sz w:val="20"/>
          <w:szCs w:val="20"/>
          <w:lang w:val="lv-LV"/>
        </w:rPr>
        <w:t>14.Mezgls; 20.Mezgls;</w:t>
      </w:r>
      <w:r w:rsidRPr="00EA2FCB">
        <w:rPr>
          <w:bCs/>
          <w:sz w:val="20"/>
          <w:szCs w:val="20"/>
          <w:lang w:val="lv-LV"/>
        </w:rPr>
        <w:t xml:space="preserve"> </w:t>
      </w:r>
    </w:p>
    <w:p w:rsidR="00707A2E" w:rsidRDefault="00707A2E" w:rsidP="00707A2E">
      <w:pPr>
        <w:jc w:val="both"/>
        <w:rPr>
          <w:bCs/>
          <w:sz w:val="20"/>
          <w:szCs w:val="20"/>
          <w:lang w:val="lv-LV"/>
        </w:rPr>
      </w:pPr>
      <w:r>
        <w:rPr>
          <w:bCs/>
          <w:sz w:val="20"/>
          <w:szCs w:val="20"/>
          <w:lang w:val="lv-LV"/>
        </w:rPr>
        <w:t xml:space="preserve">                                                        12.Mezgls; 6.Mezgls;</w:t>
      </w:r>
      <w:r w:rsidRPr="00EA2FCB">
        <w:rPr>
          <w:bCs/>
          <w:sz w:val="20"/>
          <w:szCs w:val="20"/>
          <w:lang w:val="lv-LV"/>
        </w:rPr>
        <w:t xml:space="preserve"> </w:t>
      </w:r>
      <w:r>
        <w:rPr>
          <w:bCs/>
          <w:sz w:val="20"/>
          <w:szCs w:val="20"/>
          <w:lang w:val="lv-LV"/>
        </w:rPr>
        <w:t>25.Mezgls;</w:t>
      </w:r>
      <w:r w:rsidRPr="00EA2FCB">
        <w:rPr>
          <w:bCs/>
          <w:sz w:val="20"/>
          <w:szCs w:val="20"/>
          <w:lang w:val="lv-LV"/>
        </w:rPr>
        <w:t xml:space="preserve"> </w:t>
      </w:r>
      <w:r>
        <w:rPr>
          <w:bCs/>
          <w:sz w:val="20"/>
          <w:szCs w:val="20"/>
          <w:lang w:val="lv-LV"/>
        </w:rPr>
        <w:t>34.Mezgls;</w:t>
      </w:r>
      <w:r w:rsidRPr="00780ED1">
        <w:rPr>
          <w:bCs/>
          <w:sz w:val="20"/>
          <w:szCs w:val="20"/>
          <w:lang w:val="lv-LV"/>
        </w:rPr>
        <w:t xml:space="preserve"> </w:t>
      </w:r>
      <w:r>
        <w:rPr>
          <w:bCs/>
          <w:sz w:val="20"/>
          <w:szCs w:val="20"/>
          <w:lang w:val="lv-LV"/>
        </w:rPr>
        <w:t xml:space="preserve">36.Mezgls; 5.Mezgls; 15.Mezgls; </w:t>
      </w:r>
    </w:p>
    <w:p w:rsidR="00E362E4" w:rsidRPr="00534FC1" w:rsidRDefault="00707A2E" w:rsidP="00932701">
      <w:pPr>
        <w:jc w:val="both"/>
        <w:rPr>
          <w:sz w:val="22"/>
          <w:szCs w:val="22"/>
          <w:lang w:val="lv-LV"/>
        </w:rPr>
      </w:pPr>
      <w:r>
        <w:rPr>
          <w:bCs/>
          <w:sz w:val="20"/>
          <w:szCs w:val="20"/>
          <w:lang w:val="lv-LV"/>
        </w:rPr>
        <w:t xml:space="preserve">                                                        40.Mezgls;</w:t>
      </w:r>
      <w:r w:rsidRPr="00780ED1">
        <w:rPr>
          <w:bCs/>
          <w:sz w:val="20"/>
          <w:szCs w:val="20"/>
          <w:lang w:val="lv-LV"/>
        </w:rPr>
        <w:t xml:space="preserve"> </w:t>
      </w:r>
      <w:r>
        <w:rPr>
          <w:bCs/>
          <w:sz w:val="20"/>
          <w:szCs w:val="20"/>
          <w:lang w:val="lv-LV"/>
        </w:rPr>
        <w:t>23.Mezgls;</w:t>
      </w:r>
      <w:r w:rsidRPr="00780ED1">
        <w:rPr>
          <w:bCs/>
          <w:sz w:val="20"/>
          <w:szCs w:val="20"/>
          <w:lang w:val="lv-LV"/>
        </w:rPr>
        <w:t xml:space="preserve"> </w:t>
      </w:r>
      <w:r>
        <w:rPr>
          <w:bCs/>
          <w:sz w:val="20"/>
          <w:szCs w:val="20"/>
          <w:lang w:val="lv-LV"/>
        </w:rPr>
        <w:t>11.Mezgls; 33.Mezgls;</w:t>
      </w:r>
      <w:r w:rsidRPr="00780ED1">
        <w:rPr>
          <w:bCs/>
          <w:sz w:val="20"/>
          <w:szCs w:val="20"/>
          <w:lang w:val="lv-LV"/>
        </w:rPr>
        <w:t xml:space="preserve"> </w:t>
      </w:r>
      <w:r>
        <w:rPr>
          <w:bCs/>
          <w:sz w:val="20"/>
          <w:szCs w:val="20"/>
          <w:lang w:val="lv-LV"/>
        </w:rPr>
        <w:t>13.Mezgls;</w:t>
      </w:r>
      <w:r w:rsidRPr="00780ED1">
        <w:rPr>
          <w:bCs/>
          <w:sz w:val="20"/>
          <w:szCs w:val="20"/>
          <w:lang w:val="lv-LV"/>
        </w:rPr>
        <w:t xml:space="preserve"> </w:t>
      </w:r>
      <w:r>
        <w:rPr>
          <w:bCs/>
          <w:sz w:val="20"/>
          <w:szCs w:val="20"/>
          <w:lang w:val="lv-LV"/>
        </w:rPr>
        <w:t>47.Mezgls”</w:t>
      </w:r>
      <w:r>
        <w:rPr>
          <w:bCs/>
          <w:sz w:val="20"/>
          <w:szCs w:val="20"/>
          <w:lang w:val="lv-LV"/>
        </w:rPr>
        <w:t>,</w:t>
      </w:r>
      <w:r w:rsidR="005E2852">
        <w:rPr>
          <w:bCs/>
          <w:sz w:val="20"/>
          <w:szCs w:val="20"/>
          <w:lang w:val="lv-LV"/>
        </w:rPr>
        <w:t xml:space="preserve">ietvaros, </w:t>
      </w:r>
      <w:r w:rsidR="00FE4E39">
        <w:rPr>
          <w:b/>
          <w:bCs/>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Pr>
          <w:bCs/>
          <w:sz w:val="22"/>
          <w:szCs w:val="22"/>
          <w:lang w:val="lv-LV"/>
        </w:rPr>
        <w:t>2019.gada 17</w:t>
      </w:r>
      <w:r w:rsidR="00165D08">
        <w:rPr>
          <w:bCs/>
          <w:sz w:val="22"/>
          <w:szCs w:val="22"/>
          <w:lang w:val="lv-LV"/>
        </w:rPr>
        <w:t>.oktobra U</w:t>
      </w:r>
      <w:r w:rsidR="00E362E4" w:rsidRPr="00410C89">
        <w:rPr>
          <w:bCs/>
          <w:sz w:val="22"/>
          <w:szCs w:val="22"/>
          <w:lang w:val="lv-LV"/>
        </w:rPr>
        <w:t>zaicinājuma</w:t>
      </w:r>
      <w:r w:rsidR="00E362E4"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FB3E6C" w:rsidRDefault="00E362E4" w:rsidP="00FB3E6C">
      <w:pPr>
        <w:ind w:firstLine="720"/>
        <w:jc w:val="both"/>
        <w:rPr>
          <w:sz w:val="20"/>
          <w:szCs w:val="20"/>
          <w:lang w:val="lv-LV"/>
        </w:rPr>
      </w:pPr>
      <w:r w:rsidRPr="00FB3E6C">
        <w:rPr>
          <w:sz w:val="20"/>
          <w:szCs w:val="20"/>
          <w:lang w:val="lv-LV"/>
        </w:rPr>
        <w:t>Mēs apliecinām piedāvājumā sniegto ziņu patiesumu un precizitāti.</w:t>
      </w:r>
    </w:p>
    <w:p w:rsidR="00E362E4" w:rsidRPr="00FB3E6C" w:rsidRDefault="00E362E4" w:rsidP="00FB3E6C">
      <w:pPr>
        <w:jc w:val="both"/>
        <w:rPr>
          <w:bCs/>
          <w:sz w:val="20"/>
          <w:szCs w:val="20"/>
          <w:lang w:val="lv-LV"/>
        </w:rPr>
      </w:pPr>
      <w:r w:rsidRPr="00FB3E6C">
        <w:rPr>
          <w:sz w:val="20"/>
          <w:szCs w:val="20"/>
          <w:lang w:val="lv-LV"/>
        </w:rPr>
        <w:t>Ar šo mēs apstip</w:t>
      </w:r>
      <w:r w:rsidR="00B94CFF" w:rsidRPr="00FB3E6C">
        <w:rPr>
          <w:sz w:val="20"/>
          <w:szCs w:val="20"/>
          <w:lang w:val="lv-LV"/>
        </w:rPr>
        <w:t>rinām, ka esam iepazinušies ar U</w:t>
      </w:r>
      <w:r w:rsidRPr="00FB3E6C">
        <w:rPr>
          <w:sz w:val="20"/>
          <w:szCs w:val="20"/>
          <w:lang w:val="lv-LV"/>
        </w:rPr>
        <w:t>zaicinājuma</w:t>
      </w:r>
      <w:r w:rsidR="00C2104D" w:rsidRPr="00FB3E6C">
        <w:rPr>
          <w:sz w:val="20"/>
          <w:szCs w:val="20"/>
          <w:lang w:val="lv-LV"/>
        </w:rPr>
        <w:t xml:space="preserve"> </w:t>
      </w:r>
      <w:r w:rsidR="00FB3E6C" w:rsidRPr="00FB3E6C">
        <w:rPr>
          <w:sz w:val="20"/>
          <w:szCs w:val="20"/>
          <w:lang w:val="lv-LV"/>
        </w:rPr>
        <w:t>“</w:t>
      </w:r>
      <w:r w:rsidR="00FB3E6C" w:rsidRPr="00FB3E6C">
        <w:rPr>
          <w:bCs/>
          <w:sz w:val="20"/>
          <w:szCs w:val="20"/>
          <w:lang w:val="lv-LV"/>
        </w:rPr>
        <w:t xml:space="preserve"> </w:t>
      </w:r>
      <w:r w:rsidR="00FB3E6C" w:rsidRPr="00FB3E6C">
        <w:rPr>
          <w:bCs/>
          <w:sz w:val="20"/>
          <w:szCs w:val="20"/>
          <w:lang w:val="lv-LV"/>
        </w:rPr>
        <w:t xml:space="preserve">Daugavpils pilsētas esošās videonovērošanas sistēmas aprīkojuma nomaiņa ar piegādi </w:t>
      </w:r>
      <w:r w:rsidR="00FB3E6C">
        <w:rPr>
          <w:bCs/>
          <w:sz w:val="20"/>
          <w:szCs w:val="20"/>
          <w:lang w:val="lv-LV"/>
        </w:rPr>
        <w:t>„,</w:t>
      </w:r>
      <w:r w:rsidR="00FB3E6C" w:rsidRPr="00FB3E6C">
        <w:rPr>
          <w:sz w:val="20"/>
          <w:szCs w:val="20"/>
          <w:lang w:val="lv-LV"/>
        </w:rPr>
        <w:t>ID Nr.DPPI KSP 2019/85N</w:t>
      </w:r>
      <w:r w:rsidR="00EE0CF5" w:rsidRPr="00FB3E6C">
        <w:rPr>
          <w:sz w:val="20"/>
          <w:szCs w:val="20"/>
          <w:lang w:val="lv-LV"/>
        </w:rPr>
        <w:t>,</w:t>
      </w:r>
      <w:r w:rsidR="000A2014" w:rsidRPr="00FB3E6C">
        <w:rPr>
          <w:sz w:val="20"/>
          <w:szCs w:val="20"/>
          <w:lang w:val="lv-LV"/>
        </w:rPr>
        <w:t xml:space="preserve"> </w:t>
      </w:r>
      <w:r w:rsidRPr="00FB3E6C">
        <w:rPr>
          <w:sz w:val="20"/>
          <w:szCs w:val="20"/>
          <w:lang w:val="lv-LV"/>
        </w:rPr>
        <w:t xml:space="preserve"> nosacījumiem un tam pievienoto dokumentāciju, mēs garantējam sniegto ziņu patiesumu un precizitāti. </w:t>
      </w:r>
    </w:p>
    <w:p w:rsidR="00E362E4" w:rsidRPr="00FB3E6C" w:rsidRDefault="00E362E4" w:rsidP="00FB3E6C">
      <w:pPr>
        <w:ind w:firstLine="720"/>
        <w:jc w:val="both"/>
        <w:rPr>
          <w:sz w:val="20"/>
          <w:szCs w:val="20"/>
          <w:lang w:val="lv-LV"/>
        </w:rPr>
      </w:pPr>
      <w:r w:rsidRPr="00FB3E6C">
        <w:rPr>
          <w:sz w:val="20"/>
          <w:szCs w:val="20"/>
          <w:lang w:val="lv-LV"/>
        </w:rPr>
        <w:t>Apņemamies (ja Pasūtītājs izvēlēsies šo piedāvājumu) slēgt iepirkuma līgumu un izpildīt visus līguma nosacījumus.</w:t>
      </w:r>
    </w:p>
    <w:p w:rsidR="00E362E4" w:rsidRPr="00FB3E6C" w:rsidRDefault="00E362E4" w:rsidP="00FB3E6C">
      <w:pPr>
        <w:pStyle w:val="Heading1"/>
        <w:ind w:firstLine="720"/>
        <w:jc w:val="both"/>
        <w:rPr>
          <w:sz w:val="20"/>
          <w:szCs w:val="20"/>
        </w:rPr>
      </w:pPr>
      <w:r w:rsidRPr="00FB3E6C">
        <w:rPr>
          <w:sz w:val="20"/>
          <w:szCs w:val="20"/>
        </w:rPr>
        <w:t>Mēs piekrītam visām uzaicinājumā</w:t>
      </w:r>
      <w:r w:rsidRPr="00FB3E6C">
        <w:rPr>
          <w:bCs/>
          <w:sz w:val="20"/>
          <w:szCs w:val="20"/>
        </w:rPr>
        <w:t xml:space="preserve"> </w:t>
      </w:r>
      <w:r w:rsidRPr="00FB3E6C">
        <w:rPr>
          <w:sz w:val="20"/>
          <w:szCs w:val="20"/>
        </w:rPr>
        <w:t>izvirzītajām prasībām.</w:t>
      </w:r>
      <w:r w:rsidRPr="00FB3E6C">
        <w:rPr>
          <w:rStyle w:val="apple-style-span"/>
          <w:color w:val="000000"/>
          <w:sz w:val="20"/>
          <w:szCs w:val="20"/>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4D" w:rsidRDefault="00A6524D">
      <w:r>
        <w:separator/>
      </w:r>
    </w:p>
  </w:endnote>
  <w:endnote w:type="continuationSeparator" w:id="0">
    <w:p w:rsidR="00A6524D" w:rsidRDefault="00A6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4D" w:rsidRDefault="00A6524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24D" w:rsidRDefault="00A6524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4D" w:rsidRDefault="00A6524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051F">
      <w:rPr>
        <w:rStyle w:val="PageNumber"/>
        <w:noProof/>
      </w:rPr>
      <w:t>2</w:t>
    </w:r>
    <w:r>
      <w:rPr>
        <w:rStyle w:val="PageNumber"/>
      </w:rPr>
      <w:fldChar w:fldCharType="end"/>
    </w:r>
  </w:p>
  <w:p w:rsidR="00A6524D" w:rsidRDefault="00A6524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4D" w:rsidRDefault="00A6524D">
      <w:r>
        <w:separator/>
      </w:r>
    </w:p>
  </w:footnote>
  <w:footnote w:type="continuationSeparator" w:id="0">
    <w:p w:rsidR="00A6524D" w:rsidRDefault="00A6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4D" w:rsidRDefault="00A652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6524D" w:rsidRDefault="00A65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6">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2"/>
  </w:num>
  <w:num w:numId="5">
    <w:abstractNumId w:val="22"/>
  </w:num>
  <w:num w:numId="6">
    <w:abstractNumId w:val="17"/>
  </w:num>
  <w:num w:numId="7">
    <w:abstractNumId w:val="0"/>
  </w:num>
  <w:num w:numId="8">
    <w:abstractNumId w:val="8"/>
  </w:num>
  <w:num w:numId="9">
    <w:abstractNumId w:val="35"/>
  </w:num>
  <w:num w:numId="10">
    <w:abstractNumId w:val="33"/>
  </w:num>
  <w:num w:numId="11">
    <w:abstractNumId w:val="38"/>
  </w:num>
  <w:num w:numId="12">
    <w:abstractNumId w:val="7"/>
  </w:num>
  <w:num w:numId="13">
    <w:abstractNumId w:val="36"/>
  </w:num>
  <w:num w:numId="14">
    <w:abstractNumId w:val="2"/>
  </w:num>
  <w:num w:numId="15">
    <w:abstractNumId w:val="10"/>
  </w:num>
  <w:num w:numId="16">
    <w:abstractNumId w:val="37"/>
  </w:num>
  <w:num w:numId="17">
    <w:abstractNumId w:val="2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
  </w:num>
  <w:num w:numId="21">
    <w:abstractNumId w:val="31"/>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67FDD"/>
    <w:rsid w:val="000902BA"/>
    <w:rsid w:val="00095517"/>
    <w:rsid w:val="000955D4"/>
    <w:rsid w:val="000A0005"/>
    <w:rsid w:val="000A0009"/>
    <w:rsid w:val="000A2014"/>
    <w:rsid w:val="000A7B60"/>
    <w:rsid w:val="000C495A"/>
    <w:rsid w:val="000C5708"/>
    <w:rsid w:val="000C6D8A"/>
    <w:rsid w:val="000D0600"/>
    <w:rsid w:val="000D07F1"/>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5B5E"/>
    <w:rsid w:val="00150090"/>
    <w:rsid w:val="0015180F"/>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52C1"/>
    <w:rsid w:val="001C6EB1"/>
    <w:rsid w:val="001D051F"/>
    <w:rsid w:val="001D3D89"/>
    <w:rsid w:val="001E13DE"/>
    <w:rsid w:val="001E6FC8"/>
    <w:rsid w:val="001F078C"/>
    <w:rsid w:val="001F086B"/>
    <w:rsid w:val="001F71A9"/>
    <w:rsid w:val="00202EE4"/>
    <w:rsid w:val="00206322"/>
    <w:rsid w:val="00211833"/>
    <w:rsid w:val="00220D83"/>
    <w:rsid w:val="0023315E"/>
    <w:rsid w:val="00242B91"/>
    <w:rsid w:val="002438B5"/>
    <w:rsid w:val="00247D0E"/>
    <w:rsid w:val="00255B08"/>
    <w:rsid w:val="0026710C"/>
    <w:rsid w:val="00267DF1"/>
    <w:rsid w:val="00280C9E"/>
    <w:rsid w:val="0028124E"/>
    <w:rsid w:val="00290541"/>
    <w:rsid w:val="00293F98"/>
    <w:rsid w:val="00295544"/>
    <w:rsid w:val="002963C5"/>
    <w:rsid w:val="00296505"/>
    <w:rsid w:val="002A12D2"/>
    <w:rsid w:val="002A3445"/>
    <w:rsid w:val="002B099D"/>
    <w:rsid w:val="002B27B4"/>
    <w:rsid w:val="002C3772"/>
    <w:rsid w:val="002C7AD1"/>
    <w:rsid w:val="002D3A68"/>
    <w:rsid w:val="002D5A6C"/>
    <w:rsid w:val="002D6871"/>
    <w:rsid w:val="002E3682"/>
    <w:rsid w:val="002E4F27"/>
    <w:rsid w:val="002F45C4"/>
    <w:rsid w:val="002F6535"/>
    <w:rsid w:val="00300783"/>
    <w:rsid w:val="003026E5"/>
    <w:rsid w:val="003040F6"/>
    <w:rsid w:val="003109A8"/>
    <w:rsid w:val="00322434"/>
    <w:rsid w:val="00323D24"/>
    <w:rsid w:val="00325FBD"/>
    <w:rsid w:val="003264C0"/>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0DF8"/>
    <w:rsid w:val="003B782D"/>
    <w:rsid w:val="003B7DCD"/>
    <w:rsid w:val="003C00BC"/>
    <w:rsid w:val="003C013D"/>
    <w:rsid w:val="003C1BDC"/>
    <w:rsid w:val="003C2C23"/>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70CEA"/>
    <w:rsid w:val="0057405B"/>
    <w:rsid w:val="005807BF"/>
    <w:rsid w:val="00580AC3"/>
    <w:rsid w:val="0059315A"/>
    <w:rsid w:val="00594296"/>
    <w:rsid w:val="005A18F6"/>
    <w:rsid w:val="005A38D5"/>
    <w:rsid w:val="005A70C5"/>
    <w:rsid w:val="005B03E3"/>
    <w:rsid w:val="005B09CA"/>
    <w:rsid w:val="005C1DEC"/>
    <w:rsid w:val="005D1EB4"/>
    <w:rsid w:val="005D408E"/>
    <w:rsid w:val="005D4A02"/>
    <w:rsid w:val="005D7254"/>
    <w:rsid w:val="005E196B"/>
    <w:rsid w:val="005E1DF1"/>
    <w:rsid w:val="005E2852"/>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3F3D"/>
    <w:rsid w:val="006A023A"/>
    <w:rsid w:val="006A471A"/>
    <w:rsid w:val="006A7CCA"/>
    <w:rsid w:val="006B2583"/>
    <w:rsid w:val="006C5DFA"/>
    <w:rsid w:val="006D0535"/>
    <w:rsid w:val="006E1517"/>
    <w:rsid w:val="006F0FCA"/>
    <w:rsid w:val="006F1564"/>
    <w:rsid w:val="006F5ABA"/>
    <w:rsid w:val="00707A2E"/>
    <w:rsid w:val="00707F49"/>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0ED1"/>
    <w:rsid w:val="007811E8"/>
    <w:rsid w:val="00784952"/>
    <w:rsid w:val="00792FA9"/>
    <w:rsid w:val="007A2B6D"/>
    <w:rsid w:val="007A2CAD"/>
    <w:rsid w:val="007A44D9"/>
    <w:rsid w:val="007A7A93"/>
    <w:rsid w:val="007B30FF"/>
    <w:rsid w:val="007C0400"/>
    <w:rsid w:val="007C1F04"/>
    <w:rsid w:val="007C4F48"/>
    <w:rsid w:val="007D4C80"/>
    <w:rsid w:val="007D5CDB"/>
    <w:rsid w:val="007E692E"/>
    <w:rsid w:val="007F0195"/>
    <w:rsid w:val="007F35E0"/>
    <w:rsid w:val="007F5475"/>
    <w:rsid w:val="0080640C"/>
    <w:rsid w:val="0081116F"/>
    <w:rsid w:val="00822AA7"/>
    <w:rsid w:val="00825F2A"/>
    <w:rsid w:val="0082650B"/>
    <w:rsid w:val="00827928"/>
    <w:rsid w:val="00830D33"/>
    <w:rsid w:val="008361FC"/>
    <w:rsid w:val="00837770"/>
    <w:rsid w:val="00843776"/>
    <w:rsid w:val="00844163"/>
    <w:rsid w:val="0084584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F14BB"/>
    <w:rsid w:val="009F2631"/>
    <w:rsid w:val="00A0071F"/>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B0CBF"/>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1C49"/>
    <w:rsid w:val="00C3514B"/>
    <w:rsid w:val="00C37BED"/>
    <w:rsid w:val="00C4485D"/>
    <w:rsid w:val="00C46F1C"/>
    <w:rsid w:val="00C510BE"/>
    <w:rsid w:val="00C51888"/>
    <w:rsid w:val="00C555FB"/>
    <w:rsid w:val="00C57A92"/>
    <w:rsid w:val="00C653D4"/>
    <w:rsid w:val="00C71271"/>
    <w:rsid w:val="00C778FE"/>
    <w:rsid w:val="00C80305"/>
    <w:rsid w:val="00C81165"/>
    <w:rsid w:val="00C841DE"/>
    <w:rsid w:val="00C84207"/>
    <w:rsid w:val="00C87642"/>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446A"/>
    <w:rsid w:val="00DF5E2F"/>
    <w:rsid w:val="00DF619C"/>
    <w:rsid w:val="00E0621E"/>
    <w:rsid w:val="00E12C24"/>
    <w:rsid w:val="00E16388"/>
    <w:rsid w:val="00E1664F"/>
    <w:rsid w:val="00E20288"/>
    <w:rsid w:val="00E253CB"/>
    <w:rsid w:val="00E26112"/>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5489"/>
    <w:rsid w:val="00FC6D67"/>
    <w:rsid w:val="00FD0196"/>
    <w:rsid w:val="00FD05D7"/>
    <w:rsid w:val="00FD21FF"/>
    <w:rsid w:val="00FD2D5B"/>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691B-24AA-4BBF-BB35-47799B11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12</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578</cp:revision>
  <cp:lastPrinted>2019-10-17T07:45:00Z</cp:lastPrinted>
  <dcterms:created xsi:type="dcterms:W3CDTF">2014-07-31T13:24:00Z</dcterms:created>
  <dcterms:modified xsi:type="dcterms:W3CDTF">2019-10-17T07:45:00Z</dcterms:modified>
</cp:coreProperties>
</file>