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859" w:rsidRPr="006D1BF0" w:rsidRDefault="00834859" w:rsidP="00834859">
      <w:pPr>
        <w:tabs>
          <w:tab w:val="left" w:pos="4005"/>
          <w:tab w:val="left" w:pos="4536"/>
        </w:tabs>
        <w:spacing w:after="0" w:line="240" w:lineRule="auto"/>
        <w:rPr>
          <w:rFonts w:eastAsia="Times New Roman" w:cs="Arial"/>
          <w:szCs w:val="24"/>
          <w:lang w:val="en-US" w:eastAsia="ru-RU"/>
        </w:rPr>
      </w:pPr>
      <w:bookmarkStart w:id="0" w:name="_GoBack"/>
      <w:bookmarkEnd w:id="0"/>
      <w:r w:rsidRPr="006D1BF0">
        <w:rPr>
          <w:rFonts w:eastAsia="Times New Roman" w:cs="Arial"/>
          <w:noProof/>
          <w:szCs w:val="24"/>
          <w:lang w:eastAsia="lv-LV"/>
        </w:rPr>
        <w:drawing>
          <wp:anchor distT="0" distB="0" distL="114300" distR="114300" simplePos="0" relativeHeight="251660288" behindDoc="1" locked="0" layoutInCell="1" allowOverlap="1" wp14:anchorId="3E048F7A" wp14:editId="5001025A">
            <wp:simplePos x="1143000" y="1085850"/>
            <wp:positionH relativeFrom="margin">
              <wp:align>center</wp:align>
            </wp:positionH>
            <wp:positionV relativeFrom="margin">
              <wp:align>top</wp:align>
            </wp:positionV>
            <wp:extent cx="384175" cy="457200"/>
            <wp:effectExtent l="0" t="0" r="0" b="0"/>
            <wp:wrapSquare wrapText="bothSides"/>
            <wp:docPr id="4" name="Picture 4" descr="Gerboni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onik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4859" w:rsidRPr="006D1BF0" w:rsidRDefault="00834859" w:rsidP="00834859">
      <w:pPr>
        <w:tabs>
          <w:tab w:val="left" w:pos="4005"/>
          <w:tab w:val="left" w:pos="4536"/>
        </w:tabs>
        <w:spacing w:after="0" w:line="240" w:lineRule="auto"/>
        <w:rPr>
          <w:rFonts w:eastAsia="Times New Roman" w:cs="Arial"/>
          <w:szCs w:val="24"/>
          <w:lang w:val="en-US" w:eastAsia="ru-RU"/>
        </w:rPr>
      </w:pPr>
      <w:r>
        <w:rPr>
          <w:rFonts w:eastAsia="Times New Roman" w:cs="Arial"/>
          <w:szCs w:val="24"/>
          <w:lang w:val="en-US" w:eastAsia="ru-RU"/>
        </w:rPr>
        <w:t xml:space="preserve"> </w:t>
      </w:r>
    </w:p>
    <w:p w:rsidR="00834859" w:rsidRPr="006D1BF0" w:rsidRDefault="00834859" w:rsidP="00834859">
      <w:pPr>
        <w:spacing w:after="0" w:line="240" w:lineRule="auto"/>
        <w:jc w:val="center"/>
        <w:rPr>
          <w:rFonts w:eastAsia="Times New Roman" w:cs="Arial"/>
          <w:szCs w:val="24"/>
          <w:lang w:val="en-US" w:eastAsia="ru-RU"/>
        </w:rPr>
      </w:pPr>
    </w:p>
    <w:p w:rsidR="00834859" w:rsidRPr="006D1BF0" w:rsidRDefault="00834859" w:rsidP="00834859">
      <w:pPr>
        <w:spacing w:after="0" w:line="240" w:lineRule="auto"/>
        <w:jc w:val="center"/>
        <w:rPr>
          <w:rFonts w:eastAsia="Times New Roman" w:cs="Arial"/>
          <w:szCs w:val="24"/>
          <w:lang w:val="en-US" w:eastAsia="ru-RU"/>
        </w:rPr>
      </w:pPr>
    </w:p>
    <w:p w:rsidR="00834859" w:rsidRPr="006D1BF0" w:rsidRDefault="00834859" w:rsidP="00834859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r w:rsidRPr="006D1BF0">
        <w:rPr>
          <w:rFonts w:eastAsia="Times New Roman" w:cs="Times New Roman"/>
          <w:szCs w:val="24"/>
          <w:lang w:val="en-US" w:eastAsia="ru-RU"/>
        </w:rPr>
        <w:t>DAUGAVPILS PILSĒTAS DOME</w:t>
      </w:r>
    </w:p>
    <w:p w:rsidR="00834859" w:rsidRPr="006D1BF0" w:rsidRDefault="00834859" w:rsidP="00834859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r w:rsidRPr="006D1BF0">
        <w:rPr>
          <w:rFonts w:eastAsia="Times New Roman" w:cs="Times New Roman"/>
          <w:szCs w:val="24"/>
          <w:lang w:val="en-US" w:eastAsia="ru-RU"/>
        </w:rPr>
        <w:t>DAUGAVPILS PILSĒTAS BĒRNU UN JAUNIEŠU CENTRS „JAUNĪBA”</w:t>
      </w:r>
    </w:p>
    <w:p w:rsidR="00834859" w:rsidRPr="006D1BF0" w:rsidRDefault="00834859" w:rsidP="00834859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r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1C41807" wp14:editId="6ADA9C82">
                <wp:simplePos x="0" y="0"/>
                <wp:positionH relativeFrom="column">
                  <wp:posOffset>114300</wp:posOffset>
                </wp:positionH>
                <wp:positionV relativeFrom="paragraph">
                  <wp:posOffset>45084</wp:posOffset>
                </wp:positionV>
                <wp:extent cx="5608955" cy="0"/>
                <wp:effectExtent l="0" t="0" r="2984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955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220AB4F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3.55pt" to="450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" strokeweight="2pt">
                <v:stroke linestyle="thinThin"/>
              </v:line>
            </w:pict>
          </mc:Fallback>
        </mc:AlternateContent>
      </w:r>
    </w:p>
    <w:p w:rsidR="00834859" w:rsidRPr="006D1BF0" w:rsidRDefault="00834859" w:rsidP="00834859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proofErr w:type="spellStart"/>
      <w:r w:rsidRPr="006D1BF0">
        <w:rPr>
          <w:rFonts w:eastAsia="Times New Roman" w:cs="Times New Roman"/>
          <w:szCs w:val="24"/>
          <w:lang w:val="en-US" w:eastAsia="ru-RU"/>
        </w:rPr>
        <w:t>Reģ</w:t>
      </w:r>
      <w:proofErr w:type="spellEnd"/>
      <w:r w:rsidRPr="006D1BF0">
        <w:rPr>
          <w:rFonts w:eastAsia="Times New Roman" w:cs="Times New Roman"/>
          <w:szCs w:val="24"/>
          <w:lang w:val="en-US" w:eastAsia="ru-RU"/>
        </w:rPr>
        <w:t>. Nr. 90009737220</w:t>
      </w:r>
    </w:p>
    <w:p w:rsidR="00834859" w:rsidRPr="006D1BF0" w:rsidRDefault="00834859" w:rsidP="00834859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proofErr w:type="spellStart"/>
      <w:r w:rsidRPr="006D1BF0">
        <w:rPr>
          <w:rFonts w:eastAsia="Times New Roman" w:cs="Times New Roman"/>
          <w:szCs w:val="24"/>
          <w:lang w:val="en-US" w:eastAsia="ru-RU"/>
        </w:rPr>
        <w:t>Tautas</w:t>
      </w:r>
      <w:proofErr w:type="spellEnd"/>
      <w:r>
        <w:rPr>
          <w:rFonts w:eastAsia="Times New Roman" w:cs="Times New Roman"/>
          <w:szCs w:val="24"/>
          <w:lang w:val="en-US" w:eastAsia="ru-RU"/>
        </w:rPr>
        <w:t xml:space="preserve"> </w:t>
      </w:r>
      <w:proofErr w:type="spellStart"/>
      <w:r w:rsidRPr="006D1BF0">
        <w:rPr>
          <w:rFonts w:eastAsia="Times New Roman" w:cs="Times New Roman"/>
          <w:szCs w:val="24"/>
          <w:lang w:val="en-US" w:eastAsia="ru-RU"/>
        </w:rPr>
        <w:t>ielā</w:t>
      </w:r>
      <w:proofErr w:type="spellEnd"/>
      <w:r w:rsidRPr="006D1BF0">
        <w:rPr>
          <w:rFonts w:eastAsia="Times New Roman" w:cs="Times New Roman"/>
          <w:szCs w:val="24"/>
          <w:lang w:val="en-US" w:eastAsia="ru-RU"/>
        </w:rPr>
        <w:t xml:space="preserve"> 7, </w:t>
      </w:r>
      <w:proofErr w:type="spellStart"/>
      <w:r w:rsidRPr="006D1BF0">
        <w:rPr>
          <w:rFonts w:eastAsia="Times New Roman" w:cs="Times New Roman"/>
          <w:szCs w:val="24"/>
          <w:lang w:val="en-US" w:eastAsia="ru-RU"/>
        </w:rPr>
        <w:t>Daugavpilī</w:t>
      </w:r>
      <w:proofErr w:type="spellEnd"/>
      <w:r w:rsidRPr="006D1BF0">
        <w:rPr>
          <w:rFonts w:eastAsia="Times New Roman" w:cs="Times New Roman"/>
          <w:szCs w:val="24"/>
          <w:lang w:val="en-US" w:eastAsia="ru-RU"/>
        </w:rPr>
        <w:t xml:space="preserve">, LV-5417, </w:t>
      </w:r>
      <w:proofErr w:type="spellStart"/>
      <w:r w:rsidRPr="006D1BF0">
        <w:rPr>
          <w:rFonts w:eastAsia="Times New Roman" w:cs="Times New Roman"/>
          <w:szCs w:val="24"/>
          <w:lang w:val="en-US" w:eastAsia="ru-RU"/>
        </w:rPr>
        <w:t>tālr</w:t>
      </w:r>
      <w:proofErr w:type="spellEnd"/>
      <w:r w:rsidRPr="006D1BF0">
        <w:rPr>
          <w:rFonts w:eastAsia="Times New Roman" w:cs="Times New Roman"/>
          <w:szCs w:val="24"/>
          <w:lang w:val="en-US" w:eastAsia="ru-RU"/>
        </w:rPr>
        <w:t xml:space="preserve">. 65435787, </w:t>
      </w:r>
      <w:proofErr w:type="spellStart"/>
      <w:r w:rsidRPr="006D1BF0">
        <w:rPr>
          <w:rFonts w:eastAsia="Times New Roman" w:cs="Times New Roman"/>
          <w:szCs w:val="24"/>
          <w:lang w:val="en-US" w:eastAsia="ru-RU"/>
        </w:rPr>
        <w:t>fakss</w:t>
      </w:r>
      <w:proofErr w:type="spellEnd"/>
      <w:r w:rsidRPr="006D1BF0">
        <w:rPr>
          <w:rFonts w:eastAsia="Times New Roman" w:cs="Times New Roman"/>
          <w:szCs w:val="24"/>
          <w:lang w:val="en-US" w:eastAsia="ru-RU"/>
        </w:rPr>
        <w:t xml:space="preserve"> 65435657,</w:t>
      </w:r>
    </w:p>
    <w:p w:rsidR="00834859" w:rsidRPr="006D1BF0" w:rsidRDefault="00834859" w:rsidP="00834859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proofErr w:type="gramStart"/>
      <w:r w:rsidRPr="006D1BF0">
        <w:rPr>
          <w:rFonts w:eastAsia="Times New Roman" w:cs="Times New Roman"/>
          <w:szCs w:val="24"/>
          <w:lang w:val="en-US" w:eastAsia="ru-RU"/>
        </w:rPr>
        <w:t>e-pasts</w:t>
      </w:r>
      <w:proofErr w:type="gramEnd"/>
      <w:r>
        <w:rPr>
          <w:rFonts w:eastAsia="Times New Roman" w:cs="Times New Roman"/>
          <w:szCs w:val="24"/>
          <w:lang w:val="en-US" w:eastAsia="ru-RU"/>
        </w:rPr>
        <w:t xml:space="preserve"> </w:t>
      </w:r>
      <w:hyperlink r:id="rId7" w:history="1">
        <w:r w:rsidRPr="006D1BF0">
          <w:rPr>
            <w:rFonts w:eastAsia="Times New Roman" w:cs="Times New Roman"/>
            <w:szCs w:val="24"/>
            <w:u w:val="single"/>
            <w:lang w:val="en-US" w:eastAsia="ru-RU"/>
          </w:rPr>
          <w:t>jauniba@inbox.lv</w:t>
        </w:r>
      </w:hyperlink>
    </w:p>
    <w:p w:rsidR="00834859" w:rsidRPr="006D1BF0" w:rsidRDefault="00834859" w:rsidP="00834859">
      <w:pPr>
        <w:spacing w:after="0" w:line="240" w:lineRule="auto"/>
        <w:rPr>
          <w:rFonts w:eastAsia="Times New Roman" w:cs="Times New Roman"/>
          <w:b/>
          <w:sz w:val="28"/>
          <w:szCs w:val="28"/>
          <w:lang w:val="en-US" w:eastAsia="ru-RU"/>
        </w:rPr>
      </w:pPr>
    </w:p>
    <w:p w:rsidR="00834859" w:rsidRPr="006D1BF0" w:rsidRDefault="00834859" w:rsidP="0083485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2019</w:t>
      </w:r>
      <w:r w:rsidR="00437D52">
        <w:rPr>
          <w:rFonts w:eastAsia="Times New Roman" w:cs="Times New Roman"/>
          <w:szCs w:val="24"/>
          <w:lang w:eastAsia="ru-RU"/>
        </w:rPr>
        <w:t>. gada 6.septembrī</w:t>
      </w:r>
    </w:p>
    <w:p w:rsidR="00834859" w:rsidRPr="006D1BF0" w:rsidRDefault="00834859" w:rsidP="00834859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UZAICINĀJUMS</w:t>
      </w:r>
    </w:p>
    <w:p w:rsidR="00834859" w:rsidRPr="006D1BF0" w:rsidRDefault="00834859" w:rsidP="00834859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iesniegt piedāvājumu</w:t>
      </w:r>
    </w:p>
    <w:p w:rsidR="00834859" w:rsidRPr="006D1BF0" w:rsidRDefault="00834859" w:rsidP="00834859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834859" w:rsidRPr="006D1BF0" w:rsidRDefault="00834859" w:rsidP="00834859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Pasūtītājs</w:t>
      </w:r>
    </w:p>
    <w:p w:rsidR="00834859" w:rsidRPr="006D1BF0" w:rsidRDefault="00834859" w:rsidP="0083485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Daugavpils pilsētas Bērnu un jauniešu centrs “Jaunība”</w:t>
      </w:r>
    </w:p>
    <w:p w:rsidR="00834859" w:rsidRPr="006D1BF0" w:rsidRDefault="00834859" w:rsidP="0083485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Tautas ielā 7, Daugavpils, LV- 5417</w:t>
      </w:r>
    </w:p>
    <w:p w:rsidR="00834859" w:rsidRPr="006D1BF0" w:rsidRDefault="00834859" w:rsidP="0083485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Tālruņi: 65435657, 65435787, 27028565</w:t>
      </w:r>
    </w:p>
    <w:p w:rsidR="00834859" w:rsidRPr="006D1BF0" w:rsidRDefault="00834859" w:rsidP="0083485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Fakss: 65435657</w:t>
      </w:r>
    </w:p>
    <w:p w:rsidR="00834859" w:rsidRPr="006D1BF0" w:rsidRDefault="00834859" w:rsidP="0083485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 xml:space="preserve">e-pasts: </w:t>
      </w:r>
      <w:hyperlink r:id="rId8" w:history="1">
        <w:r w:rsidRPr="006D1BF0">
          <w:rPr>
            <w:rFonts w:eastAsia="Times New Roman" w:cs="Times New Roman"/>
            <w:color w:val="0000FF"/>
            <w:szCs w:val="24"/>
            <w:u w:val="single"/>
            <w:lang w:eastAsia="ru-RU"/>
          </w:rPr>
          <w:t>jauniba@inbox.lv</w:t>
        </w:r>
      </w:hyperlink>
    </w:p>
    <w:p w:rsidR="00834859" w:rsidRPr="006D1BF0" w:rsidRDefault="00834859" w:rsidP="0083485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Mājas lapa: www.jauniba.lv</w:t>
      </w:r>
    </w:p>
    <w:p w:rsidR="00834859" w:rsidRPr="006D1BF0" w:rsidRDefault="00C62FD5" w:rsidP="0083485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Kontaktpersona</w:t>
      </w:r>
      <w:r w:rsidR="00437D52">
        <w:rPr>
          <w:rFonts w:eastAsia="Times New Roman" w:cs="Times New Roman"/>
          <w:szCs w:val="24"/>
          <w:lang w:eastAsia="ru-RU"/>
        </w:rPr>
        <w:t xml:space="preserve">: Žanna </w:t>
      </w:r>
      <w:proofErr w:type="spellStart"/>
      <w:r w:rsidR="00437D52">
        <w:rPr>
          <w:rFonts w:eastAsia="Times New Roman" w:cs="Times New Roman"/>
          <w:szCs w:val="24"/>
          <w:lang w:eastAsia="ru-RU"/>
        </w:rPr>
        <w:t>Trojāne-</w:t>
      </w:r>
      <w:proofErr w:type="spellEnd"/>
      <w:r w:rsidR="00437D52">
        <w:rPr>
          <w:rFonts w:eastAsia="Times New Roman" w:cs="Times New Roman"/>
          <w:szCs w:val="24"/>
          <w:lang w:eastAsia="ru-RU"/>
        </w:rPr>
        <w:t xml:space="preserve"> Sergejeva</w:t>
      </w:r>
    </w:p>
    <w:p w:rsidR="00834859" w:rsidRPr="006D1BF0" w:rsidRDefault="00834859" w:rsidP="00834859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834859" w:rsidRPr="006D1BF0" w:rsidRDefault="00834859" w:rsidP="0083485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 xml:space="preserve">                         Iepirkuma iden</w:t>
      </w:r>
      <w:r>
        <w:rPr>
          <w:rFonts w:eastAsia="Times New Roman" w:cs="Times New Roman"/>
          <w:szCs w:val="24"/>
          <w:lang w:eastAsia="ru-RU"/>
        </w:rPr>
        <w:t>ti</w:t>
      </w:r>
      <w:r w:rsidRPr="006D1BF0">
        <w:rPr>
          <w:rFonts w:eastAsia="Times New Roman" w:cs="Times New Roman"/>
          <w:szCs w:val="24"/>
          <w:lang w:eastAsia="ru-RU"/>
        </w:rPr>
        <w:t>fikācijas Nr. DPBJCJ201</w:t>
      </w:r>
      <w:r>
        <w:rPr>
          <w:rFonts w:eastAsia="Times New Roman" w:cs="Times New Roman"/>
          <w:szCs w:val="24"/>
          <w:lang w:eastAsia="ru-RU"/>
        </w:rPr>
        <w:t>9</w:t>
      </w:r>
      <w:r w:rsidRPr="006D1BF0">
        <w:rPr>
          <w:rFonts w:eastAsia="Times New Roman" w:cs="Times New Roman"/>
          <w:szCs w:val="24"/>
          <w:lang w:eastAsia="ru-RU"/>
        </w:rPr>
        <w:t>/</w:t>
      </w:r>
      <w:r w:rsidR="00437D52">
        <w:rPr>
          <w:rFonts w:eastAsia="Times New Roman" w:cs="Times New Roman"/>
          <w:szCs w:val="24"/>
          <w:lang w:eastAsia="ru-RU"/>
        </w:rPr>
        <w:t>6</w:t>
      </w:r>
      <w:r w:rsidRPr="006D1BF0">
        <w:rPr>
          <w:rFonts w:eastAsia="Times New Roman" w:cs="Times New Roman"/>
          <w:szCs w:val="24"/>
          <w:lang w:eastAsia="ru-RU"/>
        </w:rPr>
        <w:t>-N</w:t>
      </w:r>
    </w:p>
    <w:p w:rsidR="00834859" w:rsidRPr="006D1BF0" w:rsidRDefault="00834859" w:rsidP="00834859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834859" w:rsidRPr="006D1BF0" w:rsidRDefault="00834859" w:rsidP="00834859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“</w:t>
      </w:r>
      <w:r>
        <w:rPr>
          <w:rFonts w:eastAsia="Times New Roman" w:cs="Times New Roman"/>
          <w:b/>
          <w:szCs w:val="24"/>
          <w:lang w:eastAsia="ru-RU"/>
        </w:rPr>
        <w:t xml:space="preserve">Par </w:t>
      </w:r>
      <w:r w:rsidR="00437D52">
        <w:rPr>
          <w:rFonts w:eastAsia="Times New Roman" w:cs="Times New Roman"/>
          <w:b/>
          <w:szCs w:val="24"/>
          <w:lang w:eastAsia="ru-RU"/>
        </w:rPr>
        <w:t>pārvietojamo baleta stieņu aprīkojuma</w:t>
      </w:r>
      <w:r w:rsidR="00BB6547">
        <w:rPr>
          <w:rFonts w:eastAsia="Times New Roman" w:cs="Times New Roman"/>
          <w:b/>
          <w:szCs w:val="24"/>
          <w:lang w:eastAsia="ru-RU"/>
        </w:rPr>
        <w:t xml:space="preserve"> iegādi </w:t>
      </w:r>
      <w:r>
        <w:rPr>
          <w:rFonts w:eastAsia="Times New Roman" w:cs="Times New Roman"/>
          <w:b/>
          <w:szCs w:val="24"/>
          <w:lang w:eastAsia="ru-RU"/>
        </w:rPr>
        <w:t xml:space="preserve">Daugavpils pilsētas Bērnu un jauniešu centra “Jaunība” </w:t>
      </w:r>
      <w:r w:rsidR="00437D52">
        <w:rPr>
          <w:rFonts w:eastAsia="Times New Roman" w:cs="Times New Roman"/>
          <w:b/>
          <w:szCs w:val="24"/>
          <w:lang w:eastAsia="ru-RU"/>
        </w:rPr>
        <w:t xml:space="preserve">mūsdienu deju kolektīvu </w:t>
      </w:r>
      <w:r w:rsidR="00BB6547">
        <w:rPr>
          <w:rFonts w:eastAsia="Times New Roman" w:cs="Times New Roman"/>
          <w:b/>
          <w:szCs w:val="24"/>
          <w:lang w:eastAsia="ru-RU"/>
        </w:rPr>
        <w:t xml:space="preserve"> mācību darba nodrošināšanai”</w:t>
      </w:r>
    </w:p>
    <w:p w:rsidR="00F83F78" w:rsidRPr="00BA47D3" w:rsidRDefault="00834859" w:rsidP="00F83F78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BA47D3">
        <w:rPr>
          <w:rFonts w:eastAsia="Times New Roman" w:cs="Times New Roman"/>
          <w:b/>
          <w:szCs w:val="24"/>
          <w:lang w:eastAsia="ru-RU"/>
        </w:rPr>
        <w:t>Iepirkuma priekšmets un mērķis:</w:t>
      </w:r>
    </w:p>
    <w:p w:rsidR="00437D52" w:rsidRDefault="00834859" w:rsidP="00834859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BJC “Jaunība”</w:t>
      </w:r>
      <w:r w:rsidR="00BB6547">
        <w:rPr>
          <w:rFonts w:eastAsia="Times New Roman" w:cs="Times New Roman"/>
          <w:szCs w:val="24"/>
          <w:lang w:eastAsia="ru-RU"/>
        </w:rPr>
        <w:t xml:space="preserve"> </w:t>
      </w:r>
      <w:r w:rsidR="00437D52">
        <w:rPr>
          <w:rFonts w:eastAsia="Times New Roman" w:cs="Times New Roman"/>
          <w:szCs w:val="24"/>
          <w:lang w:eastAsia="ru-RU"/>
        </w:rPr>
        <w:t>mūsdienu deju kolektīvu</w:t>
      </w:r>
      <w:r w:rsidR="000953AE">
        <w:rPr>
          <w:rFonts w:eastAsia="Times New Roman" w:cs="Times New Roman"/>
          <w:szCs w:val="24"/>
          <w:lang w:eastAsia="ru-RU"/>
        </w:rPr>
        <w:t xml:space="preserve"> mācību darba pilnveidošanai un modernizācijai</w:t>
      </w:r>
      <w:r w:rsidR="00437D52">
        <w:rPr>
          <w:rFonts w:eastAsia="Times New Roman" w:cs="Times New Roman"/>
          <w:szCs w:val="24"/>
          <w:lang w:eastAsia="ru-RU"/>
        </w:rPr>
        <w:t xml:space="preserve">, un audzēkņu drošības apsvērumu dēļ, </w:t>
      </w:r>
      <w:r w:rsidR="000953AE">
        <w:rPr>
          <w:rFonts w:eastAsia="Times New Roman" w:cs="Times New Roman"/>
          <w:szCs w:val="24"/>
          <w:lang w:eastAsia="ru-RU"/>
        </w:rPr>
        <w:t xml:space="preserve"> jāiegādājas </w:t>
      </w:r>
      <w:r w:rsidR="00437D52">
        <w:rPr>
          <w:rFonts w:eastAsia="Times New Roman" w:cs="Times New Roman"/>
          <w:szCs w:val="24"/>
          <w:lang w:eastAsia="ru-RU"/>
        </w:rPr>
        <w:t>baleta stieņi horeogrāfijas pamatu apgūšanai. Baleta stieņiem jābūt pārvietojamajiem, lai tos varētu novietot jebkurā nodarbību telpas vietā.</w:t>
      </w:r>
    </w:p>
    <w:p w:rsidR="00F83F78" w:rsidRPr="006D1BF0" w:rsidRDefault="00F83F78" w:rsidP="00834859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2.1</w:t>
      </w:r>
      <w:r w:rsidR="00834859" w:rsidRPr="006D1BF0">
        <w:rPr>
          <w:rFonts w:eastAsia="Times New Roman" w:cs="Times New Roman"/>
          <w:szCs w:val="24"/>
          <w:lang w:eastAsia="ru-RU"/>
        </w:rPr>
        <w:t xml:space="preserve">.Cenu aptauja tiek rīkota ar mērķi </w:t>
      </w:r>
      <w:r w:rsidR="00C62FD5">
        <w:rPr>
          <w:rFonts w:eastAsia="Times New Roman" w:cs="Times New Roman"/>
          <w:szCs w:val="24"/>
          <w:lang w:eastAsia="ru-RU"/>
        </w:rPr>
        <w:t xml:space="preserve">izvēlēties piedāvājumu ar </w:t>
      </w:r>
      <w:r w:rsidR="00834859" w:rsidRPr="006D1BF0">
        <w:rPr>
          <w:rFonts w:eastAsia="Times New Roman" w:cs="Times New Roman"/>
          <w:szCs w:val="24"/>
          <w:lang w:eastAsia="ru-RU"/>
        </w:rPr>
        <w:t xml:space="preserve"> zemāko cenu</w:t>
      </w:r>
      <w:r w:rsidR="00437D52">
        <w:rPr>
          <w:rFonts w:eastAsia="Times New Roman" w:cs="Times New Roman"/>
          <w:szCs w:val="24"/>
          <w:lang w:eastAsia="ru-RU"/>
        </w:rPr>
        <w:t xml:space="preserve"> un vienlaicīgi tiem jābūt drošiem un izturīgiem.</w:t>
      </w:r>
    </w:p>
    <w:p w:rsidR="00834859" w:rsidRPr="006D1BF0" w:rsidRDefault="00834859" w:rsidP="00F83F78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ab/>
      </w:r>
      <w:r w:rsidRPr="006D1BF0">
        <w:rPr>
          <w:rFonts w:eastAsia="Times New Roman" w:cs="Times New Roman"/>
          <w:b/>
          <w:szCs w:val="24"/>
          <w:lang w:eastAsia="ru-RU"/>
        </w:rPr>
        <w:t xml:space="preserve">Piedāvājumu var iesniegt: </w:t>
      </w:r>
      <w:r w:rsidRPr="006D1BF0">
        <w:rPr>
          <w:rFonts w:eastAsia="Times New Roman" w:cs="Times New Roman"/>
          <w:szCs w:val="24"/>
          <w:lang w:eastAsia="ru-RU"/>
        </w:rPr>
        <w:t>pa pastu, pa faksu, elektroniski vai personīgi Tautas ielā 7. Daugavpilī, kabinetā Nr.1 līdz 201</w:t>
      </w:r>
      <w:r>
        <w:rPr>
          <w:rFonts w:eastAsia="Times New Roman" w:cs="Times New Roman"/>
          <w:szCs w:val="24"/>
          <w:lang w:eastAsia="ru-RU"/>
        </w:rPr>
        <w:t>9</w:t>
      </w:r>
      <w:r w:rsidRPr="006D1BF0">
        <w:rPr>
          <w:rFonts w:eastAsia="Times New Roman" w:cs="Times New Roman"/>
          <w:szCs w:val="24"/>
          <w:lang w:eastAsia="ru-RU"/>
        </w:rPr>
        <w:t xml:space="preserve">.gada </w:t>
      </w:r>
      <w:r w:rsidR="00F83F78">
        <w:rPr>
          <w:rFonts w:eastAsia="Times New Roman" w:cs="Times New Roman"/>
          <w:szCs w:val="24"/>
          <w:lang w:eastAsia="ru-RU"/>
        </w:rPr>
        <w:t>2</w:t>
      </w:r>
      <w:r w:rsidR="00437D52">
        <w:rPr>
          <w:rFonts w:eastAsia="Times New Roman" w:cs="Times New Roman"/>
          <w:szCs w:val="24"/>
          <w:lang w:eastAsia="ru-RU"/>
        </w:rPr>
        <w:t>0</w:t>
      </w:r>
      <w:r w:rsidRPr="006D1BF0">
        <w:rPr>
          <w:rFonts w:eastAsia="Times New Roman" w:cs="Times New Roman"/>
          <w:szCs w:val="24"/>
          <w:lang w:eastAsia="ru-RU"/>
        </w:rPr>
        <w:t>.</w:t>
      </w:r>
      <w:r w:rsidR="00437D52">
        <w:rPr>
          <w:rFonts w:eastAsia="Times New Roman" w:cs="Times New Roman"/>
          <w:szCs w:val="24"/>
          <w:lang w:eastAsia="ru-RU"/>
        </w:rPr>
        <w:t xml:space="preserve"> septembrim </w:t>
      </w:r>
      <w:r w:rsidRPr="006D1BF0">
        <w:rPr>
          <w:rFonts w:eastAsia="Times New Roman" w:cs="Times New Roman"/>
          <w:szCs w:val="24"/>
          <w:lang w:eastAsia="ru-RU"/>
        </w:rPr>
        <w:t>plkst.12.00.</w:t>
      </w:r>
    </w:p>
    <w:p w:rsidR="00834859" w:rsidRDefault="00834859" w:rsidP="0083485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Paredzamā līguma izpildes termiņš:</w:t>
      </w:r>
      <w:r>
        <w:rPr>
          <w:rFonts w:eastAsia="Times New Roman" w:cs="Times New Roman"/>
          <w:szCs w:val="24"/>
          <w:lang w:eastAsia="ru-RU"/>
        </w:rPr>
        <w:t xml:space="preserve"> 2019.gada </w:t>
      </w:r>
      <w:r w:rsidR="00437D52">
        <w:rPr>
          <w:rFonts w:eastAsia="Times New Roman" w:cs="Times New Roman"/>
          <w:szCs w:val="24"/>
          <w:lang w:eastAsia="ru-RU"/>
        </w:rPr>
        <w:t>oktobris</w:t>
      </w:r>
    </w:p>
    <w:p w:rsidR="00EB05D3" w:rsidRPr="00C62FD5" w:rsidRDefault="00BA47D3" w:rsidP="0083485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Plānotā līguma summa – EUR 650</w:t>
      </w:r>
      <w:r w:rsidR="00C62FD5">
        <w:rPr>
          <w:rFonts w:eastAsia="Times New Roman" w:cs="Times New Roman"/>
          <w:b/>
          <w:szCs w:val="24"/>
          <w:lang w:eastAsia="ru-RU"/>
        </w:rPr>
        <w:t xml:space="preserve"> ar PVN</w:t>
      </w:r>
    </w:p>
    <w:p w:rsidR="00834859" w:rsidRPr="006D1BF0" w:rsidRDefault="00834859" w:rsidP="0083485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Piedāvājumā jāiekļauj:</w:t>
      </w:r>
    </w:p>
    <w:p w:rsidR="00834859" w:rsidRPr="006D1BF0" w:rsidRDefault="00834859" w:rsidP="00834859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Pretendenta rakstisks iesniegums par dalību iepirkuma procedūrā, kas sniedz īsas ziņas par pretendentu (pretendenta nosaukums, juridiskā adrese, reģistrācijas Nr., kontaktpersonas vārds, uzvārds, fakss, e-pasts);</w:t>
      </w:r>
    </w:p>
    <w:p w:rsidR="00BA47D3" w:rsidRDefault="00834859" w:rsidP="00834859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A47D3">
        <w:rPr>
          <w:rFonts w:eastAsia="Times New Roman" w:cs="Times New Roman"/>
          <w:szCs w:val="24"/>
          <w:lang w:eastAsia="ru-RU"/>
        </w:rPr>
        <w:t xml:space="preserve">Finanšu piedāvājums iesniedzams , norādot vienas vienības izmaksas. Cena jānorāda euro un tajā jāietver priekšmeta cena, normatīvajos aktos paredzētie nodokļi un visas izmaksas </w:t>
      </w:r>
      <w:r w:rsidR="00F83F78" w:rsidRPr="00BA47D3">
        <w:rPr>
          <w:rFonts w:eastAsia="Times New Roman" w:cs="Times New Roman"/>
          <w:szCs w:val="24"/>
          <w:lang w:eastAsia="ru-RU"/>
        </w:rPr>
        <w:t>(piegāde, uzstādīšana, virpas ielaišana)</w:t>
      </w:r>
      <w:r w:rsidRPr="00BA47D3">
        <w:rPr>
          <w:rFonts w:eastAsia="Times New Roman" w:cs="Times New Roman"/>
          <w:szCs w:val="24"/>
          <w:lang w:eastAsia="ru-RU"/>
        </w:rPr>
        <w:t>. Izmaksas jānorāda euro bez PVN un ar PVN</w:t>
      </w:r>
    </w:p>
    <w:p w:rsidR="00834859" w:rsidRPr="00BA47D3" w:rsidRDefault="00834859" w:rsidP="00834859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A47D3">
        <w:rPr>
          <w:rFonts w:eastAsia="Times New Roman" w:cs="Times New Roman"/>
          <w:szCs w:val="24"/>
          <w:lang w:eastAsia="ru-RU"/>
        </w:rPr>
        <w:t xml:space="preserve">Ar lēmuma pieņemšanu var iepazīties mājas lapā: </w:t>
      </w:r>
      <w:hyperlink r:id="rId9" w:history="1">
        <w:r w:rsidRPr="00BA47D3">
          <w:rPr>
            <w:rFonts w:eastAsia="Times New Roman" w:cs="Times New Roman"/>
            <w:color w:val="0000FF"/>
            <w:szCs w:val="24"/>
            <w:u w:val="single"/>
            <w:lang w:eastAsia="ru-RU"/>
          </w:rPr>
          <w:t>www.jauniba.lv</w:t>
        </w:r>
      </w:hyperlink>
      <w:r w:rsidRPr="00BA47D3">
        <w:rPr>
          <w:rFonts w:eastAsia="Times New Roman" w:cs="Times New Roman"/>
          <w:szCs w:val="24"/>
          <w:lang w:eastAsia="ru-RU"/>
        </w:rPr>
        <w:t xml:space="preserve"> un Daugavpils pilsētas domes mājas lapā </w:t>
      </w:r>
      <w:hyperlink r:id="rId10" w:history="1">
        <w:r w:rsidRPr="00BA47D3">
          <w:rPr>
            <w:rFonts w:eastAsia="Times New Roman" w:cs="Times New Roman"/>
            <w:color w:val="0000FF"/>
            <w:szCs w:val="24"/>
            <w:u w:val="single"/>
            <w:lang w:eastAsia="ru-RU"/>
          </w:rPr>
          <w:t>www.daugavpils.lv</w:t>
        </w:r>
      </w:hyperlink>
    </w:p>
    <w:p w:rsidR="00834859" w:rsidRPr="006D1BF0" w:rsidRDefault="00834859" w:rsidP="00834859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834859" w:rsidRDefault="00834859" w:rsidP="00834859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    </w:t>
      </w:r>
      <w:r w:rsidR="00F83F78">
        <w:rPr>
          <w:rFonts w:eastAsia="Times New Roman" w:cs="Times New Roman"/>
          <w:b/>
          <w:szCs w:val="24"/>
          <w:lang w:eastAsia="ru-RU"/>
        </w:rPr>
        <w:t>Tehniskā specifikācija</w:t>
      </w:r>
      <w:r>
        <w:rPr>
          <w:rFonts w:eastAsia="Times New Roman" w:cs="Times New Roman"/>
          <w:b/>
          <w:szCs w:val="24"/>
          <w:lang w:eastAsia="ru-RU"/>
        </w:rPr>
        <w:t xml:space="preserve">                                                                                                               1.pielikums </w:t>
      </w:r>
    </w:p>
    <w:p w:rsidR="00292DC1" w:rsidRDefault="00292DC1"/>
    <w:p w:rsidR="00F83F78" w:rsidRPr="007668B6" w:rsidRDefault="00F83F78" w:rsidP="00F83F78">
      <w:pPr>
        <w:jc w:val="center"/>
        <w:rPr>
          <w:sz w:val="28"/>
          <w:szCs w:val="28"/>
          <w:u w:val="single"/>
        </w:rPr>
      </w:pPr>
      <w:r w:rsidRPr="007668B6">
        <w:rPr>
          <w:sz w:val="28"/>
          <w:szCs w:val="28"/>
          <w:u w:val="single"/>
        </w:rPr>
        <w:t>Tehniskais raksturojums</w:t>
      </w:r>
    </w:p>
    <w:p w:rsidR="00F83F78" w:rsidRDefault="00F83F78" w:rsidP="00F83F78">
      <w:pPr>
        <w:jc w:val="center"/>
        <w:rPr>
          <w:sz w:val="28"/>
          <w:szCs w:val="28"/>
        </w:rPr>
      </w:pPr>
    </w:p>
    <w:tbl>
      <w:tblPr>
        <w:tblStyle w:val="TableGrid"/>
        <w:tblW w:w="11057" w:type="dxa"/>
        <w:tblInd w:w="-1281" w:type="dxa"/>
        <w:tblLook w:val="04A0" w:firstRow="1" w:lastRow="0" w:firstColumn="1" w:lastColumn="0" w:noHBand="0" w:noVBand="1"/>
      </w:tblPr>
      <w:tblGrid>
        <w:gridCol w:w="712"/>
        <w:gridCol w:w="1497"/>
        <w:gridCol w:w="5528"/>
        <w:gridCol w:w="1260"/>
        <w:gridCol w:w="1030"/>
        <w:gridCol w:w="1030"/>
      </w:tblGrid>
      <w:tr w:rsidR="00546605" w:rsidTr="00256AA1">
        <w:tc>
          <w:tcPr>
            <w:tcW w:w="721" w:type="dxa"/>
          </w:tcPr>
          <w:p w:rsidR="00256AA1" w:rsidRPr="00C62FD5" w:rsidRDefault="00256AA1" w:rsidP="00D5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62F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Nr.</w:t>
            </w:r>
          </w:p>
        </w:tc>
        <w:tc>
          <w:tcPr>
            <w:tcW w:w="1482" w:type="dxa"/>
          </w:tcPr>
          <w:p w:rsidR="00256AA1" w:rsidRPr="00C62FD5" w:rsidRDefault="00256AA1" w:rsidP="00D5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62F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Instrumenta nosaukums</w:t>
            </w:r>
          </w:p>
        </w:tc>
        <w:tc>
          <w:tcPr>
            <w:tcW w:w="5736" w:type="dxa"/>
          </w:tcPr>
          <w:p w:rsidR="00256AA1" w:rsidRPr="00C62FD5" w:rsidRDefault="00256AA1" w:rsidP="00D5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62F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Tehniskais raksturojums</w:t>
            </w:r>
          </w:p>
          <w:p w:rsidR="00256AA1" w:rsidRPr="00C62FD5" w:rsidRDefault="00256AA1" w:rsidP="00D5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75" w:type="dxa"/>
          </w:tcPr>
          <w:p w:rsidR="00256AA1" w:rsidRPr="00C62FD5" w:rsidRDefault="00256AA1" w:rsidP="00D5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62F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Vienību skaits</w:t>
            </w:r>
          </w:p>
        </w:tc>
        <w:tc>
          <w:tcPr>
            <w:tcW w:w="851" w:type="dxa"/>
          </w:tcPr>
          <w:p w:rsidR="00256AA1" w:rsidRPr="00C62FD5" w:rsidRDefault="004D798A" w:rsidP="00D5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>Vienas</w:t>
            </w:r>
            <w:proofErr w:type="spellEnd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>vienības</w:t>
            </w:r>
            <w:proofErr w:type="spellEnd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>cena</w:t>
            </w:r>
            <w:proofErr w:type="spellEnd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 xml:space="preserve"> (</w:t>
            </w:r>
            <w:proofErr w:type="spellStart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>bez</w:t>
            </w:r>
            <w:proofErr w:type="spellEnd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 xml:space="preserve"> PVN)</w:t>
            </w:r>
          </w:p>
        </w:tc>
        <w:tc>
          <w:tcPr>
            <w:tcW w:w="992" w:type="dxa"/>
          </w:tcPr>
          <w:p w:rsidR="00256AA1" w:rsidRPr="00C62FD5" w:rsidRDefault="004D798A" w:rsidP="00D5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>Vienas</w:t>
            </w:r>
            <w:proofErr w:type="spellEnd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>vienības</w:t>
            </w:r>
            <w:proofErr w:type="spellEnd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>cena</w:t>
            </w:r>
            <w:proofErr w:type="spellEnd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 xml:space="preserve"> (</w:t>
            </w:r>
            <w:proofErr w:type="spellStart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>ar</w:t>
            </w:r>
            <w:proofErr w:type="spellEnd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 xml:space="preserve"> PVN)</w:t>
            </w:r>
          </w:p>
        </w:tc>
      </w:tr>
      <w:tr w:rsidR="00546605" w:rsidRPr="00AA68C6" w:rsidTr="00256AA1">
        <w:tc>
          <w:tcPr>
            <w:tcW w:w="721" w:type="dxa"/>
          </w:tcPr>
          <w:p w:rsidR="00256AA1" w:rsidRDefault="00256AA1" w:rsidP="00D55F52">
            <w:pPr>
              <w:jc w:val="center"/>
              <w:rPr>
                <w:b/>
                <w:lang w:val="lv-LV"/>
              </w:rPr>
            </w:pPr>
          </w:p>
          <w:p w:rsidR="00256AA1" w:rsidRPr="00AA68C6" w:rsidRDefault="00256AA1" w:rsidP="00D55F52">
            <w:pPr>
              <w:jc w:val="center"/>
              <w:rPr>
                <w:b/>
                <w:lang w:val="lv-LV"/>
              </w:rPr>
            </w:pPr>
            <w:r w:rsidRPr="00AA68C6">
              <w:rPr>
                <w:b/>
                <w:lang w:val="lv-LV"/>
              </w:rPr>
              <w:t>1.</w:t>
            </w:r>
          </w:p>
        </w:tc>
        <w:tc>
          <w:tcPr>
            <w:tcW w:w="1482" w:type="dxa"/>
          </w:tcPr>
          <w:p w:rsidR="00256AA1" w:rsidRDefault="00256AA1" w:rsidP="00D55F52">
            <w:pPr>
              <w:jc w:val="center"/>
              <w:rPr>
                <w:b/>
                <w:lang w:val="lv-LV"/>
              </w:rPr>
            </w:pPr>
          </w:p>
          <w:p w:rsidR="00256AA1" w:rsidRPr="004D798A" w:rsidRDefault="00BA47D3" w:rsidP="00D55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Baleta stienis</w:t>
            </w:r>
          </w:p>
        </w:tc>
        <w:tc>
          <w:tcPr>
            <w:tcW w:w="5736" w:type="dxa"/>
          </w:tcPr>
          <w:p w:rsidR="00546605" w:rsidRPr="00546605" w:rsidRDefault="00546605" w:rsidP="005466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</w:pPr>
            <w:r w:rsidRPr="0054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  <w:t>Baleta (horeogrāfijas) stieņi – klasiskais aprīkojums, kuru izmanto deju un baleta 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  <w:t>u</w:t>
            </w:r>
            <w:r w:rsidRPr="0054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  <w:t>dijās, fitnesa klubos. Baleta stienis ļauj izpildīt vingr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  <w:t>inājum</w:t>
            </w:r>
            <w:r w:rsidRPr="0054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  <w:t xml:space="preserve">us ķermeņa lokanības attīstīšanai, līdzsvara un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  <w:t>pirueš</w:t>
            </w:r>
            <w:r w:rsidRPr="0054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  <w:t xml:space="preserve">u izpildes tehnikas trenēšanai, un citu deju un baleta pa pilnveidošanai. </w:t>
            </w:r>
          </w:p>
          <w:p w:rsidR="00256AA1" w:rsidRDefault="00546605" w:rsidP="005466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</w:pPr>
            <w:r w:rsidRPr="0054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  <w:t>Šī modeļa statīvi un kronšteini ir izgatavoti no hromēta tērauda, margas no līmēta koka masīva (d=50mm) vai no hromēta tērauda (d=50mm). Koka margas ļoti kārtīgi pārklāti ar vienu lakas kārtu, pateicoties tam margas virsma ilgāk paliek tīra. Augšēja marga ir standarta augstuma – 105 cm, bet pēc pasūtījuma var izgatavot stieņus jebkura augstuma. Divrindu stienim zemāka marga atrodas 85 cm augstumā no grīdas.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  <w:t xml:space="preserve"> Ši</w:t>
            </w:r>
            <w:r w:rsidRPr="0054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  <w:t>m modelim ir izliekums, kurš nodrošina ērtību un drošību nodarbībās, tā kā margas atrodas aiz stieņa darba līnijas. 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  <w:t>t</w:t>
            </w:r>
            <w:r w:rsidRPr="0054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  <w:t xml:space="preserve">ieņu noturību nodrošina diski pie pamata (d=45cm).  </w:t>
            </w:r>
          </w:p>
          <w:p w:rsidR="00546605" w:rsidRDefault="00546605" w:rsidP="00546605">
            <w:pPr>
              <w:rPr>
                <w:rStyle w:val="Strong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FFFFF"/>
                <w:lang w:val="lv-LV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093B8CAB" wp14:editId="4C9033B8">
                  <wp:extent cx="1285085" cy="923925"/>
                  <wp:effectExtent l="0" t="0" r="0" b="0"/>
                  <wp:docPr id="6" name="Рисунок 6" descr="http://www.promzone.ru/img/1831/choreographic_big_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promzone.ru/img/1831/choreographic_big_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794" cy="95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605" w:rsidRDefault="00546605" w:rsidP="00546605">
            <w:pPr>
              <w:rPr>
                <w:rStyle w:val="Strong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FFFFF"/>
                <w:lang w:val="lv-LV"/>
              </w:rPr>
            </w:pPr>
          </w:p>
          <w:p w:rsidR="00546605" w:rsidRDefault="00546605" w:rsidP="00546605">
            <w:pPr>
              <w:rPr>
                <w:rStyle w:val="Strong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FFFFF"/>
                <w:lang w:val="lv-LV"/>
              </w:rPr>
            </w:pPr>
          </w:p>
          <w:p w:rsidR="00546605" w:rsidRDefault="00546605" w:rsidP="00546605">
            <w:pPr>
              <w:rPr>
                <w:rStyle w:val="Strong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FFFFF"/>
                <w:lang w:val="lv-LV"/>
              </w:rPr>
            </w:pPr>
          </w:p>
          <w:p w:rsidR="00546605" w:rsidRPr="00546605" w:rsidRDefault="00546605" w:rsidP="00546605">
            <w:pPr>
              <w:rPr>
                <w:rStyle w:val="Strong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FFFFF"/>
                <w:lang w:val="lv-LV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30545888" wp14:editId="2ED52AEE">
                  <wp:extent cx="657225" cy="1315558"/>
                  <wp:effectExtent l="0" t="0" r="0" b="0"/>
                  <wp:docPr id="9" name="Рисунок 9" descr="http://www.promzone.ru/img/1831/choreographic_big_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promzone.ru/img/1831/choreographic_big_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288" cy="13517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lv-LV"/>
              </w:rPr>
              <w:drawing>
                <wp:inline distT="0" distB="0" distL="0" distR="0" wp14:anchorId="1336AD54" wp14:editId="33A41C2D">
                  <wp:extent cx="990396" cy="944047"/>
                  <wp:effectExtent l="0" t="0" r="635" b="8890"/>
                  <wp:docPr id="1" name="Рисунок 1" descr="http://www.promzone.ru/img/1831/choreographic_small_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romzone.ru/img/1831/choreographic_small_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457" cy="976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6AA1" w:rsidRPr="00546605" w:rsidRDefault="00256AA1" w:rsidP="00F83F78">
            <w:pPr>
              <w:rPr>
                <w:rStyle w:val="Strong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FFFFF"/>
                <w:lang w:val="lv-LV"/>
              </w:rPr>
            </w:pPr>
          </w:p>
          <w:p w:rsidR="00256AA1" w:rsidRPr="00256AA1" w:rsidRDefault="00256AA1" w:rsidP="00F83F78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lang w:val="lv-LV"/>
              </w:rPr>
            </w:pPr>
          </w:p>
          <w:p w:rsidR="00256AA1" w:rsidRPr="00256AA1" w:rsidRDefault="00256AA1" w:rsidP="00F83F7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275" w:type="dxa"/>
          </w:tcPr>
          <w:p w:rsidR="00256AA1" w:rsidRDefault="00256AA1" w:rsidP="00D55F52">
            <w:pPr>
              <w:jc w:val="center"/>
              <w:rPr>
                <w:b/>
                <w:lang w:val="lv-LV"/>
              </w:rPr>
            </w:pPr>
          </w:p>
          <w:p w:rsidR="00256AA1" w:rsidRPr="00393FD4" w:rsidRDefault="00546605" w:rsidP="00D55F52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5</w:t>
            </w:r>
          </w:p>
        </w:tc>
        <w:tc>
          <w:tcPr>
            <w:tcW w:w="851" w:type="dxa"/>
          </w:tcPr>
          <w:p w:rsidR="00256AA1" w:rsidRDefault="00256AA1" w:rsidP="00D55F52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56AA1" w:rsidRDefault="00256AA1" w:rsidP="00D55F52">
            <w:pPr>
              <w:jc w:val="center"/>
              <w:rPr>
                <w:b/>
              </w:rPr>
            </w:pPr>
          </w:p>
        </w:tc>
      </w:tr>
    </w:tbl>
    <w:p w:rsidR="001A4D48" w:rsidRDefault="001A4D48"/>
    <w:p w:rsidR="001A4D48" w:rsidRDefault="001A4D48">
      <w:pPr>
        <w:rPr>
          <w:b/>
        </w:rPr>
      </w:pPr>
      <w:r w:rsidRPr="001A4D48">
        <w:rPr>
          <w:b/>
        </w:rPr>
        <w:t>2.pielikums</w:t>
      </w:r>
    </w:p>
    <w:p w:rsidR="004D798A" w:rsidRPr="00CF1BEC" w:rsidRDefault="004D798A" w:rsidP="004D798A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2019</w:t>
      </w:r>
      <w:r w:rsidRPr="00CF1BEC">
        <w:rPr>
          <w:rFonts w:eastAsia="Times New Roman"/>
          <w:lang w:eastAsia="ar-SA"/>
        </w:rPr>
        <w:t>.gada ____._______________, Daugavpilī</w:t>
      </w:r>
    </w:p>
    <w:p w:rsidR="004D798A" w:rsidRPr="00CF1BEC" w:rsidRDefault="004D798A" w:rsidP="004D798A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4D798A" w:rsidRPr="00CF1BEC" w:rsidRDefault="004D798A" w:rsidP="004D798A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6661"/>
      </w:tblGrid>
      <w:tr w:rsidR="004D798A" w:rsidRPr="00CF1BEC" w:rsidTr="00D55F52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8A" w:rsidRPr="00CF1BEC" w:rsidRDefault="004D798A" w:rsidP="00D55F52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F1BEC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8A" w:rsidRPr="00CF1BEC" w:rsidRDefault="004D798A" w:rsidP="00D55F52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lang w:val="en-US" w:eastAsia="ar-SA"/>
              </w:rPr>
              <w:t xml:space="preserve">Daugavpils pilsētas </w:t>
            </w:r>
            <w:proofErr w:type="spellStart"/>
            <w:r>
              <w:rPr>
                <w:lang w:val="en-US" w:eastAsia="ar-SA"/>
              </w:rPr>
              <w:t>Bērnu</w:t>
            </w:r>
            <w:proofErr w:type="spellEnd"/>
            <w:r>
              <w:rPr>
                <w:lang w:val="en-US" w:eastAsia="ar-SA"/>
              </w:rPr>
              <w:t xml:space="preserve"> un </w:t>
            </w:r>
            <w:proofErr w:type="spellStart"/>
            <w:r>
              <w:rPr>
                <w:lang w:val="en-US" w:eastAsia="ar-SA"/>
              </w:rPr>
              <w:t>jauniešu</w:t>
            </w:r>
            <w:proofErr w:type="spellEnd"/>
            <w:r>
              <w:rPr>
                <w:lang w:val="en-US" w:eastAsia="ar-SA"/>
              </w:rPr>
              <w:t xml:space="preserve"> </w:t>
            </w:r>
            <w:proofErr w:type="spellStart"/>
            <w:r>
              <w:rPr>
                <w:lang w:val="en-US" w:eastAsia="ar-SA"/>
              </w:rPr>
              <w:t>centram</w:t>
            </w:r>
            <w:proofErr w:type="spellEnd"/>
            <w:r>
              <w:rPr>
                <w:lang w:val="en-US" w:eastAsia="ar-SA"/>
              </w:rPr>
              <w:t xml:space="preserve"> “</w:t>
            </w:r>
            <w:proofErr w:type="spellStart"/>
            <w:r>
              <w:rPr>
                <w:lang w:val="en-US" w:eastAsia="ar-SA"/>
              </w:rPr>
              <w:t>Jaunība</w:t>
            </w:r>
            <w:proofErr w:type="spellEnd"/>
            <w:r>
              <w:rPr>
                <w:lang w:val="en-US" w:eastAsia="ar-SA"/>
              </w:rPr>
              <w:t xml:space="preserve">” </w:t>
            </w:r>
            <w:proofErr w:type="spellStart"/>
            <w:r>
              <w:rPr>
                <w:lang w:val="en-US" w:eastAsia="ar-SA"/>
              </w:rPr>
              <w:t>Tautas</w:t>
            </w:r>
            <w:proofErr w:type="spellEnd"/>
            <w:r>
              <w:rPr>
                <w:lang w:val="en-US" w:eastAsia="ar-SA"/>
              </w:rPr>
              <w:t xml:space="preserve"> </w:t>
            </w:r>
            <w:proofErr w:type="spellStart"/>
            <w:r>
              <w:rPr>
                <w:lang w:val="en-US" w:eastAsia="ar-SA"/>
              </w:rPr>
              <w:t>ielā</w:t>
            </w:r>
            <w:proofErr w:type="spellEnd"/>
            <w:r>
              <w:rPr>
                <w:lang w:val="en-US" w:eastAsia="ar-SA"/>
              </w:rPr>
              <w:t xml:space="preserve"> 7, Daugavpils LV 5417</w:t>
            </w:r>
          </w:p>
        </w:tc>
      </w:tr>
      <w:tr w:rsidR="004D798A" w:rsidRPr="00CF1BEC" w:rsidTr="00D55F52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8A" w:rsidRPr="00CF1BEC" w:rsidRDefault="004D798A" w:rsidP="00D55F52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F1BEC">
              <w:rPr>
                <w:rFonts w:eastAsia="Times New Roman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8A" w:rsidRPr="00CF1BEC" w:rsidRDefault="004D798A" w:rsidP="00D55F52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4D798A" w:rsidRPr="00CF1BEC" w:rsidTr="00D55F52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8A" w:rsidRPr="00CF1BEC" w:rsidRDefault="004D798A" w:rsidP="00D55F52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F1BEC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8A" w:rsidRPr="00CF1BEC" w:rsidRDefault="004D798A" w:rsidP="00D55F52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4D798A" w:rsidRPr="00CF1BEC" w:rsidTr="00D55F52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8A" w:rsidRPr="00CF1BEC" w:rsidRDefault="004D798A" w:rsidP="00D55F52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F1BEC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8A" w:rsidRPr="00CF1BEC" w:rsidRDefault="004D798A" w:rsidP="00D55F52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4D798A" w:rsidRPr="00CF1BEC" w:rsidTr="00D55F52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8A" w:rsidRPr="00CF1BEC" w:rsidRDefault="004D798A" w:rsidP="00D55F52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F1BEC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8A" w:rsidRPr="00CF1BEC" w:rsidRDefault="004D798A" w:rsidP="00D55F52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4D798A" w:rsidRPr="00CF1BEC" w:rsidTr="00D55F52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8A" w:rsidRPr="00CF1BEC" w:rsidRDefault="004D798A" w:rsidP="00D55F52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F1BEC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8A" w:rsidRPr="00CF1BEC" w:rsidRDefault="004D798A" w:rsidP="00D55F52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4D798A" w:rsidRDefault="004D798A" w:rsidP="004D798A">
      <w:pPr>
        <w:suppressAutoHyphens/>
        <w:ind w:firstLine="709"/>
        <w:jc w:val="both"/>
        <w:rPr>
          <w:rFonts w:eastAsia="Times New Roman"/>
          <w:lang w:eastAsia="ar-SA"/>
        </w:rPr>
      </w:pPr>
    </w:p>
    <w:tbl>
      <w:tblPr>
        <w:tblStyle w:val="TableGrid"/>
        <w:tblW w:w="8296" w:type="dxa"/>
        <w:tblLook w:val="04A0" w:firstRow="1" w:lastRow="0" w:firstColumn="1" w:lastColumn="0" w:noHBand="0" w:noVBand="1"/>
      </w:tblPr>
      <w:tblGrid>
        <w:gridCol w:w="726"/>
        <w:gridCol w:w="1493"/>
        <w:gridCol w:w="2099"/>
        <w:gridCol w:w="1989"/>
        <w:gridCol w:w="1989"/>
      </w:tblGrid>
      <w:tr w:rsidR="004D798A" w:rsidRPr="00CF1BEC" w:rsidTr="00D55F52">
        <w:tc>
          <w:tcPr>
            <w:tcW w:w="726" w:type="dxa"/>
            <w:vAlign w:val="center"/>
          </w:tcPr>
          <w:p w:rsidR="004D798A" w:rsidRPr="00C62FD5" w:rsidRDefault="004D798A" w:rsidP="00D55F52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sz w:val="24"/>
                <w:szCs w:val="24"/>
                <w:lang w:eastAsia="ar-SA"/>
              </w:rPr>
            </w:pPr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sz w:val="24"/>
                <w:szCs w:val="24"/>
                <w:lang w:eastAsia="ar-SA"/>
              </w:rPr>
              <w:t>Nr.</w:t>
            </w:r>
          </w:p>
        </w:tc>
        <w:tc>
          <w:tcPr>
            <w:tcW w:w="1493" w:type="dxa"/>
            <w:vAlign w:val="center"/>
          </w:tcPr>
          <w:p w:rsidR="004D798A" w:rsidRPr="00C62FD5" w:rsidRDefault="004D798A" w:rsidP="00D55F52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sz w:val="24"/>
                <w:szCs w:val="24"/>
                <w:lang w:val="lv-LV" w:eastAsia="ar-SA"/>
              </w:rPr>
              <w:t>Instrumenta nosaukums</w:t>
            </w:r>
          </w:p>
        </w:tc>
        <w:tc>
          <w:tcPr>
            <w:tcW w:w="2099" w:type="dxa"/>
          </w:tcPr>
          <w:p w:rsidR="004D798A" w:rsidRPr="00C62FD5" w:rsidRDefault="004D798A" w:rsidP="00D55F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</w:pPr>
            <w:r w:rsidRPr="00C62FD5"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  <w:t>Tehniskais raksturojums</w:t>
            </w:r>
          </w:p>
          <w:p w:rsidR="004D798A" w:rsidRPr="00C62FD5" w:rsidRDefault="004D798A" w:rsidP="00D55F52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</w:pPr>
          </w:p>
        </w:tc>
        <w:tc>
          <w:tcPr>
            <w:tcW w:w="1989" w:type="dxa"/>
          </w:tcPr>
          <w:p w:rsidR="004D798A" w:rsidRPr="00C62FD5" w:rsidRDefault="004D798A" w:rsidP="00D55F52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</w:pPr>
            <w:r w:rsidRPr="00C62FD5"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  <w:t>modelis</w:t>
            </w:r>
          </w:p>
        </w:tc>
        <w:tc>
          <w:tcPr>
            <w:tcW w:w="1989" w:type="dxa"/>
          </w:tcPr>
          <w:p w:rsidR="004D798A" w:rsidRPr="00C62FD5" w:rsidRDefault="004D798A" w:rsidP="00D55F52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</w:pPr>
            <w:proofErr w:type="spellStart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>Vienas</w:t>
            </w:r>
            <w:proofErr w:type="spellEnd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>vienības</w:t>
            </w:r>
            <w:proofErr w:type="spellEnd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>cena</w:t>
            </w:r>
            <w:proofErr w:type="spellEnd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 xml:space="preserve"> (</w:t>
            </w:r>
            <w:proofErr w:type="spellStart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>ar</w:t>
            </w:r>
            <w:proofErr w:type="spellEnd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 xml:space="preserve"> PVN)</w:t>
            </w:r>
          </w:p>
        </w:tc>
      </w:tr>
      <w:tr w:rsidR="004D798A" w:rsidRPr="00CF1BEC" w:rsidTr="00D55F52">
        <w:tc>
          <w:tcPr>
            <w:tcW w:w="726" w:type="dxa"/>
          </w:tcPr>
          <w:p w:rsidR="004D798A" w:rsidRPr="00540C45" w:rsidRDefault="004D798A" w:rsidP="00D55F52">
            <w:pPr>
              <w:rPr>
                <w:lang w:val="en-US"/>
              </w:rPr>
            </w:pPr>
          </w:p>
        </w:tc>
        <w:tc>
          <w:tcPr>
            <w:tcW w:w="1493" w:type="dxa"/>
          </w:tcPr>
          <w:p w:rsidR="004D798A" w:rsidRPr="00540C45" w:rsidRDefault="004D798A" w:rsidP="00D55F52">
            <w:pPr>
              <w:rPr>
                <w:lang w:val="en-US"/>
              </w:rPr>
            </w:pPr>
          </w:p>
        </w:tc>
        <w:tc>
          <w:tcPr>
            <w:tcW w:w="2099" w:type="dxa"/>
          </w:tcPr>
          <w:p w:rsidR="004D798A" w:rsidRPr="00540C45" w:rsidRDefault="004D798A" w:rsidP="00D55F52">
            <w:pPr>
              <w:rPr>
                <w:lang w:val="en-US"/>
              </w:rPr>
            </w:pPr>
          </w:p>
        </w:tc>
        <w:tc>
          <w:tcPr>
            <w:tcW w:w="1989" w:type="dxa"/>
          </w:tcPr>
          <w:p w:rsidR="004D798A" w:rsidRPr="00540C45" w:rsidRDefault="004D798A" w:rsidP="00D55F52">
            <w:pPr>
              <w:rPr>
                <w:lang w:val="en-US"/>
              </w:rPr>
            </w:pPr>
          </w:p>
        </w:tc>
        <w:tc>
          <w:tcPr>
            <w:tcW w:w="1989" w:type="dxa"/>
          </w:tcPr>
          <w:p w:rsidR="004D798A" w:rsidRPr="00540C45" w:rsidRDefault="004D798A" w:rsidP="00D55F52">
            <w:pPr>
              <w:rPr>
                <w:lang w:val="en-US"/>
              </w:rPr>
            </w:pPr>
          </w:p>
        </w:tc>
      </w:tr>
    </w:tbl>
    <w:p w:rsidR="004D798A" w:rsidRDefault="004D798A" w:rsidP="004D798A">
      <w:pPr>
        <w:suppressAutoHyphens/>
        <w:ind w:firstLine="709"/>
        <w:jc w:val="both"/>
        <w:rPr>
          <w:rFonts w:eastAsia="Times New Roman"/>
          <w:lang w:eastAsia="ar-SA"/>
        </w:rPr>
      </w:pPr>
    </w:p>
    <w:p w:rsidR="004D798A" w:rsidRPr="00CF1BEC" w:rsidRDefault="004D798A" w:rsidP="004D798A">
      <w:pPr>
        <w:suppressAutoHyphens/>
        <w:ind w:firstLine="709"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Apliecinām, ka:</w:t>
      </w:r>
    </w:p>
    <w:p w:rsidR="004D798A" w:rsidRPr="00CF1BEC" w:rsidRDefault="004D798A" w:rsidP="004D798A">
      <w:pPr>
        <w:suppressAutoHyphens/>
        <w:ind w:firstLine="709"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 xml:space="preserve">– spējam nodrošināt pasūtījuma izpildi un mums ir pieredze līdzīgu pakalpojumu sniegšanā, </w:t>
      </w:r>
    </w:p>
    <w:p w:rsidR="004D798A" w:rsidRDefault="004D798A" w:rsidP="004D798A">
      <w:pPr>
        <w:keepLines/>
        <w:widowControl w:val="0"/>
        <w:suppressAutoHyphens/>
        <w:ind w:firstLine="708"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 xml:space="preserve"> – nav tādu apstākļu, kuri liegtu mums piedalīties aptaujā un pildīt tehniskās sp</w:t>
      </w:r>
      <w:r w:rsidR="00C62FD5">
        <w:rPr>
          <w:rFonts w:eastAsia="Times New Roman"/>
          <w:lang w:eastAsia="ar-SA"/>
        </w:rPr>
        <w:t>ecifikācijās norādītās prasības.</w:t>
      </w:r>
      <w:r w:rsidRPr="00CF1BEC">
        <w:rPr>
          <w:rFonts w:eastAsia="Times New Roman"/>
          <w:lang w:eastAsia="ar-SA"/>
        </w:rPr>
        <w:t xml:space="preserve"> </w:t>
      </w:r>
    </w:p>
    <w:p w:rsidR="004D798A" w:rsidRPr="00CF1BEC" w:rsidRDefault="004D798A" w:rsidP="004D798A">
      <w:pPr>
        <w:keepLines/>
        <w:widowControl w:val="0"/>
        <w:suppressAutoHyphens/>
        <w:ind w:firstLine="708"/>
        <w:jc w:val="both"/>
        <w:rPr>
          <w:rFonts w:eastAsia="Times New Roman"/>
          <w:lang w:eastAsia="ar-SA"/>
        </w:rPr>
      </w:pPr>
    </w:p>
    <w:p w:rsidR="004D798A" w:rsidRPr="00CF1BEC" w:rsidRDefault="004D798A" w:rsidP="004D798A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4644"/>
        <w:gridCol w:w="4791"/>
      </w:tblGrid>
      <w:tr w:rsidR="004D798A" w:rsidRPr="00CF1BEC" w:rsidTr="00D55F52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798A" w:rsidRPr="00CF1BEC" w:rsidRDefault="004D798A" w:rsidP="00D55F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98A" w:rsidRPr="00CF1BEC" w:rsidRDefault="004D798A" w:rsidP="00D55F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4D798A" w:rsidRPr="00CF1BEC" w:rsidTr="00D55F52">
        <w:trPr>
          <w:trHeight w:val="551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798A" w:rsidRPr="00CF1BEC" w:rsidRDefault="004D798A" w:rsidP="00D55F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98A" w:rsidRPr="00CF1BEC" w:rsidRDefault="004D798A" w:rsidP="00D55F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4D798A" w:rsidRPr="00CF1BEC" w:rsidTr="00D55F52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798A" w:rsidRPr="00CF1BEC" w:rsidRDefault="004D798A" w:rsidP="00D55F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98A" w:rsidRPr="00CF1BEC" w:rsidRDefault="004D798A" w:rsidP="00D55F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4D798A" w:rsidRPr="001A4D48" w:rsidRDefault="004D798A">
      <w:pPr>
        <w:rPr>
          <w:b/>
        </w:rPr>
      </w:pPr>
    </w:p>
    <w:sectPr w:rsidR="004D798A" w:rsidRPr="001A4D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17E4A"/>
    <w:multiLevelType w:val="hybridMultilevel"/>
    <w:tmpl w:val="B99AE6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C7ACD"/>
    <w:multiLevelType w:val="hybridMultilevel"/>
    <w:tmpl w:val="A1C47CFC"/>
    <w:lvl w:ilvl="0" w:tplc="844853D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2A6"/>
    <w:rsid w:val="00020079"/>
    <w:rsid w:val="000953AE"/>
    <w:rsid w:val="001A4D48"/>
    <w:rsid w:val="00256AA1"/>
    <w:rsid w:val="00292DC1"/>
    <w:rsid w:val="003475E1"/>
    <w:rsid w:val="00437D52"/>
    <w:rsid w:val="004C2D8B"/>
    <w:rsid w:val="004D798A"/>
    <w:rsid w:val="00546605"/>
    <w:rsid w:val="00804588"/>
    <w:rsid w:val="00834859"/>
    <w:rsid w:val="00B272A6"/>
    <w:rsid w:val="00BA47D3"/>
    <w:rsid w:val="00BB6547"/>
    <w:rsid w:val="00C62FD5"/>
    <w:rsid w:val="00D621A7"/>
    <w:rsid w:val="00E91A50"/>
    <w:rsid w:val="00EB05D3"/>
    <w:rsid w:val="00F83F78"/>
    <w:rsid w:val="00FD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3F78"/>
    <w:pPr>
      <w:spacing w:after="0" w:line="240" w:lineRule="auto"/>
    </w:pPr>
    <w:rPr>
      <w:rFonts w:asciiTheme="minorHAnsi" w:hAnsiTheme="minorHAnsi"/>
      <w:sz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rsid w:val="00F83F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rsid w:val="00F83F78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Strong">
    <w:name w:val="Strong"/>
    <w:basedOn w:val="DefaultParagraphFont"/>
    <w:qFormat/>
    <w:rsid w:val="00F83F78"/>
    <w:rPr>
      <w:b/>
      <w:bCs/>
    </w:rPr>
  </w:style>
  <w:style w:type="paragraph" w:styleId="NormalWeb">
    <w:name w:val="Normal (Web)"/>
    <w:basedOn w:val="Normal"/>
    <w:uiPriority w:val="99"/>
    <w:unhideWhenUsed/>
    <w:rsid w:val="004D798A"/>
    <w:pPr>
      <w:spacing w:before="100" w:beforeAutospacing="1" w:after="100" w:afterAutospacing="1" w:line="240" w:lineRule="auto"/>
    </w:pPr>
    <w:rPr>
      <w:rFonts w:eastAsia="Calibri" w:cs="Times New Roman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3F78"/>
    <w:pPr>
      <w:spacing w:after="0" w:line="240" w:lineRule="auto"/>
    </w:pPr>
    <w:rPr>
      <w:rFonts w:asciiTheme="minorHAnsi" w:hAnsiTheme="minorHAnsi"/>
      <w:sz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rsid w:val="00F83F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rsid w:val="00F83F78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Strong">
    <w:name w:val="Strong"/>
    <w:basedOn w:val="DefaultParagraphFont"/>
    <w:qFormat/>
    <w:rsid w:val="00F83F78"/>
    <w:rPr>
      <w:b/>
      <w:bCs/>
    </w:rPr>
  </w:style>
  <w:style w:type="paragraph" w:styleId="NormalWeb">
    <w:name w:val="Normal (Web)"/>
    <w:basedOn w:val="Normal"/>
    <w:uiPriority w:val="99"/>
    <w:unhideWhenUsed/>
    <w:rsid w:val="004D798A"/>
    <w:pPr>
      <w:spacing w:before="100" w:beforeAutospacing="1" w:after="100" w:afterAutospacing="1" w:line="240" w:lineRule="auto"/>
    </w:pPr>
    <w:rPr>
      <w:rFonts w:eastAsia="Calibri" w:cs="Times New Roman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uniba@inbox.lv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hyperlink" Target="mailto:jauniba@inbox.lv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uniba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2636</Words>
  <Characters>1504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150902</cp:lastModifiedBy>
  <cp:revision>2</cp:revision>
  <dcterms:created xsi:type="dcterms:W3CDTF">2019-09-06T09:00:00Z</dcterms:created>
  <dcterms:modified xsi:type="dcterms:W3CDTF">2019-09-06T09:00:00Z</dcterms:modified>
</cp:coreProperties>
</file>