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F1" w:rsidRPr="00FF3D44" w:rsidRDefault="009A2FF1" w:rsidP="009A2F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F3D44">
        <w:rPr>
          <w:rFonts w:ascii="Times New Roman" w:hAnsi="Times New Roman"/>
          <w:sz w:val="26"/>
          <w:szCs w:val="26"/>
        </w:rPr>
        <w:t>TIRGUS IZPĒTE</w:t>
      </w:r>
    </w:p>
    <w:p w:rsidR="009A2FF1" w:rsidRPr="00FF3D44" w:rsidRDefault="009A2FF1" w:rsidP="009A2F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3D44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9A2FF1" w:rsidRPr="00FF3D44" w:rsidRDefault="009A2FF1" w:rsidP="009A2FF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3D44">
        <w:rPr>
          <w:rFonts w:ascii="Times New Roman" w:hAnsi="Times New Roman"/>
          <w:b/>
          <w:bCs/>
          <w:sz w:val="26"/>
          <w:szCs w:val="26"/>
        </w:rPr>
        <w:t>„Mācību līdzekļu</w:t>
      </w:r>
      <w:r w:rsidRPr="00FF3D44">
        <w:rPr>
          <w:rFonts w:ascii="Times New Roman" w:hAnsi="Times New Roman"/>
          <w:b/>
          <w:sz w:val="28"/>
          <w:szCs w:val="28"/>
        </w:rPr>
        <w:t xml:space="preserve"> </w:t>
      </w:r>
      <w:r w:rsidRPr="00FF3D44">
        <w:rPr>
          <w:rFonts w:ascii="Times New Roman" w:hAnsi="Times New Roman"/>
          <w:b/>
          <w:bCs/>
          <w:sz w:val="26"/>
          <w:szCs w:val="26"/>
        </w:rPr>
        <w:t xml:space="preserve">piegāde Daugavpils pilsētas </w:t>
      </w:r>
    </w:p>
    <w:p w:rsidR="009A2FF1" w:rsidRPr="00FF3D44" w:rsidRDefault="009A2FF1" w:rsidP="009A2FF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3D44">
        <w:rPr>
          <w:rFonts w:ascii="Times New Roman" w:hAnsi="Times New Roman"/>
          <w:b/>
          <w:bCs/>
          <w:sz w:val="26"/>
          <w:szCs w:val="26"/>
        </w:rPr>
        <w:t>15. speciālās pirmsskolas izglītības iestādes vajadzībām”</w:t>
      </w:r>
    </w:p>
    <w:p w:rsidR="009A2FF1" w:rsidRPr="00FF3D44" w:rsidRDefault="009A2FF1" w:rsidP="009A2F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3D44">
        <w:rPr>
          <w:rFonts w:ascii="Times New Roman" w:hAnsi="Times New Roman"/>
          <w:sz w:val="24"/>
          <w:szCs w:val="24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</w:rPr>
        <w:t>4.26/2N</w:t>
      </w:r>
    </w:p>
    <w:p w:rsidR="009A2FF1" w:rsidRDefault="009A2FF1" w:rsidP="009A2FF1">
      <w:pPr>
        <w:spacing w:after="0" w:line="240" w:lineRule="auto"/>
        <w:jc w:val="right"/>
        <w:rPr>
          <w:rFonts w:ascii="Times New Roman" w:hAnsi="Times New Roman"/>
        </w:rPr>
      </w:pPr>
    </w:p>
    <w:p w:rsidR="009A2FF1" w:rsidRPr="0010174F" w:rsidRDefault="009A2FF1" w:rsidP="009A2FF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9A2FF1" w:rsidRDefault="009A2FF1" w:rsidP="009A2F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9A2FF1" w:rsidRPr="00187291" w:rsidRDefault="009A2FF1" w:rsidP="009A2FF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9A2FF1" w:rsidRPr="00CF068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Pr="005572BF">
        <w:rPr>
          <w:rFonts w:ascii="Times New Roman" w:hAnsi="Times New Roman"/>
          <w:b/>
          <w:sz w:val="24"/>
          <w:szCs w:val="24"/>
        </w:rPr>
        <w:t>MĀCĪBU LITERATŪRA</w:t>
      </w:r>
    </w:p>
    <w:p w:rsidR="009A2FF1" w:rsidRPr="00187291" w:rsidRDefault="009A2FF1" w:rsidP="009A2FF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79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961"/>
        <w:gridCol w:w="1559"/>
        <w:gridCol w:w="1571"/>
        <w:gridCol w:w="1575"/>
      </w:tblGrid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4961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 xml:space="preserve">Mācību literatūras autors, 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nosaukums, izdevējiestāde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Plānotais eksemplāru skaits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Summa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EUR bez PVN</w:t>
            </w: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Berga I. „Kā radās Latvija”,</w:t>
            </w:r>
            <w:r w:rsidRPr="009A2FF1">
              <w:rPr>
                <w:b w:val="0"/>
                <w:sz w:val="28"/>
                <w:szCs w:val="28"/>
              </w:rPr>
              <w:t xml:space="preserve"> 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Kļaviņa I.  „Latvija. Ģerboņi”,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„Punktiņš,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punktiņs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>, komatiņš...”, Jumava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0"/>
              <w:rPr>
                <w:b w:val="0"/>
                <w:bCs w:val="0"/>
                <w:spacing w:val="-17"/>
                <w:sz w:val="28"/>
                <w:szCs w:val="28"/>
              </w:rPr>
            </w:pP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Bērnds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Sundstens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Jāns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Jēgers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„</w:t>
            </w:r>
            <w:r w:rsidRPr="009A2FF1">
              <w:rPr>
                <w:b w:val="0"/>
                <w:bCs w:val="0"/>
                <w:spacing w:val="-17"/>
                <w:sz w:val="28"/>
                <w:szCs w:val="28"/>
              </w:rPr>
              <w:t>Mana pirmā eksperimentu grāmata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Madris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SIA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DA3A0E" w:rsidP="009A5152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  <w:hyperlink r:id="rId6" w:history="1">
              <w:proofErr w:type="spellStart"/>
              <w:r w:rsidR="009A2FF1" w:rsidRPr="009A2FF1">
                <w:rPr>
                  <w:rStyle w:val="Hyperlink"/>
                  <w:b w:val="0"/>
                  <w:color w:val="auto"/>
                  <w:sz w:val="28"/>
                  <w:szCs w:val="28"/>
                </w:rPr>
                <w:t>Hermans</w:t>
              </w:r>
              <w:proofErr w:type="spellEnd"/>
              <w:r w:rsidR="009A2FF1" w:rsidRPr="009A2FF1">
                <w:rPr>
                  <w:rStyle w:val="Hyperlink"/>
                  <w:b w:val="0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9A2FF1" w:rsidRPr="009A2FF1">
                <w:rPr>
                  <w:rStyle w:val="Hyperlink"/>
                  <w:b w:val="0"/>
                  <w:color w:val="auto"/>
                  <w:sz w:val="28"/>
                  <w:szCs w:val="28"/>
                </w:rPr>
                <w:t>Krekelers</w:t>
              </w:r>
              <w:proofErr w:type="spellEnd"/>
            </w:hyperlink>
            <w:r w:rsidR="009A2FF1" w:rsidRPr="009A2FF1">
              <w:rPr>
                <w:b w:val="0"/>
                <w:sz w:val="28"/>
                <w:szCs w:val="28"/>
              </w:rPr>
              <w:t xml:space="preserve"> „Lielā eksperimentu grāmata pētniekiem iesācējiem”, Biznesa augstskola Turība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„50 aizraujoši zinātnes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eksperimenti”(kastītē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ir 50 kartītes),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„Izpēti, eksperimentē un atklāj zinātni. Uzzini faktus un darbojies!”,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„365 dabaszinību eksperimenti”,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Ptičkina Ā. „Ābecīte pirms skolas”, </w:t>
            </w:r>
          </w:p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„Mana pirmā ābecīte”,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„Bilžu vārdnīca”,</w:t>
            </w:r>
            <w:r w:rsidRPr="009A2FF1">
              <w:rPr>
                <w:b w:val="0"/>
                <w:sz w:val="28"/>
                <w:szCs w:val="28"/>
              </w:rPr>
              <w:t xml:space="preserve"> 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Z. Ivana, D. Urbanoviča „Lasīsim”, 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>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Martina Ruta,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Sanderss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Alans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„Mazie pētnieki: Mans ķermenis”, 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Egmont Latvija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lv-LV"/>
              </w:rPr>
            </w:pP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lv-LV"/>
              </w:rPr>
              <w:t>Tūbele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lv-LV"/>
              </w:rPr>
              <w:t xml:space="preserve"> S. „Valodas traucējumu novērtēšana”, </w:t>
            </w: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>Irēna Miltiņa „Modelēšana logopēdijā”,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Tropa I. „Saklausām skaņas vārdos”,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Purēns V. „Kā izprast emocijas”,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 w:rsidRPr="009A2FF1">
              <w:rPr>
                <w:b w:val="0"/>
                <w:sz w:val="28"/>
                <w:szCs w:val="28"/>
              </w:rPr>
              <w:t>Šternfelde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I. „elektroniskais pielikums metodiskajam materiālam „Sīkās motorikas attīstīšana pirmsskolas vecuma bērniem” (no katras nodaļas 1 eksemplārs - </w:t>
            </w:r>
            <w:r w:rsidRPr="009A2FF1">
              <w:rPr>
                <w:rStyle w:val="Strong"/>
                <w:sz w:val="28"/>
                <w:szCs w:val="28"/>
                <w:shd w:val="clear" w:color="auto" w:fill="FFFFFF"/>
              </w:rPr>
              <w:t xml:space="preserve">Janvāris, Februāris, Marts, Aprīlis, Maijs, Septembris, Oktobris, Novembris, Decembris), 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Pētergailis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Gerhards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Špicers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r w:rsidRPr="009A2FF1">
              <w:rPr>
                <w:b w:val="0"/>
                <w:bCs w:val="0"/>
                <w:sz w:val="28"/>
                <w:szCs w:val="28"/>
              </w:rPr>
              <w:t>„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Hiperaktīvs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bērns un uzmanības deficīts”, </w:t>
            </w:r>
            <w:r w:rsidRPr="009A2FF1">
              <w:rPr>
                <w:b w:val="0"/>
                <w:sz w:val="28"/>
                <w:szCs w:val="28"/>
              </w:rPr>
              <w:t>Jumava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sz w:val="28"/>
                <w:szCs w:val="28"/>
              </w:rPr>
              <w:t>Satja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Sai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izglītība cilvēciskajās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vēŗtībās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Nodarbību plāni 5-6 g,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Sokrata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tautskola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sz w:val="28"/>
                <w:szCs w:val="28"/>
              </w:rPr>
              <w:t>Satja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Sai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izglītība cilvēciskajās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vēŗtībās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Nodarbību plāni 4-5 g,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Sokrata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tautskola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>„Bērna sasniegumu veicināšana pirmskolā”,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shd w:val="clear" w:color="auto" w:fill="FFFFFF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Kabata. Mācību līdzeklis latviešu valodas apguvei 4-7 gadi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sz w:val="28"/>
                <w:szCs w:val="28"/>
              </w:rPr>
              <w:t>Jeļena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Vorošilova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„Teātra pulciņš”,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 </w:t>
            </w: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Indars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Kraģis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 xml:space="preserve">„Radošums un kritiskā domāšana”, Mansards Apgāds SIA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Lilita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Svirževska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, Ilze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Vjatere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-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Meinarte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„Attīstošās un izzinošās rotaļlietas”, Avots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Elita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Jakušina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</w:t>
            </w:r>
            <w:r w:rsidRPr="009A2FF1">
              <w:rPr>
                <w:b w:val="0"/>
                <w:bCs w:val="0"/>
                <w:sz w:val="28"/>
                <w:szCs w:val="28"/>
              </w:rPr>
              <w:t xml:space="preserve">Kā tas nākas”, </w:t>
            </w:r>
            <w:r w:rsidRPr="009A2FF1">
              <w:rPr>
                <w:b w:val="0"/>
                <w:sz w:val="28"/>
                <w:szCs w:val="28"/>
              </w:rPr>
              <w:t xml:space="preserve">Raka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Ina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Šternfelde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r w:rsidRPr="009A2FF1">
              <w:rPr>
                <w:b w:val="0"/>
                <w:bCs w:val="0"/>
                <w:sz w:val="28"/>
                <w:szCs w:val="28"/>
              </w:rPr>
              <w:t>„Sīkās motorikas attīstīšana pirmsskolas vecuma bērniem”,</w:t>
            </w:r>
            <w:r w:rsidRPr="009A2FF1">
              <w:rPr>
                <w:b w:val="0"/>
                <w:sz w:val="28"/>
                <w:szCs w:val="28"/>
              </w:rPr>
              <w:t xml:space="preserve"> Pētergailis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Daina Bumbiere “Jautrās atskaņas”,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Daina Bumbiere “Burtu paslēpes”,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Daina Bumbiere “Burtiņš, burtiņš, teikumiņš”,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 xml:space="preserve">Oksana 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Bruvere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, Indra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Rasmane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>, Ieva Gintere “Kustību alfabēts”,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Iolanta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Līdaka “Lasu un izprotu”,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Adrija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Brantevica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“Draiskie artikulācijas vingrinājumi”, Raka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Daina Klints „Svētku grāmata ģimenei. Saules grieži”, Zvaigzne ABC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Česlava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Celitāne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„Otrās valodas apguve”,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Petergailis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sz w:val="28"/>
                <w:szCs w:val="28"/>
                <w:shd w:val="clear" w:color="auto" w:fill="FFFFFF"/>
              </w:rPr>
            </w:pP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 Alla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Lopatina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  „Matemātisko priekšstatu veidošana”,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Petergailis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FF1">
        <w:rPr>
          <w:rFonts w:ascii="Times New Roman" w:hAnsi="Times New Roman"/>
          <w:b/>
          <w:sz w:val="28"/>
          <w:szCs w:val="28"/>
        </w:rPr>
        <w:br/>
      </w: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FF1">
        <w:rPr>
          <w:rFonts w:ascii="Times New Roman" w:hAnsi="Times New Roman"/>
          <w:b/>
          <w:sz w:val="28"/>
          <w:szCs w:val="28"/>
        </w:rPr>
        <w:t>II DARBA BURTNĪCAS</w:t>
      </w: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917"/>
        <w:gridCol w:w="1508"/>
        <w:gridCol w:w="1717"/>
        <w:gridCol w:w="1575"/>
      </w:tblGrid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 xml:space="preserve">Darba burtnīcu 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Summa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EUR bez PVN</w:t>
            </w: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Štoka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I. „Lasīt, rakstīt mācos es”, darba burtnīca,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lv-LV"/>
              </w:rPr>
              <w:t>Andersone G. „Zīmē, krāso un skaiti! 6 gadi”</w:t>
            </w:r>
            <w:r w:rsidRPr="009A2FF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Antiņa I. „Es mācos” 1 darba burtnīca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>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Antiņa I. „Es mācos” 2 darba burtnīca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>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Milaša I.,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Kravale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R. „Mana grāmatiņa. Matemātika 6-7 gadi”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>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Rakēviča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I. „Mācies rakstīt skaisti!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Glītraksti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1. Klasei”, </w:t>
            </w:r>
            <w:r w:rsidRPr="009A2FF1">
              <w:rPr>
                <w:rFonts w:ascii="Times New Roman" w:hAnsi="Times New Roman"/>
                <w:bCs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Lēnerte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V. „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Rūtiņraksti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Zīmē rūtiņās 1”, </w:t>
            </w:r>
            <w:r w:rsidRPr="009A2FF1">
              <w:rPr>
                <w:rFonts w:ascii="Times New Roman" w:hAnsi="Times New Roman"/>
                <w:bCs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Lēnerte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V. „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Rūtiņraksti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Zīmē rūtiņās 2”, </w:t>
            </w:r>
            <w:r w:rsidRPr="009A2FF1">
              <w:rPr>
                <w:rFonts w:ascii="Times New Roman" w:hAnsi="Times New Roman"/>
                <w:bCs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Putre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I. „Saskaitīšana un atņemšana.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Treniņburtnīca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(6-7 gadi)”,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„Jautrā Zīmulīša uzdevumi. Burti un vārdi, 6-7 gadi”,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„Jautrā Zīmulīša uzdevumi. Labirinti, 6-7 gadi”,</w:t>
            </w:r>
            <w:r w:rsidRPr="009A2FF1">
              <w:rPr>
                <w:b w:val="0"/>
                <w:sz w:val="28"/>
                <w:szCs w:val="28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„Jautrā Zīmulīša uzdevumi. No punkta līdz punktam, 6-7 gadi”,</w:t>
            </w:r>
            <w:r w:rsidRPr="009A2FF1">
              <w:rPr>
                <w:b w:val="0"/>
                <w:sz w:val="28"/>
                <w:szCs w:val="28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„Jautrā Zīmulīša uzdevumi. Skaitļi un darbības, 6-7 gadi”,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3"/>
              <w:spacing w:before="0" w:line="240" w:lineRule="auto"/>
              <w:ind w:right="916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„Jautrā Zīmulīša uzdevumi. </w:t>
            </w:r>
            <w:hyperlink r:id="rId7" w:history="1">
              <w:r w:rsidRPr="009A2FF1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Atšķirības, 6-7 gadi</w:t>
              </w:r>
            </w:hyperlink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”,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Frits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A.,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Leisija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L „Brīnumainā matemātika”</w:t>
            </w:r>
            <w:r w:rsidRPr="009A2FF1">
              <w:rPr>
                <w:b w:val="0"/>
                <w:sz w:val="28"/>
                <w:szCs w:val="28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Andersone G. „Domā un dari! 5-6 gadi”</w:t>
            </w:r>
            <w:r w:rsidRPr="009A2FF1">
              <w:rPr>
                <w:b w:val="0"/>
                <w:sz w:val="28"/>
                <w:szCs w:val="28"/>
              </w:rPr>
              <w:t>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Ērmane-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Ļitvina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S. „Domā un dari! 6-7 gadi”,</w:t>
            </w:r>
            <w:r w:rsidRPr="009A2FF1">
              <w:rPr>
                <w:b w:val="0"/>
                <w:sz w:val="28"/>
                <w:szCs w:val="28"/>
              </w:rPr>
              <w:t xml:space="preserve"> Zvaigzne ABC</w:t>
            </w:r>
            <w:hyperlink r:id="rId8" w:history="1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Ērmane-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Ļitvina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S. „Domā un dari! 4-5 gadi”,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Roga V. „Vingrini pirkstiņus! Zīmē, krāso, griez, līmē, veido!”, </w:t>
            </w: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Purēns V. „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Skaitļotava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”,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Tauriņa A. „ Vēro, vērtē rīkojies”,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Anspoka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Z. u.c. „Sākam mācīties!” 1.darba burtnīca,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Anspoka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Z. u.c. „Sākam mācīties!” 2.darba burtnīca,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„Gatavojamies rakstīšanai.  Uzdevumi rakstīšanas iemaņu apgūšanai 5 gadi 2. daļa”, SIA 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„Matemātika mazuļiem. Mācāmies skaitīt un salīdzināt. Uzdevumu burtnīca bērnu attīstībai 6-7 gadi 1. daļa”, SIA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„Matemātika mazuļiem. Mācāmies skaitīt un salīdzināt. Uzdevumu burtnīca bērnu attīstībai 6-7 gadi 2. daļa”, SIA 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Uzdevumu burtnīca bērnu attīstībai 4-5 gadi. Matemātika mazuļiem. Skaitļi 1-10 2,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Uzdevumu burtnīca bērnu attīstībai 4-5 gadi. Matemātika mazuļiem. Ģeometriskas formas 1,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N</w:t>
            </w:r>
            <w:r w:rsidRPr="009A2FF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Uzdevumu burtnīca bērnu attīstībai 4 gadi. Matemātika, runāšanas attīstība, apkārtējā pasaule,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Uzdevumi rakstīšanas iemaņu apgūšanai 5 gadi. Gatavojamies rakstīšanai 1, </w:t>
            </w:r>
          </w:p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Kors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Pudāne O., Strupā E. „Es mācos rakstīt- rēķināt”, Pētergailis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Vilka M. „Cipari pipari, Rakstām un skaitām līdz 100”, AS Lauku Avīze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 xml:space="preserve">„Mana pirmā burtu grāmata” (lasu pa zilbēm, rakstu un krāsoju), </w:t>
            </w: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Latvijas Mediji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„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Burtiņgrāmata”(lasi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, raksti, krāso), </w:t>
            </w:r>
            <w:r w:rsidRPr="009A2F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Latvijas Mediji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9A2FF1">
              <w:rPr>
                <w:rFonts w:ascii="Times New Roman" w:hAnsi="Times New Roman"/>
                <w:sz w:val="28"/>
                <w:szCs w:val="28"/>
              </w:rPr>
              <w:t>Mes</w:t>
            </w:r>
            <w:proofErr w:type="spellEnd"/>
            <w:r w:rsidRPr="009A2FF1">
              <w:rPr>
                <w:rFonts w:ascii="Times New Roman" w:hAnsi="Times New Roman"/>
                <w:sz w:val="28"/>
                <w:szCs w:val="28"/>
              </w:rPr>
              <w:t xml:space="preserve"> mācāmies pazīt pulksteni ar </w:t>
            </w:r>
            <w:r w:rsidRPr="009A2F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rūķīšiem”, </w:t>
            </w:r>
            <w:hyperlink r:id="rId9" w:history="1">
              <w:r w:rsidRPr="009A2FF1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Latvijas Mediji</w:t>
              </w:r>
            </w:hyperlink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“Gatavojos skolai” (pirmās zināšanas), Zvaigzne ABC</w:t>
            </w:r>
          </w:p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Ilze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Vesere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</w:t>
            </w:r>
            <w:r w:rsidRPr="009A2FF1">
              <w:rPr>
                <w:b w:val="0"/>
                <w:bCs w:val="0"/>
                <w:sz w:val="28"/>
                <w:szCs w:val="28"/>
              </w:rPr>
              <w:t>Krāsosim tautastērpus!</w:t>
            </w:r>
            <w:r w:rsidRPr="009A2FF1">
              <w:rPr>
                <w:b w:val="0"/>
                <w:sz w:val="28"/>
                <w:szCs w:val="28"/>
              </w:rPr>
              <w:t>”,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Gita Andersone, Raimonds Arājs, Vita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Drulle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, Iveta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Ikale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, Elfrīda Krastiņa, Elita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Volāne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</w:t>
            </w:r>
            <w:r w:rsidRPr="009A2FF1">
              <w:rPr>
                <w:b w:val="0"/>
                <w:bCs w:val="0"/>
                <w:sz w:val="28"/>
                <w:szCs w:val="28"/>
              </w:rPr>
              <w:t>Raibā pasaule. 6 gadi. Viss ap mani</w:t>
            </w:r>
            <w:r w:rsidRPr="009A2FF1">
              <w:rPr>
                <w:b w:val="0"/>
                <w:sz w:val="28"/>
                <w:szCs w:val="28"/>
              </w:rPr>
              <w:t>”,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</w:tcPr>
          <w:p w:rsidR="009A2FF1" w:rsidRPr="009A2FF1" w:rsidRDefault="009A2FF1" w:rsidP="009A2F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Gita Andersone, Raimonds Arājs, Vita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Drulle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, Iveta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Ikale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, Elfrīda Krastiņa, Elita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Volāne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</w:t>
            </w:r>
            <w:r w:rsidRPr="009A2FF1">
              <w:rPr>
                <w:b w:val="0"/>
                <w:bCs w:val="0"/>
                <w:sz w:val="28"/>
                <w:szCs w:val="28"/>
              </w:rPr>
              <w:t>Raibā pasaule. 6 gadi. Mana grāmata</w:t>
            </w:r>
            <w:r w:rsidRPr="009A2FF1">
              <w:rPr>
                <w:b w:val="0"/>
                <w:sz w:val="28"/>
                <w:szCs w:val="28"/>
              </w:rPr>
              <w:t>”, Zvaigzne ABC</w:t>
            </w:r>
          </w:p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F1" w:rsidRPr="009A2FF1" w:rsidRDefault="009A2FF1" w:rsidP="009A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FF1">
        <w:rPr>
          <w:rFonts w:ascii="Times New Roman" w:hAnsi="Times New Roman"/>
          <w:b/>
          <w:sz w:val="28"/>
          <w:szCs w:val="28"/>
        </w:rPr>
        <w:t>III NOŠU IZDEVUMI</w:t>
      </w: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917"/>
        <w:gridCol w:w="1508"/>
        <w:gridCol w:w="1717"/>
        <w:gridCol w:w="1575"/>
      </w:tblGrid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 xml:space="preserve">Nošu izdevuma 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Summa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EUR bez PVN</w:t>
            </w: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0"/>
              <w:rPr>
                <w:b w:val="0"/>
                <w:bCs w:val="0"/>
                <w:spacing w:val="-17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Inese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Banceviča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„</w:t>
            </w:r>
            <w:r w:rsidRPr="009A2FF1">
              <w:rPr>
                <w:b w:val="0"/>
                <w:bCs w:val="0"/>
                <w:spacing w:val="-17"/>
                <w:sz w:val="28"/>
                <w:szCs w:val="28"/>
              </w:rPr>
              <w:t>Mazais draudziņ, pulkā nāc!”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Avots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/>
              <w:rPr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Veidele</w:t>
            </w:r>
            <w:proofErr w:type="spellEnd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V. „Re, kā protu”,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Māra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Zelmene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„Runcis kumelītēs”, Raka 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shd w:val="clear" w:color="auto" w:fill="FFFFFF"/>
              <w:spacing w:after="0" w:line="240" w:lineRule="auto"/>
              <w:ind w:right="243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9A2FF1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Baiba </w:t>
            </w:r>
            <w:proofErr w:type="spellStart"/>
            <w:r w:rsidRPr="009A2FF1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Brice</w:t>
            </w:r>
            <w:proofErr w:type="spellEnd"/>
            <w:r w:rsidRPr="009A2FF1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"</w:t>
            </w: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Skaņu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pasakas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 un </w:t>
            </w: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ritma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rotaļas</w:t>
            </w:r>
            <w:proofErr w:type="spellEnd"/>
            <w:r w:rsidRPr="009A2FF1"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>"</w:t>
            </w:r>
            <w:r w:rsidRPr="009A2FF1">
              <w:rPr>
                <w:rFonts w:ascii="Times New Roman" w:hAnsi="Times New Roman"/>
                <w:sz w:val="28"/>
                <w:szCs w:val="28"/>
              </w:rPr>
              <w:t>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rStyle w:val="Strong"/>
                <w:sz w:val="28"/>
                <w:szCs w:val="28"/>
                <w:shd w:val="clear" w:color="auto" w:fill="FFFFFF"/>
              </w:rPr>
              <w:t>Baiba Brice „</w:t>
            </w:r>
            <w:r w:rsidRPr="009A2FF1">
              <w:rPr>
                <w:b w:val="0"/>
                <w:bCs w:val="0"/>
                <w:sz w:val="28"/>
                <w:szCs w:val="28"/>
              </w:rPr>
              <w:t>Viss sākas ar rotaļu”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RaKa</w:t>
            </w:r>
            <w:proofErr w:type="spellEnd"/>
          </w:p>
          <w:p w:rsidR="009A2FF1" w:rsidRPr="009A2FF1" w:rsidRDefault="009A2FF1" w:rsidP="009A5152">
            <w:pPr>
              <w:shd w:val="clear" w:color="auto" w:fill="FFFFFF"/>
              <w:spacing w:after="0" w:line="240" w:lineRule="auto"/>
              <w:ind w:right="243"/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13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rStyle w:val="Strong"/>
                <w:b/>
                <w:sz w:val="28"/>
                <w:szCs w:val="28"/>
                <w:shd w:val="clear" w:color="auto" w:fill="FFFFFF"/>
              </w:rPr>
            </w:pPr>
            <w:r w:rsidRPr="009A2FF1">
              <w:rPr>
                <w:rStyle w:val="Strong"/>
                <w:sz w:val="28"/>
                <w:szCs w:val="28"/>
                <w:shd w:val="clear" w:color="auto" w:fill="FFFFFF"/>
              </w:rPr>
              <w:t>Baiba Brice „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Skaņu spēles”. 1. daļa,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FF1">
        <w:rPr>
          <w:rFonts w:ascii="Times New Roman" w:hAnsi="Times New Roman"/>
          <w:b/>
          <w:sz w:val="28"/>
          <w:szCs w:val="28"/>
        </w:rPr>
        <w:t>IV UZSKATES LĪDZEKĻI</w:t>
      </w: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4855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 xml:space="preserve">Uzskates līdzekļa 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Summa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EUR bez PVN</w:t>
            </w: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3"/>
              <w:spacing w:before="0" w:line="240" w:lineRule="auto"/>
              <w:ind w:right="62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Antiņa I. „ </w:t>
            </w:r>
            <w:proofErr w:type="spellStart"/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Alfabēts”</w:t>
            </w:r>
            <w:r w:rsidRPr="009A2FF1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shd w:val="clear" w:color="auto" w:fill="FFFFFF"/>
              </w:rPr>
              <w:t>(drukātie</w:t>
            </w:r>
            <w:proofErr w:type="spellEnd"/>
            <w:r w:rsidRPr="009A2FF1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shd w:val="clear" w:color="auto" w:fill="FFFFFF"/>
              </w:rPr>
              <w:t>burti(liels</w:t>
            </w:r>
            <w:proofErr w:type="spellEnd"/>
            <w:r w:rsidRPr="009A2FF1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shd w:val="clear" w:color="auto" w:fill="FFFFFF"/>
              </w:rPr>
              <w:t>, mazs), rakstītie burti (liels, mazs)),</w:t>
            </w:r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3"/>
              <w:spacing w:before="0" w:line="240" w:lineRule="auto"/>
              <w:ind w:right="91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Kravale</w:t>
            </w:r>
            <w:proofErr w:type="spellEnd"/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R. plakāts „Emocijas”, Raka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2FF1" w:rsidRPr="009A2FF1" w:rsidRDefault="009A2FF1" w:rsidP="009A2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FF1">
        <w:rPr>
          <w:rFonts w:ascii="Times New Roman" w:hAnsi="Times New Roman"/>
          <w:b/>
          <w:sz w:val="28"/>
          <w:szCs w:val="28"/>
        </w:rPr>
        <w:t>V IZDALES MATERIĀLI</w:t>
      </w:r>
    </w:p>
    <w:p w:rsidR="009A2FF1" w:rsidRPr="009A2FF1" w:rsidRDefault="009A2FF1" w:rsidP="009A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4855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 xml:space="preserve">Izdales materiāla 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Summa</w:t>
            </w:r>
          </w:p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b/>
                <w:sz w:val="28"/>
                <w:szCs w:val="28"/>
              </w:rPr>
              <w:t>EUR bez PVN</w:t>
            </w: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Mācības pašiem mazākajiem: Sadzīves tehnika (16 mācību kartītes),</w:t>
            </w: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Mācības pašiem mazākajiem: Tuksneša dzīvnieku pasaule (16 mācību kartītes) ,</w:t>
            </w:r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0" w:tooltip="Mācības pašiem mazākajiem: Sporta veidi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Sporta veidi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</w:t>
            </w:r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1" w:tooltip="Mācības pašiem mazākajiem: Sēnes un ogas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Sēnes un ogas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</w:t>
            </w:r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2" w:tooltip="Mācības pašiem mazākajiem: Mēbeles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Mēbeles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</w:t>
            </w:r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Kas ir labi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Cipari un figūras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Mācības pašiem mazākajiem:</w:t>
            </w:r>
          </w:p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Uzvedības mācība mazuļiem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Drošības noteikumi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Noteikumi mazajam kājāmgājējam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3" w:tooltip="Mācības pašiem mazākajiem: Latvijas zivis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Latvijas zivis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Mācības pašiem mazākajiem: Abinieki un rāpuļi (16 mācību kartītes) , </w:t>
            </w:r>
            <w:proofErr w:type="spellStart"/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4" w:tooltip="Mācības pašiem mazākajiem: Instrumenti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Instrumenti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Mācības pašiem mazākajiem: Jūru un okeānu iemītnieki (16 mācību kartītes) , </w:t>
            </w:r>
            <w:proofErr w:type="spellStart"/>
            <w:r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lastRenderedPageBreak/>
              <w:t>Prof-Press</w:t>
            </w:r>
            <w:proofErr w:type="spellEnd"/>
          </w:p>
          <w:p w:rsidR="009A2FF1" w:rsidRPr="009A2FF1" w:rsidRDefault="009A2FF1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Egita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Apša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„Mēlītes kārtis” / Logopēdiskā spēle, Raka 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pacing w:before="0" w:after="120" w:line="349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 xml:space="preserve">Tatjana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Kuļbacka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r w:rsidRPr="009A2FF1">
              <w:rPr>
                <w:b w:val="0"/>
                <w:bCs w:val="0"/>
                <w:sz w:val="28"/>
                <w:szCs w:val="28"/>
              </w:rPr>
              <w:t xml:space="preserve">“Mīklu loto”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logopēdisko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spēļu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serija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(skaņas R, L)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Spēle attīstošā. Atrodi pāri. Augļi un dārzeņi,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Kors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1" w:line="244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Attīstošā spēle. Atrodi pāri. Rotaļlietas,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Kors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1" w:line="244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Attīstošais loto. Mācīsimies skaitīt, 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Kors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1" w:line="244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Attīstošais loto. Transporta ābece,</w:t>
            </w:r>
            <w:r w:rsidRPr="009A2FF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Kors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Spēle attīstošā. Atrodi pāri. Ēdams un neēdams,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Kors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N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Alfabēts. Mācies ar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brīnumkartītēm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>! 33 burtu pārsteigumi,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„Alfabēts. Grīdas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puzle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>”,</w:t>
            </w:r>
          </w:p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0"/>
              <w:rPr>
                <w:b w:val="0"/>
                <w:bCs w:val="0"/>
                <w:spacing w:val="-9"/>
                <w:sz w:val="28"/>
                <w:szCs w:val="28"/>
              </w:rPr>
            </w:pPr>
            <w:proofErr w:type="spellStart"/>
            <w:r w:rsidRPr="009A2FF1">
              <w:rPr>
                <w:b w:val="0"/>
                <w:bCs w:val="0"/>
                <w:spacing w:val="-9"/>
                <w:sz w:val="28"/>
                <w:szCs w:val="28"/>
              </w:rPr>
              <w:t>Printējamas</w:t>
            </w:r>
            <w:proofErr w:type="spellEnd"/>
            <w:r w:rsidRPr="009A2FF1">
              <w:rPr>
                <w:b w:val="0"/>
                <w:bCs w:val="0"/>
                <w:spacing w:val="-9"/>
                <w:sz w:val="28"/>
                <w:szCs w:val="28"/>
              </w:rPr>
              <w:t xml:space="preserve"> kartītes “Burtošana pirmie vārdi”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after="130"/>
              <w:rPr>
                <w:b w:val="0"/>
                <w:bCs w:val="0"/>
                <w:spacing w:val="-9"/>
                <w:sz w:val="28"/>
                <w:szCs w:val="28"/>
              </w:rPr>
            </w:pPr>
            <w:proofErr w:type="spellStart"/>
            <w:r w:rsidRPr="009A2FF1">
              <w:rPr>
                <w:b w:val="0"/>
                <w:bCs w:val="0"/>
                <w:spacing w:val="-9"/>
                <w:sz w:val="28"/>
                <w:szCs w:val="28"/>
              </w:rPr>
              <w:t>Printējamas</w:t>
            </w:r>
            <w:proofErr w:type="spellEnd"/>
            <w:r w:rsidRPr="009A2FF1">
              <w:rPr>
                <w:b w:val="0"/>
                <w:bCs w:val="0"/>
                <w:spacing w:val="-9"/>
                <w:sz w:val="28"/>
                <w:szCs w:val="28"/>
              </w:rPr>
              <w:t xml:space="preserve"> kartītes “Burtošana </w:t>
            </w:r>
            <w:proofErr w:type="spellStart"/>
            <w:r w:rsidRPr="009A2FF1">
              <w:rPr>
                <w:b w:val="0"/>
                <w:bCs w:val="0"/>
                <w:spacing w:val="-9"/>
                <w:sz w:val="28"/>
                <w:szCs w:val="28"/>
              </w:rPr>
              <w:t>papildvārdi</w:t>
            </w:r>
            <w:proofErr w:type="spellEnd"/>
            <w:r w:rsidRPr="009A2FF1">
              <w:rPr>
                <w:b w:val="0"/>
                <w:bCs w:val="0"/>
                <w:spacing w:val="-9"/>
                <w:sz w:val="28"/>
                <w:szCs w:val="28"/>
              </w:rPr>
              <w:t>”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Skaitļi. Mācies ar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brīnumkartītēm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>! 30 skaitļu pārsteigumi,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pacing w:before="0" w:after="72" w:line="27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Dzīvnieki. Mācies ar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brīnumkartītēm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>! 30 kartītes ar vārdiem, teikumiem un attēliem, Zvaigzne ABC</w:t>
            </w:r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Āfrikas dzīvnieki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Arktikas un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antarktikas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dzīvnieki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Mājdzīvnieki un putni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Mūzikas instrumenti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5" w:tooltip="Mācības pašiem mazākajiem: Krāsas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Krāsas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6" w:tooltip="Mācības pašiem mazākajiem: Dārzeņi un augļi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Mācības pašiem mazākajiem: Dārzeņi un </w:t>
              </w:r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lastRenderedPageBreak/>
                <w:t>augļi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7" w:tooltip="Mācības pašiem mazākajiem: Transports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Transports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8" w:tooltip="Mācības pašiem mazākajiem: Latvijas zvēri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Latvijas zvēri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9" w:tooltip="Mācības pašiem mazākajiem: Koki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Koki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Gadalaiki. Dabas parādības. Diennakts laiki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DA3A0E" w:rsidP="009A5152">
            <w:pPr>
              <w:pStyle w:val="Heading2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20" w:tooltip="Mācības pašiem mazākajiem: Kukaiņi (16 mācību kartītes)" w:history="1">
              <w:r w:rsidR="009A2FF1" w:rsidRPr="009A2FF1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Mācības pašiem mazākajiem: Kukaiņi (16 mācību kartītes)</w:t>
              </w:r>
            </w:hyperlink>
            <w:r w:rsidR="009A2FF1" w:rsidRPr="009A2FF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9A2FF1" w:rsidRPr="009A2FF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Ābece (16 mācību kartītes),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Trauki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Profesijas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Putni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Apģērbs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00" w:lineRule="atLeast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 xml:space="preserve">Mācības pašiem mazākajiem: Puķes (16 mācību kartītes) , </w:t>
            </w:r>
            <w:proofErr w:type="spellStart"/>
            <w:r w:rsidRPr="009A2FF1">
              <w:rPr>
                <w:b w:val="0"/>
                <w:sz w:val="28"/>
                <w:szCs w:val="28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218" w:after="218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</w:rPr>
              <w:t>„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Развивающие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карточки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Логика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. 6-7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лет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</w:rPr>
              <w:t xml:space="preserve">”,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218" w:after="218"/>
              <w:rPr>
                <w:b w:val="0"/>
                <w:bCs w:val="0"/>
                <w:sz w:val="28"/>
                <w:szCs w:val="28"/>
              </w:rPr>
            </w:pPr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„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Развивающие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карточки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 xml:space="preserve">.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Азбука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дорожного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движения</w:t>
            </w:r>
            <w:proofErr w:type="spellEnd"/>
            <w:r w:rsidRPr="009A2FF1">
              <w:rPr>
                <w:b w:val="0"/>
                <w:bCs w:val="0"/>
                <w:sz w:val="28"/>
                <w:szCs w:val="28"/>
                <w:shd w:val="clear" w:color="auto" w:fill="F7F7F7"/>
              </w:rPr>
              <w:t>”</w:t>
            </w:r>
            <w:r w:rsidRPr="009A2FF1">
              <w:rPr>
                <w:b w:val="0"/>
                <w:bCs w:val="0"/>
                <w:sz w:val="28"/>
                <w:szCs w:val="28"/>
              </w:rPr>
              <w:t xml:space="preserve"> ,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line="218" w:lineRule="atLeast"/>
              <w:rPr>
                <w:b w:val="0"/>
                <w:sz w:val="28"/>
                <w:szCs w:val="28"/>
              </w:rPr>
            </w:pPr>
            <w:r w:rsidRPr="009A2FF1">
              <w:rPr>
                <w:b w:val="0"/>
                <w:sz w:val="28"/>
                <w:szCs w:val="28"/>
              </w:rPr>
              <w:t>„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Развивающие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карточки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Спорт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”,  </w:t>
            </w:r>
            <w:proofErr w:type="spellStart"/>
            <w:r w:rsidRPr="009A2FF1">
              <w:rPr>
                <w:b w:val="0"/>
                <w:bCs w:val="0"/>
                <w:sz w:val="28"/>
                <w:szCs w:val="28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14" w:lineRule="atLeast"/>
              <w:rPr>
                <w:b w:val="0"/>
                <w:sz w:val="28"/>
                <w:szCs w:val="28"/>
              </w:rPr>
            </w:pP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Умные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карточки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"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Мой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дом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",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14" w:lineRule="atLeast"/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Умные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карточки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"</w:t>
            </w:r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  <w:lang w:val="ru-RU"/>
              </w:rPr>
              <w:t>Я и моя семья</w:t>
            </w:r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",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14" w:lineRule="atLeast"/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Умные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карточки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"</w:t>
            </w:r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  <w:lang w:val="ru-RU"/>
              </w:rPr>
              <w:t>Животные</w:t>
            </w:r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",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36" w:lineRule="atLeast"/>
              <w:rPr>
                <w:rStyle w:val="fn"/>
                <w:b w:val="0"/>
                <w:sz w:val="28"/>
                <w:szCs w:val="28"/>
              </w:rPr>
            </w:pP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Умные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карточки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"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Как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устроен</w:t>
            </w:r>
            <w:proofErr w:type="spellEnd"/>
            <w:r w:rsidRPr="009A2FF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A2FF1">
              <w:rPr>
                <w:b w:val="0"/>
                <w:sz w:val="28"/>
                <w:szCs w:val="28"/>
              </w:rPr>
              <w:t>человек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",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FF1" w:rsidRPr="009A2FF1" w:rsidTr="009A5152">
        <w:tc>
          <w:tcPr>
            <w:tcW w:w="675" w:type="dxa"/>
            <w:vAlign w:val="center"/>
          </w:tcPr>
          <w:p w:rsidR="009A2FF1" w:rsidRPr="009A2FF1" w:rsidRDefault="009A2FF1" w:rsidP="009A2F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9A2FF1" w:rsidRPr="009A2FF1" w:rsidRDefault="009A2FF1" w:rsidP="009A5152">
            <w:pPr>
              <w:pStyle w:val="Heading1"/>
              <w:shd w:val="clear" w:color="auto" w:fill="FFFFFF"/>
              <w:spacing w:before="0" w:line="336" w:lineRule="atLeast"/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Умные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карточки</w:t>
            </w:r>
            <w:proofErr w:type="spellEnd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 "</w:t>
            </w:r>
            <w:r w:rsidRPr="009A2FF1">
              <w:rPr>
                <w:b w:val="0"/>
                <w:sz w:val="28"/>
                <w:szCs w:val="28"/>
                <w:lang w:val="ru-RU"/>
              </w:rPr>
              <w:t>Живой мир</w:t>
            </w:r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 xml:space="preserve">", </w:t>
            </w:r>
            <w:proofErr w:type="spellStart"/>
            <w:r w:rsidRPr="009A2FF1">
              <w:rPr>
                <w:rStyle w:val="fn"/>
                <w:b w:val="0"/>
                <w:sz w:val="28"/>
                <w:szCs w:val="28"/>
                <w:bdr w:val="none" w:sz="0" w:space="0" w:color="auto" w:frame="1"/>
              </w:rPr>
              <w:t>Росмэн</w:t>
            </w:r>
            <w:proofErr w:type="spellEnd"/>
          </w:p>
        </w:tc>
        <w:tc>
          <w:tcPr>
            <w:tcW w:w="1508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FF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7" w:type="dxa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F1" w:rsidRPr="009A2FF1" w:rsidRDefault="009A2FF1" w:rsidP="009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2FF1" w:rsidRPr="009A2FF1" w:rsidRDefault="009A2FF1" w:rsidP="009A2F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2FF1" w:rsidRPr="009A2FF1" w:rsidRDefault="009A2FF1" w:rsidP="009A2F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2FF1" w:rsidRPr="009A2FF1" w:rsidRDefault="009A2FF1" w:rsidP="009A2FF1">
      <w:pPr>
        <w:spacing w:after="0"/>
        <w:rPr>
          <w:rFonts w:ascii="Times New Roman" w:hAnsi="Times New Roman"/>
          <w:b/>
          <w:sz w:val="28"/>
          <w:szCs w:val="28"/>
        </w:rPr>
      </w:pPr>
      <w:r w:rsidRPr="009A2FF1">
        <w:rPr>
          <w:rFonts w:ascii="Times New Roman" w:hAnsi="Times New Roman"/>
          <w:b/>
          <w:sz w:val="28"/>
          <w:szCs w:val="28"/>
        </w:rPr>
        <w:t>Vadītājs vai pilnvarotā persona:</w:t>
      </w:r>
    </w:p>
    <w:p w:rsidR="009A2FF1" w:rsidRPr="009A2FF1" w:rsidRDefault="009A2FF1" w:rsidP="009A2FF1">
      <w:pPr>
        <w:spacing w:after="0"/>
        <w:rPr>
          <w:rFonts w:ascii="Times New Roman" w:hAnsi="Times New Roman"/>
          <w:sz w:val="28"/>
          <w:szCs w:val="28"/>
        </w:rPr>
      </w:pPr>
      <w:r w:rsidRPr="009A2FF1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34D1A" w:rsidRPr="009A2FF1" w:rsidRDefault="009A2FF1" w:rsidP="009A2F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2FF1">
        <w:rPr>
          <w:rFonts w:ascii="Times New Roman" w:hAnsi="Times New Roman"/>
          <w:sz w:val="28"/>
          <w:szCs w:val="28"/>
        </w:rPr>
        <w:t xml:space="preserve">                                                           (amats, paraksts, vārds, uzvārds, zīmogs</w:t>
      </w:r>
      <w:r>
        <w:rPr>
          <w:rFonts w:ascii="Times New Roman" w:hAnsi="Times New Roman"/>
          <w:sz w:val="28"/>
          <w:szCs w:val="28"/>
        </w:rPr>
        <w:t>)</w:t>
      </w:r>
    </w:p>
    <w:sectPr w:rsidR="00934D1A" w:rsidRPr="009A2FF1" w:rsidSect="009252E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89C"/>
    <w:multiLevelType w:val="hybridMultilevel"/>
    <w:tmpl w:val="5B58CF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F17C9"/>
    <w:multiLevelType w:val="multilevel"/>
    <w:tmpl w:val="FFC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61B7C"/>
    <w:multiLevelType w:val="hybridMultilevel"/>
    <w:tmpl w:val="58368848"/>
    <w:lvl w:ilvl="0" w:tplc="B7A01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E5660"/>
    <w:multiLevelType w:val="hybridMultilevel"/>
    <w:tmpl w:val="D75EEA0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63488"/>
    <w:multiLevelType w:val="hybridMultilevel"/>
    <w:tmpl w:val="EA66D856"/>
    <w:lvl w:ilvl="0" w:tplc="167E6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5E4C"/>
    <w:multiLevelType w:val="hybridMultilevel"/>
    <w:tmpl w:val="BC5EDC4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3F65F5"/>
    <w:multiLevelType w:val="multilevel"/>
    <w:tmpl w:val="67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0"/>
    <w:rsid w:val="00023560"/>
    <w:rsid w:val="00096129"/>
    <w:rsid w:val="0019510F"/>
    <w:rsid w:val="002F0632"/>
    <w:rsid w:val="003C1EB2"/>
    <w:rsid w:val="006B5B47"/>
    <w:rsid w:val="006E6508"/>
    <w:rsid w:val="007522D3"/>
    <w:rsid w:val="007C5A16"/>
    <w:rsid w:val="009252EA"/>
    <w:rsid w:val="00934D1A"/>
    <w:rsid w:val="009A2FF1"/>
    <w:rsid w:val="009E0282"/>
    <w:rsid w:val="00A703B0"/>
    <w:rsid w:val="00A86300"/>
    <w:rsid w:val="00CD2FDA"/>
    <w:rsid w:val="00DA3A0E"/>
    <w:rsid w:val="00DC1B1E"/>
    <w:rsid w:val="00F0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NoSpacing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NormalWeb">
    <w:name w:val="Normal (Web)"/>
    <w:basedOn w:val="Normal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C5A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styleId="Hyperlink">
    <w:name w:val="Hyperlink"/>
    <w:uiPriority w:val="99"/>
    <w:unhideWhenUsed/>
    <w:rsid w:val="009A2FF1"/>
    <w:rPr>
      <w:color w:val="0000FF"/>
      <w:u w:val="single"/>
    </w:rPr>
  </w:style>
  <w:style w:type="character" w:customStyle="1" w:styleId="fn">
    <w:name w:val="fn"/>
    <w:rsid w:val="009A2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NoSpacing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NormalWeb">
    <w:name w:val="Normal (Web)"/>
    <w:basedOn w:val="Normal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C5A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styleId="Hyperlink">
    <w:name w:val="Hyperlink"/>
    <w:uiPriority w:val="99"/>
    <w:unhideWhenUsed/>
    <w:rsid w:val="009A2FF1"/>
    <w:rPr>
      <w:color w:val="0000FF"/>
      <w:u w:val="single"/>
    </w:rPr>
  </w:style>
  <w:style w:type="character" w:customStyle="1" w:styleId="fn">
    <w:name w:val="fn"/>
    <w:rsid w:val="009A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igzne.lv/lv/gramatas/saraksts/?author_id=228065" TargetMode="External"/><Relationship Id="rId13" Type="http://schemas.openxmlformats.org/officeDocument/2006/relationships/hyperlink" Target="https://www.janisroze.lv/lv/gramatas/macibu-lidzekli/pirmsskolas-izglitiba/macibas-pasiem-mazakajiem-latvijas-zivis-16-macibu-kartites.html" TargetMode="External"/><Relationship Id="rId18" Type="http://schemas.openxmlformats.org/officeDocument/2006/relationships/hyperlink" Target="https://www.janisroze.lv/lv/gramatas/macibu-lidzekli/pirmsskolas-izglitiba/macibas-pasiem-mazakajiem-latvijas-zveri-16-macibu-kartites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zvaigzne.lv/lv/gramatas/apraksts/57261-atskiribas_6-7_gadi.html" TargetMode="External"/><Relationship Id="rId12" Type="http://schemas.openxmlformats.org/officeDocument/2006/relationships/hyperlink" Target="https://www.janisroze.lv/lv/gramatas/macibu-lidzekli/pirmsskolas-izglitiba/macibas-pasiem-mazakajiem-mebeles-16-macibu-kartites.html" TargetMode="External"/><Relationship Id="rId17" Type="http://schemas.openxmlformats.org/officeDocument/2006/relationships/hyperlink" Target="https://www.janisroze.lv/lv/gramatas/macibu-lidzekli/pirmsskolas-izglitiba/macibas-pasiem-mazakajiem-transports-16-macibu-kartit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anisroze.lv/lv/gramatas/macibu-lidzekli/pirmsskolas-izglitiba/macibas-pasiem-mazakajiem-darzeni-un-augli-16-macibu-kartites.html" TargetMode="External"/><Relationship Id="rId20" Type="http://schemas.openxmlformats.org/officeDocument/2006/relationships/hyperlink" Target="https://www.janisroze.lv/lv/gramatas/macibu-lidzekli/pirmsskolas-izglitiba/macibas-pasiem-mazakajiem-kukaini-16-macibu-kartit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book.lv/Search.aspx?t=1&amp;q=Hermans+Krekelers&amp;chk=0" TargetMode="External"/><Relationship Id="rId11" Type="http://schemas.openxmlformats.org/officeDocument/2006/relationships/hyperlink" Target="https://www.janisroze.lv/lv/gramatas/macibu-lidzekli/pirmsskolas-izglitiba/macibas-pasiem-mazakajiem-senes-un-ogas-16-macibu-kartit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anisroze.lv/lv/gramatas/macibu-lidzekli/pirmsskolas-izglitiba/macibas-pasiem-mazakajiem-krasas-16-macibu-kartites.html" TargetMode="External"/><Relationship Id="rId10" Type="http://schemas.openxmlformats.org/officeDocument/2006/relationships/hyperlink" Target="https://www.janisroze.lv/lv/gramatas/macibu-lidzekli/pirmsskolas-izglitiba/macibas-pasiem-mazakajiem-sporta-veidi-16-macibu-kartites.html" TargetMode="External"/><Relationship Id="rId19" Type="http://schemas.openxmlformats.org/officeDocument/2006/relationships/hyperlink" Target="https://www.janisroze.lv/lv/gramatas/macibu-lidzekli/pirmsskolas-izglitiba/macibas-pasiem-mazakajiem-koki-16-macibu-karti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tersunrapa.lv/lv/e-veikals/katalogs/izdevejs/latvijas-mediji-z0qwg" TargetMode="External"/><Relationship Id="rId14" Type="http://schemas.openxmlformats.org/officeDocument/2006/relationships/hyperlink" Target="https://www.janisroze.lv/lv/gramatas/macibu-lidzekli/pirmsskolas-izglitiba/macibas-pasiem-mazakajiem-instrumenti-16-macibu-kartit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8792</Words>
  <Characters>5012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Borune</dc:creator>
  <cp:lastModifiedBy>User</cp:lastModifiedBy>
  <cp:revision>2</cp:revision>
  <dcterms:created xsi:type="dcterms:W3CDTF">2019-08-08T06:48:00Z</dcterms:created>
  <dcterms:modified xsi:type="dcterms:W3CDTF">2019-08-08T06:48:00Z</dcterms:modified>
</cp:coreProperties>
</file>