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59" w:rsidRDefault="00F45159" w:rsidP="001C36C3">
      <w:pPr>
        <w:spacing w:after="120"/>
        <w:rPr>
          <w:sz w:val="22"/>
          <w:szCs w:val="22"/>
          <w:lang w:val="lv-LV"/>
        </w:rPr>
      </w:pPr>
    </w:p>
    <w:p w:rsidR="00975D10" w:rsidRPr="009B4E64" w:rsidRDefault="00975D10" w:rsidP="00975D10">
      <w:pPr>
        <w:pStyle w:val="ListParagraph"/>
        <w:numPr>
          <w:ilvl w:val="0"/>
          <w:numId w:val="41"/>
        </w:numPr>
        <w:ind w:right="-399"/>
        <w:jc w:val="right"/>
        <w:rPr>
          <w:lang w:val="lv-LV"/>
        </w:rPr>
      </w:pPr>
      <w:r w:rsidRPr="009B4E64">
        <w:rPr>
          <w:lang w:val="lv-LV"/>
        </w:rPr>
        <w:t xml:space="preserve">pielikums </w:t>
      </w:r>
    </w:p>
    <w:p w:rsidR="00975D10" w:rsidRPr="00975D10" w:rsidRDefault="00975D10" w:rsidP="00975D10">
      <w:pPr>
        <w:jc w:val="center"/>
        <w:rPr>
          <w:rFonts w:ascii="Calibri Light" w:hAnsi="Calibri Light"/>
          <w:b/>
          <w:color w:val="000000"/>
          <w:lang w:val="lv-LV"/>
        </w:rPr>
      </w:pPr>
    </w:p>
    <w:p w:rsidR="00975D10" w:rsidRPr="00975D10" w:rsidRDefault="00975D10" w:rsidP="00975D10">
      <w:pPr>
        <w:jc w:val="center"/>
        <w:rPr>
          <w:b/>
          <w:color w:val="000000"/>
          <w:sz w:val="22"/>
          <w:szCs w:val="22"/>
          <w:lang w:val="lv-LV"/>
        </w:rPr>
      </w:pPr>
      <w:r w:rsidRPr="00975D10">
        <w:rPr>
          <w:b/>
          <w:color w:val="000000"/>
          <w:sz w:val="22"/>
          <w:szCs w:val="22"/>
          <w:lang w:val="lv-LV"/>
        </w:rPr>
        <w:t xml:space="preserve">Interreg V-A Latvijas-Lietuvas pārrobežu sadarbības programmas 2014.-2020. gadam </w:t>
      </w:r>
    </w:p>
    <w:p w:rsidR="00975D10" w:rsidRPr="009B4E64" w:rsidRDefault="00975D10" w:rsidP="00975D10">
      <w:pPr>
        <w:jc w:val="center"/>
        <w:rPr>
          <w:b/>
          <w:sz w:val="22"/>
          <w:szCs w:val="22"/>
          <w:lang w:val="lv-LV"/>
        </w:rPr>
      </w:pPr>
      <w:r w:rsidRPr="009B4E64">
        <w:rPr>
          <w:b/>
          <w:sz w:val="22"/>
          <w:szCs w:val="22"/>
          <w:lang w:val="lv-LV"/>
        </w:rPr>
        <w:t>projekta LLI-183 „Darba tirgus bez robežām” ietvaros iegādājamā</w:t>
      </w:r>
    </w:p>
    <w:p w:rsidR="00975D10" w:rsidRPr="009B4E64" w:rsidRDefault="00975D10" w:rsidP="00975D10">
      <w:pPr>
        <w:jc w:val="center"/>
        <w:rPr>
          <w:b/>
          <w:sz w:val="22"/>
          <w:szCs w:val="22"/>
          <w:lang w:val="lv-LV"/>
        </w:rPr>
      </w:pPr>
      <w:r w:rsidRPr="009B4E64">
        <w:rPr>
          <w:b/>
          <w:sz w:val="22"/>
          <w:szCs w:val="22"/>
          <w:lang w:val="lv-LV"/>
        </w:rPr>
        <w:t>fotodizaina darbnīcas un apģērbu dizaina darbnīcas aprīkojuma</w:t>
      </w:r>
    </w:p>
    <w:p w:rsidR="00975D10" w:rsidRPr="009B4E64" w:rsidRDefault="00975D10" w:rsidP="00975D10">
      <w:pPr>
        <w:jc w:val="center"/>
        <w:rPr>
          <w:b/>
          <w:sz w:val="22"/>
          <w:szCs w:val="22"/>
          <w:lang w:val="lv-LV"/>
        </w:rPr>
      </w:pPr>
    </w:p>
    <w:p w:rsidR="00975D10" w:rsidRPr="009B4E64" w:rsidRDefault="00975D10" w:rsidP="00975D10">
      <w:pPr>
        <w:jc w:val="center"/>
        <w:rPr>
          <w:b/>
          <w:sz w:val="22"/>
          <w:szCs w:val="22"/>
          <w:lang w:val="lv-LV"/>
        </w:rPr>
      </w:pPr>
      <w:r w:rsidRPr="009B4E64">
        <w:rPr>
          <w:b/>
          <w:sz w:val="22"/>
          <w:szCs w:val="22"/>
          <w:lang w:val="lv-LV"/>
        </w:rPr>
        <w:t>TEHNISKĀ  SPECIFIKĀCIJA</w:t>
      </w:r>
    </w:p>
    <w:p w:rsidR="00975D10" w:rsidRPr="009B4E64" w:rsidRDefault="00975D10" w:rsidP="00975D10">
      <w:pPr>
        <w:jc w:val="center"/>
        <w:rPr>
          <w:b/>
          <w:sz w:val="22"/>
          <w:szCs w:val="22"/>
          <w:lang w:val="lv-LV"/>
        </w:rPr>
      </w:pPr>
    </w:p>
    <w:tbl>
      <w:tblPr>
        <w:tblW w:w="9433" w:type="dxa"/>
        <w:tblInd w:w="-3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51"/>
        <w:gridCol w:w="5387"/>
        <w:gridCol w:w="1984"/>
        <w:gridCol w:w="1211"/>
      </w:tblGrid>
      <w:tr w:rsidR="00975D10" w:rsidRPr="009B4E64" w:rsidTr="00975D10">
        <w:trPr>
          <w:trHeight w:val="9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0" w:rsidRPr="009B4E64" w:rsidRDefault="00975D10" w:rsidP="001F7A9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9B4E64">
              <w:rPr>
                <w:b/>
                <w:bCs/>
                <w:sz w:val="22"/>
                <w:szCs w:val="22"/>
                <w:lang w:val="lv-LV"/>
              </w:rPr>
              <w:t>N.p.k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0" w:rsidRPr="009B4E64" w:rsidRDefault="00975D10" w:rsidP="001F7A9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9B4E64">
              <w:rPr>
                <w:b/>
                <w:bCs/>
                <w:sz w:val="22"/>
                <w:szCs w:val="22"/>
                <w:lang w:val="lv-LV"/>
              </w:rPr>
              <w:t>Nosaukums, apraksts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0" w:rsidRPr="009B4E64" w:rsidRDefault="00975D10" w:rsidP="001F7A9F">
            <w:pPr>
              <w:jc w:val="center"/>
              <w:rPr>
                <w:b/>
                <w:bCs/>
                <w:sz w:val="22"/>
                <w:szCs w:val="22"/>
              </w:rPr>
            </w:pPr>
            <w:r w:rsidRPr="009B4E64">
              <w:rPr>
                <w:b/>
                <w:bCs/>
                <w:sz w:val="22"/>
                <w:szCs w:val="22"/>
                <w:lang w:val="lv-LV"/>
              </w:rPr>
              <w:t>Modelis (ies</w:t>
            </w:r>
            <w:proofErr w:type="spellStart"/>
            <w:r w:rsidRPr="009B4E64">
              <w:rPr>
                <w:b/>
                <w:bCs/>
                <w:sz w:val="22"/>
                <w:szCs w:val="22"/>
              </w:rPr>
              <w:t>pējamais</w:t>
            </w:r>
            <w:proofErr w:type="spellEnd"/>
            <w:r w:rsidRPr="009B4E6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B4E64">
              <w:rPr>
                <w:b/>
                <w:bCs/>
                <w:sz w:val="22"/>
                <w:szCs w:val="22"/>
              </w:rPr>
              <w:t>risinājums</w:t>
            </w:r>
            <w:proofErr w:type="spellEnd"/>
            <w:r w:rsidRPr="009B4E64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10" w:rsidRPr="009B4E64" w:rsidRDefault="00975D10" w:rsidP="00975D10">
            <w:pPr>
              <w:ind w:right="346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B4E64">
              <w:rPr>
                <w:b/>
                <w:bCs/>
                <w:sz w:val="22"/>
                <w:szCs w:val="22"/>
              </w:rPr>
              <w:t>Skaits</w:t>
            </w:r>
            <w:proofErr w:type="spellEnd"/>
            <w:r w:rsidRPr="009B4E64">
              <w:rPr>
                <w:b/>
                <w:bCs/>
                <w:sz w:val="22"/>
                <w:szCs w:val="22"/>
              </w:rPr>
              <w:t>, gab.</w:t>
            </w:r>
          </w:p>
        </w:tc>
      </w:tr>
      <w:tr w:rsidR="00975D10" w:rsidRPr="009B4E64" w:rsidTr="00975D10">
        <w:trPr>
          <w:trHeight w:val="9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0" w:rsidRPr="009B4E64" w:rsidRDefault="00975D10" w:rsidP="00975D10">
            <w:pPr>
              <w:pStyle w:val="ListParagraph"/>
              <w:numPr>
                <w:ilvl w:val="0"/>
                <w:numId w:val="39"/>
              </w:numPr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8A" w:rsidRPr="006A2D8A" w:rsidRDefault="006A2D8A" w:rsidP="001F7A9F">
            <w:pPr>
              <w:spacing w:before="100" w:beforeAutospacing="1" w:after="100" w:afterAutospacing="1"/>
              <w:rPr>
                <w:rStyle w:val="Strong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6A2D8A">
              <w:rPr>
                <w:rStyle w:val="Strong"/>
                <w:color w:val="000000"/>
                <w:sz w:val="21"/>
                <w:szCs w:val="21"/>
                <w:shd w:val="clear" w:color="auto" w:fill="FFFFFF"/>
              </w:rPr>
              <w:t>Šujmašīna</w:t>
            </w:r>
            <w:proofErr w:type="spellEnd"/>
            <w:r w:rsidRPr="006A2D8A">
              <w:rPr>
                <w:rStyle w:val="Strong"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6A2D8A">
              <w:rPr>
                <w:rStyle w:val="Strong"/>
                <w:color w:val="000000"/>
                <w:sz w:val="21"/>
                <w:szCs w:val="21"/>
                <w:shd w:val="clear" w:color="auto" w:fill="FFFFFF"/>
              </w:rPr>
              <w:t>komplektā</w:t>
            </w:r>
            <w:proofErr w:type="spellEnd"/>
            <w:r w:rsidRPr="006A2D8A">
              <w:rPr>
                <w:rStyle w:val="Strong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rStyle w:val="Strong"/>
                <w:color w:val="000000"/>
                <w:sz w:val="21"/>
                <w:szCs w:val="21"/>
                <w:shd w:val="clear" w:color="auto" w:fill="FFFFFF"/>
              </w:rPr>
              <w:t>ar</w:t>
            </w:r>
            <w:proofErr w:type="spellEnd"/>
            <w:r w:rsidRPr="006A2D8A">
              <w:rPr>
                <w:rStyle w:val="Strong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rStyle w:val="Strong"/>
                <w:color w:val="000000"/>
                <w:sz w:val="21"/>
                <w:szCs w:val="21"/>
                <w:shd w:val="clear" w:color="auto" w:fill="FFFFFF"/>
              </w:rPr>
              <w:t>izšūšanas</w:t>
            </w:r>
            <w:proofErr w:type="spellEnd"/>
            <w:r w:rsidRPr="006A2D8A">
              <w:rPr>
                <w:rStyle w:val="Strong"/>
                <w:color w:val="000000"/>
                <w:sz w:val="21"/>
                <w:szCs w:val="21"/>
                <w:shd w:val="clear" w:color="auto" w:fill="FFFFFF"/>
              </w:rPr>
              <w:t xml:space="preserve"> moduli un 2 </w:t>
            </w:r>
            <w:proofErr w:type="spellStart"/>
            <w:r w:rsidRPr="006A2D8A">
              <w:rPr>
                <w:rStyle w:val="Strong"/>
                <w:color w:val="000000"/>
                <w:sz w:val="21"/>
                <w:szCs w:val="21"/>
                <w:shd w:val="clear" w:color="auto" w:fill="FFFFFF"/>
              </w:rPr>
              <w:t>izšūšanas</w:t>
            </w:r>
            <w:proofErr w:type="spellEnd"/>
            <w:r w:rsidRPr="006A2D8A">
              <w:rPr>
                <w:rStyle w:val="Strong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rStyle w:val="Strong"/>
                <w:color w:val="000000"/>
                <w:sz w:val="21"/>
                <w:szCs w:val="21"/>
                <w:shd w:val="clear" w:color="auto" w:fill="FFFFFF"/>
              </w:rPr>
              <w:t>rāmjiem</w:t>
            </w:r>
            <w:proofErr w:type="spellEnd"/>
          </w:p>
          <w:p w:rsidR="00975D10" w:rsidRPr="006A2D8A" w:rsidRDefault="00EE5272" w:rsidP="006A2D8A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6A2D8A">
              <w:rPr>
                <w:color w:val="000000"/>
                <w:sz w:val="22"/>
                <w:szCs w:val="22"/>
              </w:rPr>
              <w:t xml:space="preserve">200 </w:t>
            </w:r>
            <w:proofErr w:type="spellStart"/>
            <w:r w:rsidRPr="006A2D8A">
              <w:rPr>
                <w:color w:val="000000"/>
                <w:sz w:val="22"/>
                <w:szCs w:val="22"/>
              </w:rPr>
              <w:t>dažādi</w:t>
            </w:r>
            <w:proofErr w:type="spellEnd"/>
            <w:r w:rsidRPr="006A2D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2D8A">
              <w:rPr>
                <w:color w:val="000000"/>
                <w:sz w:val="22"/>
                <w:szCs w:val="22"/>
              </w:rPr>
              <w:t>dūrienu</w:t>
            </w:r>
            <w:proofErr w:type="spellEnd"/>
            <w:r w:rsidRPr="006A2D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2D8A">
              <w:rPr>
                <w:color w:val="000000"/>
                <w:sz w:val="22"/>
                <w:szCs w:val="22"/>
              </w:rPr>
              <w:t>veidi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6A2D8A">
              <w:rPr>
                <w:color w:val="000000"/>
                <w:sz w:val="22"/>
                <w:szCs w:val="22"/>
              </w:rPr>
              <w:t xml:space="preserve"> 100 </w:t>
            </w:r>
            <w:proofErr w:type="spellStart"/>
            <w:r w:rsidRPr="006A2D8A">
              <w:rPr>
                <w:color w:val="000000"/>
                <w:sz w:val="22"/>
                <w:szCs w:val="22"/>
              </w:rPr>
              <w:t>ieprogrammēti</w:t>
            </w:r>
            <w:proofErr w:type="spellEnd"/>
            <w:r w:rsidRPr="006A2D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2D8A">
              <w:rPr>
                <w:color w:val="000000"/>
                <w:sz w:val="22"/>
                <w:szCs w:val="22"/>
              </w:rPr>
              <w:t>izšūšanas</w:t>
            </w:r>
            <w:proofErr w:type="spellEnd"/>
            <w:r w:rsidRPr="006A2D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2D8A">
              <w:rPr>
                <w:color w:val="000000"/>
                <w:sz w:val="22"/>
                <w:szCs w:val="22"/>
              </w:rPr>
              <w:t>motīvi</w:t>
            </w:r>
            <w:proofErr w:type="spellEnd"/>
            <w:r w:rsidRPr="006A2D8A"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6A2D8A">
              <w:rPr>
                <w:color w:val="000000"/>
                <w:sz w:val="22"/>
                <w:szCs w:val="22"/>
              </w:rPr>
              <w:t>iespēja</w:t>
            </w:r>
            <w:proofErr w:type="spellEnd"/>
            <w:r w:rsidRPr="006A2D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2D8A">
              <w:rPr>
                <w:color w:val="000000"/>
                <w:sz w:val="22"/>
                <w:szCs w:val="22"/>
              </w:rPr>
              <w:t>ar</w:t>
            </w:r>
            <w:proofErr w:type="spellEnd"/>
            <w:r w:rsidRPr="006A2D8A">
              <w:rPr>
                <w:color w:val="000000"/>
                <w:sz w:val="22"/>
                <w:szCs w:val="22"/>
              </w:rPr>
              <w:t xml:space="preserve"> USB </w:t>
            </w:r>
            <w:proofErr w:type="spellStart"/>
            <w:r w:rsidRPr="006A2D8A">
              <w:rPr>
                <w:color w:val="000000"/>
                <w:sz w:val="22"/>
                <w:szCs w:val="22"/>
              </w:rPr>
              <w:t>zibatmiņu</w:t>
            </w:r>
            <w:proofErr w:type="spellEnd"/>
            <w:r w:rsidRPr="006A2D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2D8A">
              <w:rPr>
                <w:color w:val="000000"/>
                <w:sz w:val="22"/>
                <w:szCs w:val="22"/>
              </w:rPr>
              <w:t>ielādēt</w:t>
            </w:r>
            <w:proofErr w:type="spellEnd"/>
            <w:r w:rsidRPr="006A2D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2D8A">
              <w:rPr>
                <w:color w:val="000000"/>
                <w:sz w:val="22"/>
                <w:szCs w:val="22"/>
              </w:rPr>
              <w:t>neskaitāmus</w:t>
            </w:r>
            <w:proofErr w:type="spellEnd"/>
            <w:r w:rsidRPr="006A2D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2D8A">
              <w:rPr>
                <w:color w:val="000000"/>
                <w:sz w:val="22"/>
                <w:szCs w:val="22"/>
              </w:rPr>
              <w:t>gatavus</w:t>
            </w:r>
            <w:proofErr w:type="spellEnd"/>
            <w:r w:rsidRPr="006A2D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2D8A">
              <w:rPr>
                <w:color w:val="000000"/>
                <w:sz w:val="22"/>
                <w:szCs w:val="22"/>
              </w:rPr>
              <w:t>izšūšanas</w:t>
            </w:r>
            <w:proofErr w:type="spellEnd"/>
            <w:r w:rsidRPr="006A2D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A2D8A">
              <w:rPr>
                <w:color w:val="000000"/>
                <w:sz w:val="22"/>
                <w:szCs w:val="22"/>
              </w:rPr>
              <w:t>dizainus</w:t>
            </w:r>
            <w:proofErr w:type="spellEnd"/>
            <w:r w:rsidRPr="006A2D8A">
              <w:rPr>
                <w:color w:val="000000"/>
                <w:sz w:val="22"/>
                <w:szCs w:val="22"/>
              </w:rPr>
              <w:t>.</w:t>
            </w:r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br/>
              <w:t xml:space="preserve">10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automātiskā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pogcauruma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dūriena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veidi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2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alfabēti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(97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simboli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),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pogu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piešūšanas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programma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maksimālais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vīles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platums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6A2D8A">
              <w:rPr>
                <w:color w:val="000000"/>
                <w:sz w:val="22"/>
                <w:szCs w:val="22"/>
              </w:rPr>
              <w:t>7mm</w:t>
            </w:r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,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maksimālais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vīles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garums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4,5mm,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atmiņa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ar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iespēju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saglabāt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dūrienu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kombinācijas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start/stop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poga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darbam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bez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pedāļa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automātiska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adatas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apstādināšana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augšējā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apakšējā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pozīcijā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elektroniska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dūrienu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izvēle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ar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taustiņiem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laidena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vīles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platuma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maiņas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funkcija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šujot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dūriena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pagriešanas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funkcija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spoguļattēlā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dūriena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pagarinašanas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funkcija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augšējā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un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apakšējā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diega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nogriezējs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maināms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pēdiņas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piespiedējspēks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regulējams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augšējā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diega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nostiepums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dubultās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adatas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izmantošanas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iespēja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neatkārtojams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un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gaišs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LED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apgaismojums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LCD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displejs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pusautomātiskais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diega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ievērējs</w:t>
            </w:r>
            <w:proofErr w:type="spellEnd"/>
            <w:r w:rsidRPr="006A2D8A">
              <w:rPr>
                <w:bCs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6A2D8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0" w:rsidRPr="009B4E64" w:rsidRDefault="00261C02" w:rsidP="001F7A9F">
            <w:pPr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261C02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Bernina </w:t>
            </w:r>
            <w:proofErr w:type="spellStart"/>
            <w:r w:rsidRPr="00261C02">
              <w:rPr>
                <w:bCs/>
                <w:color w:val="000000"/>
                <w:sz w:val="22"/>
                <w:szCs w:val="22"/>
                <w:shd w:val="clear" w:color="auto" w:fill="FFFFFF"/>
              </w:rPr>
              <w:t>Bernette</w:t>
            </w:r>
            <w:proofErr w:type="spellEnd"/>
            <w:r w:rsidRPr="00261C02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Chicago 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0" w:rsidRPr="009B4E64" w:rsidRDefault="00975D10" w:rsidP="00975D10">
            <w:pPr>
              <w:ind w:right="885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9B4E64">
              <w:rPr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1</w:t>
            </w:r>
          </w:p>
        </w:tc>
      </w:tr>
      <w:tr w:rsidR="00975D10" w:rsidRPr="009B4E64" w:rsidTr="00975D10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0" w:rsidRPr="009B4E64" w:rsidRDefault="00975D10" w:rsidP="00975D10">
            <w:pPr>
              <w:pStyle w:val="ListParagraph"/>
              <w:numPr>
                <w:ilvl w:val="0"/>
                <w:numId w:val="39"/>
              </w:numPr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0" w:rsidRDefault="00261C02" w:rsidP="001F7A9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Tvaika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stacija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ar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statīvu</w:t>
            </w:r>
            <w:proofErr w:type="spellEnd"/>
          </w:p>
          <w:p w:rsidR="00261C02" w:rsidRPr="00261C02" w:rsidRDefault="00261C02" w:rsidP="00261C02">
            <w:pPr>
              <w:pStyle w:val="BodyText"/>
              <w:spacing w:after="0" w:line="200" w:lineRule="atLeast"/>
              <w:rPr>
                <w:bCs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</w:pPr>
            <w:proofErr w:type="spellStart"/>
            <w:r w:rsidRPr="00261C02">
              <w:rPr>
                <w:bCs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Jauda</w:t>
            </w:r>
            <w:proofErr w:type="spellEnd"/>
            <w:r w:rsidRPr="00261C02">
              <w:rPr>
                <w:bCs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 xml:space="preserve"> – 1700W</w:t>
            </w:r>
          </w:p>
          <w:p w:rsidR="00261C02" w:rsidRPr="00261C02" w:rsidRDefault="00261C02" w:rsidP="00261C02">
            <w:pPr>
              <w:pStyle w:val="BodyText"/>
              <w:spacing w:after="0" w:line="200" w:lineRule="atLeast"/>
              <w:rPr>
                <w:bCs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</w:pPr>
            <w:r w:rsidRPr="00261C02">
              <w:rPr>
                <w:bCs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Tālvadības pults</w:t>
            </w:r>
          </w:p>
          <w:p w:rsidR="00261C02" w:rsidRPr="00261C02" w:rsidRDefault="00261C02" w:rsidP="00261C02">
            <w:pPr>
              <w:pStyle w:val="BodyText"/>
              <w:spacing w:after="0" w:line="200" w:lineRule="atLeast"/>
              <w:rPr>
                <w:bCs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</w:pPr>
            <w:r w:rsidRPr="00261C02">
              <w:rPr>
                <w:bCs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Ūdens tvertnes tilpums – min 1.8l</w:t>
            </w:r>
          </w:p>
          <w:p w:rsidR="00261C02" w:rsidRPr="00261C02" w:rsidRDefault="00261C02" w:rsidP="00261C02">
            <w:pPr>
              <w:pStyle w:val="BodyText"/>
              <w:spacing w:after="0" w:line="200" w:lineRule="atLeast"/>
              <w:rPr>
                <w:bCs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</w:pPr>
            <w:r w:rsidRPr="00261C02">
              <w:rPr>
                <w:bCs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Maksimālais darbības laiks ar vienu ūdens uzpildes reizi- min 2 st Ūdens tvertni var ātri un vienkārši noņemt un uzpildīt</w:t>
            </w:r>
          </w:p>
          <w:p w:rsidR="00261C02" w:rsidRPr="00261C02" w:rsidRDefault="00261C02" w:rsidP="00261C02">
            <w:pPr>
              <w:pStyle w:val="BodyText"/>
              <w:spacing w:after="0" w:line="200" w:lineRule="atLeast"/>
              <w:rPr>
                <w:bCs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</w:pPr>
            <w:r w:rsidRPr="00261C02">
              <w:rPr>
                <w:bCs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Stiprinājums gludināšanai vertikāli Uzgalis bikšu vīļu gludināšanai Automātiska strāvas padeves pārtraukšana, gadījumā, ja tvaika gludeklī beidzies ūdens Standarta drēbju pakaramais ar rotējošu funkciju</w:t>
            </w:r>
          </w:p>
          <w:p w:rsidR="00261C02" w:rsidRPr="00261C02" w:rsidRDefault="00261C02" w:rsidP="001F7A9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</w:p>
          <w:p w:rsidR="00261C02" w:rsidRPr="00261C02" w:rsidRDefault="00261C02" w:rsidP="001F7A9F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0" w:rsidRPr="00975D10" w:rsidRDefault="00261C02" w:rsidP="001F7A9F">
            <w:pPr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TEXI Master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0" w:rsidRPr="009B4E64" w:rsidRDefault="00261C02" w:rsidP="001F7A9F">
            <w:pPr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975D10" w:rsidRPr="009B4E64" w:rsidTr="00975D10">
        <w:trPr>
          <w:trHeight w:val="9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0" w:rsidRPr="009B4E64" w:rsidRDefault="00975D10" w:rsidP="00975D10">
            <w:pPr>
              <w:pStyle w:val="ListParagraph"/>
              <w:numPr>
                <w:ilvl w:val="0"/>
                <w:numId w:val="39"/>
              </w:numPr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0" w:rsidRPr="00261C02" w:rsidRDefault="00261C02" w:rsidP="00261C02">
            <w:pPr>
              <w:pStyle w:val="ListParagraph"/>
              <w:ind w:left="0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261C02">
              <w:rPr>
                <w:b/>
                <w:sz w:val="22"/>
                <w:szCs w:val="22"/>
              </w:rPr>
              <w:t>Elektromeh</w:t>
            </w:r>
            <w:proofErr w:type="spellEnd"/>
            <w:r w:rsidRPr="00261C02">
              <w:rPr>
                <w:b/>
                <w:sz w:val="22"/>
                <w:szCs w:val="22"/>
                <w:lang w:val="lv-LV"/>
              </w:rPr>
              <w:t>āniskā šujmašīna:</w:t>
            </w:r>
          </w:p>
          <w:p w:rsidR="00261C02" w:rsidRPr="00261C02" w:rsidRDefault="00261C02" w:rsidP="00261C02">
            <w:pPr>
              <w:pStyle w:val="BodyText"/>
              <w:spacing w:after="0" w:line="200" w:lineRule="atLeast"/>
              <w:rPr>
                <w:bCs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</w:pPr>
            <w:r w:rsidRPr="00261C02">
              <w:rPr>
                <w:bCs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 xml:space="preserve">11 </w:t>
            </w:r>
            <w:proofErr w:type="spellStart"/>
            <w:r w:rsidRPr="00261C02">
              <w:rPr>
                <w:bCs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dūrienu</w:t>
            </w:r>
            <w:proofErr w:type="spellEnd"/>
            <w:r w:rsidRPr="00261C02">
              <w:rPr>
                <w:bCs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261C02">
              <w:rPr>
                <w:bCs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veidi</w:t>
            </w:r>
            <w:proofErr w:type="spellEnd"/>
            <w:r w:rsidRPr="00261C02">
              <w:rPr>
                <w:bCs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 xml:space="preserve">; 4-soļu </w:t>
            </w:r>
            <w:proofErr w:type="spellStart"/>
            <w:r w:rsidRPr="00261C02">
              <w:rPr>
                <w:bCs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automātiskais</w:t>
            </w:r>
            <w:proofErr w:type="spellEnd"/>
            <w:r w:rsidRPr="00261C02">
              <w:rPr>
                <w:bCs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 xml:space="preserve"> pogcaurums;</w:t>
            </w:r>
          </w:p>
          <w:p w:rsidR="00261C02" w:rsidRPr="00261C02" w:rsidRDefault="00261C02" w:rsidP="00261C02">
            <w:pPr>
              <w:pStyle w:val="ListParagraph"/>
              <w:ind w:left="0"/>
              <w:rPr>
                <w:sz w:val="22"/>
                <w:szCs w:val="22"/>
                <w:lang w:val="lv-LV"/>
              </w:rPr>
            </w:pPr>
            <w:r w:rsidRPr="00261C02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Dūriena garuma regulētājs līdz 4 mm Dūriena platuma regulētājs līdz 6 mm Ātrums – 1100 dūr./min/ Metālisks ramītis Pēdiņas dubultpacēlājs - 7/12mm Nerusējošā terauda adatas plāksne Pēdiņas piespiešanas regulētājs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0" w:rsidRPr="00975D10" w:rsidRDefault="00261C02" w:rsidP="001F7A9F">
            <w:pPr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Singer Heavy Duty SMC 4411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0" w:rsidRPr="009B4E64" w:rsidRDefault="00261C02" w:rsidP="001F7A9F">
            <w:pPr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975D10" w:rsidRPr="009B4E64" w:rsidTr="00975D10">
        <w:trPr>
          <w:trHeight w:val="9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0" w:rsidRPr="009B4E64" w:rsidRDefault="00975D10" w:rsidP="00975D10">
            <w:pPr>
              <w:pStyle w:val="ListParagraph"/>
              <w:numPr>
                <w:ilvl w:val="0"/>
                <w:numId w:val="39"/>
              </w:numPr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0" w:rsidRPr="009B4E64" w:rsidRDefault="00975D10" w:rsidP="001F7A9F">
            <w:pPr>
              <w:rPr>
                <w:sz w:val="22"/>
                <w:szCs w:val="22"/>
              </w:rPr>
            </w:pPr>
            <w:r w:rsidRPr="009B4E64">
              <w:rPr>
                <w:b/>
                <w:sz w:val="22"/>
                <w:szCs w:val="22"/>
              </w:rPr>
              <w:t xml:space="preserve">Video </w:t>
            </w:r>
            <w:proofErr w:type="spellStart"/>
            <w:r w:rsidRPr="009B4E64">
              <w:rPr>
                <w:b/>
                <w:sz w:val="22"/>
                <w:szCs w:val="22"/>
              </w:rPr>
              <w:t>statīvs</w:t>
            </w:r>
            <w:proofErr w:type="spellEnd"/>
            <w:r w:rsidRPr="009B4E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B4E64">
              <w:rPr>
                <w:b/>
                <w:sz w:val="22"/>
                <w:szCs w:val="22"/>
              </w:rPr>
              <w:t>ar</w:t>
            </w:r>
            <w:proofErr w:type="spellEnd"/>
            <w:r w:rsidRPr="009B4E64">
              <w:rPr>
                <w:b/>
                <w:sz w:val="22"/>
                <w:szCs w:val="22"/>
              </w:rPr>
              <w:t xml:space="preserve"> “</w:t>
            </w:r>
            <w:proofErr w:type="spellStart"/>
            <w:r w:rsidRPr="009B4E64">
              <w:rPr>
                <w:b/>
                <w:sz w:val="22"/>
                <w:szCs w:val="22"/>
              </w:rPr>
              <w:t>peldošu</w:t>
            </w:r>
            <w:proofErr w:type="spellEnd"/>
            <w:r w:rsidRPr="009B4E64">
              <w:rPr>
                <w:b/>
                <w:sz w:val="22"/>
                <w:szCs w:val="22"/>
              </w:rPr>
              <w:t xml:space="preserve">” </w:t>
            </w:r>
            <w:proofErr w:type="spellStart"/>
            <w:r w:rsidRPr="009B4E64">
              <w:rPr>
                <w:b/>
                <w:sz w:val="22"/>
                <w:szCs w:val="22"/>
              </w:rPr>
              <w:t>galvu</w:t>
            </w:r>
            <w:proofErr w:type="spellEnd"/>
            <w:r w:rsidRPr="009B4E64">
              <w:rPr>
                <w:sz w:val="22"/>
                <w:szCs w:val="22"/>
              </w:rPr>
              <w:br/>
              <w:t xml:space="preserve">-max </w:t>
            </w:r>
            <w:proofErr w:type="spellStart"/>
            <w:r w:rsidRPr="009B4E64">
              <w:rPr>
                <w:sz w:val="22"/>
                <w:szCs w:val="22"/>
              </w:rPr>
              <w:t>augstums</w:t>
            </w:r>
            <w:proofErr w:type="spellEnd"/>
            <w:r w:rsidRPr="009B4E64">
              <w:rPr>
                <w:sz w:val="22"/>
                <w:szCs w:val="22"/>
              </w:rPr>
              <w:t xml:space="preserve"> 170 cm</w:t>
            </w:r>
            <w:r w:rsidRPr="009B4E64">
              <w:rPr>
                <w:sz w:val="22"/>
                <w:szCs w:val="22"/>
              </w:rPr>
              <w:br/>
              <w:t>-</w:t>
            </w:r>
            <w:proofErr w:type="spellStart"/>
            <w:r w:rsidRPr="009B4E64">
              <w:rPr>
                <w:sz w:val="22"/>
                <w:szCs w:val="22"/>
              </w:rPr>
              <w:t>teleskopisks</w:t>
            </w:r>
            <w:proofErr w:type="spellEnd"/>
            <w:r w:rsidRPr="009B4E64">
              <w:rPr>
                <w:sz w:val="22"/>
                <w:szCs w:val="22"/>
              </w:rPr>
              <w:br/>
            </w:r>
            <w:r w:rsidRPr="009B4E64">
              <w:rPr>
                <w:sz w:val="22"/>
                <w:szCs w:val="22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0" w:rsidRPr="00975D10" w:rsidRDefault="00975D10" w:rsidP="001F7A9F">
            <w:pPr>
              <w:pStyle w:val="NormalWeb"/>
              <w:jc w:val="center"/>
              <w:rPr>
                <w:b/>
                <w:color w:val="000000"/>
                <w:sz w:val="22"/>
                <w:szCs w:val="22"/>
                <w:lang w:val="fr-CA"/>
              </w:rPr>
            </w:pPr>
            <w:r w:rsidRPr="00975D10">
              <w:rPr>
                <w:color w:val="000000"/>
                <w:sz w:val="22"/>
                <w:szCs w:val="22"/>
                <w:lang w:val="fr-CA"/>
              </w:rPr>
              <w:t>VELBON VIDEOMATE 638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0" w:rsidRPr="00975D10" w:rsidRDefault="00975D10" w:rsidP="001F7A9F">
            <w:pPr>
              <w:pStyle w:val="NormalWeb"/>
              <w:jc w:val="center"/>
              <w:rPr>
                <w:color w:val="000000"/>
                <w:sz w:val="22"/>
                <w:szCs w:val="22"/>
                <w:lang w:val="fr-CA"/>
              </w:rPr>
            </w:pPr>
            <w:r w:rsidRPr="00975D10">
              <w:rPr>
                <w:color w:val="000000"/>
                <w:sz w:val="22"/>
                <w:szCs w:val="22"/>
                <w:lang w:val="fr-CA"/>
              </w:rPr>
              <w:t>3</w:t>
            </w:r>
          </w:p>
        </w:tc>
      </w:tr>
    </w:tbl>
    <w:p w:rsidR="00975D10" w:rsidRDefault="00975D10" w:rsidP="00975D10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Sastādīja O. Krumpāne </w:t>
      </w:r>
      <w:bookmarkStart w:id="0" w:name="_GoBack"/>
      <w:bookmarkEnd w:id="0"/>
    </w:p>
    <w:sectPr w:rsidR="00975D10" w:rsidSect="00070BD6">
      <w:headerReference w:type="even" r:id="rId8"/>
      <w:footerReference w:type="even" r:id="rId9"/>
      <w:footerReference w:type="default" r:id="rId10"/>
      <w:pgSz w:w="11906" w:h="16838"/>
      <w:pgMar w:top="709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ADA" w:rsidRDefault="00B61ADA" w:rsidP="00953578">
      <w:r>
        <w:separator/>
      </w:r>
    </w:p>
  </w:endnote>
  <w:endnote w:type="continuationSeparator" w:id="0">
    <w:p w:rsidR="00B61ADA" w:rsidRDefault="00B61ADA" w:rsidP="009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VHelvetica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0C3" w:rsidRDefault="009D50C3" w:rsidP="00095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0C3" w:rsidRDefault="009D50C3" w:rsidP="00095C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0C3" w:rsidRDefault="009D50C3" w:rsidP="00095C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ADA" w:rsidRDefault="00B61ADA" w:rsidP="00953578">
      <w:r>
        <w:separator/>
      </w:r>
    </w:p>
  </w:footnote>
  <w:footnote w:type="continuationSeparator" w:id="0">
    <w:p w:rsidR="00B61ADA" w:rsidRDefault="00B61ADA" w:rsidP="00953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0C3" w:rsidRDefault="009D50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0C3" w:rsidRDefault="009D5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3A459BD"/>
    <w:multiLevelType w:val="multilevel"/>
    <w:tmpl w:val="D8528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" w15:restartNumberingAfterBreak="0">
    <w:nsid w:val="055126ED"/>
    <w:multiLevelType w:val="multilevel"/>
    <w:tmpl w:val="2E18CD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abstractNum w:abstractNumId="3" w15:restartNumberingAfterBreak="0">
    <w:nsid w:val="0B334328"/>
    <w:multiLevelType w:val="hybridMultilevel"/>
    <w:tmpl w:val="19648C76"/>
    <w:lvl w:ilvl="0" w:tplc="3ABED4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96236"/>
    <w:multiLevelType w:val="multilevel"/>
    <w:tmpl w:val="5A748EA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5" w15:restartNumberingAfterBreak="0">
    <w:nsid w:val="212F4862"/>
    <w:multiLevelType w:val="hybridMultilevel"/>
    <w:tmpl w:val="1040CEB2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" w15:restartNumberingAfterBreak="0">
    <w:nsid w:val="21C70EDA"/>
    <w:multiLevelType w:val="hybridMultilevel"/>
    <w:tmpl w:val="F77E3618"/>
    <w:lvl w:ilvl="0" w:tplc="F7982A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D06E1"/>
    <w:multiLevelType w:val="multilevel"/>
    <w:tmpl w:val="28A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F01C3"/>
    <w:multiLevelType w:val="hybridMultilevel"/>
    <w:tmpl w:val="63A886FC"/>
    <w:lvl w:ilvl="0" w:tplc="0426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9" w15:restartNumberingAfterBreak="0">
    <w:nsid w:val="2D0E3F81"/>
    <w:multiLevelType w:val="multilevel"/>
    <w:tmpl w:val="092675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30CF42E7"/>
    <w:multiLevelType w:val="hybridMultilevel"/>
    <w:tmpl w:val="962827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1428F"/>
    <w:multiLevelType w:val="hybridMultilevel"/>
    <w:tmpl w:val="EAA8D092"/>
    <w:lvl w:ilvl="0" w:tplc="D750B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4BA1"/>
    <w:multiLevelType w:val="multilevel"/>
    <w:tmpl w:val="3C8AF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48B0066"/>
    <w:multiLevelType w:val="hybridMultilevel"/>
    <w:tmpl w:val="ED4AB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96955"/>
    <w:multiLevelType w:val="hybridMultilevel"/>
    <w:tmpl w:val="7736D6C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F3543D"/>
    <w:multiLevelType w:val="hybridMultilevel"/>
    <w:tmpl w:val="ADFE8B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703BB"/>
    <w:multiLevelType w:val="hybridMultilevel"/>
    <w:tmpl w:val="7A245B3E"/>
    <w:lvl w:ilvl="0" w:tplc="BBC4DE4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126A2"/>
    <w:multiLevelType w:val="hybridMultilevel"/>
    <w:tmpl w:val="880A7240"/>
    <w:lvl w:ilvl="0" w:tplc="0CE87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07DE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E42DEC"/>
    <w:multiLevelType w:val="hybridMultilevel"/>
    <w:tmpl w:val="14B0E6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7554C"/>
    <w:multiLevelType w:val="multilevel"/>
    <w:tmpl w:val="368604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2B2777E"/>
    <w:multiLevelType w:val="multilevel"/>
    <w:tmpl w:val="124EBF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6E05233"/>
    <w:multiLevelType w:val="multilevel"/>
    <w:tmpl w:val="58EC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D6E4B06"/>
    <w:multiLevelType w:val="multilevel"/>
    <w:tmpl w:val="8A905B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E4197C"/>
    <w:multiLevelType w:val="multilevel"/>
    <w:tmpl w:val="D460EE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5" w15:restartNumberingAfterBreak="0">
    <w:nsid w:val="54DE0A43"/>
    <w:multiLevelType w:val="hybridMultilevel"/>
    <w:tmpl w:val="050E2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40FD1"/>
    <w:multiLevelType w:val="hybridMultilevel"/>
    <w:tmpl w:val="ADC4B64E"/>
    <w:lvl w:ilvl="0" w:tplc="DF0C62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90397"/>
    <w:multiLevelType w:val="hybridMultilevel"/>
    <w:tmpl w:val="179AF228"/>
    <w:lvl w:ilvl="0" w:tplc="DF426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A25FF"/>
    <w:multiLevelType w:val="hybridMultilevel"/>
    <w:tmpl w:val="3E3CD894"/>
    <w:lvl w:ilvl="0" w:tplc="CC08D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0717D"/>
    <w:multiLevelType w:val="multilevel"/>
    <w:tmpl w:val="377ABD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F6C7851"/>
    <w:multiLevelType w:val="hybridMultilevel"/>
    <w:tmpl w:val="0E622A7A"/>
    <w:lvl w:ilvl="0" w:tplc="DACA1946">
      <w:start w:val="1"/>
      <w:numFmt w:val="decimal"/>
      <w:lvlText w:val="%1."/>
      <w:lvlJc w:val="left"/>
      <w:pPr>
        <w:ind w:left="46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5400" w:hanging="360"/>
      </w:pPr>
    </w:lvl>
    <w:lvl w:ilvl="2" w:tplc="0426001B" w:tentative="1">
      <w:start w:val="1"/>
      <w:numFmt w:val="lowerRoman"/>
      <w:lvlText w:val="%3."/>
      <w:lvlJc w:val="right"/>
      <w:pPr>
        <w:ind w:left="6120" w:hanging="180"/>
      </w:pPr>
    </w:lvl>
    <w:lvl w:ilvl="3" w:tplc="0426000F" w:tentative="1">
      <w:start w:val="1"/>
      <w:numFmt w:val="decimal"/>
      <w:lvlText w:val="%4."/>
      <w:lvlJc w:val="left"/>
      <w:pPr>
        <w:ind w:left="6840" w:hanging="360"/>
      </w:pPr>
    </w:lvl>
    <w:lvl w:ilvl="4" w:tplc="04260019" w:tentative="1">
      <w:start w:val="1"/>
      <w:numFmt w:val="lowerLetter"/>
      <w:lvlText w:val="%5."/>
      <w:lvlJc w:val="left"/>
      <w:pPr>
        <w:ind w:left="7560" w:hanging="360"/>
      </w:pPr>
    </w:lvl>
    <w:lvl w:ilvl="5" w:tplc="0426001B" w:tentative="1">
      <w:start w:val="1"/>
      <w:numFmt w:val="lowerRoman"/>
      <w:lvlText w:val="%6."/>
      <w:lvlJc w:val="right"/>
      <w:pPr>
        <w:ind w:left="8280" w:hanging="180"/>
      </w:pPr>
    </w:lvl>
    <w:lvl w:ilvl="6" w:tplc="0426000F" w:tentative="1">
      <w:start w:val="1"/>
      <w:numFmt w:val="decimal"/>
      <w:lvlText w:val="%7."/>
      <w:lvlJc w:val="left"/>
      <w:pPr>
        <w:ind w:left="9000" w:hanging="360"/>
      </w:pPr>
    </w:lvl>
    <w:lvl w:ilvl="7" w:tplc="04260019" w:tentative="1">
      <w:start w:val="1"/>
      <w:numFmt w:val="lowerLetter"/>
      <w:lvlText w:val="%8."/>
      <w:lvlJc w:val="left"/>
      <w:pPr>
        <w:ind w:left="9720" w:hanging="360"/>
      </w:pPr>
    </w:lvl>
    <w:lvl w:ilvl="8" w:tplc="0426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1" w15:restartNumberingAfterBreak="0">
    <w:nsid w:val="672D68A6"/>
    <w:multiLevelType w:val="hybridMultilevel"/>
    <w:tmpl w:val="69FEBB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9287DB8"/>
    <w:multiLevelType w:val="hybridMultilevel"/>
    <w:tmpl w:val="43686BD4"/>
    <w:lvl w:ilvl="0" w:tplc="57C6BC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6CCE7555"/>
    <w:multiLevelType w:val="multilevel"/>
    <w:tmpl w:val="DA6E55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F763F00"/>
    <w:multiLevelType w:val="hybridMultilevel"/>
    <w:tmpl w:val="0A467310"/>
    <w:lvl w:ilvl="0" w:tplc="AF2CB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400B7"/>
    <w:multiLevelType w:val="multilevel"/>
    <w:tmpl w:val="2A009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6" w15:restartNumberingAfterBreak="0">
    <w:nsid w:val="78552BC8"/>
    <w:multiLevelType w:val="hybridMultilevel"/>
    <w:tmpl w:val="0DAE3426"/>
    <w:lvl w:ilvl="0" w:tplc="38C0702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55E2A"/>
    <w:multiLevelType w:val="multilevel"/>
    <w:tmpl w:val="B96E32B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C44D90"/>
    <w:multiLevelType w:val="hybridMultilevel"/>
    <w:tmpl w:val="2B2A4CDE"/>
    <w:lvl w:ilvl="0" w:tplc="14B47B72">
      <w:numFmt w:val="bullet"/>
      <w:lvlText w:val="-"/>
      <w:lvlJc w:val="left"/>
      <w:pPr>
        <w:ind w:left="180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14"/>
  </w:num>
  <w:num w:numId="5">
    <w:abstractNumId w:val="9"/>
  </w:num>
  <w:num w:numId="6">
    <w:abstractNumId w:val="7"/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2"/>
  </w:num>
  <w:num w:numId="14">
    <w:abstractNumId w:val="28"/>
  </w:num>
  <w:num w:numId="15">
    <w:abstractNumId w:val="3"/>
  </w:num>
  <w:num w:numId="16">
    <w:abstractNumId w:val="23"/>
  </w:num>
  <w:num w:numId="17">
    <w:abstractNumId w:val="18"/>
  </w:num>
  <w:num w:numId="18">
    <w:abstractNumId w:val="25"/>
  </w:num>
  <w:num w:numId="19">
    <w:abstractNumId w:val="35"/>
  </w:num>
  <w:num w:numId="20">
    <w:abstractNumId w:val="12"/>
  </w:num>
  <w:num w:numId="21">
    <w:abstractNumId w:val="33"/>
  </w:num>
  <w:num w:numId="22">
    <w:abstractNumId w:val="4"/>
  </w:num>
  <w:num w:numId="23">
    <w:abstractNumId w:val="32"/>
  </w:num>
  <w:num w:numId="24">
    <w:abstractNumId w:val="20"/>
  </w:num>
  <w:num w:numId="25">
    <w:abstractNumId w:val="38"/>
  </w:num>
  <w:num w:numId="26">
    <w:abstractNumId w:val="36"/>
  </w:num>
  <w:num w:numId="27">
    <w:abstractNumId w:val="8"/>
  </w:num>
  <w:num w:numId="28">
    <w:abstractNumId w:val="1"/>
  </w:num>
  <w:num w:numId="29">
    <w:abstractNumId w:val="2"/>
  </w:num>
  <w:num w:numId="30">
    <w:abstractNumId w:val="15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4"/>
  </w:num>
  <w:num w:numId="34">
    <w:abstractNumId w:val="29"/>
  </w:num>
  <w:num w:numId="35">
    <w:abstractNumId w:val="10"/>
  </w:num>
  <w:num w:numId="36">
    <w:abstractNumId w:val="27"/>
  </w:num>
  <w:num w:numId="37">
    <w:abstractNumId w:val="19"/>
  </w:num>
  <w:num w:numId="38">
    <w:abstractNumId w:val="34"/>
  </w:num>
  <w:num w:numId="39">
    <w:abstractNumId w:val="13"/>
  </w:num>
  <w:num w:numId="40">
    <w:abstractNumId w:val="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B1"/>
    <w:rsid w:val="00006915"/>
    <w:rsid w:val="00006B87"/>
    <w:rsid w:val="00020E55"/>
    <w:rsid w:val="0003367C"/>
    <w:rsid w:val="00040DFD"/>
    <w:rsid w:val="000421DF"/>
    <w:rsid w:val="00045E2C"/>
    <w:rsid w:val="00046F81"/>
    <w:rsid w:val="00056FE5"/>
    <w:rsid w:val="00067417"/>
    <w:rsid w:val="00070BD6"/>
    <w:rsid w:val="000864A9"/>
    <w:rsid w:val="00095C70"/>
    <w:rsid w:val="000A763A"/>
    <w:rsid w:val="000B0695"/>
    <w:rsid w:val="000B1979"/>
    <w:rsid w:val="000C4F84"/>
    <w:rsid w:val="000C6D4D"/>
    <w:rsid w:val="000E32EF"/>
    <w:rsid w:val="000E5D99"/>
    <w:rsid w:val="00105EE7"/>
    <w:rsid w:val="001330A7"/>
    <w:rsid w:val="00133414"/>
    <w:rsid w:val="00133C84"/>
    <w:rsid w:val="00143AD5"/>
    <w:rsid w:val="00146CC0"/>
    <w:rsid w:val="00161D48"/>
    <w:rsid w:val="001843AE"/>
    <w:rsid w:val="0018718E"/>
    <w:rsid w:val="00187513"/>
    <w:rsid w:val="001A6FF5"/>
    <w:rsid w:val="001C0E7B"/>
    <w:rsid w:val="001C36C3"/>
    <w:rsid w:val="001D4CDB"/>
    <w:rsid w:val="001F0602"/>
    <w:rsid w:val="001F7A9F"/>
    <w:rsid w:val="00216911"/>
    <w:rsid w:val="00237160"/>
    <w:rsid w:val="00261C02"/>
    <w:rsid w:val="002740D7"/>
    <w:rsid w:val="00283DFD"/>
    <w:rsid w:val="00292312"/>
    <w:rsid w:val="002A0A42"/>
    <w:rsid w:val="002A12AB"/>
    <w:rsid w:val="002B1343"/>
    <w:rsid w:val="002B183A"/>
    <w:rsid w:val="002D0AA9"/>
    <w:rsid w:val="00304528"/>
    <w:rsid w:val="00307D03"/>
    <w:rsid w:val="00330964"/>
    <w:rsid w:val="00352153"/>
    <w:rsid w:val="00356A5D"/>
    <w:rsid w:val="00357B3D"/>
    <w:rsid w:val="003803BF"/>
    <w:rsid w:val="00392254"/>
    <w:rsid w:val="00393A16"/>
    <w:rsid w:val="003A470D"/>
    <w:rsid w:val="003E18F0"/>
    <w:rsid w:val="003F798F"/>
    <w:rsid w:val="004213E9"/>
    <w:rsid w:val="00434A9F"/>
    <w:rsid w:val="00436485"/>
    <w:rsid w:val="00442A8E"/>
    <w:rsid w:val="00446C1D"/>
    <w:rsid w:val="00447C76"/>
    <w:rsid w:val="00460A6F"/>
    <w:rsid w:val="0047410B"/>
    <w:rsid w:val="004823C7"/>
    <w:rsid w:val="00485980"/>
    <w:rsid w:val="004936D6"/>
    <w:rsid w:val="00496FB4"/>
    <w:rsid w:val="004A249B"/>
    <w:rsid w:val="004A53BD"/>
    <w:rsid w:val="004C3A3E"/>
    <w:rsid w:val="004D2F73"/>
    <w:rsid w:val="004F122C"/>
    <w:rsid w:val="004F574D"/>
    <w:rsid w:val="004F7C8C"/>
    <w:rsid w:val="005118E9"/>
    <w:rsid w:val="00515159"/>
    <w:rsid w:val="00530BCA"/>
    <w:rsid w:val="0053509E"/>
    <w:rsid w:val="00553544"/>
    <w:rsid w:val="005575FB"/>
    <w:rsid w:val="00563A9D"/>
    <w:rsid w:val="0056799F"/>
    <w:rsid w:val="00572397"/>
    <w:rsid w:val="0058747C"/>
    <w:rsid w:val="005A12EF"/>
    <w:rsid w:val="005B042B"/>
    <w:rsid w:val="005E3A01"/>
    <w:rsid w:val="0061083A"/>
    <w:rsid w:val="0061664C"/>
    <w:rsid w:val="00627FB1"/>
    <w:rsid w:val="006450AC"/>
    <w:rsid w:val="0064656B"/>
    <w:rsid w:val="0066659B"/>
    <w:rsid w:val="00687117"/>
    <w:rsid w:val="00694B80"/>
    <w:rsid w:val="006A0A96"/>
    <w:rsid w:val="006A2D8A"/>
    <w:rsid w:val="006A355F"/>
    <w:rsid w:val="006B52BB"/>
    <w:rsid w:val="006D43EA"/>
    <w:rsid w:val="006E1A6B"/>
    <w:rsid w:val="006E3FCA"/>
    <w:rsid w:val="006E4466"/>
    <w:rsid w:val="0071520C"/>
    <w:rsid w:val="007202E3"/>
    <w:rsid w:val="00720EBE"/>
    <w:rsid w:val="00722E4B"/>
    <w:rsid w:val="00731310"/>
    <w:rsid w:val="007346A6"/>
    <w:rsid w:val="00755B68"/>
    <w:rsid w:val="007670FB"/>
    <w:rsid w:val="007711EC"/>
    <w:rsid w:val="007948B2"/>
    <w:rsid w:val="0079631D"/>
    <w:rsid w:val="007C366F"/>
    <w:rsid w:val="007D2D1C"/>
    <w:rsid w:val="007E539B"/>
    <w:rsid w:val="007E60A5"/>
    <w:rsid w:val="007F5B51"/>
    <w:rsid w:val="008211AD"/>
    <w:rsid w:val="00836613"/>
    <w:rsid w:val="008542D2"/>
    <w:rsid w:val="00854C38"/>
    <w:rsid w:val="008569E5"/>
    <w:rsid w:val="00860A0F"/>
    <w:rsid w:val="008620B6"/>
    <w:rsid w:val="008623D4"/>
    <w:rsid w:val="00890283"/>
    <w:rsid w:val="008A2AB7"/>
    <w:rsid w:val="008A7D77"/>
    <w:rsid w:val="008B670B"/>
    <w:rsid w:val="008E0878"/>
    <w:rsid w:val="0091776E"/>
    <w:rsid w:val="0093220C"/>
    <w:rsid w:val="0094479E"/>
    <w:rsid w:val="00953578"/>
    <w:rsid w:val="00953CEE"/>
    <w:rsid w:val="00964224"/>
    <w:rsid w:val="00975D10"/>
    <w:rsid w:val="00984E7A"/>
    <w:rsid w:val="00990756"/>
    <w:rsid w:val="00994B8E"/>
    <w:rsid w:val="009A36E0"/>
    <w:rsid w:val="009A61AA"/>
    <w:rsid w:val="009B4311"/>
    <w:rsid w:val="009C1405"/>
    <w:rsid w:val="009C71DE"/>
    <w:rsid w:val="009D50C3"/>
    <w:rsid w:val="009E35D7"/>
    <w:rsid w:val="00A20C7D"/>
    <w:rsid w:val="00A26D02"/>
    <w:rsid w:val="00A271DF"/>
    <w:rsid w:val="00A42812"/>
    <w:rsid w:val="00A719E3"/>
    <w:rsid w:val="00A74963"/>
    <w:rsid w:val="00A93082"/>
    <w:rsid w:val="00A93256"/>
    <w:rsid w:val="00AA1FC6"/>
    <w:rsid w:val="00AB0A25"/>
    <w:rsid w:val="00AD3E64"/>
    <w:rsid w:val="00AD488B"/>
    <w:rsid w:val="00AD655F"/>
    <w:rsid w:val="00AD688E"/>
    <w:rsid w:val="00AE50C2"/>
    <w:rsid w:val="00AE5C8F"/>
    <w:rsid w:val="00B07FF4"/>
    <w:rsid w:val="00B22985"/>
    <w:rsid w:val="00B239F2"/>
    <w:rsid w:val="00B453FA"/>
    <w:rsid w:val="00B55FA7"/>
    <w:rsid w:val="00B61ADA"/>
    <w:rsid w:val="00B70D1B"/>
    <w:rsid w:val="00B75E4F"/>
    <w:rsid w:val="00BA03A8"/>
    <w:rsid w:val="00BA2CFA"/>
    <w:rsid w:val="00BA4775"/>
    <w:rsid w:val="00BC0F5C"/>
    <w:rsid w:val="00BF4B15"/>
    <w:rsid w:val="00C1517A"/>
    <w:rsid w:val="00C44171"/>
    <w:rsid w:val="00C47CB7"/>
    <w:rsid w:val="00CA4A22"/>
    <w:rsid w:val="00CA5CD4"/>
    <w:rsid w:val="00CB77F2"/>
    <w:rsid w:val="00CC5F31"/>
    <w:rsid w:val="00CE04C5"/>
    <w:rsid w:val="00CF0863"/>
    <w:rsid w:val="00CF0BAB"/>
    <w:rsid w:val="00D03F48"/>
    <w:rsid w:val="00D105E4"/>
    <w:rsid w:val="00D11D4A"/>
    <w:rsid w:val="00D21302"/>
    <w:rsid w:val="00D26723"/>
    <w:rsid w:val="00D2742E"/>
    <w:rsid w:val="00D34EFC"/>
    <w:rsid w:val="00D5228A"/>
    <w:rsid w:val="00D705BE"/>
    <w:rsid w:val="00DC7562"/>
    <w:rsid w:val="00DD14F6"/>
    <w:rsid w:val="00DD638D"/>
    <w:rsid w:val="00DE1E9D"/>
    <w:rsid w:val="00E00176"/>
    <w:rsid w:val="00E31271"/>
    <w:rsid w:val="00E76876"/>
    <w:rsid w:val="00E92387"/>
    <w:rsid w:val="00E93E96"/>
    <w:rsid w:val="00E946EC"/>
    <w:rsid w:val="00EA01FE"/>
    <w:rsid w:val="00EA506A"/>
    <w:rsid w:val="00EB4AA6"/>
    <w:rsid w:val="00EB6C3B"/>
    <w:rsid w:val="00EC3FD0"/>
    <w:rsid w:val="00ED21C9"/>
    <w:rsid w:val="00ED6EC0"/>
    <w:rsid w:val="00ED7F72"/>
    <w:rsid w:val="00EE4284"/>
    <w:rsid w:val="00EE5272"/>
    <w:rsid w:val="00EF74B8"/>
    <w:rsid w:val="00F10258"/>
    <w:rsid w:val="00F23C31"/>
    <w:rsid w:val="00F328AD"/>
    <w:rsid w:val="00F33C82"/>
    <w:rsid w:val="00F424F0"/>
    <w:rsid w:val="00F427F7"/>
    <w:rsid w:val="00F45159"/>
    <w:rsid w:val="00F52B8B"/>
    <w:rsid w:val="00F62A36"/>
    <w:rsid w:val="00F72291"/>
    <w:rsid w:val="00F940F2"/>
    <w:rsid w:val="00FA1938"/>
    <w:rsid w:val="00FB3617"/>
    <w:rsid w:val="00FB3EF5"/>
    <w:rsid w:val="00FC26CB"/>
    <w:rsid w:val="00FD6DAC"/>
    <w:rsid w:val="00FE270D"/>
    <w:rsid w:val="00FF2887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C837"/>
  <w15:chartTrackingRefBased/>
  <w15:docId w15:val="{D4245531-2A9C-4D4B-A66C-43514E48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D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53578"/>
    <w:pPr>
      <w:keepNext/>
      <w:jc w:val="center"/>
      <w:outlineLvl w:val="0"/>
    </w:pPr>
    <w:rPr>
      <w:sz w:val="32"/>
      <w:lang w:val="lv-LV" w:eastAsia="x-none"/>
    </w:rPr>
  </w:style>
  <w:style w:type="paragraph" w:styleId="Heading2">
    <w:name w:val="heading 2"/>
    <w:basedOn w:val="Normal"/>
    <w:next w:val="Normal"/>
    <w:link w:val="Heading2Char"/>
    <w:qFormat/>
    <w:rsid w:val="00953578"/>
    <w:pPr>
      <w:keepNext/>
      <w:outlineLvl w:val="1"/>
    </w:pPr>
    <w:rPr>
      <w:sz w:val="28"/>
      <w:lang w:val="lv-LV" w:eastAsia="x-none"/>
    </w:rPr>
  </w:style>
  <w:style w:type="paragraph" w:styleId="Heading3">
    <w:name w:val="heading 3"/>
    <w:basedOn w:val="Normal"/>
    <w:next w:val="Normal"/>
    <w:link w:val="Heading3Char"/>
    <w:qFormat/>
    <w:rsid w:val="0095357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9535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578"/>
    <w:rPr>
      <w:rFonts w:ascii="Times New Roman" w:eastAsia="Times New Roman" w:hAnsi="Times New Roman" w:cs="Times New Roman"/>
      <w:sz w:val="32"/>
      <w:szCs w:val="24"/>
      <w:lang w:val="lv-LV"/>
    </w:rPr>
  </w:style>
  <w:style w:type="character" w:customStyle="1" w:styleId="Heading2Char">
    <w:name w:val="Heading 2 Char"/>
    <w:link w:val="Heading2"/>
    <w:rsid w:val="00953578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Heading3Char">
    <w:name w:val="Heading 3 Char"/>
    <w:link w:val="Heading3"/>
    <w:rsid w:val="0095357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953578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95357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95357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953578"/>
  </w:style>
  <w:style w:type="paragraph" w:styleId="BodyTextIndent">
    <w:name w:val="Body Text Indent"/>
    <w:basedOn w:val="Normal"/>
    <w:link w:val="BodyTextIndentChar"/>
    <w:rsid w:val="00953578"/>
    <w:pPr>
      <w:ind w:left="360"/>
    </w:pPr>
    <w:rPr>
      <w:lang w:val="lv-LV" w:eastAsia="x-none"/>
    </w:rPr>
  </w:style>
  <w:style w:type="character" w:customStyle="1" w:styleId="BodyTextIndentChar">
    <w:name w:val="Body Text Indent Char"/>
    <w:link w:val="BodyTextIndent"/>
    <w:rsid w:val="00953578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">
    <w:name w:val="Body Text"/>
    <w:basedOn w:val="Normal"/>
    <w:link w:val="BodyTextChar"/>
    <w:rsid w:val="00953578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9535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5357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95357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953578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95357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53578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95357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953578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rsid w:val="00953578"/>
  </w:style>
  <w:style w:type="paragraph" w:customStyle="1" w:styleId="Style1">
    <w:name w:val="Style1"/>
    <w:autoRedefine/>
    <w:rsid w:val="00953578"/>
    <w:pPr>
      <w:numPr>
        <w:ilvl w:val="1"/>
        <w:numId w:val="3"/>
      </w:numPr>
      <w:ind w:left="709" w:hanging="709"/>
      <w:jc w:val="both"/>
    </w:pPr>
    <w:rPr>
      <w:rFonts w:ascii="Times New Roman" w:eastAsia="Times New Roman" w:hAnsi="Times New Roman"/>
    </w:rPr>
  </w:style>
  <w:style w:type="paragraph" w:customStyle="1" w:styleId="naisf">
    <w:name w:val="naisf"/>
    <w:basedOn w:val="Normal"/>
    <w:rsid w:val="00953578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tv213">
    <w:name w:val="tv213"/>
    <w:basedOn w:val="Normal"/>
    <w:rsid w:val="00953578"/>
    <w:pPr>
      <w:spacing w:before="100" w:beforeAutospacing="1" w:after="100" w:afterAutospacing="1"/>
    </w:pPr>
    <w:rPr>
      <w:lang w:val="lv-LV" w:eastAsia="lv-LV"/>
    </w:rPr>
  </w:style>
  <w:style w:type="paragraph" w:styleId="FootnoteText">
    <w:name w:val="footnote text"/>
    <w:basedOn w:val="Normal"/>
    <w:link w:val="FootnoteTextChar"/>
    <w:rsid w:val="00953578"/>
    <w:pPr>
      <w:widowControl w:val="0"/>
      <w:suppressLineNumbers/>
      <w:suppressAutoHyphens/>
      <w:ind w:left="283" w:hanging="283"/>
    </w:pPr>
    <w:rPr>
      <w:rFonts w:eastAsia="Lucida Sans Unicode"/>
      <w:color w:val="000000"/>
      <w:sz w:val="20"/>
      <w:szCs w:val="20"/>
      <w:lang w:val="x-none" w:eastAsia="ar-SA"/>
    </w:rPr>
  </w:style>
  <w:style w:type="character" w:customStyle="1" w:styleId="FootnoteTextChar">
    <w:name w:val="Footnote Text Char"/>
    <w:link w:val="FootnoteText"/>
    <w:rsid w:val="00953578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styleId="FootnoteReference">
    <w:name w:val="footnote reference"/>
    <w:rsid w:val="00953578"/>
    <w:rPr>
      <w:vertAlign w:val="superscript"/>
    </w:rPr>
  </w:style>
  <w:style w:type="paragraph" w:styleId="NoSpacing">
    <w:name w:val="No Spacing"/>
    <w:qFormat/>
    <w:rsid w:val="00953578"/>
    <w:rPr>
      <w:rFonts w:eastAsia="Times New Roman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953578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953578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953578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953578"/>
    <w:rPr>
      <w:b/>
      <w:bCs/>
    </w:rPr>
  </w:style>
  <w:style w:type="paragraph" w:styleId="ListParagraph">
    <w:name w:val="List Paragraph"/>
    <w:basedOn w:val="Normal"/>
    <w:uiPriority w:val="34"/>
    <w:qFormat/>
    <w:rsid w:val="00D105E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F0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B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0BAB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B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0BAB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B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0BA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laceholderText">
    <w:name w:val="Placeholder Text"/>
    <w:uiPriority w:val="99"/>
    <w:rsid w:val="001A6FF5"/>
    <w:rPr>
      <w:color w:val="808080"/>
    </w:rPr>
  </w:style>
  <w:style w:type="paragraph" w:styleId="ListNumber">
    <w:name w:val="List Number"/>
    <w:basedOn w:val="Normal"/>
    <w:uiPriority w:val="99"/>
    <w:unhideWhenUsed/>
    <w:rsid w:val="00687117"/>
    <w:pPr>
      <w:numPr>
        <w:numId w:val="21"/>
      </w:numPr>
      <w:contextualSpacing/>
    </w:pPr>
    <w:rPr>
      <w:lang w:val="lv-LV" w:eastAsia="lv-LV"/>
    </w:rPr>
  </w:style>
  <w:style w:type="character" w:styleId="Emphasis">
    <w:name w:val="Emphasis"/>
    <w:rsid w:val="007346A6"/>
    <w:rPr>
      <w:i/>
      <w:iCs/>
    </w:rPr>
  </w:style>
  <w:style w:type="paragraph" w:customStyle="1" w:styleId="Textbody">
    <w:name w:val="Text body"/>
    <w:basedOn w:val="Normal"/>
    <w:rsid w:val="00056FE5"/>
    <w:pPr>
      <w:tabs>
        <w:tab w:val="left" w:pos="720"/>
      </w:tabs>
      <w:suppressAutoHyphens/>
      <w:spacing w:after="160" w:line="259" w:lineRule="auto"/>
      <w:jc w:val="both"/>
    </w:pPr>
    <w:rPr>
      <w:rFonts w:ascii="LVHelvetica;Times New Roman" w:hAnsi="LVHelvetica;Times New Roman" w:cs="LVHelvetica;Times New Roman"/>
      <w:b/>
      <w:sz w:val="20"/>
      <w:szCs w:val="20"/>
      <w:lang w:val="en-AU"/>
    </w:rPr>
  </w:style>
  <w:style w:type="paragraph" w:customStyle="1" w:styleId="Default">
    <w:name w:val="Default"/>
    <w:rsid w:val="00B239F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23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5D10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3BD9-DC60-4BAB-A029-50538C96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1354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Ainars Streikis</dc:creator>
  <cp:keywords/>
  <cp:lastModifiedBy>OLGA</cp:lastModifiedBy>
  <cp:revision>2</cp:revision>
  <cp:lastPrinted>2019-04-02T13:27:00Z</cp:lastPrinted>
  <dcterms:created xsi:type="dcterms:W3CDTF">2019-04-05T11:58:00Z</dcterms:created>
  <dcterms:modified xsi:type="dcterms:W3CDTF">2019-04-05T11:58:00Z</dcterms:modified>
</cp:coreProperties>
</file>