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06D4A">
        <w:rPr>
          <w:rFonts w:ascii="Times New Roman" w:hAnsi="Times New Roman"/>
          <w:sz w:val="22"/>
          <w:szCs w:val="22"/>
          <w:lang w:eastAsia="en-US"/>
        </w:rPr>
        <w:t>28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B06D4A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4A3A98" w:rsidRDefault="004A3A98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lang w:eastAsia="en-US"/>
        </w:rPr>
        <w:t>“</w:t>
      </w:r>
      <w:r w:rsidR="00B06D4A">
        <w:rPr>
          <w:b/>
          <w:bCs/>
          <w:lang w:eastAsia="en-US"/>
        </w:rPr>
        <w:t>Daugavpils CUP - 2019”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Pr="00AF1306" w:rsidRDefault="00D162E3" w:rsidP="00AF1306">
      <w:pPr>
        <w:keepNext/>
        <w:jc w:val="center"/>
        <w:outlineLvl w:val="0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 w:rsidRPr="00AF1306">
        <w:rPr>
          <w:b/>
          <w:bCs/>
          <w:sz w:val="22"/>
          <w:szCs w:val="22"/>
        </w:rPr>
        <w:t>201</w:t>
      </w:r>
      <w:r w:rsidR="00BA1032" w:rsidRPr="00AF1306">
        <w:rPr>
          <w:b/>
          <w:bCs/>
          <w:sz w:val="22"/>
          <w:szCs w:val="22"/>
        </w:rPr>
        <w:t>9</w:t>
      </w:r>
      <w:r w:rsidR="00B149C9" w:rsidRPr="00AF1306">
        <w:rPr>
          <w:b/>
          <w:bCs/>
          <w:sz w:val="22"/>
          <w:szCs w:val="22"/>
        </w:rPr>
        <w:t xml:space="preserve">. gada </w:t>
      </w:r>
      <w:r w:rsidR="00B06D4A">
        <w:rPr>
          <w:rFonts w:ascii="Times New Roman" w:hAnsi="Times New Roman"/>
          <w:b/>
          <w:sz w:val="22"/>
          <w:szCs w:val="22"/>
          <w:lang w:eastAsia="en-US"/>
        </w:rPr>
        <w:t>28.martā</w:t>
      </w:r>
    </w:p>
    <w:p w:rsidR="000B2682" w:rsidRPr="00AF1306" w:rsidRDefault="000B2682" w:rsidP="000B2682">
      <w:pPr>
        <w:pStyle w:val="Header"/>
        <w:tabs>
          <w:tab w:val="left" w:pos="720"/>
        </w:tabs>
        <w:rPr>
          <w:rFonts w:ascii="Times New Roman" w:hAnsi="Times New Roman"/>
          <w:b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B06D4A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4A3A98">
              <w:rPr>
                <w:szCs w:val="24"/>
                <w:lang w:eastAsia="en-US"/>
              </w:rPr>
              <w:t>.03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1AEF" w:rsidRDefault="00B06D4A" w:rsidP="00BD1116">
            <w:pPr>
              <w:rPr>
                <w:bCs/>
                <w:szCs w:val="24"/>
              </w:rPr>
            </w:pPr>
            <w:r>
              <w:rPr>
                <w:b/>
                <w:bCs/>
                <w:lang w:eastAsia="en-US"/>
              </w:rPr>
              <w:t xml:space="preserve">Daugavpils CUP </w:t>
            </w:r>
            <w:r>
              <w:rPr>
                <w:b/>
                <w:bCs/>
                <w:lang w:eastAsia="en-US"/>
              </w:rPr>
              <w:t>–</w:t>
            </w:r>
            <w:r>
              <w:rPr>
                <w:b/>
                <w:bCs/>
                <w:lang w:eastAsia="en-US"/>
              </w:rPr>
              <w:t xml:space="preserve"> 2019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B06D4A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B06D4A">
              <w:rPr>
                <w:rFonts w:ascii="Times New Roman" w:hAnsi="Times New Roman"/>
                <w:b/>
                <w:bCs/>
              </w:rPr>
              <w:t xml:space="preserve"> 28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A3A98">
              <w:rPr>
                <w:rFonts w:ascii="Times New Roman" w:hAnsi="Times New Roman"/>
                <w:b/>
                <w:bCs/>
              </w:rPr>
              <w:t>martā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B06D4A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06D4A" w:rsidRDefault="004A3A98" w:rsidP="00B06D4A">
            <w:pPr>
              <w:pStyle w:val="BodyTextIndent2"/>
              <w:tabs>
                <w:tab w:val="left" w:pos="419"/>
              </w:tabs>
              <w:spacing w:line="276" w:lineRule="auto"/>
            </w:pPr>
            <w:r w:rsidRPr="00B06D4A">
              <w:t>Biedrība</w:t>
            </w:r>
            <w:r w:rsidR="00AF1306" w:rsidRPr="00B06D4A">
              <w:t xml:space="preserve"> “</w:t>
            </w:r>
            <w:r w:rsidR="00B06D4A" w:rsidRPr="00B06D4A">
              <w:t>LFF</w:t>
            </w:r>
            <w:proofErr w:type="gramStart"/>
            <w:r w:rsidR="00B06D4A" w:rsidRPr="00B06D4A">
              <w:t xml:space="preserve"> :L</w:t>
            </w:r>
            <w:proofErr w:type="gramEnd"/>
            <w:r w:rsidR="00B06D4A" w:rsidRPr="00B06D4A">
              <w:t>atgales futbola centrs” -</w:t>
            </w:r>
            <w:r w:rsidRPr="00B06D4A">
              <w:t xml:space="preserve"> </w:t>
            </w:r>
            <w:r w:rsidR="00B06D4A" w:rsidRPr="00B06D4A">
              <w:t>176</w:t>
            </w:r>
            <w:r w:rsidRPr="00B06D4A">
              <w:t>.00 EUR (</w:t>
            </w:r>
            <w:r w:rsidR="00B06D4A" w:rsidRPr="00B06D4A">
              <w:t xml:space="preserve">viens simts septiņdesmit seši </w:t>
            </w:r>
            <w:proofErr w:type="spellStart"/>
            <w:r w:rsidR="00AF1306" w:rsidRPr="00B06D4A">
              <w:t>euro</w:t>
            </w:r>
            <w:proofErr w:type="spellEnd"/>
            <w:r w:rsidR="00AF1306" w:rsidRPr="00B06D4A">
              <w:t xml:space="preserve"> 00 centi)</w:t>
            </w:r>
            <w:r w:rsidR="00B06D4A">
              <w:t xml:space="preserve">. </w:t>
            </w:r>
          </w:p>
          <w:p w:rsidR="00B06D4A" w:rsidRPr="009827E7" w:rsidRDefault="00B06D4A" w:rsidP="00B06D4A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>Biedrība “</w:t>
            </w:r>
            <w:r>
              <w:rPr>
                <w:bCs/>
                <w:szCs w:val="24"/>
              </w:rPr>
              <w:t>Latgales Futbola attīstības centrs</w:t>
            </w:r>
            <w:r>
              <w:rPr>
                <w:bCs/>
                <w:szCs w:val="24"/>
              </w:rPr>
              <w:t>” - 196.00 EUR (</w:t>
            </w:r>
            <w:r>
              <w:rPr>
                <w:bCs/>
                <w:szCs w:val="24"/>
              </w:rPr>
              <w:t>viens simts</w:t>
            </w:r>
            <w:r>
              <w:rPr>
                <w:bCs/>
                <w:szCs w:val="24"/>
              </w:rPr>
              <w:t xml:space="preserve"> deviņdesmit</w:t>
            </w:r>
            <w:r>
              <w:rPr>
                <w:bCs/>
                <w:szCs w:val="24"/>
              </w:rPr>
              <w:t xml:space="preserve"> seši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00 centi)</w:t>
            </w:r>
            <w:r>
              <w:rPr>
                <w:bCs/>
                <w:szCs w:val="24"/>
              </w:rPr>
              <w:t>.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4A" w:rsidRDefault="00B06D4A" w:rsidP="00B06D4A">
            <w:pPr>
              <w:pStyle w:val="BodyTextIndent2"/>
              <w:tabs>
                <w:tab w:val="left" w:pos="419"/>
              </w:tabs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Biedrība “LFF</w:t>
            </w:r>
            <w:proofErr w:type="gramStart"/>
            <w:r>
              <w:rPr>
                <w:bCs/>
                <w:szCs w:val="24"/>
              </w:rPr>
              <w:t xml:space="preserve"> :L</w:t>
            </w:r>
            <w:proofErr w:type="gramEnd"/>
            <w:r>
              <w:rPr>
                <w:bCs/>
                <w:szCs w:val="24"/>
              </w:rPr>
              <w:t xml:space="preserve">atgales futbola centrs” - 176.00 EUR (viens simts septiņdesmit seši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00 centi)</w:t>
            </w:r>
            <w:r>
              <w:rPr>
                <w:bCs/>
                <w:szCs w:val="24"/>
              </w:rPr>
              <w:t>.</w:t>
            </w:r>
            <w:bookmarkStart w:id="0" w:name="_GoBack"/>
            <w:bookmarkEnd w:id="0"/>
          </w:p>
          <w:p w:rsidR="000B2682" w:rsidRPr="009827E7" w:rsidRDefault="000B2682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4A3A98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AF1306"/>
    <w:rsid w:val="00B06D4A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4544-FF87-4144-8E21-A47BCAA4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27</cp:revision>
  <cp:lastPrinted>2019-04-01T06:35:00Z</cp:lastPrinted>
  <dcterms:created xsi:type="dcterms:W3CDTF">2017-06-09T06:16:00Z</dcterms:created>
  <dcterms:modified xsi:type="dcterms:W3CDTF">2019-04-01T06:35:00Z</dcterms:modified>
</cp:coreProperties>
</file>