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34" w:rsidRDefault="00721B34" w:rsidP="00721B3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721B34" w:rsidRPr="00CF1BEC" w:rsidRDefault="00721B34" w:rsidP="00721B34">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21B34" w:rsidRDefault="00721B34" w:rsidP="00721B34">
      <w:pPr>
        <w:suppressAutoHyphens/>
        <w:jc w:val="right"/>
        <w:rPr>
          <w:rFonts w:eastAsia="Times New Roman"/>
          <w:bCs/>
          <w:lang w:eastAsia="ar-SA"/>
        </w:rPr>
      </w:pPr>
    </w:p>
    <w:p w:rsidR="00721B34" w:rsidRDefault="00721B34" w:rsidP="00721B34">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8E4F01">
        <w:rPr>
          <w:rFonts w:eastAsia="Times New Roman"/>
          <w:bCs/>
          <w:lang w:eastAsia="ar-SA"/>
        </w:rPr>
        <w:t>1</w:t>
      </w:r>
      <w:r>
        <w:rPr>
          <w:rFonts w:eastAsia="Times New Roman"/>
          <w:bCs/>
          <w:lang w:eastAsia="ar-SA"/>
        </w:rPr>
        <w:t>2.</w:t>
      </w:r>
      <w:r w:rsidR="008E4F01">
        <w:rPr>
          <w:rFonts w:eastAsia="Times New Roman"/>
          <w:bCs/>
          <w:lang w:eastAsia="ar-SA"/>
        </w:rPr>
        <w:t>dec</w:t>
      </w:r>
      <w:r>
        <w:rPr>
          <w:rFonts w:eastAsia="Times New Roman"/>
          <w:bCs/>
          <w:lang w:eastAsia="ar-SA"/>
        </w:rPr>
        <w:t>embrī</w:t>
      </w:r>
    </w:p>
    <w:p w:rsidR="00721B34" w:rsidRPr="00CF1BEC" w:rsidRDefault="008E4F01" w:rsidP="00721B34">
      <w:pPr>
        <w:suppressAutoHyphens/>
        <w:rPr>
          <w:rFonts w:eastAsia="Times New Roman"/>
          <w:b/>
          <w:bCs/>
          <w:caps/>
          <w:lang w:eastAsia="ar-SA"/>
        </w:rPr>
      </w:pPr>
      <w:r>
        <w:rPr>
          <w:rFonts w:eastAsia="Times New Roman"/>
          <w:bCs/>
          <w:lang w:eastAsia="ar-SA"/>
        </w:rPr>
        <w:t>DISVS2018/45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8E4F01" w:rsidRDefault="000C3A2D" w:rsidP="008E4F01">
      <w:pPr>
        <w:suppressAutoHyphens/>
        <w:jc w:val="center"/>
        <w:rPr>
          <w:rFonts w:eastAsia="Times New Roman"/>
          <w:b/>
          <w:bCs/>
          <w:lang w:eastAsia="en-US"/>
        </w:rPr>
      </w:pPr>
      <w:r>
        <w:rPr>
          <w:rFonts w:eastAsia="Times New Roman"/>
          <w:b/>
          <w:bCs/>
          <w:lang w:eastAsia="en-US"/>
        </w:rPr>
        <w:t xml:space="preserve"> Daugavpils </w:t>
      </w:r>
      <w:r w:rsidR="00BF6828">
        <w:rPr>
          <w:rFonts w:eastAsia="Times New Roman"/>
          <w:b/>
          <w:bCs/>
          <w:lang w:eastAsia="en-US"/>
        </w:rPr>
        <w:t>ISV</w:t>
      </w:r>
      <w:r>
        <w:rPr>
          <w:rFonts w:eastAsia="Times New Roman"/>
          <w:b/>
          <w:bCs/>
          <w:lang w:eastAsia="en-US"/>
        </w:rPr>
        <w:t xml:space="preserve">S </w:t>
      </w:r>
      <w:r w:rsidR="008E4F01">
        <w:rPr>
          <w:rFonts w:eastAsia="Times New Roman"/>
          <w:b/>
          <w:bCs/>
          <w:lang w:eastAsia="en-US"/>
        </w:rPr>
        <w:t>pasākuma “Sporta laureāts-2018”</w:t>
      </w:r>
      <w:r w:rsidR="008E4F01">
        <w:rPr>
          <w:rFonts w:eastAsia="Times New Roman"/>
          <w:b/>
          <w:bCs/>
          <w:lang w:eastAsia="en-US"/>
        </w:rPr>
        <w:t xml:space="preserve"> apbalvojumu izgatavošanu</w:t>
      </w:r>
    </w:p>
    <w:p w:rsidR="008E7183" w:rsidRPr="00CF1BEC" w:rsidRDefault="008E7183" w:rsidP="00574083">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jc w:val="both"/>
              <w:rPr>
                <w:rFonts w:eastAsia="Times New Roman"/>
                <w:bCs/>
                <w:lang w:eastAsia="en-US"/>
              </w:rPr>
            </w:pPr>
            <w:r>
              <w:rPr>
                <w:rFonts w:eastAsia="Times New Roman"/>
                <w:bCs/>
                <w:lang w:eastAsia="en-US"/>
              </w:rPr>
              <w:t>Daugavpils Individuālo sporta veidu skola</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C3610D" w:rsidRDefault="00C3610D" w:rsidP="00C3610D">
            <w:pPr>
              <w:suppressAutoHyphens/>
              <w:jc w:val="both"/>
              <w:rPr>
                <w:rFonts w:eastAsia="Times New Roman"/>
                <w:lang w:eastAsia="en-US"/>
              </w:rPr>
            </w:pPr>
            <w:r>
              <w:rPr>
                <w:rFonts w:eastAsia="Times New Roman"/>
                <w:lang w:eastAsia="en-US"/>
              </w:rPr>
              <w:t xml:space="preserve">Direktors </w:t>
            </w:r>
            <w:r w:rsidR="00721B34">
              <w:rPr>
                <w:rFonts w:eastAsia="Times New Roman"/>
                <w:lang w:eastAsia="en-US"/>
              </w:rPr>
              <w:t xml:space="preserve">Anna </w:t>
            </w:r>
            <w:proofErr w:type="spellStart"/>
            <w:r w:rsidR="00721B34">
              <w:rPr>
                <w:rFonts w:eastAsia="Times New Roman"/>
                <w:lang w:eastAsia="en-US"/>
              </w:rPr>
              <w:t>Titova</w:t>
            </w:r>
            <w:proofErr w:type="spellEnd"/>
            <w:r>
              <w:rPr>
                <w:rFonts w:eastAsia="Times New Roman"/>
                <w:lang w:eastAsia="en-US"/>
              </w:rPr>
              <w:t xml:space="preserve">, </w:t>
            </w:r>
            <w:r w:rsidR="00721B34">
              <w:rPr>
                <w:rFonts w:eastAsia="Times New Roman"/>
                <w:lang w:eastAsia="en-US"/>
              </w:rPr>
              <w:t>m</w:t>
            </w:r>
            <w:r>
              <w:rPr>
                <w:rFonts w:eastAsia="Times New Roman"/>
                <w:lang w:eastAsia="en-US"/>
              </w:rPr>
              <w:t>ob.2</w:t>
            </w:r>
            <w:r w:rsidR="00721B34">
              <w:rPr>
                <w:rFonts w:eastAsia="Times New Roman"/>
                <w:lang w:eastAsia="en-US"/>
              </w:rPr>
              <w:t>6793252</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721B34">
              <w:rPr>
                <w:rFonts w:eastAsia="Times New Roman"/>
                <w:color w:val="0070C0"/>
                <w:lang w:eastAsia="en-US"/>
              </w:rPr>
              <w:t>disv</w:t>
            </w:r>
            <w:r w:rsidR="00721B34" w:rsidRPr="0084024C">
              <w:rPr>
                <w:rFonts w:eastAsia="Times New Roman"/>
                <w:color w:val="0070C0"/>
                <w:lang w:eastAsia="en-US"/>
              </w:rPr>
              <w:t>s@</w:t>
            </w:r>
            <w:r w:rsidR="00721B34">
              <w:rPr>
                <w:rFonts w:eastAsia="Times New Roman"/>
                <w:color w:val="0070C0"/>
                <w:lang w:eastAsia="en-US"/>
              </w:rPr>
              <w:t>daugavpils</w:t>
            </w:r>
            <w:r w:rsidR="00721B34"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Pr="008E4F01" w:rsidRDefault="002478EE" w:rsidP="00B52716">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052610" w:rsidRPr="00052610">
        <w:rPr>
          <w:rFonts w:eastAsia="Times New Roman"/>
          <w:bCs/>
          <w:lang w:eastAsia="en-US"/>
        </w:rPr>
        <w:t xml:space="preserve">Daugavpils </w:t>
      </w:r>
      <w:r w:rsidR="00BF6828">
        <w:rPr>
          <w:rFonts w:eastAsia="Times New Roman"/>
          <w:bCs/>
          <w:lang w:eastAsia="en-US"/>
        </w:rPr>
        <w:t>ISV</w:t>
      </w:r>
      <w:r w:rsidR="00052610" w:rsidRPr="00052610">
        <w:rPr>
          <w:rFonts w:eastAsia="Times New Roman"/>
          <w:bCs/>
          <w:lang w:eastAsia="en-US"/>
        </w:rPr>
        <w:t xml:space="preserve">S </w:t>
      </w:r>
      <w:r w:rsidR="008E4F01" w:rsidRPr="008E4F01">
        <w:rPr>
          <w:rFonts w:eastAsia="Times New Roman"/>
          <w:bCs/>
          <w:lang w:eastAsia="en-US"/>
        </w:rPr>
        <w:t>pasākum</w:t>
      </w:r>
      <w:r w:rsidR="008E4F01">
        <w:rPr>
          <w:rFonts w:eastAsia="Times New Roman"/>
          <w:bCs/>
          <w:lang w:eastAsia="en-US"/>
        </w:rPr>
        <w:t>a</w:t>
      </w:r>
      <w:r w:rsidR="008E4F01" w:rsidRPr="008E4F01">
        <w:rPr>
          <w:rFonts w:eastAsia="Times New Roman"/>
          <w:bCs/>
          <w:lang w:eastAsia="en-US"/>
        </w:rPr>
        <w:t xml:space="preserve"> “Sporta laureāts-2018” apbalvojumu </w:t>
      </w:r>
      <w:r w:rsidR="008E4F01">
        <w:rPr>
          <w:rFonts w:eastAsia="Times New Roman"/>
          <w:bCs/>
          <w:lang w:eastAsia="en-US"/>
        </w:rPr>
        <w:t>i</w:t>
      </w:r>
      <w:r w:rsidR="008E4F01" w:rsidRPr="008E4F01">
        <w:rPr>
          <w:rFonts w:eastAsia="Times New Roman"/>
          <w:bCs/>
          <w:lang w:eastAsia="en-US"/>
        </w:rPr>
        <w:t>zgatavošan</w:t>
      </w:r>
      <w:r w:rsidR="008E4F01">
        <w:rPr>
          <w:rFonts w:eastAsia="Times New Roman"/>
          <w:bCs/>
          <w:lang w:eastAsia="en-US"/>
        </w:rPr>
        <w:t>a</w:t>
      </w:r>
      <w:r w:rsidR="00C3610D" w:rsidRPr="008E4F01">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8E4F01">
        <w:rPr>
          <w:rFonts w:eastAsia="Times New Roman"/>
          <w:bCs/>
          <w:lang w:eastAsia="en-US"/>
        </w:rPr>
        <w:t>425</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BF6828">
        <w:rPr>
          <w:rFonts w:eastAsia="Times New Roman"/>
          <w:bCs/>
          <w:lang w:eastAsia="en-US"/>
        </w:rPr>
        <w:t>8</w:t>
      </w:r>
      <w:r w:rsidR="00B86D8D">
        <w:rPr>
          <w:rFonts w:eastAsia="Times New Roman"/>
          <w:bCs/>
          <w:lang w:eastAsia="en-US"/>
        </w:rPr>
        <w:t xml:space="preserve">.gada </w:t>
      </w:r>
      <w:r w:rsidR="00C3610D">
        <w:rPr>
          <w:rFonts w:eastAsia="Times New Roman"/>
          <w:bCs/>
          <w:lang w:eastAsia="en-US"/>
        </w:rPr>
        <w:t>1</w:t>
      </w:r>
      <w:r w:rsidR="008E4F01">
        <w:rPr>
          <w:rFonts w:eastAsia="Times New Roman"/>
          <w:bCs/>
          <w:lang w:eastAsia="en-US"/>
        </w:rPr>
        <w:t>7</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BF6828">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BF6828" w:rsidRDefault="00BF6828" w:rsidP="00BF6828">
      <w:pPr>
        <w:suppressAutoHyphens/>
        <w:jc w:val="both"/>
      </w:pPr>
      <w:r>
        <w:t>5.1.Pretendents ir reģistrēts Latvijas Republikas Uzņēmumu reģistrā vai līdzvērtīgā reģistrā ārvalstīs;</w:t>
      </w:r>
    </w:p>
    <w:p w:rsidR="00BF6828" w:rsidRDefault="00BF6828" w:rsidP="00BF6828">
      <w:pPr>
        <w:suppressAutoHyphens/>
        <w:jc w:val="both"/>
      </w:pPr>
      <w:r>
        <w:t>5.2. Pretendentam ir pieredze tehniskajā specifikācijā minētā pakalpojuma sniegšanā;</w:t>
      </w:r>
    </w:p>
    <w:p w:rsidR="00BF6828" w:rsidRDefault="00BF6828" w:rsidP="00BF6828">
      <w:r>
        <w:t>5.3. Pretendentam ir jābūt nodrošinātai mājas lapai, lai būtu iespēja iepazīties ar preču klāstu;</w:t>
      </w:r>
    </w:p>
    <w:p w:rsidR="00BF6828" w:rsidRDefault="00BF6828" w:rsidP="00BF6828">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BF6828" w:rsidRDefault="00BF6828" w:rsidP="00BF6828">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BF6828" w:rsidRDefault="00BF6828" w:rsidP="00BF6828">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BF6828">
        <w:rPr>
          <w:rFonts w:eastAsia="Times New Roman"/>
          <w:b/>
          <w:bCs/>
          <w:lang w:eastAsia="en-US"/>
        </w:rPr>
        <w:t>8</w:t>
      </w:r>
      <w:r w:rsidR="00763752" w:rsidRPr="00CF1BEC">
        <w:rPr>
          <w:rFonts w:eastAsia="Times New Roman"/>
          <w:b/>
          <w:bCs/>
          <w:lang w:eastAsia="en-US"/>
        </w:rPr>
        <w:t xml:space="preserve">.gada </w:t>
      </w:r>
      <w:r w:rsidR="008E4F01">
        <w:rPr>
          <w:rFonts w:eastAsia="Times New Roman"/>
          <w:b/>
          <w:bCs/>
          <w:lang w:eastAsia="en-US"/>
        </w:rPr>
        <w:t>13</w:t>
      </w:r>
      <w:r w:rsidR="0058231A">
        <w:rPr>
          <w:rFonts w:eastAsia="Times New Roman"/>
          <w:b/>
          <w:bCs/>
          <w:lang w:eastAsia="en-US"/>
        </w:rPr>
        <w:t>.</w:t>
      </w:r>
      <w:r w:rsidR="008E4F01">
        <w:rPr>
          <w:rFonts w:eastAsia="Times New Roman"/>
          <w:b/>
          <w:bCs/>
          <w:lang w:eastAsia="en-US"/>
        </w:rPr>
        <w:t>dece</w:t>
      </w:r>
      <w:r w:rsidR="00B77EA3">
        <w:rPr>
          <w:rFonts w:eastAsia="Times New Roman"/>
          <w:b/>
          <w:bCs/>
          <w:lang w:eastAsia="en-US"/>
        </w:rPr>
        <w:t>mbrim</w:t>
      </w:r>
      <w:r w:rsidR="0058231A">
        <w:rPr>
          <w:rFonts w:eastAsia="Times New Roman"/>
          <w:b/>
          <w:bCs/>
          <w:lang w:eastAsia="en-US"/>
        </w:rPr>
        <w:t>.</w:t>
      </w:r>
      <w:r w:rsidR="004C1E69">
        <w:rPr>
          <w:rFonts w:eastAsia="Times New Roman"/>
          <w:b/>
          <w:bCs/>
          <w:lang w:eastAsia="en-US"/>
        </w:rPr>
        <w:t xml:space="preserve"> plkst. 1</w:t>
      </w:r>
      <w:r w:rsidR="008E4F01">
        <w:rPr>
          <w:rFonts w:eastAsia="Times New Roman"/>
          <w:b/>
          <w:bCs/>
          <w:lang w:eastAsia="en-US"/>
        </w:rPr>
        <w:t>5</w:t>
      </w:r>
      <w:r w:rsidR="004C1E69">
        <w:rPr>
          <w:rFonts w:eastAsia="Times New Roman"/>
          <w:b/>
          <w:bCs/>
          <w:lang w:eastAsia="en-US"/>
        </w:rPr>
        <w:t>:00</w:t>
      </w:r>
    </w:p>
    <w:p w:rsidR="0084024C" w:rsidRDefault="002478EE" w:rsidP="00BF6828">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BF6828">
        <w:rPr>
          <w:rFonts w:eastAsia="Times New Roman"/>
          <w:bCs/>
          <w:lang w:eastAsia="en-US"/>
        </w:rPr>
        <w:t>2</w:t>
      </w:r>
      <w:r w:rsidR="0084024C">
        <w:rPr>
          <w:rFonts w:eastAsia="Times New Roman"/>
          <w:bCs/>
          <w:lang w:eastAsia="en-US"/>
        </w:rPr>
        <w:t>)</w:t>
      </w:r>
    </w:p>
    <w:p w:rsidR="0084024C" w:rsidRP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BF6828">
        <w:rPr>
          <w:rFonts w:eastAsia="Times New Roman"/>
          <w:color w:val="0070C0"/>
          <w:lang w:eastAsia="en-US"/>
        </w:rPr>
        <w:t>disv</w:t>
      </w:r>
      <w:r w:rsidR="00BF6828" w:rsidRPr="0084024C">
        <w:rPr>
          <w:rFonts w:eastAsia="Times New Roman"/>
          <w:color w:val="0070C0"/>
          <w:lang w:eastAsia="en-US"/>
        </w:rPr>
        <w:t>s@</w:t>
      </w:r>
      <w:r w:rsidR="00BF6828">
        <w:rPr>
          <w:rFonts w:eastAsia="Times New Roman"/>
          <w:color w:val="0070C0"/>
          <w:lang w:eastAsia="en-US"/>
        </w:rPr>
        <w:t>daugavpils</w:t>
      </w:r>
      <w:r w:rsidR="00BF6828"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574083" w:rsidRDefault="00D94404" w:rsidP="00D94404">
      <w:pPr>
        <w:pStyle w:val="ListParagraph"/>
        <w:ind w:firstLine="720"/>
        <w:jc w:val="center"/>
      </w:pPr>
      <w:bookmarkStart w:id="0" w:name="OLE_LINK1"/>
      <w:bookmarkStart w:id="1" w:name="OLE_LINK2"/>
      <w:r>
        <w:lastRenderedPageBreak/>
        <w:t xml:space="preserve">                                  </w:t>
      </w:r>
      <w:r w:rsidR="000729D6">
        <w:t xml:space="preserve"> </w:t>
      </w:r>
      <w:r>
        <w:t xml:space="preserve">                                                        </w:t>
      </w:r>
    </w:p>
    <w:p w:rsidR="00D94404" w:rsidRDefault="00D94404" w:rsidP="00574083">
      <w:pPr>
        <w:pStyle w:val="ListParagraph"/>
        <w:ind w:firstLine="720"/>
        <w:jc w:val="right"/>
      </w:pPr>
      <w: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8E4F01" w:rsidRPr="00052610">
        <w:rPr>
          <w:rFonts w:eastAsia="Times New Roman"/>
          <w:bCs/>
          <w:lang w:eastAsia="en-US"/>
        </w:rPr>
        <w:t xml:space="preserve">Daugavpils </w:t>
      </w:r>
      <w:r w:rsidR="008E4F01">
        <w:rPr>
          <w:rFonts w:eastAsia="Times New Roman"/>
          <w:bCs/>
          <w:lang w:eastAsia="en-US"/>
        </w:rPr>
        <w:t>ISV</w:t>
      </w:r>
      <w:r w:rsidR="008E4F01" w:rsidRPr="00052610">
        <w:rPr>
          <w:rFonts w:eastAsia="Times New Roman"/>
          <w:bCs/>
          <w:lang w:eastAsia="en-US"/>
        </w:rPr>
        <w:t xml:space="preserve">S </w:t>
      </w:r>
      <w:r w:rsidR="008E4F01" w:rsidRPr="008E4F01">
        <w:rPr>
          <w:rFonts w:eastAsia="Times New Roman"/>
          <w:bCs/>
          <w:lang w:eastAsia="en-US"/>
        </w:rPr>
        <w:t>pasākum</w:t>
      </w:r>
      <w:r w:rsidR="008E4F01">
        <w:rPr>
          <w:rFonts w:eastAsia="Times New Roman"/>
          <w:bCs/>
          <w:lang w:eastAsia="en-US"/>
        </w:rPr>
        <w:t>a</w:t>
      </w:r>
      <w:r w:rsidR="008E4F01" w:rsidRPr="008E4F01">
        <w:rPr>
          <w:rFonts w:eastAsia="Times New Roman"/>
          <w:bCs/>
          <w:lang w:eastAsia="en-US"/>
        </w:rPr>
        <w:t xml:space="preserve"> “Sporta laureāts-2018” apbalvojumu </w:t>
      </w:r>
      <w:r w:rsidR="008E4F01">
        <w:rPr>
          <w:rFonts w:eastAsia="Times New Roman"/>
          <w:bCs/>
          <w:lang w:eastAsia="en-US"/>
        </w:rPr>
        <w:t>i</w:t>
      </w:r>
      <w:r w:rsidR="008E4F01" w:rsidRPr="008E4F01">
        <w:rPr>
          <w:rFonts w:eastAsia="Times New Roman"/>
          <w:bCs/>
          <w:lang w:eastAsia="en-US"/>
        </w:rPr>
        <w:t>zgatavošan</w:t>
      </w:r>
      <w:r w:rsidR="008E4F01">
        <w:rPr>
          <w:rFonts w:eastAsia="Times New Roman"/>
          <w:bCs/>
          <w:lang w:eastAsia="en-US"/>
        </w:rPr>
        <w:t>a</w:t>
      </w:r>
      <w:r w:rsidR="00C3610D">
        <w:rPr>
          <w:rFonts w:eastAsia="Times New Roman"/>
          <w:bCs/>
          <w:lang w:eastAsia="en-US"/>
        </w:rPr>
        <w:t>;</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BF6828">
        <w:rPr>
          <w:rFonts w:eastAsia="Times New Roman"/>
          <w:bCs/>
          <w:color w:val="000000"/>
          <w:lang w:eastAsia="en-GB"/>
        </w:rPr>
        <w:t>8</w:t>
      </w:r>
      <w:r w:rsidR="00B86D8D">
        <w:rPr>
          <w:rFonts w:eastAsia="Times New Roman"/>
          <w:bCs/>
          <w:color w:val="000000"/>
          <w:lang w:eastAsia="en-GB"/>
        </w:rPr>
        <w:t xml:space="preserve">.gada </w:t>
      </w:r>
      <w:r w:rsidR="00C3610D">
        <w:rPr>
          <w:rFonts w:eastAsia="Times New Roman"/>
          <w:bCs/>
          <w:color w:val="000000"/>
          <w:lang w:eastAsia="en-GB"/>
        </w:rPr>
        <w:t>1</w:t>
      </w:r>
      <w:r w:rsidR="008E4F01">
        <w:rPr>
          <w:rFonts w:eastAsia="Times New Roman"/>
          <w:bCs/>
          <w:color w:val="000000"/>
          <w:lang w:eastAsia="en-GB"/>
        </w:rPr>
        <w:t>7</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1"/>
        <w:gridCol w:w="2711"/>
        <w:gridCol w:w="4907"/>
        <w:gridCol w:w="1403"/>
      </w:tblGrid>
      <w:tr w:rsidR="001029BD" w:rsidTr="008E4F01">
        <w:tc>
          <w:tcPr>
            <w:tcW w:w="941" w:type="dxa"/>
          </w:tcPr>
          <w:p w:rsidR="001029BD" w:rsidRPr="00CE7F4E" w:rsidRDefault="001029BD" w:rsidP="008A2F86">
            <w:pPr>
              <w:jc w:val="both"/>
              <w:rPr>
                <w:b/>
              </w:rPr>
            </w:pPr>
            <w:proofErr w:type="spellStart"/>
            <w:r>
              <w:rPr>
                <w:b/>
              </w:rPr>
              <w:t>N.p.k</w:t>
            </w:r>
            <w:proofErr w:type="spellEnd"/>
            <w:r>
              <w:rPr>
                <w:b/>
              </w:rPr>
              <w:t>.</w:t>
            </w:r>
          </w:p>
        </w:tc>
        <w:tc>
          <w:tcPr>
            <w:tcW w:w="2711" w:type="dxa"/>
          </w:tcPr>
          <w:p w:rsidR="001029BD" w:rsidRPr="00CE7F4E" w:rsidRDefault="001029BD" w:rsidP="008A2F86">
            <w:pPr>
              <w:jc w:val="center"/>
              <w:rPr>
                <w:b/>
              </w:rPr>
            </w:pPr>
            <w:r>
              <w:rPr>
                <w:b/>
              </w:rPr>
              <w:t>Pakalpojuma</w:t>
            </w:r>
            <w:r w:rsidRPr="00CE7F4E">
              <w:rPr>
                <w:b/>
              </w:rPr>
              <w:t xml:space="preserve"> nosaukums</w:t>
            </w:r>
          </w:p>
        </w:tc>
        <w:tc>
          <w:tcPr>
            <w:tcW w:w="4907" w:type="dxa"/>
          </w:tcPr>
          <w:p w:rsidR="001029BD" w:rsidRPr="00CE7F4E" w:rsidRDefault="001029BD" w:rsidP="008A2F86">
            <w:pPr>
              <w:jc w:val="center"/>
              <w:rPr>
                <w:b/>
              </w:rPr>
            </w:pPr>
            <w:r w:rsidRPr="00CE7F4E">
              <w:rPr>
                <w:b/>
              </w:rPr>
              <w:t>Apraksts</w:t>
            </w:r>
          </w:p>
        </w:tc>
        <w:tc>
          <w:tcPr>
            <w:tcW w:w="1403" w:type="dxa"/>
          </w:tcPr>
          <w:p w:rsidR="001029BD" w:rsidRPr="00CE7F4E" w:rsidRDefault="0088622B" w:rsidP="008A2F86">
            <w:pPr>
              <w:jc w:val="center"/>
              <w:rPr>
                <w:b/>
              </w:rPr>
            </w:pPr>
            <w:r>
              <w:rPr>
                <w:b/>
              </w:rPr>
              <w:t>Mērvienība</w:t>
            </w:r>
          </w:p>
        </w:tc>
      </w:tr>
      <w:tr w:rsidR="008E4F01" w:rsidTr="008E4F01">
        <w:tc>
          <w:tcPr>
            <w:tcW w:w="941" w:type="dxa"/>
          </w:tcPr>
          <w:p w:rsidR="008E4F01" w:rsidRPr="00CE7F4E" w:rsidRDefault="008E4F01" w:rsidP="008A2F86">
            <w:pPr>
              <w:rPr>
                <w:b/>
              </w:rPr>
            </w:pPr>
            <w:r w:rsidRPr="00CE7F4E">
              <w:rPr>
                <w:b/>
              </w:rPr>
              <w:t>1.</w:t>
            </w:r>
          </w:p>
        </w:tc>
        <w:tc>
          <w:tcPr>
            <w:tcW w:w="2711" w:type="dxa"/>
          </w:tcPr>
          <w:p w:rsidR="008E4F01" w:rsidRDefault="008E4F01" w:rsidP="00B74EA7">
            <w:pPr>
              <w:rPr>
                <w:noProof/>
              </w:rPr>
            </w:pPr>
            <w:r>
              <w:rPr>
                <w:noProof/>
              </w:rPr>
              <w:t>Balva – datorsoma NARVIK</w:t>
            </w:r>
          </w:p>
          <w:p w:rsidR="008E4F01" w:rsidRDefault="008E4F01" w:rsidP="00B74EA7">
            <w:pPr>
              <w:rPr>
                <w:noProof/>
              </w:rPr>
            </w:pPr>
          </w:p>
          <w:p w:rsidR="008E4F01" w:rsidRDefault="008E4F01" w:rsidP="00B74EA7">
            <w:pPr>
              <w:rPr>
                <w:noProof/>
              </w:rPr>
            </w:pPr>
            <w:r>
              <w:rPr>
                <w:noProof/>
              </w:rPr>
              <w:drawing>
                <wp:inline distT="0" distB="0" distL="0" distR="0" wp14:anchorId="0947FED8" wp14:editId="2A08674E">
                  <wp:extent cx="1095375" cy="98850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669" cy="990580"/>
                          </a:xfrm>
                          <a:prstGeom prst="rect">
                            <a:avLst/>
                          </a:prstGeom>
                          <a:noFill/>
                          <a:ln>
                            <a:noFill/>
                          </a:ln>
                        </pic:spPr>
                      </pic:pic>
                    </a:graphicData>
                  </a:graphic>
                </wp:inline>
              </w:drawing>
            </w:r>
          </w:p>
          <w:p w:rsidR="008E4F01" w:rsidRDefault="008E4F01" w:rsidP="00B74EA7">
            <w:pPr>
              <w:rPr>
                <w:noProof/>
              </w:rPr>
            </w:pPr>
          </w:p>
        </w:tc>
        <w:tc>
          <w:tcPr>
            <w:tcW w:w="4907" w:type="dxa"/>
          </w:tcPr>
          <w:p w:rsidR="008E4F01" w:rsidRPr="00BB3AA5" w:rsidRDefault="008E4F01" w:rsidP="00B74EA7">
            <w:pPr>
              <w:keepNext/>
              <w:suppressAutoHyphens/>
              <w:overflowPunct w:val="0"/>
              <w:autoSpaceDE w:val="0"/>
              <w:textAlignment w:val="baseline"/>
              <w:outlineLvl w:val="0"/>
              <w:rPr>
                <w:rFonts w:eastAsia="Times New Roman"/>
                <w:bCs/>
                <w:lang w:eastAsia="ar-SA"/>
              </w:rPr>
            </w:pPr>
            <w:r>
              <w:rPr>
                <w:noProof/>
              </w:rPr>
              <w:t>Datorsoma NARVIK</w:t>
            </w:r>
            <w:r>
              <w:rPr>
                <w:rFonts w:eastAsia="Times New Roman"/>
                <w:bCs/>
                <w:lang w:eastAsia="ar-SA"/>
              </w:rPr>
              <w:t xml:space="preserve">  36x10x30cm  ar </w:t>
            </w:r>
            <w:proofErr w:type="spellStart"/>
            <w:r>
              <w:rPr>
                <w:rFonts w:eastAsia="Times New Roman"/>
                <w:bCs/>
                <w:lang w:eastAsia="ar-SA"/>
              </w:rPr>
              <w:t>personalizāciju</w:t>
            </w:r>
            <w:proofErr w:type="spellEnd"/>
            <w:r>
              <w:rPr>
                <w:rFonts w:eastAsia="Times New Roman"/>
                <w:bCs/>
                <w:lang w:eastAsia="ar-SA"/>
              </w:rPr>
              <w:t xml:space="preserve"> skolas logo, t.sk. maketēšana un dizains</w:t>
            </w:r>
          </w:p>
        </w:tc>
        <w:tc>
          <w:tcPr>
            <w:tcW w:w="1403" w:type="dxa"/>
          </w:tcPr>
          <w:p w:rsidR="008E4F01" w:rsidRDefault="008E4F01" w:rsidP="008E4F01">
            <w:pPr>
              <w:jc w:val="center"/>
            </w:pPr>
            <w:r>
              <w:t>31 gab.</w:t>
            </w:r>
          </w:p>
        </w:tc>
      </w:tr>
      <w:tr w:rsidR="008E4F01" w:rsidTr="008E4F01">
        <w:tc>
          <w:tcPr>
            <w:tcW w:w="941" w:type="dxa"/>
          </w:tcPr>
          <w:p w:rsidR="008E4F01" w:rsidRPr="00CE7F4E" w:rsidRDefault="008E4F01" w:rsidP="008A2F86">
            <w:pPr>
              <w:rPr>
                <w:b/>
              </w:rPr>
            </w:pPr>
            <w:r>
              <w:rPr>
                <w:b/>
              </w:rPr>
              <w:t>2.</w:t>
            </w:r>
          </w:p>
        </w:tc>
        <w:tc>
          <w:tcPr>
            <w:tcW w:w="2711" w:type="dxa"/>
          </w:tcPr>
          <w:p w:rsidR="008E4F01" w:rsidRPr="003B2BE1" w:rsidRDefault="008E4F01" w:rsidP="00A61621">
            <w:pPr>
              <w:jc w:val="both"/>
            </w:pPr>
            <w:r w:rsidRPr="003B2BE1">
              <w:t>Papīra dāvanu maisiņš ar logo</w:t>
            </w:r>
          </w:p>
          <w:p w:rsidR="008E4F01" w:rsidRDefault="008E4F01" w:rsidP="003B2BE1">
            <w:pPr>
              <w:jc w:val="both"/>
              <w:rPr>
                <w:b/>
              </w:rPr>
            </w:pPr>
            <w:r>
              <w:rPr>
                <w:b/>
                <w:noProof/>
              </w:rPr>
              <w:drawing>
                <wp:inline distT="0" distB="0" distL="0" distR="0" wp14:anchorId="4B04482D" wp14:editId="7E51B34C">
                  <wp:extent cx="809625" cy="100393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03935"/>
                          </a:xfrm>
                          <a:prstGeom prst="rect">
                            <a:avLst/>
                          </a:prstGeom>
                          <a:noFill/>
                          <a:ln>
                            <a:noFill/>
                          </a:ln>
                        </pic:spPr>
                      </pic:pic>
                    </a:graphicData>
                  </a:graphic>
                </wp:inline>
              </w:drawing>
            </w:r>
          </w:p>
        </w:tc>
        <w:tc>
          <w:tcPr>
            <w:tcW w:w="4907" w:type="dxa"/>
            <w:vAlign w:val="bottom"/>
          </w:tcPr>
          <w:p w:rsidR="008E4F01" w:rsidRDefault="003B2BE1" w:rsidP="003B2BE1">
            <w:pPr>
              <w:jc w:val="both"/>
            </w:pPr>
            <w:r w:rsidRPr="003B2BE1">
              <w:t>Papīra dāvanu maisiņš ar logo</w:t>
            </w:r>
          </w:p>
          <w:p w:rsidR="003B2BE1" w:rsidRDefault="003B2BE1" w:rsidP="003B2BE1">
            <w:pPr>
              <w:jc w:val="both"/>
              <w:rPr>
                <w:rFonts w:eastAsia="Times New Roman"/>
                <w:sz w:val="20"/>
                <w:szCs w:val="20"/>
              </w:rPr>
            </w:pPr>
          </w:p>
          <w:p w:rsidR="003B2BE1" w:rsidRPr="003B2BE1" w:rsidRDefault="003B2BE1" w:rsidP="00106D89">
            <w:pPr>
              <w:rPr>
                <w:rFonts w:eastAsia="Times New Roman"/>
              </w:rPr>
            </w:pPr>
            <w:r w:rsidRPr="003B2BE1">
              <w:rPr>
                <w:rFonts w:eastAsia="Times New Roman"/>
              </w:rPr>
              <w:t>210mm x 190mm x 80mm</w:t>
            </w:r>
          </w:p>
          <w:p w:rsidR="003B2BE1" w:rsidRPr="003B2BE1" w:rsidRDefault="003B2BE1" w:rsidP="00106D89">
            <w:pPr>
              <w:rPr>
                <w:rFonts w:eastAsia="Times New Roman"/>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p w:rsidR="003B2BE1" w:rsidRDefault="003B2BE1" w:rsidP="00106D89">
            <w:pPr>
              <w:rPr>
                <w:rFonts w:eastAsia="Times New Roman"/>
                <w:sz w:val="20"/>
                <w:szCs w:val="20"/>
              </w:rPr>
            </w:pPr>
          </w:p>
        </w:tc>
        <w:tc>
          <w:tcPr>
            <w:tcW w:w="1403" w:type="dxa"/>
            <w:vAlign w:val="bottom"/>
          </w:tcPr>
          <w:p w:rsidR="008E4F01" w:rsidRPr="003B2BE1" w:rsidRDefault="003B2BE1" w:rsidP="00BF6828">
            <w:pPr>
              <w:spacing w:after="240"/>
              <w:jc w:val="center"/>
              <w:rPr>
                <w:rFonts w:eastAsia="Times New Roman"/>
              </w:rPr>
            </w:pPr>
            <w:r w:rsidRPr="003B2BE1">
              <w:rPr>
                <w:rFonts w:eastAsia="Times New Roman"/>
              </w:rPr>
              <w:t>110 gab.</w:t>
            </w:r>
          </w:p>
          <w:p w:rsidR="003B2BE1" w:rsidRDefault="003B2BE1" w:rsidP="00BF6828">
            <w:pPr>
              <w:spacing w:after="240"/>
              <w:jc w:val="center"/>
              <w:rPr>
                <w:rFonts w:eastAsia="Times New Roman"/>
                <w:sz w:val="20"/>
                <w:szCs w:val="20"/>
              </w:rPr>
            </w:pPr>
          </w:p>
          <w:p w:rsidR="003B2BE1" w:rsidRDefault="003B2BE1" w:rsidP="00BF6828">
            <w:pPr>
              <w:spacing w:after="240"/>
              <w:jc w:val="center"/>
              <w:rPr>
                <w:rFonts w:eastAsia="Times New Roman"/>
                <w:sz w:val="20"/>
                <w:szCs w:val="20"/>
              </w:rPr>
            </w:pPr>
          </w:p>
          <w:p w:rsidR="003B2BE1" w:rsidRDefault="003B2BE1" w:rsidP="00BF6828">
            <w:pPr>
              <w:spacing w:after="240"/>
              <w:jc w:val="center"/>
              <w:rPr>
                <w:rFonts w:eastAsia="Times New Roman"/>
                <w:sz w:val="20"/>
                <w:szCs w:val="20"/>
              </w:rPr>
            </w:pPr>
          </w:p>
          <w:p w:rsidR="003B2BE1" w:rsidRDefault="003B2BE1" w:rsidP="00BF6828">
            <w:pPr>
              <w:spacing w:after="240"/>
              <w:jc w:val="center"/>
              <w:rPr>
                <w:rFonts w:eastAsia="Times New Roman"/>
                <w:sz w:val="20"/>
                <w:szCs w:val="20"/>
              </w:rPr>
            </w:pP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BF6828">
        <w:t>Individuālo</w:t>
      </w:r>
      <w:r>
        <w:t xml:space="preserve"> sporta</w:t>
      </w:r>
      <w:r w:rsidR="00BF6828">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05127D" w:rsidRDefault="0005127D" w:rsidP="00D94404">
      <w:pPr>
        <w:rPr>
          <w:noProof/>
        </w:rPr>
      </w:pPr>
    </w:p>
    <w:p w:rsidR="005F54DE" w:rsidRDefault="005F54DE"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BF6828">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5530DF" w:rsidRPr="00052610">
        <w:rPr>
          <w:rFonts w:eastAsia="Times New Roman"/>
          <w:bCs/>
          <w:lang w:eastAsia="en-US"/>
        </w:rPr>
        <w:t xml:space="preserve">Daugavpils </w:t>
      </w:r>
      <w:r w:rsidR="00BF6828">
        <w:rPr>
          <w:rFonts w:eastAsia="Times New Roman"/>
          <w:bCs/>
          <w:lang w:eastAsia="en-US"/>
        </w:rPr>
        <w:t>ISV</w:t>
      </w:r>
      <w:r w:rsidR="005530DF" w:rsidRPr="00052610">
        <w:rPr>
          <w:rFonts w:eastAsia="Times New Roman"/>
          <w:bCs/>
          <w:lang w:eastAsia="en-US"/>
        </w:rPr>
        <w:t xml:space="preserve">S </w:t>
      </w:r>
      <w:r w:rsidR="003B2BE1" w:rsidRPr="008E4F01">
        <w:rPr>
          <w:rFonts w:eastAsia="Times New Roman"/>
          <w:bCs/>
          <w:lang w:eastAsia="en-US"/>
        </w:rPr>
        <w:t>pasākum</w:t>
      </w:r>
      <w:r w:rsidR="003B2BE1">
        <w:rPr>
          <w:rFonts w:eastAsia="Times New Roman"/>
          <w:bCs/>
          <w:lang w:eastAsia="en-US"/>
        </w:rPr>
        <w:t>a</w:t>
      </w:r>
      <w:r w:rsidR="003B2BE1">
        <w:rPr>
          <w:rFonts w:eastAsia="Times New Roman"/>
          <w:bCs/>
          <w:lang w:eastAsia="en-US"/>
        </w:rPr>
        <w:t>m</w:t>
      </w:r>
      <w:r w:rsidR="003B2BE1" w:rsidRPr="008E4F01">
        <w:rPr>
          <w:rFonts w:eastAsia="Times New Roman"/>
          <w:bCs/>
          <w:lang w:eastAsia="en-US"/>
        </w:rPr>
        <w:t xml:space="preserve"> “Sporta laureāts-2018” </w:t>
      </w:r>
      <w:r w:rsidR="003B2BE1">
        <w:rPr>
          <w:rFonts w:eastAsia="Times New Roman"/>
          <w:lang w:eastAsia="ar-SA"/>
        </w:rPr>
        <w:t xml:space="preserve">izgatavot </w:t>
      </w:r>
      <w:r w:rsidR="003B2BE1">
        <w:rPr>
          <w:rFonts w:eastAsia="Times New Roman"/>
          <w:bCs/>
          <w:lang w:eastAsia="en-US"/>
        </w:rPr>
        <w:t>apbalvojumus</w:t>
      </w:r>
      <w:r w:rsidR="005530DF">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F6828">
              <w:t>Individuālo</w:t>
            </w:r>
            <w:r>
              <w:t xml:space="preserve"> sporta</w:t>
            </w:r>
            <w:r w:rsidR="00BF6828">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173" w:type="dxa"/>
        <w:tblLook w:val="04A0" w:firstRow="1" w:lastRow="0" w:firstColumn="1" w:lastColumn="0" w:noHBand="0" w:noVBand="1"/>
      </w:tblPr>
      <w:tblGrid>
        <w:gridCol w:w="941"/>
        <w:gridCol w:w="2019"/>
        <w:gridCol w:w="4288"/>
        <w:gridCol w:w="1403"/>
        <w:gridCol w:w="1522"/>
      </w:tblGrid>
      <w:tr w:rsidR="00DB149B" w:rsidTr="003B2BE1">
        <w:tc>
          <w:tcPr>
            <w:tcW w:w="941" w:type="dxa"/>
          </w:tcPr>
          <w:p w:rsidR="00DB149B" w:rsidRPr="00CE7F4E" w:rsidRDefault="00DB149B" w:rsidP="0011174D">
            <w:pPr>
              <w:jc w:val="both"/>
              <w:rPr>
                <w:b/>
              </w:rPr>
            </w:pPr>
            <w:proofErr w:type="spellStart"/>
            <w:r>
              <w:rPr>
                <w:b/>
              </w:rPr>
              <w:t>N.p.k</w:t>
            </w:r>
            <w:proofErr w:type="spellEnd"/>
            <w:r>
              <w:rPr>
                <w:b/>
              </w:rPr>
              <w:t>.</w:t>
            </w:r>
          </w:p>
        </w:tc>
        <w:tc>
          <w:tcPr>
            <w:tcW w:w="2019" w:type="dxa"/>
          </w:tcPr>
          <w:p w:rsidR="00DB149B" w:rsidRPr="00CE7F4E" w:rsidRDefault="00DB149B" w:rsidP="0011174D">
            <w:pPr>
              <w:jc w:val="center"/>
              <w:rPr>
                <w:b/>
              </w:rPr>
            </w:pPr>
            <w:r>
              <w:rPr>
                <w:b/>
              </w:rPr>
              <w:t>Pakalpojuma</w:t>
            </w:r>
            <w:r w:rsidRPr="00CE7F4E">
              <w:rPr>
                <w:b/>
              </w:rPr>
              <w:t xml:space="preserve"> nosaukums</w:t>
            </w:r>
          </w:p>
        </w:tc>
        <w:tc>
          <w:tcPr>
            <w:tcW w:w="4288" w:type="dxa"/>
          </w:tcPr>
          <w:p w:rsidR="00DB149B" w:rsidRPr="00CE7F4E" w:rsidRDefault="00DB149B" w:rsidP="0011174D">
            <w:pPr>
              <w:jc w:val="center"/>
              <w:rPr>
                <w:b/>
              </w:rPr>
            </w:pPr>
            <w:r w:rsidRPr="00CE7F4E">
              <w:rPr>
                <w:b/>
              </w:rPr>
              <w:t>Apraksts</w:t>
            </w:r>
          </w:p>
        </w:tc>
        <w:tc>
          <w:tcPr>
            <w:tcW w:w="1403" w:type="dxa"/>
          </w:tcPr>
          <w:p w:rsidR="00DB149B" w:rsidRPr="00CE7F4E" w:rsidRDefault="0088622B" w:rsidP="0011174D">
            <w:pPr>
              <w:jc w:val="center"/>
              <w:rPr>
                <w:b/>
              </w:rPr>
            </w:pPr>
            <w:r>
              <w:rPr>
                <w:b/>
              </w:rPr>
              <w:t>Mērvienība</w:t>
            </w:r>
          </w:p>
        </w:tc>
        <w:tc>
          <w:tcPr>
            <w:tcW w:w="1522" w:type="dxa"/>
          </w:tcPr>
          <w:p w:rsidR="00DB149B" w:rsidRDefault="00DB149B" w:rsidP="0011174D">
            <w:pPr>
              <w:jc w:val="center"/>
              <w:rPr>
                <w:b/>
              </w:rPr>
            </w:pPr>
            <w:r>
              <w:rPr>
                <w:b/>
              </w:rPr>
              <w:t>Cena bez PVN</w:t>
            </w:r>
          </w:p>
        </w:tc>
      </w:tr>
      <w:tr w:rsidR="003B2BE1" w:rsidTr="003B2BE1">
        <w:tc>
          <w:tcPr>
            <w:tcW w:w="941" w:type="dxa"/>
          </w:tcPr>
          <w:p w:rsidR="003B2BE1" w:rsidRPr="00CE7F4E" w:rsidRDefault="003B2BE1" w:rsidP="00B74EA7">
            <w:pPr>
              <w:rPr>
                <w:b/>
              </w:rPr>
            </w:pPr>
            <w:r w:rsidRPr="00CE7F4E">
              <w:rPr>
                <w:b/>
              </w:rPr>
              <w:t>1.</w:t>
            </w:r>
          </w:p>
        </w:tc>
        <w:tc>
          <w:tcPr>
            <w:tcW w:w="2019" w:type="dxa"/>
          </w:tcPr>
          <w:p w:rsidR="003B2BE1" w:rsidRDefault="003B2BE1" w:rsidP="00B74EA7">
            <w:pPr>
              <w:rPr>
                <w:noProof/>
              </w:rPr>
            </w:pPr>
            <w:r>
              <w:rPr>
                <w:noProof/>
              </w:rPr>
              <w:t>Balva – datorsoma NARVIK</w:t>
            </w:r>
          </w:p>
          <w:p w:rsidR="003B2BE1" w:rsidRDefault="003B2BE1" w:rsidP="00B74EA7">
            <w:pPr>
              <w:rPr>
                <w:noProof/>
              </w:rPr>
            </w:pPr>
          </w:p>
          <w:p w:rsidR="003B2BE1" w:rsidRDefault="003B2BE1" w:rsidP="003B2BE1">
            <w:pPr>
              <w:rPr>
                <w:noProof/>
              </w:rPr>
            </w:pPr>
            <w:r>
              <w:rPr>
                <w:noProof/>
              </w:rPr>
              <w:drawing>
                <wp:inline distT="0" distB="0" distL="0" distR="0" wp14:anchorId="4E935824" wp14:editId="05A93353">
                  <wp:extent cx="885825" cy="79940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680" cy="801078"/>
                          </a:xfrm>
                          <a:prstGeom prst="rect">
                            <a:avLst/>
                          </a:prstGeom>
                          <a:noFill/>
                          <a:ln>
                            <a:noFill/>
                          </a:ln>
                        </pic:spPr>
                      </pic:pic>
                    </a:graphicData>
                  </a:graphic>
                </wp:inline>
              </w:drawing>
            </w:r>
            <w:bookmarkStart w:id="2" w:name="_GoBack"/>
            <w:bookmarkEnd w:id="2"/>
          </w:p>
        </w:tc>
        <w:tc>
          <w:tcPr>
            <w:tcW w:w="4288" w:type="dxa"/>
          </w:tcPr>
          <w:p w:rsidR="003B2BE1" w:rsidRPr="00BB3AA5" w:rsidRDefault="003B2BE1" w:rsidP="00B74EA7">
            <w:pPr>
              <w:keepNext/>
              <w:suppressAutoHyphens/>
              <w:overflowPunct w:val="0"/>
              <w:autoSpaceDE w:val="0"/>
              <w:textAlignment w:val="baseline"/>
              <w:outlineLvl w:val="0"/>
              <w:rPr>
                <w:rFonts w:eastAsia="Times New Roman"/>
                <w:bCs/>
                <w:lang w:eastAsia="ar-SA"/>
              </w:rPr>
            </w:pPr>
            <w:r>
              <w:rPr>
                <w:noProof/>
              </w:rPr>
              <w:t>Datorsoma NARVIK</w:t>
            </w:r>
            <w:r>
              <w:rPr>
                <w:rFonts w:eastAsia="Times New Roman"/>
                <w:bCs/>
                <w:lang w:eastAsia="ar-SA"/>
              </w:rPr>
              <w:t xml:space="preserve">  36x10x30cm  ar </w:t>
            </w:r>
            <w:proofErr w:type="spellStart"/>
            <w:r>
              <w:rPr>
                <w:rFonts w:eastAsia="Times New Roman"/>
                <w:bCs/>
                <w:lang w:eastAsia="ar-SA"/>
              </w:rPr>
              <w:t>personalizāciju</w:t>
            </w:r>
            <w:proofErr w:type="spellEnd"/>
            <w:r>
              <w:rPr>
                <w:rFonts w:eastAsia="Times New Roman"/>
                <w:bCs/>
                <w:lang w:eastAsia="ar-SA"/>
              </w:rPr>
              <w:t xml:space="preserve"> skolas logo, t.sk. maketēšana un dizains</w:t>
            </w:r>
          </w:p>
        </w:tc>
        <w:tc>
          <w:tcPr>
            <w:tcW w:w="1403" w:type="dxa"/>
          </w:tcPr>
          <w:p w:rsidR="003B2BE1" w:rsidRDefault="003B2BE1" w:rsidP="00B74EA7">
            <w:pPr>
              <w:jc w:val="center"/>
            </w:pPr>
            <w:r>
              <w:t>31 gab.</w:t>
            </w:r>
          </w:p>
        </w:tc>
        <w:tc>
          <w:tcPr>
            <w:tcW w:w="1522" w:type="dxa"/>
          </w:tcPr>
          <w:p w:rsidR="003B2BE1" w:rsidRDefault="003B2BE1" w:rsidP="0011174D">
            <w:pPr>
              <w:jc w:val="both"/>
            </w:pPr>
          </w:p>
        </w:tc>
      </w:tr>
      <w:tr w:rsidR="003B2BE1" w:rsidTr="003B2BE1">
        <w:tc>
          <w:tcPr>
            <w:tcW w:w="941" w:type="dxa"/>
          </w:tcPr>
          <w:p w:rsidR="003B2BE1" w:rsidRPr="00CE7F4E" w:rsidRDefault="003B2BE1" w:rsidP="00B74EA7">
            <w:pPr>
              <w:rPr>
                <w:b/>
              </w:rPr>
            </w:pPr>
            <w:r>
              <w:rPr>
                <w:b/>
              </w:rPr>
              <w:t>2.</w:t>
            </w:r>
          </w:p>
        </w:tc>
        <w:tc>
          <w:tcPr>
            <w:tcW w:w="2019" w:type="dxa"/>
          </w:tcPr>
          <w:p w:rsidR="003B2BE1" w:rsidRPr="003B2BE1" w:rsidRDefault="003B2BE1" w:rsidP="00B74EA7">
            <w:pPr>
              <w:jc w:val="both"/>
            </w:pPr>
            <w:r w:rsidRPr="003B2BE1">
              <w:t>Papīra dāvanu maisiņš ar logo</w:t>
            </w:r>
          </w:p>
          <w:p w:rsidR="003B2BE1" w:rsidRDefault="003B2BE1" w:rsidP="00B74EA7">
            <w:pPr>
              <w:jc w:val="both"/>
              <w:rPr>
                <w:b/>
              </w:rPr>
            </w:pPr>
            <w:r>
              <w:rPr>
                <w:b/>
                <w:noProof/>
              </w:rPr>
              <w:drawing>
                <wp:inline distT="0" distB="0" distL="0" distR="0" wp14:anchorId="7D01285B" wp14:editId="307625CB">
                  <wp:extent cx="809625" cy="1003935"/>
                  <wp:effectExtent l="0" t="0" r="952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03935"/>
                          </a:xfrm>
                          <a:prstGeom prst="rect">
                            <a:avLst/>
                          </a:prstGeom>
                          <a:noFill/>
                          <a:ln>
                            <a:noFill/>
                          </a:ln>
                        </pic:spPr>
                      </pic:pic>
                    </a:graphicData>
                  </a:graphic>
                </wp:inline>
              </w:drawing>
            </w:r>
          </w:p>
        </w:tc>
        <w:tc>
          <w:tcPr>
            <w:tcW w:w="4288" w:type="dxa"/>
            <w:vAlign w:val="bottom"/>
          </w:tcPr>
          <w:p w:rsidR="003B2BE1" w:rsidRDefault="003B2BE1" w:rsidP="00B74EA7">
            <w:pPr>
              <w:jc w:val="both"/>
            </w:pPr>
            <w:r w:rsidRPr="003B2BE1">
              <w:t>Papīra dāvanu maisiņš ar logo</w:t>
            </w:r>
          </w:p>
          <w:p w:rsidR="003B2BE1" w:rsidRDefault="003B2BE1" w:rsidP="00B74EA7">
            <w:pPr>
              <w:jc w:val="both"/>
              <w:rPr>
                <w:rFonts w:eastAsia="Times New Roman"/>
                <w:sz w:val="20"/>
                <w:szCs w:val="20"/>
              </w:rPr>
            </w:pPr>
          </w:p>
          <w:p w:rsidR="003B2BE1" w:rsidRPr="003B2BE1" w:rsidRDefault="003B2BE1" w:rsidP="00B74EA7">
            <w:pPr>
              <w:rPr>
                <w:rFonts w:eastAsia="Times New Roman"/>
              </w:rPr>
            </w:pPr>
            <w:r w:rsidRPr="003B2BE1">
              <w:rPr>
                <w:rFonts w:eastAsia="Times New Roman"/>
              </w:rPr>
              <w:t>210mm x 190mm x 80mm</w:t>
            </w:r>
          </w:p>
          <w:p w:rsidR="003B2BE1" w:rsidRPr="003B2BE1" w:rsidRDefault="003B2BE1" w:rsidP="00B74EA7">
            <w:pPr>
              <w:rPr>
                <w:rFonts w:eastAsia="Times New Roman"/>
              </w:rPr>
            </w:pPr>
          </w:p>
          <w:p w:rsidR="003B2BE1" w:rsidRDefault="003B2BE1" w:rsidP="00B74EA7">
            <w:pPr>
              <w:rPr>
                <w:rFonts w:eastAsia="Times New Roman"/>
                <w:sz w:val="20"/>
                <w:szCs w:val="20"/>
              </w:rPr>
            </w:pPr>
          </w:p>
          <w:p w:rsidR="003B2BE1" w:rsidRDefault="003B2BE1" w:rsidP="00B74EA7">
            <w:pPr>
              <w:rPr>
                <w:rFonts w:eastAsia="Times New Roman"/>
                <w:sz w:val="20"/>
                <w:szCs w:val="20"/>
              </w:rPr>
            </w:pPr>
          </w:p>
          <w:p w:rsidR="003B2BE1" w:rsidRDefault="003B2BE1" w:rsidP="00B74EA7">
            <w:pPr>
              <w:rPr>
                <w:rFonts w:eastAsia="Times New Roman"/>
                <w:sz w:val="20"/>
                <w:szCs w:val="20"/>
              </w:rPr>
            </w:pPr>
          </w:p>
          <w:p w:rsidR="003B2BE1" w:rsidRDefault="003B2BE1" w:rsidP="00B74EA7">
            <w:pPr>
              <w:rPr>
                <w:rFonts w:eastAsia="Times New Roman"/>
                <w:sz w:val="20"/>
                <w:szCs w:val="20"/>
              </w:rPr>
            </w:pPr>
          </w:p>
          <w:p w:rsidR="003B2BE1" w:rsidRDefault="003B2BE1" w:rsidP="00B74EA7">
            <w:pPr>
              <w:rPr>
                <w:rFonts w:eastAsia="Times New Roman"/>
                <w:sz w:val="20"/>
                <w:szCs w:val="20"/>
              </w:rPr>
            </w:pPr>
          </w:p>
          <w:p w:rsidR="003B2BE1" w:rsidRDefault="003B2BE1" w:rsidP="00B74EA7">
            <w:pPr>
              <w:rPr>
                <w:rFonts w:eastAsia="Times New Roman"/>
                <w:sz w:val="20"/>
                <w:szCs w:val="20"/>
              </w:rPr>
            </w:pPr>
          </w:p>
        </w:tc>
        <w:tc>
          <w:tcPr>
            <w:tcW w:w="1403" w:type="dxa"/>
            <w:vAlign w:val="bottom"/>
          </w:tcPr>
          <w:p w:rsidR="003B2BE1" w:rsidRPr="003B2BE1" w:rsidRDefault="003B2BE1" w:rsidP="00B74EA7">
            <w:pPr>
              <w:spacing w:after="240"/>
              <w:jc w:val="center"/>
              <w:rPr>
                <w:rFonts w:eastAsia="Times New Roman"/>
              </w:rPr>
            </w:pPr>
            <w:r w:rsidRPr="003B2BE1">
              <w:rPr>
                <w:rFonts w:eastAsia="Times New Roman"/>
              </w:rPr>
              <w:t>110 gab.</w:t>
            </w:r>
          </w:p>
          <w:p w:rsidR="003B2BE1" w:rsidRDefault="003B2BE1" w:rsidP="00B74EA7">
            <w:pPr>
              <w:spacing w:after="240"/>
              <w:jc w:val="center"/>
              <w:rPr>
                <w:rFonts w:eastAsia="Times New Roman"/>
                <w:sz w:val="20"/>
                <w:szCs w:val="20"/>
              </w:rPr>
            </w:pPr>
          </w:p>
          <w:p w:rsidR="003B2BE1" w:rsidRDefault="003B2BE1" w:rsidP="00B74EA7">
            <w:pPr>
              <w:spacing w:after="240"/>
              <w:jc w:val="center"/>
              <w:rPr>
                <w:rFonts w:eastAsia="Times New Roman"/>
                <w:sz w:val="20"/>
                <w:szCs w:val="20"/>
              </w:rPr>
            </w:pPr>
          </w:p>
          <w:p w:rsidR="003B2BE1" w:rsidRDefault="003B2BE1" w:rsidP="00B74EA7">
            <w:pPr>
              <w:spacing w:after="240"/>
              <w:jc w:val="center"/>
              <w:rPr>
                <w:rFonts w:eastAsia="Times New Roman"/>
                <w:sz w:val="20"/>
                <w:szCs w:val="20"/>
              </w:rPr>
            </w:pPr>
          </w:p>
          <w:p w:rsidR="003B2BE1" w:rsidRDefault="003B2BE1" w:rsidP="00B74EA7">
            <w:pPr>
              <w:spacing w:after="240"/>
              <w:jc w:val="center"/>
              <w:rPr>
                <w:rFonts w:eastAsia="Times New Roman"/>
                <w:sz w:val="20"/>
                <w:szCs w:val="20"/>
              </w:rPr>
            </w:pPr>
          </w:p>
        </w:tc>
        <w:tc>
          <w:tcPr>
            <w:tcW w:w="1522" w:type="dxa"/>
          </w:tcPr>
          <w:p w:rsidR="003B2BE1" w:rsidRDefault="003B2BE1" w:rsidP="0011174D">
            <w:pPr>
              <w:jc w:val="both"/>
            </w:pPr>
          </w:p>
        </w:tc>
      </w:tr>
      <w:tr w:rsidR="005530DF" w:rsidTr="003B2BE1">
        <w:tc>
          <w:tcPr>
            <w:tcW w:w="941" w:type="dxa"/>
          </w:tcPr>
          <w:p w:rsidR="005530DF" w:rsidRPr="001029BD" w:rsidRDefault="005530DF" w:rsidP="00106D89">
            <w:pPr>
              <w:jc w:val="both"/>
              <w:rPr>
                <w:b/>
              </w:rPr>
            </w:pPr>
          </w:p>
        </w:tc>
        <w:tc>
          <w:tcPr>
            <w:tcW w:w="2019" w:type="dxa"/>
          </w:tcPr>
          <w:p w:rsidR="005530DF" w:rsidRPr="001029BD" w:rsidRDefault="005530DF" w:rsidP="00106D89">
            <w:pPr>
              <w:jc w:val="both"/>
              <w:rPr>
                <w:b/>
              </w:rPr>
            </w:pPr>
          </w:p>
        </w:tc>
        <w:tc>
          <w:tcPr>
            <w:tcW w:w="4288"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03" w:type="dxa"/>
            <w:vAlign w:val="bottom"/>
          </w:tcPr>
          <w:p w:rsidR="005530DF" w:rsidRDefault="005530DF" w:rsidP="00106D89">
            <w:pPr>
              <w:jc w:val="center"/>
              <w:rPr>
                <w:rFonts w:eastAsia="Times New Roman"/>
                <w:sz w:val="20"/>
                <w:szCs w:val="20"/>
              </w:rPr>
            </w:pPr>
          </w:p>
        </w:tc>
        <w:tc>
          <w:tcPr>
            <w:tcW w:w="1522" w:type="dxa"/>
          </w:tcPr>
          <w:p w:rsidR="005530DF" w:rsidRDefault="005530DF" w:rsidP="0011174D">
            <w:pPr>
              <w:jc w:val="center"/>
            </w:pPr>
          </w:p>
        </w:tc>
      </w:tr>
    </w:tbl>
    <w:p w:rsidR="0005127D" w:rsidRDefault="0005127D" w:rsidP="00763752">
      <w:pPr>
        <w:suppressAutoHyphens/>
        <w:ind w:firstLine="709"/>
        <w:jc w:val="both"/>
        <w:rPr>
          <w:rFonts w:eastAsia="Times New Roman"/>
          <w:lang w:eastAsia="ar-SA"/>
        </w:rPr>
      </w:pPr>
    </w:p>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Pr>
          <w:b/>
        </w:rPr>
        <w:t>201</w:t>
      </w:r>
      <w:r w:rsidR="00BF6828">
        <w:rPr>
          <w:b/>
        </w:rPr>
        <w:t>8</w:t>
      </w:r>
      <w:r>
        <w:rPr>
          <w:b/>
        </w:rPr>
        <w:t xml:space="preserve"> gada 1</w:t>
      </w:r>
      <w:r w:rsidR="00BF6828">
        <w:rPr>
          <w:b/>
        </w:rPr>
        <w:t>2</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88622B" w:rsidRDefault="0088622B" w:rsidP="0088622B">
      <w:pPr>
        <w:pStyle w:val="ListParagraph"/>
        <w:numPr>
          <w:ilvl w:val="0"/>
          <w:numId w:val="7"/>
        </w:numPr>
      </w:pPr>
      <w:r>
        <w:t>Nav tādu apstākļu, kuri liegtu mums piedalīties iepirkumā un izpildīt tehniskās specifikācijās norādītās prasības</w:t>
      </w:r>
    </w:p>
    <w:p w:rsidR="00B35BEE" w:rsidRDefault="00B35BEE" w:rsidP="00B35BE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06" w:rsidRDefault="00AE1706" w:rsidP="00B46840">
      <w:r>
        <w:separator/>
      </w:r>
    </w:p>
  </w:endnote>
  <w:endnote w:type="continuationSeparator" w:id="0">
    <w:p w:rsidR="00AE1706" w:rsidRDefault="00AE170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06" w:rsidRDefault="00AE1706" w:rsidP="00B46840">
      <w:r>
        <w:separator/>
      </w:r>
    </w:p>
  </w:footnote>
  <w:footnote w:type="continuationSeparator" w:id="0">
    <w:p w:rsidR="00AE1706" w:rsidRDefault="00AE170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1029BD"/>
    <w:rsid w:val="00112826"/>
    <w:rsid w:val="001143E1"/>
    <w:rsid w:val="00166BFD"/>
    <w:rsid w:val="00233F93"/>
    <w:rsid w:val="002455FF"/>
    <w:rsid w:val="002478EE"/>
    <w:rsid w:val="002549B5"/>
    <w:rsid w:val="00264007"/>
    <w:rsid w:val="00286F30"/>
    <w:rsid w:val="00290610"/>
    <w:rsid w:val="002B2824"/>
    <w:rsid w:val="002B3BA9"/>
    <w:rsid w:val="002B594E"/>
    <w:rsid w:val="002C11B5"/>
    <w:rsid w:val="0034254A"/>
    <w:rsid w:val="003627D0"/>
    <w:rsid w:val="00371F4F"/>
    <w:rsid w:val="003B2BE1"/>
    <w:rsid w:val="003B48A9"/>
    <w:rsid w:val="003E1B46"/>
    <w:rsid w:val="003F4765"/>
    <w:rsid w:val="00476ADE"/>
    <w:rsid w:val="004C1E69"/>
    <w:rsid w:val="004C2D2D"/>
    <w:rsid w:val="004E179D"/>
    <w:rsid w:val="005231CA"/>
    <w:rsid w:val="00540E72"/>
    <w:rsid w:val="005530DF"/>
    <w:rsid w:val="00574083"/>
    <w:rsid w:val="0058231A"/>
    <w:rsid w:val="00585F0C"/>
    <w:rsid w:val="005B2C50"/>
    <w:rsid w:val="005F54DE"/>
    <w:rsid w:val="00636F05"/>
    <w:rsid w:val="006A5D55"/>
    <w:rsid w:val="006C5149"/>
    <w:rsid w:val="0070155E"/>
    <w:rsid w:val="00706737"/>
    <w:rsid w:val="00712F26"/>
    <w:rsid w:val="00713CC0"/>
    <w:rsid w:val="00721B34"/>
    <w:rsid w:val="00727C3B"/>
    <w:rsid w:val="00763752"/>
    <w:rsid w:val="007A0D9D"/>
    <w:rsid w:val="007A67A1"/>
    <w:rsid w:val="007A7B96"/>
    <w:rsid w:val="007B4FA4"/>
    <w:rsid w:val="007C3227"/>
    <w:rsid w:val="007E7DF4"/>
    <w:rsid w:val="007F6B8F"/>
    <w:rsid w:val="00801312"/>
    <w:rsid w:val="0081447F"/>
    <w:rsid w:val="00833B3D"/>
    <w:rsid w:val="0084024C"/>
    <w:rsid w:val="008671B6"/>
    <w:rsid w:val="0088622B"/>
    <w:rsid w:val="008B7743"/>
    <w:rsid w:val="008C6DC8"/>
    <w:rsid w:val="008E4F01"/>
    <w:rsid w:val="008E4FCD"/>
    <w:rsid w:val="008E7183"/>
    <w:rsid w:val="008E7C41"/>
    <w:rsid w:val="0092115E"/>
    <w:rsid w:val="0092163D"/>
    <w:rsid w:val="00945D34"/>
    <w:rsid w:val="00961330"/>
    <w:rsid w:val="009C0406"/>
    <w:rsid w:val="009E7E33"/>
    <w:rsid w:val="009F11D2"/>
    <w:rsid w:val="009F3ED2"/>
    <w:rsid w:val="00A02666"/>
    <w:rsid w:val="00A177CD"/>
    <w:rsid w:val="00A327DB"/>
    <w:rsid w:val="00A61621"/>
    <w:rsid w:val="00AC26BE"/>
    <w:rsid w:val="00AD2F6C"/>
    <w:rsid w:val="00AE1706"/>
    <w:rsid w:val="00B3022C"/>
    <w:rsid w:val="00B35BEE"/>
    <w:rsid w:val="00B35CEE"/>
    <w:rsid w:val="00B4574B"/>
    <w:rsid w:val="00B46840"/>
    <w:rsid w:val="00B52716"/>
    <w:rsid w:val="00B5550B"/>
    <w:rsid w:val="00B77EA3"/>
    <w:rsid w:val="00B86D8D"/>
    <w:rsid w:val="00BB6F93"/>
    <w:rsid w:val="00BD2B8B"/>
    <w:rsid w:val="00BE6725"/>
    <w:rsid w:val="00BF1E1A"/>
    <w:rsid w:val="00BF45AB"/>
    <w:rsid w:val="00BF6828"/>
    <w:rsid w:val="00C2477C"/>
    <w:rsid w:val="00C3610D"/>
    <w:rsid w:val="00C62424"/>
    <w:rsid w:val="00CC1525"/>
    <w:rsid w:val="00CC3382"/>
    <w:rsid w:val="00CD64D2"/>
    <w:rsid w:val="00CE2CF3"/>
    <w:rsid w:val="00CF1BEC"/>
    <w:rsid w:val="00D167D6"/>
    <w:rsid w:val="00D23CDB"/>
    <w:rsid w:val="00D359CA"/>
    <w:rsid w:val="00D6550A"/>
    <w:rsid w:val="00D662FF"/>
    <w:rsid w:val="00D94404"/>
    <w:rsid w:val="00DB149B"/>
    <w:rsid w:val="00DD2C92"/>
    <w:rsid w:val="00DE09AF"/>
    <w:rsid w:val="00E020F2"/>
    <w:rsid w:val="00E10B38"/>
    <w:rsid w:val="00E30DFE"/>
    <w:rsid w:val="00E63C50"/>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B65A-38C3-4DE1-9CE6-03399DF1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2628</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28</cp:revision>
  <cp:lastPrinted>2018-11-28T14:12:00Z</cp:lastPrinted>
  <dcterms:created xsi:type="dcterms:W3CDTF">2016-03-29T05:54:00Z</dcterms:created>
  <dcterms:modified xsi:type="dcterms:W3CDTF">2018-12-12T10:35:00Z</dcterms:modified>
</cp:coreProperties>
</file>