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1E1" w:rsidRDefault="008D61E1">
      <w:pPr>
        <w:rPr>
          <w:rFonts w:ascii="Raleway" w:hAnsi="Raleway"/>
          <w:color w:val="1F1F1F"/>
          <w:shd w:val="clear" w:color="auto" w:fill="FFFFFF"/>
        </w:rPr>
      </w:pPr>
    </w:p>
    <w:p w:rsidR="008D61E1" w:rsidRPr="003C7D9E" w:rsidRDefault="008D61E1" w:rsidP="008D61E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/>
          <w:color w:val="000000"/>
          <w:lang w:eastAsia="ar-SA"/>
        </w:rPr>
      </w:pPr>
      <w:r w:rsidRPr="003C7D9E">
        <w:rPr>
          <w:rFonts w:ascii="Times New Roman" w:eastAsia="Calibri" w:hAnsi="Times New Roman" w:cs="Times New Roman"/>
          <w:b/>
          <w:color w:val="000000"/>
          <w:lang w:eastAsia="ar-SA"/>
        </w:rPr>
        <w:t>APSTIPRINU:</w:t>
      </w:r>
    </w:p>
    <w:p w:rsidR="008D61E1" w:rsidRPr="003C7D9E" w:rsidRDefault="008D61E1" w:rsidP="008D61E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>SIA “Labiekārtošana-D”</w:t>
      </w:r>
    </w:p>
    <w:p w:rsidR="008D61E1" w:rsidRPr="003C7D9E" w:rsidRDefault="008D61E1" w:rsidP="008D61E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>valdes loceklis</w:t>
      </w:r>
    </w:p>
    <w:p w:rsidR="008D61E1" w:rsidRPr="003C7D9E" w:rsidRDefault="008D61E1" w:rsidP="008D61E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bCs/>
          <w:color w:val="000000"/>
          <w:lang w:eastAsia="en-GB"/>
        </w:rPr>
      </w:pPr>
    </w:p>
    <w:p w:rsidR="008D61E1" w:rsidRPr="003C7D9E" w:rsidRDefault="008D61E1" w:rsidP="008D61E1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 xml:space="preserve">___________________ </w:t>
      </w:r>
      <w:proofErr w:type="spellStart"/>
      <w:r w:rsidRPr="003C7D9E">
        <w:rPr>
          <w:rFonts w:ascii="Times New Roman" w:eastAsia="Calibri" w:hAnsi="Times New Roman" w:cs="Times New Roman"/>
          <w:bCs/>
          <w:color w:val="000000"/>
          <w:lang w:eastAsia="en-GB"/>
        </w:rPr>
        <w:t>N.Ignatjevs</w:t>
      </w:r>
      <w:proofErr w:type="spellEnd"/>
    </w:p>
    <w:p w:rsidR="008D61E1" w:rsidRPr="003C7D9E" w:rsidRDefault="008D61E1" w:rsidP="008D61E1">
      <w:pPr>
        <w:keepNext/>
        <w:spacing w:after="0" w:line="240" w:lineRule="auto"/>
        <w:ind w:right="-2"/>
        <w:jc w:val="right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 xml:space="preserve">2018.gada </w:t>
      </w:r>
      <w:r w:rsidRPr="003C7D9E">
        <w:rPr>
          <w:rFonts w:ascii="Times New Roman" w:eastAsia="Calibri" w:hAnsi="Times New Roman" w:cs="Times New Roman"/>
          <w:color w:val="000000"/>
          <w:lang w:eastAsia="en-GB"/>
        </w:rPr>
        <w:t>20</w:t>
      </w:r>
      <w:r w:rsidRPr="003C7D9E">
        <w:rPr>
          <w:rFonts w:ascii="Times New Roman" w:eastAsia="Calibri" w:hAnsi="Times New Roman" w:cs="Times New Roman"/>
          <w:color w:val="000000"/>
          <w:lang w:eastAsia="en-GB"/>
        </w:rPr>
        <w:t>.</w:t>
      </w:r>
      <w:r w:rsidRPr="003C7D9E">
        <w:rPr>
          <w:rFonts w:ascii="Times New Roman" w:eastAsia="Calibri" w:hAnsi="Times New Roman" w:cs="Times New Roman"/>
          <w:color w:val="000000"/>
          <w:lang w:eastAsia="en-GB"/>
        </w:rPr>
        <w:t>novembrī</w:t>
      </w:r>
    </w:p>
    <w:p w:rsidR="008D61E1" w:rsidRPr="003C7D9E" w:rsidRDefault="008D61E1" w:rsidP="008D6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</w:p>
    <w:p w:rsidR="008D61E1" w:rsidRPr="003C7D9E" w:rsidRDefault="008D61E1" w:rsidP="008D6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3C7D9E">
        <w:rPr>
          <w:rFonts w:ascii="Times New Roman" w:eastAsia="Calibri" w:hAnsi="Times New Roman" w:cs="Times New Roman"/>
          <w:b/>
          <w:color w:val="000000"/>
        </w:rPr>
        <w:t>UZAICINĀJUMS</w:t>
      </w:r>
    </w:p>
    <w:p w:rsidR="008D61E1" w:rsidRPr="003C7D9E" w:rsidRDefault="008D61E1" w:rsidP="008D6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>Sabiedrība ar ierobežotu atbildību "Labiekārtošana-D"</w:t>
      </w:r>
    </w:p>
    <w:p w:rsidR="008D61E1" w:rsidRPr="003C7D9E" w:rsidRDefault="008D61E1" w:rsidP="008D61E1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lang w:eastAsia="en-GB"/>
        </w:rPr>
      </w:pPr>
      <w:r w:rsidRPr="003C7D9E">
        <w:rPr>
          <w:rFonts w:ascii="Times New Roman" w:eastAsia="Calibri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8D61E1" w:rsidRPr="003C7D9E" w:rsidRDefault="008D61E1" w:rsidP="008D61E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3C7D9E">
        <w:rPr>
          <w:rFonts w:ascii="Times New Roman" w:hAnsi="Times New Roman" w:cs="Times New Roman"/>
          <w:b/>
          <w:color w:val="000000"/>
        </w:rPr>
        <w:t>“</w:t>
      </w:r>
      <w:bookmarkStart w:id="0" w:name="_Hlk530485200"/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 xml:space="preserve">Priežu mizas </w:t>
      </w:r>
      <w:proofErr w:type="spellStart"/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>mulča</w:t>
      </w:r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>s</w:t>
      </w:r>
      <w:proofErr w:type="spellEnd"/>
      <w:r w:rsidRPr="003C7D9E">
        <w:rPr>
          <w:rFonts w:ascii="Times New Roman" w:eastAsia="Lucida Sans Unicode" w:hAnsi="Times New Roman" w:cs="Times New Roman"/>
          <w:b/>
          <w:bCs/>
          <w:lang w:eastAsia="ar-SA"/>
        </w:rPr>
        <w:t xml:space="preserve"> piegāde</w:t>
      </w:r>
      <w:bookmarkEnd w:id="0"/>
      <w:r w:rsidRPr="003C7D9E">
        <w:rPr>
          <w:rFonts w:ascii="Times New Roman" w:hAnsi="Times New Roman" w:cs="Times New Roman"/>
          <w:b/>
          <w:bCs/>
          <w:color w:val="000000"/>
        </w:rPr>
        <w:t>”</w:t>
      </w:r>
    </w:p>
    <w:p w:rsidR="008D61E1" w:rsidRPr="003C7D9E" w:rsidRDefault="008D61E1" w:rsidP="008D61E1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Pasūtītājs: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60"/>
        <w:gridCol w:w="4654"/>
      </w:tblGrid>
      <w:tr w:rsidR="008D61E1" w:rsidRPr="003C7D9E" w:rsidTr="00FF351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Pasūtītāja nosaukums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Sabiedrība ar ierobežotu atbildību "Labiekārtošana-D"</w:t>
            </w:r>
          </w:p>
        </w:tc>
      </w:tr>
      <w:tr w:rsidR="008D61E1" w:rsidRPr="003C7D9E" w:rsidTr="00FF351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Adrese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1.Pasažieru  iela 6, Daugavpils, LV-5401</w:t>
            </w:r>
          </w:p>
        </w:tc>
      </w:tr>
      <w:tr w:rsidR="008D61E1" w:rsidRPr="003C7D9E" w:rsidTr="00FF351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Reģ</w:t>
            </w:r>
            <w:proofErr w:type="spellEnd"/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.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Cs/>
                <w:color w:val="000000"/>
                <w:lang w:eastAsia="en-GB"/>
              </w:rPr>
              <w:t>41503003033</w:t>
            </w:r>
          </w:p>
        </w:tc>
      </w:tr>
      <w:tr w:rsidR="008D61E1" w:rsidRPr="003C7D9E" w:rsidTr="00FF351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Kontaktpersona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Sabiedrības ar ierobežotu atbildību "Labiekārtošana-D" </w:t>
            </w:r>
            <w:r w:rsidR="009F3118"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pamatdarbības iecirkņa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r w:rsidR="009F3118"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darbu vadītājs Vitālijs Bērziņš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tālr.: </w:t>
            </w:r>
            <w:r w:rsidR="009F3118"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20383310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 e-pasts: </w:t>
            </w:r>
            <w:r w:rsidR="009F3118"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vitalijs.berzins</w:t>
            </w: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@labiekartosana.lv, juriste Svetlana Pankeviča, tālr.: 65457654, iepirkumi@labiekartosana.lv</w:t>
            </w:r>
          </w:p>
        </w:tc>
      </w:tr>
      <w:tr w:rsidR="008D61E1" w:rsidRPr="003C7D9E" w:rsidTr="00FF351B"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Faksa nr.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654 57652</w:t>
            </w:r>
          </w:p>
        </w:tc>
      </w:tr>
      <w:tr w:rsidR="008D61E1" w:rsidRPr="003C7D9E" w:rsidTr="00FF351B">
        <w:trPr>
          <w:cantSplit/>
          <w:trHeight w:val="125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E1" w:rsidRPr="003C7D9E" w:rsidRDefault="008D61E1" w:rsidP="00FF3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Pirmdiena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Otrdiena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Trešdiena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Ceturtdiena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Piektdiena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18.00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lang w:eastAsia="en-GB"/>
              </w:rPr>
              <w:t>No 08.00 līdz 12.00 un no 12.30 līdz 16.30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16.30</w:t>
            </w:r>
          </w:p>
          <w:p w:rsidR="008D61E1" w:rsidRPr="003C7D9E" w:rsidRDefault="008D61E1" w:rsidP="00FF35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3C7D9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No 08.00 līdz 12.00 un no 12.30 līdz 15.00</w:t>
            </w:r>
          </w:p>
        </w:tc>
      </w:tr>
    </w:tbl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3C7D9E">
        <w:rPr>
          <w:rFonts w:ascii="Times New Roman" w:eastAsia="Times New Roman" w:hAnsi="Times New Roman" w:cs="Times New Roman"/>
          <w:b/>
          <w:bCs/>
          <w:lang w:eastAsia="en-GB"/>
        </w:rPr>
        <w:t>2. Darba mērķis:</w:t>
      </w:r>
      <w:r w:rsidRPr="003C7D9E">
        <w:rPr>
          <w:rFonts w:ascii="Times New Roman" w:eastAsia="Times New Roman" w:hAnsi="Times New Roman" w:cs="Times New Roman"/>
          <w:bCs/>
          <w:lang w:eastAsia="en-GB"/>
        </w:rPr>
        <w:t xml:space="preserve"> nodrošināt 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>p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 xml:space="preserve">riežu mizas </w:t>
      </w:r>
      <w:proofErr w:type="spellStart"/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>mulčas</w:t>
      </w:r>
      <w:proofErr w:type="spellEnd"/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 xml:space="preserve"> piegād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 xml:space="preserve">i </w:t>
      </w:r>
      <w:bookmarkStart w:id="1" w:name="_Hlk530486355"/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>b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>ērnu rotaļu laukuma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>m</w:t>
      </w:r>
      <w:r w:rsidR="009F3118" w:rsidRPr="003C7D9E">
        <w:rPr>
          <w:rFonts w:ascii="Times New Roman" w:eastAsia="Times New Roman" w:hAnsi="Times New Roman" w:cs="Times New Roman"/>
          <w:bCs/>
          <w:lang w:eastAsia="en-GB"/>
        </w:rPr>
        <w:t xml:space="preserve"> Akmens parkā, Daugavpilī</w:t>
      </w:r>
      <w:bookmarkEnd w:id="1"/>
      <w:r w:rsidRPr="003C7D9E">
        <w:rPr>
          <w:rFonts w:ascii="Times New Roman" w:eastAsia="Times New Roman" w:hAnsi="Times New Roman" w:cs="Times New Roman"/>
          <w:bCs/>
          <w:lang w:eastAsia="en-GB"/>
        </w:rPr>
        <w:t>.</w:t>
      </w:r>
    </w:p>
    <w:p w:rsidR="008D61E1" w:rsidRPr="003C7D9E" w:rsidRDefault="008D61E1" w:rsidP="008D61E1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lang w:eastAsia="en-GB"/>
        </w:rPr>
        <w:t>3. Veicamo darbu apraksts: saskaņā ar tehnisko specifikāciju pielikumā.</w:t>
      </w:r>
    </w:p>
    <w:p w:rsidR="008D61E1" w:rsidRPr="003C7D9E" w:rsidRDefault="008D61E1" w:rsidP="008D61E1">
      <w:pPr>
        <w:spacing w:after="0" w:line="240" w:lineRule="auto"/>
        <w:ind w:right="-908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3C7D9E">
        <w:rPr>
          <w:rFonts w:ascii="Times New Roman" w:eastAsia="Times New Roman" w:hAnsi="Times New Roman" w:cs="Times New Roman"/>
          <w:bCs/>
        </w:rPr>
        <w:t>Kritērijs, pēc kura tiks izvēlēts piegādātājs: piedāvājums ar zemāko cenu.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en-GB"/>
        </w:rPr>
      </w:pPr>
      <w:r w:rsidRPr="003C7D9E">
        <w:rPr>
          <w:rFonts w:ascii="Times New Roman" w:eastAsia="Times New Roman" w:hAnsi="Times New Roman" w:cs="Times New Roman"/>
          <w:bCs/>
        </w:rPr>
        <w:t>5.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Pretendents iesniedz piedāvājumu </w:t>
      </w:r>
      <w:r w:rsidRPr="003C7D9E">
        <w:rPr>
          <w:rFonts w:ascii="Times New Roman" w:eastAsia="Times New Roman" w:hAnsi="Times New Roman" w:cs="Times New Roman"/>
          <w:bCs/>
        </w:rPr>
        <w:t xml:space="preserve">atbilstoši </w:t>
      </w:r>
      <w:r w:rsidRPr="003C7D9E">
        <w:rPr>
          <w:rFonts w:ascii="Times New Roman" w:eastAsia="Times New Roman" w:hAnsi="Times New Roman" w:cs="Times New Roman"/>
          <w:lang w:eastAsia="en-GB"/>
        </w:rPr>
        <w:t xml:space="preserve">pievienotajiem formām, ievērojot </w:t>
      </w:r>
      <w:r w:rsidRPr="003C7D9E">
        <w:rPr>
          <w:rFonts w:ascii="Times New Roman" w:eastAsia="Times New Roman" w:hAnsi="Times New Roman" w:cs="Times New Roman"/>
          <w:bCs/>
        </w:rPr>
        <w:t>Pasūtītāja norādītas prasībās.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C7D9E">
        <w:rPr>
          <w:rFonts w:ascii="Times New Roman" w:eastAsia="Times New Roman" w:hAnsi="Times New Roman" w:cs="Times New Roman"/>
          <w:bCs/>
        </w:rPr>
        <w:t>6. Piedāvājums iesniedzams līdz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2018.gada </w:t>
      </w:r>
      <w:r w:rsidR="009F3118" w:rsidRPr="003C7D9E">
        <w:rPr>
          <w:rFonts w:ascii="Times New Roman" w:eastAsia="Times New Roman" w:hAnsi="Times New Roman" w:cs="Times New Roman"/>
          <w:b/>
          <w:bCs/>
        </w:rPr>
        <w:t>23</w:t>
      </w:r>
      <w:r w:rsidRPr="003C7D9E">
        <w:rPr>
          <w:rFonts w:ascii="Times New Roman" w:eastAsia="Times New Roman" w:hAnsi="Times New Roman" w:cs="Times New Roman"/>
          <w:b/>
          <w:bCs/>
        </w:rPr>
        <w:t>.novembrim, plkst.: 1</w:t>
      </w:r>
      <w:r w:rsidR="009F3118" w:rsidRPr="003C7D9E">
        <w:rPr>
          <w:rFonts w:ascii="Times New Roman" w:eastAsia="Times New Roman" w:hAnsi="Times New Roman" w:cs="Times New Roman"/>
          <w:b/>
          <w:bCs/>
        </w:rPr>
        <w:t>5</w:t>
      </w:r>
      <w:r w:rsidRPr="003C7D9E">
        <w:rPr>
          <w:rFonts w:ascii="Times New Roman" w:eastAsia="Times New Roman" w:hAnsi="Times New Roman" w:cs="Times New Roman"/>
          <w:b/>
          <w:bCs/>
        </w:rPr>
        <w:t>.00, Sabiedrībā ar ierobežotu atbildību "Labiekārtošana-D", 1.Pasažieru  ielā 6, Daugavpilī, LV-5401, vai elektroniskā veidā uz e-pasta adresi: iepirkumi@labiekartosana.lv, info@labiekartosana.lv.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 w:rsidRPr="003C7D9E">
        <w:rPr>
          <w:rFonts w:ascii="Times New Roman" w:eastAsia="Times New Roman" w:hAnsi="Times New Roman" w:cs="Times New Roman"/>
          <w:bCs/>
        </w:rPr>
        <w:t>7.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Līguma darbības laiks (darbu izpildes termiņš): </w:t>
      </w:r>
      <w:r w:rsidRPr="003C7D9E">
        <w:rPr>
          <w:rFonts w:ascii="Times New Roman" w:eastAsia="Times New Roman" w:hAnsi="Times New Roman" w:cs="Times New Roman"/>
          <w:bCs/>
          <w:iCs/>
        </w:rPr>
        <w:t xml:space="preserve">piegāde līdz 2018.gada </w:t>
      </w:r>
      <w:r w:rsidR="009F3118" w:rsidRPr="003C7D9E">
        <w:rPr>
          <w:rFonts w:ascii="Times New Roman" w:eastAsia="Times New Roman" w:hAnsi="Times New Roman" w:cs="Times New Roman"/>
          <w:bCs/>
          <w:iCs/>
        </w:rPr>
        <w:t>30</w:t>
      </w:r>
      <w:r w:rsidRPr="003C7D9E">
        <w:rPr>
          <w:rFonts w:ascii="Times New Roman" w:eastAsia="Times New Roman" w:hAnsi="Times New Roman" w:cs="Times New Roman"/>
          <w:bCs/>
          <w:iCs/>
        </w:rPr>
        <w:t>.</w:t>
      </w:r>
      <w:r w:rsidR="009F3118" w:rsidRPr="003C7D9E">
        <w:rPr>
          <w:rFonts w:ascii="Times New Roman" w:eastAsia="Times New Roman" w:hAnsi="Times New Roman" w:cs="Times New Roman"/>
          <w:bCs/>
          <w:iCs/>
        </w:rPr>
        <w:t>novembrim</w:t>
      </w:r>
      <w:r w:rsidRPr="003C7D9E">
        <w:rPr>
          <w:rFonts w:ascii="Times New Roman" w:eastAsia="Times New Roman" w:hAnsi="Times New Roman" w:cs="Times New Roman"/>
          <w:bCs/>
          <w:iCs/>
        </w:rPr>
        <w:t xml:space="preserve">. 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>8.</w:t>
      </w:r>
      <w:r w:rsidRPr="003C7D9E">
        <w:rPr>
          <w:rFonts w:ascii="Times New Roman" w:eastAsia="Times New Roman" w:hAnsi="Times New Roman" w:cs="Times New Roman"/>
          <w:b/>
          <w:bCs/>
        </w:rPr>
        <w:t xml:space="preserve"> Citi nosacījumi: 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7D9E">
        <w:rPr>
          <w:rFonts w:ascii="Times New Roman" w:eastAsia="Times New Roman" w:hAnsi="Times New Roman" w:cs="Times New Roman"/>
          <w:bCs/>
        </w:rPr>
        <w:t>8.1.iepirkuma procedūrā drīkst piedalīties LR Komercreģistrā reģistrētas un atbilstošā ārvalstu reģistrā reģistrētas fiziskās, juridiskās personas vai personu apvienības</w:t>
      </w:r>
      <w:r w:rsidRPr="003C7D9E">
        <w:rPr>
          <w:rFonts w:ascii="Times New Roman" w:eastAsia="Calibri" w:hAnsi="Times New Roman" w:cs="Times New Roman"/>
        </w:rPr>
        <w:t>;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Calibri" w:hAnsi="Times New Roman" w:cs="Times New Roman"/>
        </w:rPr>
        <w:t xml:space="preserve">8.1.1. </w:t>
      </w:r>
      <w:r w:rsidRPr="003C7D9E">
        <w:rPr>
          <w:rFonts w:ascii="Times New Roman" w:eastAsia="Times New Roman" w:hAnsi="Times New Roman" w:cs="Times New Roman"/>
          <w:bCs/>
        </w:rPr>
        <w:t xml:space="preserve">Latvijā reģistrētam pretendentam reģistrācijas apliecības kopija nav jāiesniedz; 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7D9E">
        <w:rPr>
          <w:rFonts w:ascii="Times New Roman" w:eastAsia="Times New Roman" w:hAnsi="Times New Roman" w:cs="Times New Roman"/>
          <w:bCs/>
        </w:rPr>
        <w:t>8.1.2. ja pretendents nav reģistrēts Latvijā, tam jāiesniedz reģistrācijas valstī izsniegtas reģistrācijas apliecības kopija.</w:t>
      </w:r>
      <w:r w:rsidRPr="003C7D9E">
        <w:rPr>
          <w:rFonts w:ascii="Times New Roman" w:hAnsi="Times New Roman" w:cs="Times New Roman"/>
        </w:rPr>
        <w:t xml:space="preserve"> 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hAnsi="Times New Roman" w:cs="Times New Roman"/>
        </w:rPr>
        <w:t xml:space="preserve">8.1.3. </w:t>
      </w:r>
      <w:r w:rsidRPr="003C7D9E">
        <w:rPr>
          <w:rFonts w:ascii="Times New Roman" w:eastAsia="Times New Roman" w:hAnsi="Times New Roman" w:cs="Times New Roman"/>
          <w:bCs/>
        </w:rPr>
        <w:t>Pretendentam iepriekšējo 2 (divu) gadu laikā līdz piedāvājuma iesniegšanas brīdim aptaujā par līguma slēgšanas tiesības piešķiršanu ir veiksmīga pieredze iepirkuma priekšmeta (tādā paša vai līdzīga) pakalpojumu sniegšanā. Ja pretendents ir dibināts vēlāk – tad pieredzei jāatbilst iepriekš minētajai prasībai attiecīgi īsākā laikā.</w:t>
      </w:r>
    </w:p>
    <w:p w:rsidR="003C7D9E" w:rsidRPr="003C7D9E" w:rsidRDefault="003C7D9E" w:rsidP="003C7D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 xml:space="preserve">8.1.4. </w:t>
      </w:r>
      <w:r w:rsidRPr="003C7D9E">
        <w:rPr>
          <w:rFonts w:ascii="Times New Roman" w:eastAsia="Times New Roman" w:hAnsi="Times New Roman" w:cs="Times New Roman"/>
          <w:bCs/>
        </w:rPr>
        <w:t xml:space="preserve">pretendentam Latvijā vai valstī, kurā tas reģistrēts vai kurā atrodas tā pastāvīgā dzīvesvieta, </w:t>
      </w:r>
      <w:r w:rsidR="00B70F16">
        <w:rPr>
          <w:rFonts w:ascii="Times New Roman" w:eastAsia="Times New Roman" w:hAnsi="Times New Roman" w:cs="Times New Roman"/>
          <w:bCs/>
        </w:rPr>
        <w:t xml:space="preserve">nav </w:t>
      </w:r>
      <w:r w:rsidRPr="003C7D9E">
        <w:rPr>
          <w:rFonts w:ascii="Times New Roman" w:eastAsia="Times New Roman" w:hAnsi="Times New Roman" w:cs="Times New Roman"/>
          <w:bCs/>
        </w:rPr>
        <w:t xml:space="preserve">nodokļu parādi, tajā skaitā valsts sociālās apdrošināšanas obligāto iemaksu parādi, kas kopsummā kādā no valstīm </w:t>
      </w:r>
      <w:r w:rsidRPr="00B70F16">
        <w:rPr>
          <w:rFonts w:ascii="Times New Roman" w:eastAsia="Times New Roman" w:hAnsi="Times New Roman" w:cs="Times New Roman"/>
          <w:bCs/>
        </w:rPr>
        <w:t xml:space="preserve">pārsniedz 150 </w:t>
      </w:r>
      <w:proofErr w:type="spellStart"/>
      <w:r w:rsidRPr="00B70F16">
        <w:rPr>
          <w:rFonts w:ascii="Times New Roman" w:eastAsia="Times New Roman" w:hAnsi="Times New Roman" w:cs="Times New Roman"/>
          <w:bCs/>
          <w:i/>
        </w:rPr>
        <w:t>euro</w:t>
      </w:r>
      <w:proofErr w:type="spellEnd"/>
      <w:r w:rsidR="00B70F16" w:rsidRPr="00B70F16">
        <w:rPr>
          <w:rFonts w:ascii="Times New Roman" w:eastAsia="Times New Roman" w:hAnsi="Times New Roman" w:cs="Times New Roman"/>
          <w:bCs/>
          <w:i/>
        </w:rPr>
        <w:t>.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C7D9E">
        <w:rPr>
          <w:rFonts w:ascii="Times New Roman" w:eastAsia="Times New Roman" w:hAnsi="Times New Roman" w:cs="Times New Roman"/>
          <w:bCs/>
        </w:rPr>
        <w:t>8.2. Darbu apmaksas veids: 100% pēcapmaksa 30 darba dienu laikā pēc preces saņemšanas.</w:t>
      </w:r>
    </w:p>
    <w:p w:rsidR="008D61E1" w:rsidRPr="003C7D9E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8D61E1" w:rsidRPr="00352A55" w:rsidRDefault="008D61E1" w:rsidP="0035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Piezīme: Sludinājums nav pakļauts Publisko iepirkumu likuma tiesiskajam regulējumam, jo paredzamā kopējā līgumcena ir zemāka par </w:t>
      </w:r>
      <w:proofErr w:type="spellStart"/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euro</w:t>
      </w:r>
      <w:proofErr w:type="spellEnd"/>
      <w:r w:rsidRPr="00B70F1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10 000. Sludinājums tiek publicēts pēc brīvprātības principa, izpildot Publiskas</w:t>
      </w:r>
      <w:r w:rsidRPr="003C7D9E">
        <w:rPr>
          <w:rFonts w:ascii="Times New Roman" w:eastAsia="Times New Roman" w:hAnsi="Times New Roman" w:cs="Times New Roman"/>
          <w:i/>
          <w:lang w:eastAsia="ar-SA"/>
        </w:rPr>
        <w:t xml:space="preserve"> personas finanšu līdzekļu un mantas izšķērdēšanas novēršanas likuma 3. panta trešā punkta prasības.</w:t>
      </w:r>
    </w:p>
    <w:p w:rsidR="008D61E1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2" w:name="_Hlk488908727"/>
    </w:p>
    <w:p w:rsidR="008D61E1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D61E1" w:rsidRPr="00D96D6B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3" w:name="_Hlk497377279"/>
      <w:bookmarkEnd w:id="2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1</w:t>
      </w:r>
    </w:p>
    <w:p w:rsidR="008D61E1" w:rsidRPr="00D96D6B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8D61E1" w:rsidRPr="00CA4B73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="009F3118" w:rsidRPr="009F3118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Priežu mizas </w:t>
      </w:r>
      <w:proofErr w:type="spellStart"/>
      <w:r w:rsidR="009F3118" w:rsidRPr="009F3118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mulčas</w:t>
      </w:r>
      <w:proofErr w:type="spellEnd"/>
      <w:r w:rsidR="009F3118" w:rsidRPr="009F3118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 piegāde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noteikumiem</w:t>
      </w:r>
    </w:p>
    <w:bookmarkEnd w:id="3"/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D61E1" w:rsidRPr="00CA4B73" w:rsidRDefault="008D61E1" w:rsidP="008D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PIETEIKUMS APTAUJĀ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8D61E1" w:rsidRPr="00CA4B73" w:rsidRDefault="008D61E1" w:rsidP="008D61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par līguma piešķiršanas tiesībām</w:t>
      </w:r>
    </w:p>
    <w:p w:rsidR="008D61E1" w:rsidRPr="00CA4B73" w:rsidRDefault="008D61E1" w:rsidP="008D61E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“</w:t>
      </w:r>
      <w:r w:rsidR="009F3118" w:rsidRPr="009F311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Priežu mizas </w:t>
      </w:r>
      <w:proofErr w:type="spellStart"/>
      <w:r w:rsidR="009F3118" w:rsidRPr="009F311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mulčas</w:t>
      </w:r>
      <w:proofErr w:type="spellEnd"/>
      <w:r w:rsidR="009F3118" w:rsidRPr="009F3118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 xml:space="preserve"> piegāde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”</w:t>
      </w:r>
    </w:p>
    <w:p w:rsidR="008D61E1" w:rsidRPr="00CA4B73" w:rsidRDefault="008D61E1" w:rsidP="008D61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8D61E1" w:rsidRPr="00CA4B73" w:rsidRDefault="008D61E1" w:rsidP="008D61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bookmarkStart w:id="4" w:name="_Hlk485129609"/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Sabiedrībai ar ierobežotu</w:t>
      </w:r>
    </w:p>
    <w:p w:rsidR="008D61E1" w:rsidRPr="00CA4B73" w:rsidRDefault="008D61E1" w:rsidP="008D61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atbildību "Labiekārtošana-D"</w:t>
      </w:r>
    </w:p>
    <w:p w:rsidR="008D61E1" w:rsidRPr="00CA4B73" w:rsidRDefault="008D61E1" w:rsidP="008D61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1.Pasažieru 6, Daugavpils, LV-5401</w:t>
      </w:r>
    </w:p>
    <w:bookmarkEnd w:id="4"/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Pr="00CA4B73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_____________________</w:t>
      </w: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reģ</w:t>
      </w:r>
      <w:proofErr w:type="spellEnd"/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. Nr. _________________, juridiskā adrese: __________________________, tā __________________ personā, ar šā pieteikuma iesniegšanu: </w:t>
      </w:r>
    </w:p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8D61E1" w:rsidRPr="009F3118" w:rsidRDefault="008D61E1" w:rsidP="008D61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piesakās piedalīties aptaujā </w:t>
      </w:r>
      <w:r w:rsidRPr="009F3118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„</w:t>
      </w:r>
      <w:bookmarkStart w:id="5" w:name="_Hlk530486243"/>
      <w:r w:rsidR="009F3118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Priežu mizas </w:t>
      </w:r>
      <w:proofErr w:type="spellStart"/>
      <w:r w:rsidR="009F3118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mulčas</w:t>
      </w:r>
      <w:proofErr w:type="spellEnd"/>
      <w:r w:rsidR="009F3118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piegāde</w:t>
      </w:r>
      <w:bookmarkEnd w:id="5"/>
      <w:r w:rsidRPr="009F3118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”;</w:t>
      </w:r>
    </w:p>
    <w:p w:rsidR="008D61E1" w:rsidRPr="00CA4B73" w:rsidRDefault="008D61E1" w:rsidP="008D61E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apņemas ievērot uzaicinājuma  prasības; </w:t>
      </w:r>
    </w:p>
    <w:p w:rsidR="008D61E1" w:rsidRPr="00CA4B73" w:rsidRDefault="008D61E1" w:rsidP="008D61E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apņemas (ja Pasūtītājs izvēlējies šo piedāvājumu) slēgt līgumu un izpildīt visus līguma pamatnosacījumus;</w:t>
      </w:r>
    </w:p>
    <w:p w:rsidR="008D61E1" w:rsidRPr="00CA4B73" w:rsidRDefault="008D61E1" w:rsidP="008D61E1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>apliecina, ka ir iesniedzis tikai patiesu informāciju.</w:t>
      </w:r>
    </w:p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846"/>
      </w:tblGrid>
      <w:tr w:rsidR="008D61E1" w:rsidRPr="00CA4B73" w:rsidTr="00FF351B">
        <w:trPr>
          <w:trHeight w:val="361"/>
        </w:trPr>
        <w:tc>
          <w:tcPr>
            <w:tcW w:w="2694" w:type="dxa"/>
            <w:shd w:val="pct5" w:color="auto" w:fill="FFFFFF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6846" w:type="dxa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62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Reģistrācijas Nr. 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15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Adrese: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97"/>
        </w:trPr>
        <w:tc>
          <w:tcPr>
            <w:tcW w:w="2694" w:type="dxa"/>
            <w:shd w:val="clear" w:color="auto" w:fill="F3F3F3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Kontaktpersonas tālr./fakss, e-pasts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nosaukums, filiāle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97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Vārds, uzvārds*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CA4B73" w:rsidTr="00FF351B">
        <w:trPr>
          <w:trHeight w:val="386"/>
        </w:trPr>
        <w:tc>
          <w:tcPr>
            <w:tcW w:w="2694" w:type="dxa"/>
            <w:shd w:val="pct5" w:color="auto" w:fill="FFFFFF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CA4B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 xml:space="preserve">Zīmogs </w:t>
            </w:r>
          </w:p>
        </w:tc>
        <w:tc>
          <w:tcPr>
            <w:tcW w:w="6846" w:type="dxa"/>
            <w:vAlign w:val="center"/>
          </w:tcPr>
          <w:p w:rsidR="008D61E1" w:rsidRPr="00CA4B73" w:rsidRDefault="008D61E1" w:rsidP="00FF35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D61E1" w:rsidRPr="00CA4B73" w:rsidRDefault="008D61E1" w:rsidP="008D61E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CA4B7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* </w:t>
      </w:r>
      <w:r w:rsidRPr="00CA4B73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Pretendenta vai tā pilnvarotās personas vārds, uzvārds (pievienot pilnvaru)</w:t>
      </w: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6" w:name="_Hlk488909199"/>
    </w:p>
    <w:p w:rsidR="008D61E1" w:rsidRPr="00D96D6B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7" w:name="_Hlk497376990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Nr.2</w:t>
      </w:r>
    </w:p>
    <w:p w:rsidR="008D61E1" w:rsidRPr="00D96D6B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8D61E1" w:rsidRPr="00CA4B73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Priežu mizas </w:t>
      </w:r>
      <w:proofErr w:type="spellStart"/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mulčas</w:t>
      </w:r>
      <w:proofErr w:type="spellEnd"/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 piegāde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noteikumiem</w:t>
      </w:r>
    </w:p>
    <w:p w:rsidR="008D61E1" w:rsidRPr="00CA4B73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</w:p>
    <w:bookmarkEnd w:id="6"/>
    <w:bookmarkEnd w:id="7"/>
    <w:p w:rsidR="008D61E1" w:rsidRDefault="008D61E1" w:rsidP="008D61E1">
      <w:pPr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Pr="00B85D53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/>
          <w:bCs/>
          <w:sz w:val="23"/>
          <w:szCs w:val="23"/>
        </w:rPr>
        <w:t>APLIECINĀJUMS PAR PIEREDZI</w:t>
      </w:r>
    </w:p>
    <w:p w:rsidR="008D61E1" w:rsidRPr="00B85D53" w:rsidRDefault="008D61E1" w:rsidP="008D61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1. Pretendenta nosaukums:___________________________________________________________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Reģistrēts Komercreģistrā ar Nr.:______________________________________________________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Apliecinām, ka mums iepriekšējo 2 (divu) gadu laikā līdz piedāvājuma iesniegšanas brīdim ir</w:t>
      </w:r>
    </w:p>
    <w:p w:rsidR="008D61E1" w:rsidRPr="00B85D53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 xml:space="preserve">veiksmīga pieredze tādu pašu vai līdzīgu 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pakalpojumu sniegšanā:</w:t>
      </w:r>
    </w:p>
    <w:p w:rsidR="008D61E1" w:rsidRPr="00B85D53" w:rsidRDefault="008D61E1" w:rsidP="008D61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leGrid3"/>
        <w:tblW w:w="9351" w:type="dxa"/>
        <w:tblLook w:val="04A0" w:firstRow="1" w:lastRow="0" w:firstColumn="1" w:lastColumn="0" w:noHBand="0" w:noVBand="1"/>
      </w:tblPr>
      <w:tblGrid>
        <w:gridCol w:w="1433"/>
        <w:gridCol w:w="1591"/>
        <w:gridCol w:w="2783"/>
        <w:gridCol w:w="3544"/>
      </w:tblGrid>
      <w:tr w:rsidR="008D61E1" w:rsidRPr="00B85D53" w:rsidTr="00FF351B">
        <w:tc>
          <w:tcPr>
            <w:tcW w:w="1433" w:type="dxa"/>
          </w:tcPr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proofErr w:type="spellStart"/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Nr.p.k</w:t>
            </w:r>
            <w:proofErr w:type="spellEnd"/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/>
                <w:b/>
                <w:bCs/>
                <w:sz w:val="24"/>
                <w:szCs w:val="24"/>
              </w:rPr>
              <w:t>Līguma darbības termiņš</w:t>
            </w:r>
          </w:p>
        </w:tc>
        <w:tc>
          <w:tcPr>
            <w:tcW w:w="2783" w:type="dxa"/>
          </w:tcPr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 xml:space="preserve">Līguma priekšmeta īss apraksts </w:t>
            </w:r>
          </w:p>
        </w:tc>
        <w:tc>
          <w:tcPr>
            <w:tcW w:w="3544" w:type="dxa"/>
          </w:tcPr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Pakalpojumu saņēmējs, kontaktpersona,</w:t>
            </w:r>
          </w:p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/>
                <w:bCs/>
                <w:sz w:val="24"/>
                <w:szCs w:val="24"/>
              </w:rPr>
              <w:t>tālrunis</w:t>
            </w:r>
          </w:p>
        </w:tc>
      </w:tr>
      <w:tr w:rsidR="008D61E1" w:rsidRPr="00B85D53" w:rsidTr="00FF351B">
        <w:tc>
          <w:tcPr>
            <w:tcW w:w="1433" w:type="dxa"/>
          </w:tcPr>
          <w:p w:rsidR="008D61E1" w:rsidRPr="00B85D53" w:rsidRDefault="008D61E1" w:rsidP="00FF351B">
            <w:pPr>
              <w:rPr>
                <w:rFonts w:eastAsiaTheme="minorHAnsi"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Cs/>
                <w:sz w:val="24"/>
                <w:szCs w:val="24"/>
              </w:rPr>
              <w:t>1.</w:t>
            </w:r>
          </w:p>
        </w:tc>
        <w:tc>
          <w:tcPr>
            <w:tcW w:w="1591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8D61E1" w:rsidRPr="00B85D53" w:rsidTr="00FF351B">
        <w:tc>
          <w:tcPr>
            <w:tcW w:w="1433" w:type="dxa"/>
          </w:tcPr>
          <w:p w:rsidR="008D61E1" w:rsidRPr="00B85D53" w:rsidRDefault="008D61E1" w:rsidP="00FF351B">
            <w:pPr>
              <w:rPr>
                <w:rFonts w:eastAsiaTheme="minorHAnsi"/>
                <w:bCs/>
                <w:sz w:val="24"/>
                <w:szCs w:val="24"/>
              </w:rPr>
            </w:pPr>
            <w:r w:rsidRPr="00B85D53">
              <w:rPr>
                <w:rFonts w:eastAsiaTheme="minorHAnsi"/>
                <w:bCs/>
                <w:sz w:val="24"/>
                <w:szCs w:val="24"/>
              </w:rPr>
              <w:t>2…</w:t>
            </w:r>
          </w:p>
        </w:tc>
        <w:tc>
          <w:tcPr>
            <w:tcW w:w="1591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8D61E1" w:rsidRPr="00B85D53" w:rsidTr="00FF351B">
        <w:tc>
          <w:tcPr>
            <w:tcW w:w="1433" w:type="dxa"/>
          </w:tcPr>
          <w:p w:rsidR="008D61E1" w:rsidRPr="00B85D53" w:rsidRDefault="008D61E1" w:rsidP="00FF351B">
            <w:pPr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D61E1" w:rsidRPr="00B85D53" w:rsidRDefault="008D61E1" w:rsidP="00FF351B">
            <w:pPr>
              <w:ind w:left="1559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2. Ar šo uzņemos pilnu atbildību par apliecinājumā ietverto ziņu patiesumu un atbilstību</w:t>
      </w:r>
    </w:p>
    <w:p w:rsidR="008D61E1" w:rsidRPr="00B85D53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faktiskajai situācijai.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Paraksts:__________________________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Vārds, uzvārds:_____________________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Amats:____________________________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>Apliecinājum</w:t>
      </w:r>
      <w:r>
        <w:rPr>
          <w:rFonts w:ascii="Times New Roman" w:eastAsia="Times New Roman" w:hAnsi="Times New Roman" w:cs="Times New Roman"/>
          <w:bCs/>
          <w:sz w:val="23"/>
          <w:szCs w:val="23"/>
        </w:rPr>
        <w:t>s sagatavots un parakstīts 2018.</w:t>
      </w:r>
      <w:r w:rsidRPr="00B85D53">
        <w:rPr>
          <w:rFonts w:ascii="Times New Roman" w:eastAsia="Times New Roman" w:hAnsi="Times New Roman" w:cs="Times New Roman"/>
          <w:bCs/>
          <w:sz w:val="23"/>
          <w:szCs w:val="23"/>
        </w:rPr>
        <w:t xml:space="preserve"> gada ___. ______________</w:t>
      </w:r>
    </w:p>
    <w:p w:rsidR="008D61E1" w:rsidRPr="00B85D53" w:rsidRDefault="008D61E1" w:rsidP="008D61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D61E1" w:rsidRPr="00B85D53" w:rsidRDefault="008D61E1" w:rsidP="008D61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Pr="00D96D6B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bookmarkStart w:id="8" w:name="_Hlk528676696"/>
      <w:r w:rsidRPr="00D96D6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3</w:t>
      </w:r>
    </w:p>
    <w:p w:rsidR="008D61E1" w:rsidRPr="00D96D6B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aptauj</w:t>
      </w:r>
      <w:r>
        <w:rPr>
          <w:rFonts w:ascii="Times New Roman" w:eastAsia="Calibri" w:hAnsi="Times New Roman" w:cs="Times New Roman"/>
          <w:i/>
          <w:color w:val="000000"/>
          <w:lang w:eastAsia="lv-LV"/>
        </w:rPr>
        <w:t>as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 xml:space="preserve"> par līguma piešķiršanas tiesībām</w:t>
      </w:r>
    </w:p>
    <w:p w:rsidR="008D61E1" w:rsidRPr="00CA4B73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lang w:eastAsia="lv-LV"/>
        </w:rPr>
      </w:pP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“</w:t>
      </w:r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Priežu mizas </w:t>
      </w:r>
      <w:proofErr w:type="spellStart"/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mulčas</w:t>
      </w:r>
      <w:proofErr w:type="spellEnd"/>
      <w:r w:rsidR="00983C75" w:rsidRPr="00983C75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 piegāde</w:t>
      </w:r>
      <w:r w:rsidRPr="00D96D6B">
        <w:rPr>
          <w:rFonts w:ascii="Times New Roman" w:eastAsia="Calibri" w:hAnsi="Times New Roman" w:cs="Times New Roman"/>
          <w:i/>
          <w:color w:val="000000"/>
          <w:lang w:eastAsia="lv-LV"/>
        </w:rPr>
        <w:t>” noteikumiem</w:t>
      </w:r>
    </w:p>
    <w:bookmarkEnd w:id="8"/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61E1" w:rsidRPr="00401B93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1B93">
        <w:rPr>
          <w:rFonts w:ascii="Times New Roman" w:eastAsia="Times New Roman" w:hAnsi="Times New Roman" w:cs="Times New Roman"/>
          <w:b/>
          <w:bCs/>
        </w:rPr>
        <w:t>TEHNISKĀ SPECIFIKĀCIJA</w:t>
      </w:r>
    </w:p>
    <w:p w:rsidR="008D61E1" w:rsidRPr="00401B93" w:rsidRDefault="008D61E1" w:rsidP="008D61E1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D61E1" w:rsidRPr="00401B93" w:rsidRDefault="008D61E1" w:rsidP="008D61E1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401B93">
        <w:rPr>
          <w:rFonts w:ascii="Times New Roman" w:eastAsia="Times New Roman" w:hAnsi="Times New Roman" w:cs="Times New Roman"/>
          <w:b/>
          <w:bCs/>
        </w:rPr>
        <w:t>,,</w:t>
      </w:r>
      <w:r w:rsidR="00983C75" w:rsidRPr="00983C75">
        <w:rPr>
          <w:rFonts w:ascii="Times New Roman" w:eastAsia="Lucida Sans Unicode" w:hAnsi="Times New Roman" w:cs="Times New Roman"/>
          <w:b/>
          <w:bCs/>
          <w:lang w:eastAsia="ar-SA"/>
        </w:rPr>
        <w:t xml:space="preserve">Priežu mizas </w:t>
      </w:r>
      <w:proofErr w:type="spellStart"/>
      <w:r w:rsidR="00983C75" w:rsidRPr="00983C75">
        <w:rPr>
          <w:rFonts w:ascii="Times New Roman" w:eastAsia="Lucida Sans Unicode" w:hAnsi="Times New Roman" w:cs="Times New Roman"/>
          <w:b/>
          <w:bCs/>
          <w:lang w:eastAsia="ar-SA"/>
        </w:rPr>
        <w:t>mulčas</w:t>
      </w:r>
      <w:proofErr w:type="spellEnd"/>
      <w:r w:rsidR="00983C75" w:rsidRPr="00983C75">
        <w:rPr>
          <w:rFonts w:ascii="Times New Roman" w:eastAsia="Lucida Sans Unicode" w:hAnsi="Times New Roman" w:cs="Times New Roman"/>
          <w:b/>
          <w:bCs/>
          <w:lang w:eastAsia="ar-SA"/>
        </w:rPr>
        <w:t xml:space="preserve"> piegāde</w:t>
      </w:r>
      <w:r w:rsidRPr="00401B93">
        <w:rPr>
          <w:rFonts w:ascii="Times New Roman" w:eastAsia="Times New Roman" w:hAnsi="Times New Roman" w:cs="Times New Roman"/>
          <w:b/>
          <w:bCs/>
        </w:rPr>
        <w:t>”</w:t>
      </w:r>
      <w:r w:rsidRPr="00401B93">
        <w:rPr>
          <w:rFonts w:ascii="Times New Roman" w:eastAsia="Times New Roman" w:hAnsi="Times New Roman" w:cs="Times New Roman"/>
          <w:b/>
        </w:rPr>
        <w:t xml:space="preserve"> </w:t>
      </w:r>
    </w:p>
    <w:p w:rsidR="008D61E1" w:rsidRPr="00401B93" w:rsidRDefault="008D61E1" w:rsidP="008D61E1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</w:p>
    <w:p w:rsidR="008D61E1" w:rsidRPr="00401B93" w:rsidRDefault="008D61E1" w:rsidP="008D61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8D61E1" w:rsidRPr="00401B93" w:rsidRDefault="008D61E1" w:rsidP="008D61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8D61E1" w:rsidRDefault="008D61E1" w:rsidP="008D6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1. Iepirkuma priekšmeta apraksts: </w:t>
      </w:r>
      <w:bookmarkStart w:id="9" w:name="_Hlk530489421"/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iepirkuma priekšmets ir </w:t>
      </w:r>
      <w:r w:rsidR="00983C75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p</w:t>
      </w:r>
      <w:r w:rsidR="00983C75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riežu mizas </w:t>
      </w:r>
      <w:proofErr w:type="spellStart"/>
      <w:r w:rsidR="00983C75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>mulčas</w:t>
      </w:r>
      <w:proofErr w:type="spellEnd"/>
      <w:r w:rsidR="00983C75" w:rsidRPr="009F3118">
        <w:rPr>
          <w:rFonts w:ascii="Times New Roman" w:eastAsia="Lucida Sans Unicode" w:hAnsi="Times New Roman" w:cs="Times New Roman"/>
          <w:bCs/>
          <w:sz w:val="24"/>
          <w:szCs w:val="24"/>
          <w:lang w:eastAsia="ar-SA"/>
        </w:rPr>
        <w:t xml:space="preserve"> piegāde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9"/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(turpmāk </w:t>
      </w:r>
      <w:r>
        <w:rPr>
          <w:rFonts w:ascii="Times New Roman" w:eastAsia="Times New Roman" w:hAnsi="Times New Roman" w:cs="Times New Roman"/>
          <w:sz w:val="24"/>
          <w:szCs w:val="24"/>
        </w:rPr>
        <w:t>arī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– Pakalpojums), </w:t>
      </w:r>
      <w:r w:rsidR="00983C75" w:rsidRPr="00983C75">
        <w:rPr>
          <w:rFonts w:ascii="Times New Roman" w:eastAsia="Times New Roman" w:hAnsi="Times New Roman" w:cs="Times New Roman"/>
          <w:sz w:val="24"/>
          <w:szCs w:val="24"/>
        </w:rPr>
        <w:t>bērnu rotaļu laukuma Akmens parkā, Daugavpilī</w:t>
      </w:r>
      <w:r w:rsidR="00983C75">
        <w:rPr>
          <w:rFonts w:ascii="Times New Roman" w:eastAsia="Times New Roman" w:hAnsi="Times New Roman" w:cs="Times New Roman"/>
          <w:sz w:val="24"/>
          <w:szCs w:val="24"/>
        </w:rPr>
        <w:t xml:space="preserve"> iesegumam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1E1" w:rsidRPr="00E6518E" w:rsidRDefault="008D61E1" w:rsidP="008D6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 xml:space="preserve"> Piegādes vieta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 veids</w:t>
      </w:r>
      <w:r w:rsidRPr="00E6518E">
        <w:rPr>
          <w:rFonts w:ascii="Times New Roman" w:eastAsia="Times New Roman" w:hAnsi="Times New Roman" w:cs="Times New Roman"/>
          <w:sz w:val="24"/>
          <w:szCs w:val="24"/>
        </w:rPr>
        <w:t>: 1.Pasažieru ielā 6, Daugavpilī, LV-5401.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Piegādā Izpildītājs. </w:t>
      </w:r>
    </w:p>
    <w:p w:rsidR="008D61E1" w:rsidRPr="00E6518E" w:rsidRDefault="00983C75" w:rsidP="008D6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D61E1" w:rsidRPr="00E6518E">
        <w:rPr>
          <w:rFonts w:ascii="Times New Roman" w:eastAsia="Times New Roman" w:hAnsi="Times New Roman" w:cs="Times New Roman"/>
          <w:sz w:val="24"/>
          <w:szCs w:val="24"/>
        </w:rPr>
        <w:t>. Piegādātājs  iesniedz piedāvājumu  atbilstoši Pasūtītāja tehniskajā specifikācijā  norādītajam apjomam</w:t>
      </w:r>
      <w:r w:rsidR="008D61E1" w:rsidRPr="00E65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aizpildot cenas aptaujas noteikumu </w:t>
      </w:r>
      <w:r w:rsidR="008D61E1">
        <w:rPr>
          <w:rFonts w:ascii="Times New Roman" w:eastAsia="Times New Roman" w:hAnsi="Times New Roman" w:cs="Times New Roman"/>
          <w:spacing w:val="-2"/>
          <w:sz w:val="24"/>
          <w:szCs w:val="24"/>
        </w:rPr>
        <w:t>4</w:t>
      </w:r>
      <w:r w:rsidR="008D61E1" w:rsidRPr="00E6518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.pielikumu “Tehniskais </w:t>
      </w:r>
      <w:r w:rsidR="004C12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un finanšu </w:t>
      </w:r>
      <w:bookmarkStart w:id="10" w:name="_GoBack"/>
      <w:bookmarkEnd w:id="10"/>
      <w:r w:rsidR="008D61E1" w:rsidRPr="00E6518E">
        <w:rPr>
          <w:rFonts w:ascii="Times New Roman" w:eastAsia="Times New Roman" w:hAnsi="Times New Roman" w:cs="Times New Roman"/>
          <w:spacing w:val="-2"/>
          <w:sz w:val="24"/>
          <w:szCs w:val="24"/>
        </w:rPr>
        <w:t>piedāvājums”</w:t>
      </w:r>
      <w:r w:rsidR="008D61E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5E1B22" w:rsidRDefault="00983C75" w:rsidP="008D61E1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61E1" w:rsidRPr="00E651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Piegādes apjoms: 53</w:t>
      </w:r>
      <w:r w:rsidR="005A4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8D61E1" w:rsidRPr="00E651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1B22" w:rsidRDefault="005E1B22" w:rsidP="008D61E1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frakcija: </w:t>
      </w:r>
      <w:r w:rsidR="00043D29">
        <w:rPr>
          <w:rFonts w:ascii="Times New Roman" w:eastAsia="Times New Roman" w:hAnsi="Times New Roman" w:cs="Times New Roman"/>
          <w:sz w:val="24"/>
          <w:szCs w:val="24"/>
        </w:rPr>
        <w:t>rupjā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(30-80mm), koksnes piejaukums ne vairāk par 5% no kopējās mizas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mulčas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61E1" w:rsidRPr="005E1B22" w:rsidRDefault="005E1B22" w:rsidP="008D61E1">
      <w:pPr>
        <w:keepNext/>
        <w:widowControl w:val="0"/>
        <w:suppressAutoHyphen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Iepakojums:</w:t>
      </w:r>
      <w:r w:rsidR="00043D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vēlams maisos ≥</w:t>
      </w:r>
      <w:r w:rsidRPr="005E1B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 l .</w:t>
      </w:r>
    </w:p>
    <w:p w:rsidR="008D61E1" w:rsidRPr="009E61FB" w:rsidRDefault="008D61E1" w:rsidP="008D61E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1FB">
        <w:rPr>
          <w:rFonts w:ascii="Times New Roman" w:eastAsia="Times New Roman" w:hAnsi="Times New Roman" w:cs="Times New Roman"/>
          <w:sz w:val="24"/>
          <w:szCs w:val="24"/>
        </w:rPr>
        <w:t>7. Piegādāto preču pieņemšana:</w:t>
      </w:r>
      <w:r w:rsidRPr="009E61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saskaņā ar preču pavadzīmi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>, kurā norādīts preču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veidu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 xml:space="preserve"> apjoms. Abpusēji parakstīt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E61FB">
        <w:rPr>
          <w:rFonts w:ascii="Times New Roman" w:eastAsia="Times New Roman" w:hAnsi="Times New Roman" w:cs="Times New Roman"/>
          <w:sz w:val="24"/>
          <w:szCs w:val="24"/>
        </w:rPr>
        <w:t xml:space="preserve"> preču pavadzīme ir pamats apmaksas veikšanai. Samaksa tiek veikta par faktiski piegādātām precēm.</w:t>
      </w:r>
    </w:p>
    <w:p w:rsidR="008D61E1" w:rsidRPr="00B30A52" w:rsidRDefault="00B30A52" w:rsidP="00B30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B30A52">
        <w:rPr>
          <w:rFonts w:ascii="Times New Roman" w:eastAsia="Times New Roman" w:hAnsi="Times New Roman" w:cs="Times New Roman"/>
          <w:bCs/>
        </w:rPr>
        <w:t xml:space="preserve">8. Piegāde veicama darba dienās, darba laikā no 08:00 līdz 17:00, sazinoties  iepriekš ar Pasūtītāja pārstāvi. </w:t>
      </w:r>
    </w:p>
    <w:p w:rsid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8D61E1" w:rsidRP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0A52">
        <w:rPr>
          <w:rFonts w:ascii="Times New Roman" w:eastAsia="Times New Roman" w:hAnsi="Times New Roman" w:cs="Times New Roman"/>
          <w:bCs/>
        </w:rPr>
        <w:t>9</w:t>
      </w:r>
      <w:r w:rsidRPr="00B30A52">
        <w:rPr>
          <w:rFonts w:ascii="Times New Roman" w:eastAsia="Times New Roman" w:hAnsi="Times New Roman" w:cs="Times New Roman"/>
          <w:bCs/>
          <w:sz w:val="24"/>
          <w:szCs w:val="24"/>
        </w:rPr>
        <w:t>. Piegādes termiņš: līdz 2018.gada 30.novembrim.</w:t>
      </w:r>
    </w:p>
    <w:p w:rsid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30A52" w:rsidRPr="00B30A52" w:rsidRDefault="00B30A52" w:rsidP="008D61E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30A52">
        <w:rPr>
          <w:rFonts w:ascii="Times New Roman" w:eastAsia="Times New Roman" w:hAnsi="Times New Roman" w:cs="Times New Roman"/>
          <w:bCs/>
          <w:sz w:val="20"/>
          <w:szCs w:val="20"/>
        </w:rPr>
        <w:t xml:space="preserve">Sagatavoja: V. Bērziņš </w:t>
      </w:r>
      <w:r w:rsidRPr="00B30A52">
        <w:rPr>
          <w:rFonts w:ascii="Times New Roman" w:eastAsia="Times New Roman" w:hAnsi="Times New Roman" w:cs="Times New Roman"/>
          <w:bCs/>
          <w:sz w:val="20"/>
          <w:szCs w:val="20"/>
        </w:rPr>
        <w:t>20383310</w:t>
      </w: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C676CE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Default="008D61E1" w:rsidP="008D61E1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</w:rPr>
      </w:pPr>
    </w:p>
    <w:p w:rsidR="008D61E1" w:rsidRPr="00646D7C" w:rsidRDefault="008D61E1" w:rsidP="008D61E1">
      <w:pPr>
        <w:autoSpaceDE w:val="0"/>
        <w:autoSpaceDN w:val="0"/>
        <w:adjustRightInd w:val="0"/>
        <w:spacing w:after="0" w:line="298" w:lineRule="exact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646D7C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Pielikums Nr.4</w:t>
      </w:r>
    </w:p>
    <w:p w:rsidR="008D61E1" w:rsidRPr="00646D7C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aptaujas par līguma piešķiršanas tiesībām</w:t>
      </w:r>
    </w:p>
    <w:p w:rsidR="008D61E1" w:rsidRPr="00646D7C" w:rsidRDefault="008D61E1" w:rsidP="008D61E1">
      <w:pPr>
        <w:spacing w:after="0" w:line="276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</w:pP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“</w:t>
      </w:r>
      <w:r w:rsidR="00EB1603" w:rsidRPr="00EB1603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Priežu mizas </w:t>
      </w:r>
      <w:proofErr w:type="spellStart"/>
      <w:r w:rsidR="00EB1603" w:rsidRPr="00EB1603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>mulčas</w:t>
      </w:r>
      <w:proofErr w:type="spellEnd"/>
      <w:r w:rsidR="00EB1603" w:rsidRPr="00EB1603">
        <w:rPr>
          <w:rFonts w:ascii="Times New Roman" w:eastAsia="Lucida Sans Unicode" w:hAnsi="Times New Roman" w:cs="Times New Roman"/>
          <w:bCs/>
          <w:i/>
          <w:sz w:val="24"/>
          <w:szCs w:val="24"/>
          <w:lang w:eastAsia="ar-SA"/>
        </w:rPr>
        <w:t xml:space="preserve"> piegāde</w:t>
      </w:r>
      <w:r w:rsidRPr="00646D7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lv-LV"/>
        </w:rPr>
        <w:t>” noteikumiem</w:t>
      </w:r>
    </w:p>
    <w:p w:rsidR="008D61E1" w:rsidRPr="00646D7C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bookmarkStart w:id="11" w:name="_Hlk497379052"/>
      <w:r w:rsidRPr="00646D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TEHNISKAIS </w:t>
      </w:r>
      <w:r w:rsidR="00965F0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UN FINANŠU </w:t>
      </w:r>
      <w:r w:rsidRPr="00646D7C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PIEDĀVĀJUMS</w:t>
      </w:r>
    </w:p>
    <w:p w:rsidR="008D61E1" w:rsidRPr="00646D7C" w:rsidRDefault="008D61E1" w:rsidP="008D61E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3"/>
        <w:gridCol w:w="6741"/>
      </w:tblGrid>
      <w:tr w:rsidR="008D61E1" w:rsidRPr="00646D7C" w:rsidTr="00FF351B">
        <w:trPr>
          <w:cantSplit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Kam: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Sabiedrībai ar ierobežotu atbildību "Labiekārtošana-D", 1.Pasažieru 6, Daugavpils, LV-5401, Latvija</w:t>
            </w:r>
          </w:p>
        </w:tc>
      </w:tr>
      <w:tr w:rsidR="008D61E1" w:rsidRPr="00646D7C" w:rsidTr="00FF351B">
        <w:trPr>
          <w:trHeight w:val="202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Pretendents 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646D7C" w:rsidTr="00FF351B">
        <w:trPr>
          <w:trHeight w:val="296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Reģistrācijas Nr., Adrese: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646D7C" w:rsidTr="00FF351B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Kontaktpersona, tās tālrunis, fakss un e-pasts: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61E1" w:rsidRPr="00646D7C" w:rsidTr="00FF351B"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Bankas rekvizīti: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1E1" w:rsidRPr="00646D7C" w:rsidRDefault="008D61E1" w:rsidP="00FF351B">
            <w:pPr>
              <w:tabs>
                <w:tab w:val="left" w:pos="-114"/>
                <w:tab w:val="left" w:pos="-5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8D61E1" w:rsidRPr="00646D7C" w:rsidRDefault="008D61E1" w:rsidP="008D61E1">
      <w:pPr>
        <w:tabs>
          <w:tab w:val="left" w:pos="-114"/>
          <w:tab w:val="left" w:pos="-5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</w:p>
    <w:p w:rsidR="008D61E1" w:rsidRPr="00646D7C" w:rsidRDefault="008D61E1" w:rsidP="008D61E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61E1" w:rsidRDefault="008D61E1" w:rsidP="008D61E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D7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Piedāvājam piegādāt </w:t>
      </w:r>
      <w:r w:rsidRPr="00646D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="00EB16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</w:t>
      </w:r>
      <w:r w:rsidR="00EB1603" w:rsidRPr="00EB16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riežu mizas </w:t>
      </w:r>
      <w:proofErr w:type="spellStart"/>
      <w:r w:rsidR="00EB1603" w:rsidRPr="00EB16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mulč</w:t>
      </w:r>
      <w:r w:rsidR="00EB1603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proofErr w:type="spellEnd"/>
      <w:r w:rsidRPr="00646D7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zemāk norādītājos </w:t>
      </w:r>
      <w:r w:rsidRPr="00646D7C">
        <w:rPr>
          <w:rFonts w:ascii="Times New Roman" w:eastAsia="Times New Roman" w:hAnsi="Times New Roman" w:cs="Times New Roman"/>
          <w:sz w:val="24"/>
          <w:szCs w:val="24"/>
          <w:lang w:eastAsia="en-GB"/>
        </w:rPr>
        <w:t>apjomos par šādu cenu:</w:t>
      </w:r>
      <w:bookmarkEnd w:id="11"/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DE5868" w:rsidTr="00DE5868">
        <w:tc>
          <w:tcPr>
            <w:tcW w:w="1868" w:type="dxa"/>
          </w:tcPr>
          <w:p w:rsidR="00DE5868" w:rsidRP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Preces nosaukums</w:t>
            </w:r>
          </w:p>
        </w:tc>
        <w:tc>
          <w:tcPr>
            <w:tcW w:w="1869" w:type="dxa"/>
          </w:tcPr>
          <w:p w:rsidR="00DE5868" w:rsidRP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Tehniskā specifikācija (preces apraksts, saskaņā ar pielikuma Nr.3 prasībām)</w:t>
            </w:r>
          </w:p>
        </w:tc>
        <w:tc>
          <w:tcPr>
            <w:tcW w:w="1869" w:type="dxa"/>
          </w:tcPr>
          <w:p w:rsidR="00DE5868" w:rsidRP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Preces</w:t>
            </w:r>
          </w:p>
          <w:p w:rsidR="00DE5868" w:rsidRP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daudzums</w:t>
            </w:r>
          </w:p>
          <w:p w:rsid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</w:t>
            </w: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869" w:type="dxa"/>
          </w:tcPr>
          <w:p w:rsidR="00DE5868" w:rsidRDefault="00DE5868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</w:pP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Preces izmaksas par 1m</w:t>
            </w:r>
            <w:r w:rsidRPr="00DE586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GB"/>
              </w:rPr>
              <w:t>3</w:t>
            </w:r>
          </w:p>
          <w:p w:rsidR="00C676CE" w:rsidRPr="00DE5868" w:rsidRDefault="00C676CE" w:rsidP="00DE5868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67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(EUR, bez PVN)</w:t>
            </w:r>
          </w:p>
        </w:tc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868" w:rsidRPr="00646D7C" w:rsidRDefault="00DE5868" w:rsidP="00DE58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Izmaksas kopā (EUR, bez PVN)</w:t>
            </w:r>
          </w:p>
        </w:tc>
      </w:tr>
      <w:tr w:rsidR="00DE5868" w:rsidTr="00DE5868">
        <w:tc>
          <w:tcPr>
            <w:tcW w:w="1868" w:type="dxa"/>
          </w:tcPr>
          <w:p w:rsidR="00DE5868" w:rsidRDefault="00DE5868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Pr="00DE58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riežu mizas </w:t>
            </w:r>
            <w:proofErr w:type="spellStart"/>
            <w:r w:rsidRPr="00DE586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mulča</w:t>
            </w:r>
            <w:proofErr w:type="spellEnd"/>
          </w:p>
        </w:tc>
        <w:tc>
          <w:tcPr>
            <w:tcW w:w="1869" w:type="dxa"/>
          </w:tcPr>
          <w:p w:rsidR="00DE5868" w:rsidRDefault="00DE5868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9" w:type="dxa"/>
          </w:tcPr>
          <w:p w:rsidR="00DE5868" w:rsidRDefault="00DE5868" w:rsidP="004C12D2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869" w:type="dxa"/>
          </w:tcPr>
          <w:p w:rsidR="00DE5868" w:rsidRDefault="00DE5868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69" w:type="dxa"/>
          </w:tcPr>
          <w:p w:rsidR="00DE5868" w:rsidRDefault="00DE5868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5D51" w:rsidTr="002E40BC">
        <w:tc>
          <w:tcPr>
            <w:tcW w:w="7475" w:type="dxa"/>
            <w:gridSpan w:val="4"/>
          </w:tcPr>
          <w:p w:rsidR="00AF5D51" w:rsidRDefault="00AF5D51" w:rsidP="00AF5D51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Piegāde:</w:t>
            </w:r>
          </w:p>
        </w:tc>
        <w:tc>
          <w:tcPr>
            <w:tcW w:w="1869" w:type="dxa"/>
          </w:tcPr>
          <w:p w:rsidR="00AF5D51" w:rsidRDefault="00AF5D51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5D51" w:rsidTr="00955D3E">
        <w:tc>
          <w:tcPr>
            <w:tcW w:w="7475" w:type="dxa"/>
            <w:gridSpan w:val="4"/>
          </w:tcPr>
          <w:p w:rsidR="00AF5D51" w:rsidRDefault="00AF5D51" w:rsidP="00AF5D51">
            <w:pPr>
              <w:keepNext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Kopā: </w:t>
            </w:r>
          </w:p>
        </w:tc>
        <w:tc>
          <w:tcPr>
            <w:tcW w:w="1869" w:type="dxa"/>
          </w:tcPr>
          <w:p w:rsidR="00AF5D51" w:rsidRDefault="00AF5D51" w:rsidP="00DE5868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EB1603" w:rsidRPr="00646D7C" w:rsidRDefault="00EB1603" w:rsidP="008D61E1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D61E1" w:rsidRPr="00646D7C" w:rsidRDefault="00DE5868" w:rsidP="008D61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>. Nekvalitatīv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5868">
        <w:rPr>
          <w:rFonts w:ascii="Times New Roman" w:eastAsia="Times New Roman" w:hAnsi="Times New Roman" w:cs="Times New Roman"/>
          <w:sz w:val="24"/>
          <w:szCs w:val="24"/>
        </w:rPr>
        <w:t>iepirkuma priekšmet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E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E5868">
        <w:rPr>
          <w:rFonts w:ascii="Times New Roman" w:eastAsia="Times New Roman" w:hAnsi="Times New Roman" w:cs="Times New Roman"/>
          <w:sz w:val="24"/>
          <w:szCs w:val="24"/>
        </w:rPr>
        <w:t xml:space="preserve">priežu mizas </w:t>
      </w:r>
      <w:proofErr w:type="spellStart"/>
      <w:r w:rsidRPr="00DE5868">
        <w:rPr>
          <w:rFonts w:ascii="Times New Roman" w:eastAsia="Times New Roman" w:hAnsi="Times New Roman" w:cs="Times New Roman"/>
          <w:sz w:val="24"/>
          <w:szCs w:val="24"/>
        </w:rPr>
        <w:t>mulč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E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>apņemamies apmainīt  pēc Pasūtītāja pieprasījuma par saviem līdzekļiem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nekavējoties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61E1" w:rsidRPr="00646D7C" w:rsidRDefault="004C12D2" w:rsidP="008D6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Preces iepakojuma veids: ________________________.</w:t>
      </w:r>
    </w:p>
    <w:p w:rsidR="008D61E1" w:rsidRPr="00646D7C" w:rsidRDefault="004C12D2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>. Kontaktpersona</w:t>
      </w:r>
      <w:r w:rsidR="008D61E1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61E1" w:rsidRPr="00646D7C">
        <w:rPr>
          <w:rFonts w:ascii="Times New Roman" w:eastAsia="Times New Roman" w:hAnsi="Times New Roman" w:cs="Times New Roman"/>
          <w:sz w:val="24"/>
          <w:szCs w:val="24"/>
        </w:rPr>
        <w:t>, kura koordinēs ar līguma izpildi saistītus jautājumus vārds, uzvārds, amats, tālrunis, fakss, e-pasts:___________________________________________________________</w:t>
      </w:r>
    </w:p>
    <w:p w:rsidR="008D61E1" w:rsidRPr="00646D7C" w:rsidRDefault="008D61E1" w:rsidP="008D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7C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</w:t>
      </w:r>
    </w:p>
    <w:p w:rsidR="008D61E1" w:rsidRPr="00646D7C" w:rsidRDefault="008D61E1" w:rsidP="008D61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E1" w:rsidRPr="00646D7C" w:rsidRDefault="008D61E1" w:rsidP="008D61E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116"/>
      </w:tblGrid>
      <w:tr w:rsidR="008D61E1" w:rsidRPr="00646D7C" w:rsidTr="00FF351B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8D61E1" w:rsidRPr="00646D7C" w:rsidRDefault="008D61E1" w:rsidP="00FF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uzvārds,</w:t>
            </w:r>
          </w:p>
          <w:p w:rsidR="008D61E1" w:rsidRPr="00646D7C" w:rsidRDefault="008D61E1" w:rsidP="00FF351B">
            <w:pPr>
              <w:spacing w:after="0" w:line="240" w:lineRule="auto"/>
              <w:ind w:right="-1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7116" w:type="dxa"/>
            <w:shd w:val="clear" w:color="auto" w:fill="auto"/>
          </w:tcPr>
          <w:p w:rsidR="008D61E1" w:rsidRPr="00646D7C" w:rsidRDefault="008D61E1" w:rsidP="00FF351B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E1" w:rsidRPr="00646D7C" w:rsidTr="00FF351B">
        <w:trPr>
          <w:trHeight w:val="372"/>
        </w:trPr>
        <w:tc>
          <w:tcPr>
            <w:tcW w:w="2410" w:type="dxa"/>
            <w:shd w:val="clear" w:color="auto" w:fill="auto"/>
            <w:vAlign w:val="center"/>
          </w:tcPr>
          <w:p w:rsidR="008D61E1" w:rsidRPr="00646D7C" w:rsidRDefault="008D61E1" w:rsidP="00FF351B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7116" w:type="dxa"/>
            <w:shd w:val="clear" w:color="auto" w:fill="auto"/>
          </w:tcPr>
          <w:p w:rsidR="008D61E1" w:rsidRPr="00646D7C" w:rsidRDefault="008D61E1" w:rsidP="00FF351B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1E1" w:rsidRPr="00646D7C" w:rsidTr="00FF351B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8D61E1" w:rsidRPr="00646D7C" w:rsidRDefault="008D61E1" w:rsidP="00FF3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46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Datums </w:t>
            </w:r>
          </w:p>
        </w:tc>
        <w:tc>
          <w:tcPr>
            <w:tcW w:w="7116" w:type="dxa"/>
            <w:shd w:val="clear" w:color="auto" w:fill="auto"/>
          </w:tcPr>
          <w:p w:rsidR="008D61E1" w:rsidRPr="00646D7C" w:rsidRDefault="008D61E1" w:rsidP="00FF351B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61E1" w:rsidRPr="00AF5D51" w:rsidRDefault="008D61E1" w:rsidP="00AF5D51">
      <w:pPr>
        <w:spacing w:after="0" w:line="240" w:lineRule="auto"/>
        <w:ind w:right="-11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D61E1" w:rsidRPr="00AF5D51" w:rsidSect="00AF5D51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368" w:rsidRDefault="00101368" w:rsidP="00AF5D51">
      <w:pPr>
        <w:spacing w:after="0" w:line="240" w:lineRule="auto"/>
      </w:pPr>
      <w:r>
        <w:separator/>
      </w:r>
    </w:p>
  </w:endnote>
  <w:endnote w:type="continuationSeparator" w:id="0">
    <w:p w:rsidR="00101368" w:rsidRDefault="00101368" w:rsidP="00AF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07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D51" w:rsidRDefault="00AF5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D51" w:rsidRDefault="00AF5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368" w:rsidRDefault="00101368" w:rsidP="00AF5D51">
      <w:pPr>
        <w:spacing w:after="0" w:line="240" w:lineRule="auto"/>
      </w:pPr>
      <w:r>
        <w:separator/>
      </w:r>
    </w:p>
  </w:footnote>
  <w:footnote w:type="continuationSeparator" w:id="0">
    <w:p w:rsidR="00101368" w:rsidRDefault="00101368" w:rsidP="00AF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multilevel"/>
    <w:tmpl w:val="B8D44F6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12F4862"/>
    <w:multiLevelType w:val="hybridMultilevel"/>
    <w:tmpl w:val="CA76B34C"/>
    <w:lvl w:ilvl="0" w:tplc="E5B26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A5730E"/>
    <w:multiLevelType w:val="multilevel"/>
    <w:tmpl w:val="95BA7C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6E"/>
    <w:rsid w:val="00043D29"/>
    <w:rsid w:val="00101368"/>
    <w:rsid w:val="00352A55"/>
    <w:rsid w:val="003C7D9E"/>
    <w:rsid w:val="004C12D2"/>
    <w:rsid w:val="005A48B6"/>
    <w:rsid w:val="005E1B22"/>
    <w:rsid w:val="00662CE9"/>
    <w:rsid w:val="007D30AE"/>
    <w:rsid w:val="00830B6E"/>
    <w:rsid w:val="008A7A34"/>
    <w:rsid w:val="008D61E1"/>
    <w:rsid w:val="00965F0E"/>
    <w:rsid w:val="00983C75"/>
    <w:rsid w:val="009E1294"/>
    <w:rsid w:val="009F3118"/>
    <w:rsid w:val="00A701AE"/>
    <w:rsid w:val="00AF44DA"/>
    <w:rsid w:val="00AF5D51"/>
    <w:rsid w:val="00B30A52"/>
    <w:rsid w:val="00B70F16"/>
    <w:rsid w:val="00C676CE"/>
    <w:rsid w:val="00CB76A1"/>
    <w:rsid w:val="00DE5868"/>
    <w:rsid w:val="00EB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578D"/>
  <w15:chartTrackingRefBased/>
  <w15:docId w15:val="{47EB0034-FCD4-446F-AAE2-E6342DC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1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rsid w:val="008D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6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D51"/>
  </w:style>
  <w:style w:type="paragraph" w:styleId="Footer">
    <w:name w:val="footer"/>
    <w:basedOn w:val="Normal"/>
    <w:link w:val="FooterChar"/>
    <w:uiPriority w:val="99"/>
    <w:unhideWhenUsed/>
    <w:rsid w:val="00AF5D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4747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10</cp:revision>
  <cp:lastPrinted>2018-11-20T13:48:00Z</cp:lastPrinted>
  <dcterms:created xsi:type="dcterms:W3CDTF">2018-11-20T11:07:00Z</dcterms:created>
  <dcterms:modified xsi:type="dcterms:W3CDTF">2018-11-20T13:54:00Z</dcterms:modified>
</cp:coreProperties>
</file>