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44A989A9" w:rsidR="008E4333" w:rsidRPr="004A5B6B" w:rsidRDefault="000F6BD4" w:rsidP="004A5B6B">
      <w:pPr>
        <w:pStyle w:val="1"/>
        <w:ind w:hanging="567"/>
        <w:jc w:val="center"/>
        <w:rPr>
          <w:rStyle w:val="10"/>
          <w:b/>
        </w:rPr>
      </w:pPr>
      <w:r>
        <w:rPr>
          <w:b/>
        </w:rPr>
        <w:t>“</w:t>
      </w:r>
      <w:r w:rsidR="00BE132B" w:rsidRPr="00CD37D7">
        <w:rPr>
          <w:b/>
          <w:szCs w:val="28"/>
        </w:rPr>
        <w:t>Dzelzceļa koka gulšņu iegāde</w:t>
      </w:r>
      <w:r w:rsidR="00BE132B">
        <w:rPr>
          <w:b/>
        </w:rPr>
        <w:t>”</w:t>
      </w:r>
      <w:r w:rsidR="004A5B6B">
        <w:rPr>
          <w:rStyle w:val="10"/>
          <w:b/>
        </w:rPr>
        <w:t>,</w:t>
      </w:r>
      <w:r w:rsidR="00BE132B">
        <w:rPr>
          <w:rStyle w:val="10"/>
          <w:b/>
        </w:rPr>
        <w:t xml:space="preserve"> SIADS/2024/9</w:t>
      </w:r>
    </w:p>
    <w:p w14:paraId="393C9F4E" w14:textId="77777777" w:rsidR="008E4333" w:rsidRPr="007A7962" w:rsidRDefault="008E4333" w:rsidP="008E4333">
      <w:pPr>
        <w:pStyle w:val="1"/>
        <w:jc w:val="center"/>
      </w:pPr>
      <w:r w:rsidRPr="007A7962">
        <w:rPr>
          <w:b/>
        </w:rPr>
        <w:t>dokumentācija</w:t>
      </w: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r w:rsidRPr="007A7962">
              <w:t>Reģ.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1E49C2" w:rsidP="00385097">
            <w:pPr>
              <w:pStyle w:val="1"/>
              <w:snapToGrid w:val="0"/>
              <w:jc w:val="both"/>
            </w:pPr>
            <w:hyperlink r:id="rId6"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DF159E"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1D21DBAC" w:rsidR="008E4333" w:rsidRPr="007A7962" w:rsidRDefault="00BE132B" w:rsidP="00385097">
            <w:pPr>
              <w:pStyle w:val="1"/>
              <w:snapToGrid w:val="0"/>
              <w:jc w:val="both"/>
            </w:pPr>
            <w:r>
              <w:t xml:space="preserve">SIA “Daugavpils satiksme” </w:t>
            </w:r>
            <w:r w:rsidRPr="0019118C">
              <w:t xml:space="preserve">TCI ražošanas inženieris </w:t>
            </w:r>
            <w:r>
              <w:t>D</w:t>
            </w:r>
            <w:r w:rsidRPr="0019118C">
              <w:t>.</w:t>
            </w:r>
            <w:r>
              <w:t>Litvinčuks (ar specifikāciju saistītos jautājumos)</w:t>
            </w:r>
            <w:r w:rsidRPr="00F77C6A">
              <w:t xml:space="preserve">, tālr. </w:t>
            </w:r>
            <w:r>
              <w:t>+ 371 29416853</w:t>
            </w:r>
            <w:r w:rsidR="00B81204">
              <w:rPr>
                <w:color w:val="000000" w:themeColor="text1"/>
              </w:rPr>
              <w:t xml:space="preserve"> </w:t>
            </w:r>
            <w:r w:rsidR="00625B2D" w:rsidRPr="001B204A">
              <w:rPr>
                <w:color w:val="000000" w:themeColor="text1"/>
              </w:rPr>
              <w:t>un iepirkumu speciālist</w:t>
            </w:r>
            <w:r w:rsidR="00F02227">
              <w:rPr>
                <w:color w:val="000000" w:themeColor="text1"/>
              </w:rPr>
              <w:t>s</w:t>
            </w:r>
            <w:r w:rsidR="00625B2D" w:rsidRPr="001B204A">
              <w:rPr>
                <w:color w:val="000000" w:themeColor="text1"/>
              </w:rPr>
              <w:t xml:space="preserve"> </w:t>
            </w:r>
            <w:r w:rsidR="00F02227">
              <w:rPr>
                <w:color w:val="000000" w:themeColor="text1"/>
              </w:rPr>
              <w:t>D</w:t>
            </w:r>
            <w:r w:rsidR="00C47995">
              <w:rPr>
                <w:color w:val="000000" w:themeColor="text1"/>
              </w:rPr>
              <w:t>.</w:t>
            </w:r>
            <w:r w:rsidR="00F02227">
              <w:rPr>
                <w:color w:val="000000" w:themeColor="text1"/>
              </w:rPr>
              <w:t>Meinerts</w:t>
            </w:r>
            <w:r w:rsidR="00625B2D" w:rsidRPr="001B204A">
              <w:rPr>
                <w:color w:val="000000" w:themeColor="text1"/>
              </w:rPr>
              <w:t>, tālr. +371 200</w:t>
            </w:r>
            <w:r w:rsidR="00F02227">
              <w:rPr>
                <w:color w:val="000000" w:themeColor="text1"/>
              </w:rPr>
              <w:t>09188</w:t>
            </w:r>
            <w:r w:rsidR="00625B2D" w:rsidRPr="001B204A">
              <w:rPr>
                <w:color w:val="000000" w:themeColor="text1"/>
              </w:rPr>
              <w:t xml:space="preserve"> (juridiskajos jautājumos)</w:t>
            </w:r>
          </w:p>
        </w:tc>
      </w:tr>
    </w:tbl>
    <w:bookmarkEnd w:id="2"/>
    <w:p w14:paraId="73F3BC8F" w14:textId="60B75BD7"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w:t>
      </w:r>
      <w:r w:rsidR="002A6141">
        <w:rPr>
          <w:color w:val="000000" w:themeColor="text1"/>
          <w:lang w:val="lv-LV"/>
        </w:rPr>
        <w:t xml:space="preserve">dzelzceļa koka gulšņu </w:t>
      </w:r>
      <w:r w:rsidR="00F02227" w:rsidRPr="00810C13">
        <w:rPr>
          <w:bCs/>
          <w:lang w:val="lv-LV"/>
        </w:rPr>
        <w:t>iegāde</w:t>
      </w:r>
      <w:r w:rsidR="00B81204" w:rsidRPr="00B81204">
        <w:rPr>
          <w:color w:val="000000" w:themeColor="text1"/>
          <w:lang w:val="lv-LV"/>
        </w:rPr>
        <w:t xml:space="preserve"> </w:t>
      </w:r>
      <w:r w:rsidR="000F6BD4" w:rsidRPr="000F6BD4">
        <w:rPr>
          <w:color w:val="000000" w:themeColor="text1"/>
          <w:lang w:val="lv-LV"/>
        </w:rPr>
        <w:t>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2AF35E9D" w14:textId="7FAE480C" w:rsidR="00B81204" w:rsidRPr="00B81204" w:rsidRDefault="00625B2D" w:rsidP="00B81204">
      <w:pPr>
        <w:numPr>
          <w:ilvl w:val="0"/>
          <w:numId w:val="9"/>
        </w:numPr>
        <w:tabs>
          <w:tab w:val="left" w:pos="360"/>
        </w:tabs>
        <w:spacing w:before="120"/>
        <w:ind w:left="360" w:hanging="270"/>
        <w:jc w:val="both"/>
        <w:rPr>
          <w:color w:val="000000" w:themeColor="text1"/>
          <w:lang w:val="lv-LV"/>
        </w:rPr>
      </w:pPr>
      <w:r w:rsidRPr="001B204A">
        <w:rPr>
          <w:color w:val="000000" w:themeColor="text1"/>
          <w:lang w:val="lv-LV"/>
        </w:rPr>
        <w:t>Iepirkums</w:t>
      </w:r>
      <w:r w:rsidR="00F02227">
        <w:rPr>
          <w:color w:val="000000" w:themeColor="text1"/>
          <w:lang w:val="lv-LV"/>
        </w:rPr>
        <w:t xml:space="preserve"> nav</w:t>
      </w:r>
      <w:r w:rsidRPr="001B204A">
        <w:rPr>
          <w:color w:val="000000" w:themeColor="text1"/>
          <w:lang w:val="lv-LV"/>
        </w:rPr>
        <w:t xml:space="preserve"> sadalīts  daļās</w:t>
      </w:r>
      <w:r w:rsidR="00E52577">
        <w:rPr>
          <w:color w:val="000000" w:themeColor="text1"/>
          <w:lang w:val="lv-LV"/>
        </w:rPr>
        <w:t>.</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073AEAB9" w14:textId="3F6B9437" w:rsidR="00265D7B" w:rsidRPr="00994860" w:rsidRDefault="00F571BC" w:rsidP="003E3B54">
      <w:pPr>
        <w:numPr>
          <w:ilvl w:val="0"/>
          <w:numId w:val="9"/>
        </w:numPr>
        <w:tabs>
          <w:tab w:val="left" w:pos="-142"/>
        </w:tabs>
        <w:spacing w:before="120"/>
        <w:ind w:left="360" w:right="34" w:hanging="270"/>
        <w:jc w:val="both"/>
        <w:rPr>
          <w:lang w:val="lv-LV"/>
        </w:rPr>
      </w:pPr>
      <w:r w:rsidRPr="00994860">
        <w:rPr>
          <w:b/>
          <w:bCs/>
          <w:lang w:val="lv-LV"/>
        </w:rPr>
        <w:t>Līgum</w:t>
      </w:r>
      <w:r w:rsidR="00F02227" w:rsidRPr="00994860">
        <w:rPr>
          <w:b/>
          <w:bCs/>
          <w:lang w:val="lv-LV"/>
        </w:rPr>
        <w:t>a</w:t>
      </w:r>
      <w:r w:rsidRPr="00994860">
        <w:rPr>
          <w:b/>
          <w:bCs/>
          <w:lang w:val="lv-LV"/>
        </w:rPr>
        <w:t xml:space="preserve"> izpildes </w:t>
      </w:r>
      <w:r w:rsidR="00265D7B" w:rsidRPr="00994860">
        <w:rPr>
          <w:b/>
          <w:bCs/>
          <w:lang w:val="lv-LV"/>
        </w:rPr>
        <w:t>termiņš:</w:t>
      </w:r>
      <w:r w:rsidR="00265D7B" w:rsidRPr="00994860">
        <w:rPr>
          <w:lang w:val="lv-LV"/>
        </w:rPr>
        <w:t xml:space="preserve">  60 (sešdesmit) kalendārā</w:t>
      </w:r>
      <w:r w:rsidR="00A5167C">
        <w:rPr>
          <w:lang w:val="lv-LV"/>
        </w:rPr>
        <w:t>s</w:t>
      </w:r>
      <w:r w:rsidR="00265D7B" w:rsidRPr="00994860">
        <w:rPr>
          <w:lang w:val="lv-LV"/>
        </w:rPr>
        <w:t xml:space="preserve"> dienas no līguma abpusējas parakstīšanas dienas;</w:t>
      </w:r>
    </w:p>
    <w:p w14:paraId="11027D26" w14:textId="544BC80F" w:rsidR="00DB1BE5" w:rsidRPr="007A7962" w:rsidRDefault="00265D7B" w:rsidP="00F02227">
      <w:pPr>
        <w:tabs>
          <w:tab w:val="left" w:pos="450"/>
          <w:tab w:val="left" w:pos="1800"/>
        </w:tabs>
        <w:spacing w:before="120"/>
        <w:ind w:left="360" w:right="34"/>
        <w:jc w:val="both"/>
        <w:rPr>
          <w:lang w:val="lv-LV"/>
        </w:rPr>
      </w:pPr>
      <w:r>
        <w:rPr>
          <w:lang w:val="lv-LV"/>
        </w:rPr>
        <w:t xml:space="preserve">- </w:t>
      </w:r>
      <w:r w:rsidR="00F571BC" w:rsidRPr="007A7962">
        <w:rPr>
          <w:b/>
          <w:bCs/>
          <w:lang w:val="lv-LV"/>
        </w:rPr>
        <w:t>Piedāvājumu izvēles kritērijs</w:t>
      </w:r>
      <w:r w:rsidR="00F571BC" w:rsidRPr="007A7962">
        <w:rPr>
          <w:lang w:val="lv-LV"/>
        </w:rPr>
        <w:t xml:space="preserve"> – iepirkuma dokumentācijas prasībām atbilstošs saimnieciski visizdevīgākais piedāvājums</w:t>
      </w:r>
      <w:r w:rsidR="00DB1BE5" w:rsidRPr="007A7962">
        <w:rPr>
          <w:lang w:val="lv-LV"/>
        </w:rPr>
        <w:t xml:space="preserve"> katrā daļā</w:t>
      </w:r>
      <w:r w:rsidR="00F571BC" w:rsidRPr="007A7962">
        <w:rPr>
          <w:lang w:val="lv-LV"/>
        </w:rPr>
        <w:t>, kuru noteiks ņemot vērā tikai cenu. Par saimnieciski visizdevīgāko tiks atzīts piedāvājums ar zemāko piedāvājuma cenu</w:t>
      </w:r>
      <w:r w:rsidR="00DB1BE5" w:rsidRPr="007A7962">
        <w:rPr>
          <w:lang w:val="lv-LV"/>
        </w:rPr>
        <w:t xml:space="preserve"> katrā daļā</w:t>
      </w:r>
      <w:r w:rsidR="00F571BC" w:rsidRPr="007A7962">
        <w:rPr>
          <w:lang w:val="lv-LV"/>
        </w:rPr>
        <w:t>.</w:t>
      </w:r>
    </w:p>
    <w:p w14:paraId="141B9769" w14:textId="68581A3C" w:rsidR="00F571BC" w:rsidRPr="00BE132B" w:rsidRDefault="00F571BC" w:rsidP="00385097">
      <w:pPr>
        <w:numPr>
          <w:ilvl w:val="0"/>
          <w:numId w:val="9"/>
        </w:numPr>
        <w:tabs>
          <w:tab w:val="left" w:pos="-142"/>
        </w:tabs>
        <w:spacing w:before="120"/>
        <w:ind w:left="360" w:right="34" w:hanging="270"/>
        <w:jc w:val="both"/>
        <w:rPr>
          <w:bCs/>
          <w:lang w:val="lv-LV"/>
        </w:rPr>
      </w:pPr>
      <w:r w:rsidRPr="007A7962">
        <w:rPr>
          <w:b/>
          <w:bCs/>
          <w:lang w:val="lv-LV"/>
        </w:rPr>
        <w:t>Piedāvājuma iesniegšanas prasības:</w:t>
      </w:r>
      <w:r w:rsidRPr="007A7962">
        <w:rPr>
          <w:lang w:val="lv-LV"/>
        </w:rPr>
        <w:t xml:space="preserve"> pa e-pastu, sūtot piedāvājumu uz </w:t>
      </w:r>
      <w:hyperlink r:id="rId7" w:history="1">
        <w:r w:rsidRPr="007A7962">
          <w:rPr>
            <w:rStyle w:val="Hyperlink"/>
            <w:lang w:val="lv-LV"/>
          </w:rPr>
          <w:t>info@dsatiksme.lv</w:t>
        </w:r>
      </w:hyperlink>
      <w:r w:rsidRPr="007A7962">
        <w:rPr>
          <w:lang w:val="lv-LV"/>
        </w:rPr>
        <w:t xml:space="preserve"> (noskenētā veidā vai parakstītu ar drošu elektronisko parakstu) ar norādi „</w:t>
      </w:r>
      <w:r w:rsidR="00BE132B" w:rsidRPr="00BE132B">
        <w:rPr>
          <w:bCs/>
          <w:szCs w:val="28"/>
          <w:lang w:val="lv-LV"/>
        </w:rPr>
        <w:t>Dzelzceļa koka gulšņu iegāde</w:t>
      </w:r>
      <w:r w:rsidRPr="00BE132B">
        <w:rPr>
          <w:bCs/>
          <w:lang w:val="lv-LV"/>
        </w:rPr>
        <w:t>”, identifikācijas Nr.</w:t>
      </w:r>
      <w:r w:rsidR="000F6BD4" w:rsidRPr="00BE132B">
        <w:rPr>
          <w:bCs/>
          <w:lang w:val="lv-LV"/>
        </w:rPr>
        <w:t>SIA</w:t>
      </w:r>
      <w:r w:rsidRPr="00BE132B">
        <w:rPr>
          <w:bCs/>
          <w:lang w:val="lv-LV"/>
        </w:rPr>
        <w:t>DS/202</w:t>
      </w:r>
      <w:r w:rsidR="00F02227" w:rsidRPr="00BE132B">
        <w:rPr>
          <w:bCs/>
          <w:lang w:val="lv-LV"/>
        </w:rPr>
        <w:t>4</w:t>
      </w:r>
      <w:r w:rsidRPr="00BE132B">
        <w:rPr>
          <w:bCs/>
          <w:lang w:val="lv-LV"/>
        </w:rPr>
        <w:t>/</w:t>
      </w:r>
      <w:r w:rsidR="00BE132B">
        <w:rPr>
          <w:bCs/>
          <w:lang w:val="lv-LV"/>
        </w:rPr>
        <w:t>9</w:t>
      </w:r>
      <w:r w:rsidRPr="00BE132B">
        <w:rPr>
          <w:bCs/>
          <w:lang w:val="lv-LV"/>
        </w:rPr>
        <w:t>.</w:t>
      </w:r>
    </w:p>
    <w:p w14:paraId="018C4754" w14:textId="6E1799D3"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DF159E" w:rsidRPr="00DF159E">
        <w:rPr>
          <w:b/>
          <w:bCs/>
          <w:color w:val="FF0000"/>
          <w:highlight w:val="yellow"/>
          <w:lang w:val="lv-LV"/>
        </w:rPr>
        <w:t>20</w:t>
      </w:r>
      <w:r w:rsidR="00C47995" w:rsidRPr="00DF159E">
        <w:rPr>
          <w:b/>
          <w:bCs/>
          <w:color w:val="FF0000"/>
          <w:highlight w:val="yellow"/>
          <w:lang w:val="lv-LV"/>
        </w:rPr>
        <w:t>.</w:t>
      </w:r>
      <w:r w:rsidR="003F1C8E" w:rsidRPr="00DF159E">
        <w:rPr>
          <w:b/>
          <w:bCs/>
          <w:color w:val="FF0000"/>
          <w:highlight w:val="yellow"/>
          <w:lang w:val="lv-LV"/>
        </w:rPr>
        <w:t>0</w:t>
      </w:r>
      <w:r w:rsidR="00F02227" w:rsidRPr="00DF159E">
        <w:rPr>
          <w:b/>
          <w:bCs/>
          <w:color w:val="FF0000"/>
          <w:highlight w:val="yellow"/>
          <w:lang w:val="lv-LV"/>
        </w:rPr>
        <w:t>3</w:t>
      </w:r>
      <w:r w:rsidRPr="00DF159E">
        <w:rPr>
          <w:b/>
          <w:bCs/>
          <w:color w:val="FF0000"/>
          <w:highlight w:val="yellow"/>
          <w:lang w:val="lv-LV"/>
        </w:rPr>
        <w:t>.202</w:t>
      </w:r>
      <w:r w:rsidR="003F1C8E" w:rsidRPr="00DF159E">
        <w:rPr>
          <w:b/>
          <w:bCs/>
          <w:color w:val="FF0000"/>
          <w:highlight w:val="yellow"/>
          <w:lang w:val="lv-LV"/>
        </w:rPr>
        <w:t>4</w:t>
      </w:r>
      <w:r w:rsidRPr="000F6BD4">
        <w:rPr>
          <w:b/>
          <w:bCs/>
          <w:color w:val="FF0000"/>
          <w:highlight w:val="yellow"/>
          <w:lang w:val="lv-LV"/>
        </w:rPr>
        <w:t>.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nosūta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8"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46672215"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w:t>
      </w:r>
      <w:r w:rsidR="009F23F4">
        <w:rPr>
          <w:rFonts w:eastAsia="Times New Roman"/>
          <w:bCs/>
          <w:lang w:eastAsia="ar-SA"/>
        </w:rPr>
        <w:t xml:space="preserve"> katrā iepirkuma daļā</w:t>
      </w:r>
      <w:r w:rsidRPr="007A7962">
        <w:rPr>
          <w:rFonts w:eastAsia="Times New Roman"/>
          <w:bCs/>
          <w:lang w:eastAsia="ar-SA"/>
        </w:rPr>
        <w:t xml:space="preserve">.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w:t>
      </w:r>
      <w:r w:rsidRPr="007A7962">
        <w:rPr>
          <w:rFonts w:eastAsia="Times New Roman"/>
          <w:bCs/>
          <w:lang w:eastAsia="ar-SA"/>
        </w:rPr>
        <w:lastRenderedPageBreak/>
        <w:t xml:space="preserve">21%) un visas ar līguma izpildi saistītās izmaksas. Finanšu piedāvājumā visas summas jānorāda </w:t>
      </w:r>
      <w:r w:rsidRPr="007A7962">
        <w:rPr>
          <w:rFonts w:eastAsia="Times New Roman"/>
          <w:bCs/>
          <w:i/>
          <w:iCs/>
          <w:lang w:eastAsia="ar-SA"/>
        </w:rPr>
        <w:t>euro</w:t>
      </w:r>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r w:rsidRPr="007A7962">
        <w:rPr>
          <w:rFonts w:eastAsia="Times New Roman"/>
          <w:bCs/>
          <w:i/>
          <w:iCs/>
          <w:lang w:eastAsia="ar-SA"/>
        </w:rPr>
        <w:t>euro;</w:t>
      </w:r>
    </w:p>
    <w:p w14:paraId="7A736E9A"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dokumentācijas 11.punktā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euro</w:t>
      </w:r>
      <w:r w:rsidRPr="007A7962">
        <w:rPr>
          <w:rFonts w:eastAsia="Calibri"/>
          <w:kern w:val="0"/>
          <w:lang w:val="lv-LV" w:eastAsia="en-US"/>
        </w:rPr>
        <w:t>.</w:t>
      </w:r>
    </w:p>
    <w:p w14:paraId="2B016756" w14:textId="362AC063"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w:t>
      </w:r>
      <w:r w:rsidR="00F461C0">
        <w:rPr>
          <w:rFonts w:eastAsia="Times New Roman"/>
          <w:bCs/>
          <w:color w:val="000000"/>
          <w:kern w:val="0"/>
          <w:lang w:val="lv-LV" w:eastAsia="ar-SA"/>
        </w:rPr>
        <w:t>2</w:t>
      </w:r>
      <w:r w:rsidRPr="007A7962">
        <w:rPr>
          <w:rFonts w:eastAsia="Times New Roman"/>
          <w:bCs/>
          <w:color w:val="000000"/>
          <w:kern w:val="0"/>
          <w:lang w:val="lv-LV" w:eastAsia="ar-SA"/>
        </w:rPr>
        <w:t>.punktā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2D18BC39"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7A7962">
        <w:rPr>
          <w:rFonts w:eastAsia="Calibri"/>
          <w:i/>
          <w:iCs/>
          <w:color w:val="000000"/>
          <w:kern w:val="0"/>
          <w:lang w:val="lv-LV" w:eastAsia="en-US"/>
        </w:rPr>
        <w:t>euro</w:t>
      </w:r>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w:t>
      </w:r>
      <w:r w:rsidR="004F0AEE">
        <w:rPr>
          <w:rFonts w:eastAsia="Calibri"/>
          <w:color w:val="000000"/>
          <w:kern w:val="0"/>
          <w:lang w:val="lv-LV" w:eastAsia="en-US"/>
        </w:rPr>
        <w:t>(trīs)</w:t>
      </w:r>
      <w:r w:rsidR="004A5B6B">
        <w:rPr>
          <w:rFonts w:eastAsia="Calibri"/>
          <w:color w:val="000000"/>
          <w:kern w:val="0"/>
          <w:lang w:val="lv-LV" w:eastAsia="en-US"/>
        </w:rPr>
        <w:t xml:space="preserve">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7A7962">
        <w:rPr>
          <w:rFonts w:eastAsia="Calibri"/>
          <w:i/>
          <w:color w:val="000000"/>
          <w:kern w:val="0"/>
          <w:lang w:val="lv-LV" w:eastAsia="en-US"/>
        </w:rPr>
        <w:t>euro</w:t>
      </w:r>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 xml:space="preserve">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w:t>
      </w:r>
      <w:r w:rsidRPr="007A7962">
        <w:rPr>
          <w:rFonts w:eastAsia="Times New Roman"/>
          <w:kern w:val="0"/>
          <w:lang w:val="lv-LV" w:eastAsia="ar-SA"/>
        </w:rPr>
        <w:lastRenderedPageBreak/>
        <w:t>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9"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2417C824"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w:t>
      </w:r>
      <w:r w:rsidR="00970AF9">
        <w:rPr>
          <w:rFonts w:eastAsia="Times New Roman"/>
          <w:kern w:val="0"/>
          <w:lang w:val="lv-LV" w:eastAsia="ar-SA"/>
        </w:rPr>
        <w:t xml:space="preserve"> un tehniskais</w:t>
      </w:r>
      <w:r w:rsidR="00385097" w:rsidRPr="007A7962">
        <w:rPr>
          <w:rFonts w:eastAsia="Times New Roman"/>
          <w:kern w:val="0"/>
          <w:lang w:val="lv-LV" w:eastAsia="ar-SA"/>
        </w:rPr>
        <w:t xml:space="preserve">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3E0FBB89" w:rsidR="003A0E67" w:rsidRPr="003A0E67" w:rsidRDefault="003A0E67" w:rsidP="003A0E67">
      <w:pPr>
        <w:pStyle w:val="1"/>
        <w:ind w:hanging="567"/>
        <w:jc w:val="center"/>
        <w:rPr>
          <w:b/>
        </w:rPr>
      </w:pPr>
      <w:r w:rsidRPr="003A0E67">
        <w:rPr>
          <w:b/>
        </w:rPr>
        <w:t>iepirkumam „</w:t>
      </w:r>
      <w:r w:rsidR="00BE132B" w:rsidRPr="00BE132B">
        <w:rPr>
          <w:b/>
          <w:szCs w:val="28"/>
        </w:rPr>
        <w:t xml:space="preserve"> </w:t>
      </w:r>
      <w:r w:rsidR="00BE132B" w:rsidRPr="00CD37D7">
        <w:rPr>
          <w:b/>
          <w:szCs w:val="28"/>
        </w:rPr>
        <w:t>Dzelzceļa koka gulšņu iegāde</w:t>
      </w:r>
      <w:r w:rsidRPr="003A0E67">
        <w:rPr>
          <w:b/>
        </w:rPr>
        <w:t>”,</w:t>
      </w:r>
    </w:p>
    <w:p w14:paraId="359C67DD" w14:textId="7B1BB714" w:rsidR="003A0E67" w:rsidRPr="003A0E67" w:rsidRDefault="003A0E67" w:rsidP="003A0E67">
      <w:pPr>
        <w:pStyle w:val="1"/>
        <w:ind w:hanging="567"/>
        <w:jc w:val="center"/>
        <w:rPr>
          <w:szCs w:val="28"/>
        </w:rPr>
      </w:pPr>
      <w:r w:rsidRPr="003A0E67">
        <w:rPr>
          <w:b/>
        </w:rPr>
        <w:t>identifikācijas Nr.</w:t>
      </w:r>
      <w:r w:rsidR="000F6BD4">
        <w:rPr>
          <w:b/>
        </w:rPr>
        <w:t>SIA</w:t>
      </w:r>
      <w:r w:rsidRPr="003A0E67">
        <w:rPr>
          <w:b/>
        </w:rPr>
        <w:t>DS/202</w:t>
      </w:r>
      <w:r w:rsidR="00327C4F">
        <w:rPr>
          <w:b/>
        </w:rPr>
        <w:t>4</w:t>
      </w:r>
      <w:r w:rsidRPr="003A0E67">
        <w:rPr>
          <w:b/>
        </w:rPr>
        <w:t>/</w:t>
      </w:r>
      <w:r w:rsidR="00BE132B">
        <w:rPr>
          <w:b/>
        </w:rPr>
        <w:t>9</w:t>
      </w:r>
    </w:p>
    <w:p w14:paraId="1F346862" w14:textId="38953844" w:rsidR="003A0E67" w:rsidRDefault="003A0E67" w:rsidP="008E0A3E">
      <w:pPr>
        <w:rPr>
          <w:szCs w:val="28"/>
          <w:lang w:val="lv-LV"/>
        </w:rPr>
      </w:pPr>
    </w:p>
    <w:p w14:paraId="343B32DC" w14:textId="7A4727B7" w:rsidR="009C6362" w:rsidRDefault="003A0E67" w:rsidP="009C6362">
      <w:pPr>
        <w:widowControl/>
        <w:numPr>
          <w:ilvl w:val="0"/>
          <w:numId w:val="18"/>
        </w:numPr>
        <w:tabs>
          <w:tab w:val="left" w:pos="450"/>
        </w:tabs>
        <w:suppressAutoHyphens w:val="0"/>
        <w:ind w:left="0"/>
        <w:contextualSpacing/>
        <w:jc w:val="both"/>
        <w:rPr>
          <w:rFonts w:eastAsia="Calibri"/>
          <w:kern w:val="0"/>
          <w:lang w:val="lv-LV" w:eastAsia="en-US"/>
        </w:rPr>
      </w:pPr>
      <w:r w:rsidRPr="002653BA">
        <w:rPr>
          <w:rFonts w:eastAsia="Calibri"/>
          <w:kern w:val="0"/>
          <w:lang w:val="lv-LV" w:eastAsia="en-US"/>
        </w:rPr>
        <w:t xml:space="preserve">Iepirkuma priekšmets – </w:t>
      </w:r>
      <w:r w:rsidR="00B56AE4">
        <w:rPr>
          <w:rFonts w:eastAsia="Calibri"/>
          <w:kern w:val="0"/>
          <w:lang w:val="lv-LV" w:eastAsia="en-US"/>
        </w:rPr>
        <w:t>dzelzceļa koka gulšņu</w:t>
      </w:r>
      <w:r w:rsidR="003F1C8E" w:rsidRPr="002653BA">
        <w:rPr>
          <w:rFonts w:eastAsia="Calibri"/>
          <w:kern w:val="0"/>
          <w:lang w:val="lv-LV" w:eastAsia="en-US"/>
        </w:rPr>
        <w:t xml:space="preserve"> </w:t>
      </w:r>
      <w:r w:rsidR="00CE747B" w:rsidRPr="002653BA">
        <w:rPr>
          <w:rFonts w:eastAsia="Calibri"/>
          <w:kern w:val="0"/>
          <w:lang w:val="lv-LV" w:eastAsia="en-US"/>
        </w:rPr>
        <w:t>(turpmāk – Prece)</w:t>
      </w:r>
      <w:r w:rsidRPr="002653BA">
        <w:rPr>
          <w:rFonts w:eastAsia="Calibri"/>
          <w:kern w:val="0"/>
          <w:lang w:val="lv-LV" w:eastAsia="en-US"/>
        </w:rPr>
        <w:t xml:space="preserve"> iegāde </w:t>
      </w:r>
      <w:r w:rsidR="000F6BD4" w:rsidRPr="002653BA">
        <w:rPr>
          <w:rFonts w:eastAsia="Calibri"/>
          <w:kern w:val="0"/>
          <w:lang w:val="lv-LV" w:eastAsia="en-US"/>
        </w:rPr>
        <w:t>SIA</w:t>
      </w:r>
      <w:r w:rsidR="005B17A1" w:rsidRPr="002653BA">
        <w:rPr>
          <w:rFonts w:eastAsia="Calibri"/>
          <w:kern w:val="0"/>
          <w:lang w:val="lv-LV" w:eastAsia="en-US"/>
        </w:rPr>
        <w:t xml:space="preserve"> “Daugavpils satiksme” vajadzībām</w:t>
      </w:r>
      <w:r w:rsidR="00311CCD" w:rsidRPr="002653BA">
        <w:rPr>
          <w:lang w:val="lv-LV"/>
        </w:rPr>
        <w:t xml:space="preserve"> </w:t>
      </w:r>
      <w:r w:rsidR="00311CCD" w:rsidRPr="002653BA">
        <w:rPr>
          <w:rFonts w:eastAsia="Calibri"/>
          <w:kern w:val="0"/>
          <w:lang w:val="lv-LV" w:eastAsia="en-US"/>
        </w:rPr>
        <w:t>saskaņā ar šādām prasībām un apjomiem</w:t>
      </w:r>
      <w:r w:rsidR="000F6BD4" w:rsidRPr="002653BA">
        <w:rPr>
          <w:rFonts w:eastAsia="Calibri"/>
          <w:kern w:val="0"/>
          <w:lang w:val="lv-LV" w:eastAsia="en-US"/>
        </w:rPr>
        <w:t>:</w:t>
      </w:r>
    </w:p>
    <w:p w14:paraId="186A852C" w14:textId="690D09BB" w:rsidR="00685D17" w:rsidRPr="009C6362" w:rsidRDefault="002653BA" w:rsidP="009C6362">
      <w:pPr>
        <w:widowControl/>
        <w:numPr>
          <w:ilvl w:val="0"/>
          <w:numId w:val="18"/>
        </w:numPr>
        <w:tabs>
          <w:tab w:val="left" w:pos="450"/>
        </w:tabs>
        <w:suppressAutoHyphens w:val="0"/>
        <w:ind w:left="0"/>
        <w:contextualSpacing/>
        <w:jc w:val="both"/>
        <w:rPr>
          <w:rFonts w:eastAsia="Calibri"/>
          <w:kern w:val="0"/>
          <w:lang w:val="lv-LV" w:eastAsia="en-US"/>
        </w:rPr>
      </w:pPr>
      <w:r w:rsidRPr="009C6362">
        <w:rPr>
          <w:lang w:val="lv-LV"/>
        </w:rPr>
        <w:t xml:space="preserve">Preces daudzums – </w:t>
      </w:r>
      <w:r w:rsidR="00B56AE4" w:rsidRPr="009C6362">
        <w:rPr>
          <w:lang w:val="lv-LV"/>
        </w:rPr>
        <w:t>350</w:t>
      </w:r>
      <w:r w:rsidRPr="009C6362">
        <w:rPr>
          <w:lang w:val="lv-LV"/>
        </w:rPr>
        <w:t xml:space="preserve"> gab. </w:t>
      </w:r>
    </w:p>
    <w:p w14:paraId="263D3C82" w14:textId="07B4F03D" w:rsidR="00685D17" w:rsidRDefault="00B56AE4" w:rsidP="00685D17">
      <w:pPr>
        <w:pStyle w:val="ListParagraph"/>
        <w:numPr>
          <w:ilvl w:val="0"/>
          <w:numId w:val="18"/>
        </w:numPr>
        <w:autoSpaceDN/>
        <w:spacing w:line="240" w:lineRule="auto"/>
        <w:ind w:left="0"/>
        <w:textAlignment w:val="auto"/>
      </w:pPr>
      <w:r w:rsidRPr="00685D17">
        <w:t>Tehniskās prasības – dzelzceļa koka gulšņi A-2 piesūcināti ar kreozotu. Garums - 2,75 m; platums – 23 cm; augstums – 16 cm. Precei jābūt</w:t>
      </w:r>
      <w:r w:rsidR="00685D17">
        <w:t xml:space="preserve"> pievienotam</w:t>
      </w:r>
      <w:r w:rsidRPr="00685D17">
        <w:t xml:space="preserve"> ražotāja kvalitātes sertifikāt</w:t>
      </w:r>
      <w:r w:rsidR="00685D17">
        <w:t>am/ apliecinājumam</w:t>
      </w:r>
      <w:r w:rsidRPr="00685D17">
        <w:t>.</w:t>
      </w:r>
    </w:p>
    <w:p w14:paraId="427CF6C7" w14:textId="1D89BE35" w:rsidR="00B56AE4" w:rsidRPr="00685D17" w:rsidRDefault="00B56AE4" w:rsidP="00685D17">
      <w:pPr>
        <w:pStyle w:val="ListParagraph"/>
        <w:numPr>
          <w:ilvl w:val="0"/>
          <w:numId w:val="18"/>
        </w:numPr>
        <w:autoSpaceDN/>
        <w:spacing w:line="240" w:lineRule="auto"/>
        <w:ind w:left="0"/>
        <w:textAlignment w:val="auto"/>
      </w:pPr>
      <w:r w:rsidRPr="00685D17">
        <w:t xml:space="preserve"> Preces piegāde līdz Jātnieku ielai 90, Daugavpilī – bezmaksas. Gadījumā, ja konstatēts ka piegādāta Prece neatbilst tehniskām prasībām, Pretendents ar saviem spēkiem un ar saviem līdzekļiem 10 </w:t>
      </w:r>
      <w:r w:rsidR="00685D17">
        <w:t xml:space="preserve">(desmit) </w:t>
      </w:r>
      <w:r w:rsidRPr="00685D17">
        <w:t>darba dienu laikā organizē Preces apmaiņu.</w:t>
      </w:r>
    </w:p>
    <w:p w14:paraId="5DB331D4" w14:textId="78000A95" w:rsidR="00CE747B" w:rsidRPr="00810C13" w:rsidRDefault="00CE747B" w:rsidP="00810C13">
      <w:pPr>
        <w:pStyle w:val="ListParagraph"/>
        <w:numPr>
          <w:ilvl w:val="0"/>
          <w:numId w:val="18"/>
        </w:numPr>
        <w:tabs>
          <w:tab w:val="left" w:pos="450"/>
        </w:tabs>
        <w:spacing w:line="276" w:lineRule="auto"/>
        <w:ind w:left="0"/>
        <w:rPr>
          <w:rFonts w:eastAsia="Times New Roman"/>
          <w:color w:val="000000" w:themeColor="text1"/>
        </w:rPr>
      </w:pPr>
      <w:r w:rsidRPr="00810C13">
        <w:rPr>
          <w:rFonts w:eastAsia="Times New Roman"/>
          <w:color w:val="000000" w:themeColor="text1"/>
        </w:rPr>
        <w:t>Precēm ir jābūt nelietotām</w:t>
      </w:r>
      <w:r w:rsidR="00644E3D">
        <w:rPr>
          <w:rFonts w:eastAsia="Times New Roman"/>
          <w:color w:val="000000" w:themeColor="text1"/>
        </w:rPr>
        <w:t>.</w:t>
      </w:r>
      <w:r w:rsidRPr="00810C13">
        <w:rPr>
          <w:rFonts w:eastAsia="Times New Roman"/>
          <w:color w:val="000000" w:themeColor="text1"/>
        </w:rPr>
        <w:t xml:space="preserve"> </w:t>
      </w:r>
    </w:p>
    <w:p w14:paraId="250D3660" w14:textId="734377F4" w:rsidR="003C27F3" w:rsidRPr="002653BA" w:rsidRDefault="003C27F3" w:rsidP="00810C13">
      <w:pPr>
        <w:pStyle w:val="ListParagraph"/>
        <w:numPr>
          <w:ilvl w:val="0"/>
          <w:numId w:val="18"/>
        </w:numPr>
        <w:spacing w:line="276" w:lineRule="auto"/>
        <w:ind w:left="0" w:hanging="450"/>
        <w:contextualSpacing w:val="0"/>
      </w:pPr>
      <w:r w:rsidRPr="002653BA">
        <w:rPr>
          <w:rFonts w:eastAsia="Times New Roman"/>
        </w:rPr>
        <w:t>Līguma</w:t>
      </w:r>
      <w:r w:rsidR="008E0A3E" w:rsidRPr="002653BA">
        <w:rPr>
          <w:rFonts w:eastAsia="Times New Roman"/>
        </w:rPr>
        <w:t xml:space="preserve"> izpildes termiņš</w:t>
      </w:r>
      <w:r w:rsidRPr="002653BA">
        <w:rPr>
          <w:rFonts w:eastAsia="Times New Roman"/>
        </w:rPr>
        <w:t>:</w:t>
      </w:r>
      <w:bookmarkStart w:id="3" w:name="_Hlk155358310"/>
      <w:r w:rsidRPr="002653BA">
        <w:rPr>
          <w:rFonts w:eastAsia="Times New Roman"/>
        </w:rPr>
        <w:t xml:space="preserve"> </w:t>
      </w:r>
      <w:r w:rsidR="00BA5300">
        <w:rPr>
          <w:rFonts w:eastAsia="Times New Roman"/>
        </w:rPr>
        <w:t xml:space="preserve">maksimāli </w:t>
      </w:r>
      <w:r w:rsidRPr="002653BA">
        <w:rPr>
          <w:rFonts w:eastAsia="Times New Roman"/>
        </w:rPr>
        <w:t>60 (sešdesmit) kalendārās dienas no līguma abpusējas parakstīšanas dienas;</w:t>
      </w:r>
    </w:p>
    <w:bookmarkEnd w:id="3"/>
    <w:p w14:paraId="5C4D48A1" w14:textId="60A426AF" w:rsidR="008E0A3E" w:rsidRPr="002653BA" w:rsidRDefault="008E0A3E" w:rsidP="00810C13">
      <w:pPr>
        <w:pStyle w:val="ListParagraph"/>
        <w:numPr>
          <w:ilvl w:val="0"/>
          <w:numId w:val="18"/>
        </w:numPr>
        <w:tabs>
          <w:tab w:val="left" w:pos="810"/>
        </w:tabs>
        <w:spacing w:line="276" w:lineRule="auto"/>
        <w:ind w:left="0" w:hanging="450"/>
        <w:contextualSpacing w:val="0"/>
      </w:pPr>
      <w:r w:rsidRPr="002653BA">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73EDDE55" w14:textId="07775EF7" w:rsidR="00F4350A" w:rsidRPr="002653BA" w:rsidRDefault="00F4350A" w:rsidP="00810C13">
      <w:pPr>
        <w:widowControl/>
        <w:suppressAutoHyphens w:val="0"/>
        <w:contextualSpacing/>
        <w:jc w:val="both"/>
        <w:rPr>
          <w:rFonts w:eastAsia="Calibri"/>
          <w:color w:val="FF0000"/>
          <w:kern w:val="0"/>
          <w:lang w:val="lv-LV" w:eastAsia="en-US"/>
        </w:rPr>
      </w:pPr>
    </w:p>
    <w:p w14:paraId="0982D56B" w14:textId="7B42195F" w:rsidR="00F4350A" w:rsidRPr="002653BA" w:rsidRDefault="00F4350A" w:rsidP="00810C13">
      <w:pPr>
        <w:widowControl/>
        <w:suppressAutoHyphens w:val="0"/>
        <w:contextualSpacing/>
        <w:jc w:val="both"/>
        <w:rPr>
          <w:rFonts w:eastAsia="Calibri"/>
          <w:color w:val="FF0000"/>
          <w:kern w:val="0"/>
          <w:lang w:val="lv-LV" w:eastAsia="en-US"/>
        </w:rPr>
      </w:pPr>
    </w:p>
    <w:p w14:paraId="12F69B77" w14:textId="19B6E6B2" w:rsidR="00F4350A" w:rsidRPr="002653BA" w:rsidRDefault="00F4350A" w:rsidP="00810C13">
      <w:pPr>
        <w:widowControl/>
        <w:suppressAutoHyphens w:val="0"/>
        <w:contextualSpacing/>
        <w:jc w:val="both"/>
        <w:rPr>
          <w:rFonts w:eastAsia="Calibri"/>
          <w:kern w:val="0"/>
          <w:lang w:val="lv-LV" w:eastAsia="en-US"/>
        </w:rPr>
      </w:pPr>
    </w:p>
    <w:p w14:paraId="18BCF290" w14:textId="23B2451F" w:rsidR="00F4350A" w:rsidRDefault="00F4350A" w:rsidP="00810C13">
      <w:pPr>
        <w:widowControl/>
        <w:suppressAutoHyphens w:val="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61607BA3"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12D76A8D" w14:textId="77777777" w:rsidR="0044098E" w:rsidRDefault="0044098E" w:rsidP="00E726BC">
      <w:pPr>
        <w:rPr>
          <w:color w:val="FF0000"/>
          <w:sz w:val="23"/>
          <w:szCs w:val="23"/>
          <w:lang w:val="lv-LV"/>
        </w:rPr>
      </w:pPr>
    </w:p>
    <w:p w14:paraId="67679606" w14:textId="77777777" w:rsidR="0044098E" w:rsidRDefault="0044098E" w:rsidP="00E726BC">
      <w:pPr>
        <w:rPr>
          <w:color w:val="FF0000"/>
          <w:sz w:val="23"/>
          <w:szCs w:val="23"/>
          <w:lang w:val="lv-LV"/>
        </w:rPr>
      </w:pPr>
    </w:p>
    <w:p w14:paraId="104578F8" w14:textId="77777777" w:rsidR="0044098E" w:rsidRDefault="0044098E" w:rsidP="00E726BC">
      <w:pPr>
        <w:rPr>
          <w:color w:val="FF0000"/>
          <w:sz w:val="23"/>
          <w:szCs w:val="23"/>
          <w:lang w:val="lv-LV"/>
        </w:rPr>
      </w:pPr>
    </w:p>
    <w:p w14:paraId="7EDA498C" w14:textId="77777777" w:rsidR="0044098E" w:rsidRDefault="0044098E" w:rsidP="00E726BC">
      <w:pPr>
        <w:rPr>
          <w:color w:val="FF0000"/>
          <w:sz w:val="23"/>
          <w:szCs w:val="23"/>
          <w:lang w:val="lv-LV"/>
        </w:rPr>
      </w:pPr>
    </w:p>
    <w:p w14:paraId="39C3B9A1" w14:textId="77777777" w:rsidR="0044098E" w:rsidRDefault="0044098E" w:rsidP="00E726BC">
      <w:pPr>
        <w:rPr>
          <w:color w:val="FF0000"/>
          <w:sz w:val="23"/>
          <w:szCs w:val="23"/>
          <w:lang w:val="lv-LV"/>
        </w:rPr>
      </w:pPr>
    </w:p>
    <w:p w14:paraId="5541A28F" w14:textId="77777777" w:rsidR="0044098E" w:rsidRDefault="0044098E" w:rsidP="00E726BC">
      <w:pPr>
        <w:rPr>
          <w:color w:val="FF0000"/>
          <w:sz w:val="23"/>
          <w:szCs w:val="23"/>
          <w:lang w:val="lv-LV"/>
        </w:rPr>
      </w:pPr>
    </w:p>
    <w:p w14:paraId="4743D5A3" w14:textId="77777777" w:rsidR="00810C13" w:rsidRDefault="00810C13" w:rsidP="00E726BC">
      <w:pPr>
        <w:rPr>
          <w:color w:val="FF0000"/>
          <w:sz w:val="23"/>
          <w:szCs w:val="23"/>
          <w:lang w:val="lv-LV"/>
        </w:rPr>
      </w:pPr>
    </w:p>
    <w:p w14:paraId="71FAA606" w14:textId="77777777" w:rsidR="00810C13" w:rsidRDefault="00810C13" w:rsidP="00E726BC">
      <w:pPr>
        <w:rPr>
          <w:color w:val="FF0000"/>
          <w:sz w:val="23"/>
          <w:szCs w:val="23"/>
          <w:lang w:val="lv-LV"/>
        </w:rPr>
      </w:pPr>
    </w:p>
    <w:p w14:paraId="50EEECAF" w14:textId="77777777" w:rsidR="0044098E" w:rsidRDefault="0044098E" w:rsidP="00E726BC">
      <w:pPr>
        <w:rPr>
          <w:color w:val="FF0000"/>
          <w:sz w:val="23"/>
          <w:szCs w:val="23"/>
          <w:lang w:val="lv-LV"/>
        </w:rPr>
      </w:pPr>
    </w:p>
    <w:p w14:paraId="482D901A" w14:textId="77777777" w:rsidR="0044098E" w:rsidRDefault="0044098E" w:rsidP="00E726BC">
      <w:pPr>
        <w:rPr>
          <w:color w:val="FF0000"/>
          <w:sz w:val="23"/>
          <w:szCs w:val="23"/>
          <w:lang w:val="lv-LV"/>
        </w:rPr>
      </w:pPr>
    </w:p>
    <w:p w14:paraId="2DED5A8D" w14:textId="77777777" w:rsidR="0044098E" w:rsidRDefault="0044098E" w:rsidP="00E726BC">
      <w:pPr>
        <w:rPr>
          <w:color w:val="FF0000"/>
          <w:sz w:val="23"/>
          <w:szCs w:val="23"/>
          <w:lang w:val="lv-LV"/>
        </w:rPr>
      </w:pPr>
    </w:p>
    <w:p w14:paraId="3A1BAFCD" w14:textId="77777777" w:rsidR="004E6D85" w:rsidRDefault="004E6D85" w:rsidP="00CC1706">
      <w:pPr>
        <w:ind w:firstLine="720"/>
        <w:jc w:val="right"/>
        <w:rPr>
          <w:lang w:val="lv-LV"/>
        </w:rPr>
      </w:pPr>
    </w:p>
    <w:p w14:paraId="08C7B196" w14:textId="77777777" w:rsidR="007647C0" w:rsidRDefault="007647C0" w:rsidP="00CC1706">
      <w:pPr>
        <w:ind w:firstLine="720"/>
        <w:jc w:val="right"/>
        <w:rPr>
          <w:lang w:val="lv-LV"/>
        </w:rPr>
      </w:pPr>
    </w:p>
    <w:p w14:paraId="10FBCF52" w14:textId="77777777" w:rsidR="007647C0" w:rsidRDefault="007647C0" w:rsidP="00CC1706">
      <w:pPr>
        <w:ind w:firstLine="720"/>
        <w:jc w:val="right"/>
        <w:rPr>
          <w:lang w:val="lv-LV"/>
        </w:rPr>
      </w:pPr>
    </w:p>
    <w:p w14:paraId="58DF5FC0" w14:textId="77777777" w:rsidR="007647C0" w:rsidRDefault="007647C0" w:rsidP="00CC1706">
      <w:pPr>
        <w:ind w:firstLine="720"/>
        <w:jc w:val="right"/>
        <w:rPr>
          <w:lang w:val="lv-LV"/>
        </w:rPr>
      </w:pPr>
    </w:p>
    <w:p w14:paraId="7F38BB12" w14:textId="77777777" w:rsidR="00E52577" w:rsidRDefault="00E52577" w:rsidP="00CC1706">
      <w:pPr>
        <w:ind w:firstLine="720"/>
        <w:jc w:val="right"/>
        <w:rPr>
          <w:lang w:val="lv-LV"/>
        </w:rPr>
      </w:pPr>
    </w:p>
    <w:p w14:paraId="0F334427" w14:textId="77777777" w:rsidR="00E52577" w:rsidRDefault="00E52577" w:rsidP="00CC1706">
      <w:pPr>
        <w:ind w:firstLine="720"/>
        <w:jc w:val="right"/>
        <w:rPr>
          <w:lang w:val="lv-LV"/>
        </w:rPr>
      </w:pPr>
    </w:p>
    <w:p w14:paraId="1AD2ECBA" w14:textId="216BA813" w:rsidR="00CC1706" w:rsidRPr="00CC1706" w:rsidRDefault="00CC1706" w:rsidP="00CC1706">
      <w:pPr>
        <w:ind w:firstLine="720"/>
        <w:jc w:val="right"/>
        <w:rPr>
          <w:lang w:val="lv-LV"/>
        </w:rPr>
      </w:pPr>
      <w:r w:rsidRPr="00CC1706">
        <w:rPr>
          <w:lang w:val="lv-LV"/>
        </w:rPr>
        <w:lastRenderedPageBreak/>
        <w:t>Pielikums Nr.2</w:t>
      </w:r>
    </w:p>
    <w:p w14:paraId="5AEB2BBA" w14:textId="77777777" w:rsidR="00CC1706" w:rsidRDefault="00CC1706" w:rsidP="00CC1706">
      <w:pPr>
        <w:ind w:firstLine="720"/>
        <w:jc w:val="center"/>
        <w:rPr>
          <w:b/>
          <w:bCs/>
          <w:lang w:val="lv-LV"/>
        </w:rPr>
      </w:pPr>
    </w:p>
    <w:p w14:paraId="3048F9A0" w14:textId="77777777" w:rsidR="00E52577" w:rsidRDefault="00E52577" w:rsidP="00CC1706">
      <w:pPr>
        <w:ind w:firstLine="720"/>
        <w:jc w:val="center"/>
        <w:rPr>
          <w:b/>
          <w:bCs/>
          <w:lang w:val="lv-LV"/>
        </w:rPr>
      </w:pPr>
    </w:p>
    <w:p w14:paraId="110C99BD" w14:textId="28D0521F" w:rsidR="00CC1706" w:rsidRPr="00637FCE" w:rsidRDefault="00CC1706" w:rsidP="00CC1706">
      <w:pPr>
        <w:ind w:firstLine="720"/>
        <w:jc w:val="center"/>
        <w:rPr>
          <w:b/>
          <w:bCs/>
          <w:kern w:val="2"/>
          <w:lang w:val="lv-LV"/>
        </w:rPr>
      </w:pPr>
      <w:r w:rsidRPr="00637FCE">
        <w:rPr>
          <w:b/>
          <w:bCs/>
          <w:lang w:val="lv-LV"/>
        </w:rPr>
        <w:t>Finanšu un tehniskais piedāvājums</w:t>
      </w:r>
    </w:p>
    <w:p w14:paraId="6A36CE41" w14:textId="3E80F058" w:rsidR="00CC1706" w:rsidRPr="00CC1706" w:rsidRDefault="00CC1706" w:rsidP="00CC1706">
      <w:pPr>
        <w:widowControl/>
        <w:autoSpaceDN w:val="0"/>
        <w:jc w:val="center"/>
        <w:rPr>
          <w:rFonts w:eastAsia="Times New Roman"/>
          <w:b/>
          <w:kern w:val="0"/>
          <w:lang w:val="lv-LV" w:eastAsia="ar-SA"/>
        </w:rPr>
      </w:pPr>
      <w:r w:rsidRPr="00637FCE">
        <w:rPr>
          <w:rFonts w:eastAsia="Times New Roman"/>
          <w:b/>
          <w:kern w:val="0"/>
          <w:lang w:val="lv-LV" w:eastAsia="ar-SA"/>
        </w:rPr>
        <w:t>iepirkumam „</w:t>
      </w:r>
      <w:r w:rsidR="00BE132B" w:rsidRPr="00BE132B">
        <w:rPr>
          <w:b/>
          <w:szCs w:val="28"/>
          <w:lang w:val="lv-LV"/>
        </w:rPr>
        <w:t>Dzelzceļa koka gulšņu iegāde</w:t>
      </w:r>
      <w:r w:rsidRPr="00CC1706">
        <w:rPr>
          <w:rFonts w:eastAsia="Times New Roman"/>
          <w:b/>
          <w:kern w:val="0"/>
          <w:lang w:val="lv-LV" w:eastAsia="ar-SA"/>
        </w:rPr>
        <w:t>”,</w:t>
      </w:r>
    </w:p>
    <w:p w14:paraId="03BB07A1" w14:textId="63BC9C2D" w:rsidR="00BE132B" w:rsidRPr="00D1029F" w:rsidRDefault="00CC1706" w:rsidP="00BE132B">
      <w:pPr>
        <w:widowControl/>
        <w:autoSpaceDN w:val="0"/>
        <w:jc w:val="center"/>
        <w:rPr>
          <w:b/>
          <w:sz w:val="22"/>
          <w:szCs w:val="22"/>
          <w:lang w:val="lv-LV"/>
        </w:rPr>
      </w:pPr>
      <w:r w:rsidRPr="00CC1706">
        <w:rPr>
          <w:rFonts w:eastAsia="Times New Roman"/>
          <w:b/>
          <w:kern w:val="0"/>
          <w:lang w:val="lv-LV" w:eastAsia="ar-SA"/>
        </w:rPr>
        <w:t>identifikācijas Nr.SIADS/202</w:t>
      </w:r>
      <w:r w:rsidR="00327C4F">
        <w:rPr>
          <w:rFonts w:eastAsia="Times New Roman"/>
          <w:b/>
          <w:kern w:val="0"/>
          <w:lang w:val="lv-LV" w:eastAsia="ar-SA"/>
        </w:rPr>
        <w:t>4</w:t>
      </w:r>
      <w:r w:rsidRPr="00CC1706">
        <w:rPr>
          <w:rFonts w:eastAsia="Times New Roman"/>
          <w:b/>
          <w:kern w:val="0"/>
          <w:lang w:val="lv-LV" w:eastAsia="ar-SA"/>
        </w:rPr>
        <w:t>/</w:t>
      </w:r>
      <w:r w:rsidR="00950653">
        <w:rPr>
          <w:rFonts w:eastAsia="Times New Roman"/>
          <w:b/>
          <w:kern w:val="0"/>
          <w:lang w:val="lv-LV" w:eastAsia="ar-SA"/>
        </w:rPr>
        <w:t>9</w:t>
      </w:r>
    </w:p>
    <w:p w14:paraId="39204BC8" w14:textId="77777777" w:rsidR="00BE132B" w:rsidRDefault="00BE132B" w:rsidP="00BE132B">
      <w:pPr>
        <w:ind w:left="900"/>
        <w:jc w:val="center"/>
        <w:rPr>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4"/>
        <w:gridCol w:w="1510"/>
        <w:gridCol w:w="629"/>
        <w:gridCol w:w="444"/>
        <w:gridCol w:w="772"/>
        <w:gridCol w:w="883"/>
        <w:gridCol w:w="1592"/>
        <w:gridCol w:w="1876"/>
        <w:gridCol w:w="1166"/>
      </w:tblGrid>
      <w:tr w:rsidR="00BE132B" w:rsidRPr="009A11DA" w14:paraId="01B9445B" w14:textId="77777777" w:rsidTr="00E52577">
        <w:trPr>
          <w:gridBefore w:val="1"/>
          <w:gridAfter w:val="1"/>
          <w:wBefore w:w="600" w:type="dxa"/>
          <w:wAfter w:w="1183" w:type="dxa"/>
        </w:trPr>
        <w:tc>
          <w:tcPr>
            <w:tcW w:w="7730" w:type="dxa"/>
            <w:gridSpan w:val="8"/>
          </w:tcPr>
          <w:p w14:paraId="22B7D6D4" w14:textId="77777777" w:rsidR="00BE132B" w:rsidRPr="009A11DA" w:rsidRDefault="00BE132B" w:rsidP="009872BC">
            <w:pPr>
              <w:pStyle w:val="Title"/>
              <w:autoSpaceDE w:val="0"/>
              <w:autoSpaceDN w:val="0"/>
              <w:rPr>
                <w:color w:val="000000"/>
                <w:sz w:val="24"/>
              </w:rPr>
            </w:pPr>
            <w:r w:rsidRPr="009A11DA">
              <w:rPr>
                <w:color w:val="000000"/>
                <w:sz w:val="24"/>
              </w:rPr>
              <w:t>Uzņēmuma rekvizīti</w:t>
            </w:r>
          </w:p>
        </w:tc>
      </w:tr>
      <w:tr w:rsidR="00BE132B" w:rsidRPr="009A11DA" w14:paraId="455DC893" w14:textId="77777777" w:rsidTr="00E52577">
        <w:trPr>
          <w:gridBefore w:val="1"/>
          <w:gridAfter w:val="1"/>
          <w:wBefore w:w="600" w:type="dxa"/>
          <w:wAfter w:w="1183" w:type="dxa"/>
        </w:trPr>
        <w:tc>
          <w:tcPr>
            <w:tcW w:w="2202" w:type="dxa"/>
            <w:gridSpan w:val="3"/>
          </w:tcPr>
          <w:p w14:paraId="3B801985" w14:textId="77777777" w:rsidR="00BE132B" w:rsidRPr="009A11DA" w:rsidRDefault="00BE132B" w:rsidP="009872BC">
            <w:pPr>
              <w:pStyle w:val="Title"/>
              <w:autoSpaceDE w:val="0"/>
              <w:autoSpaceDN w:val="0"/>
              <w:rPr>
                <w:color w:val="000000"/>
                <w:sz w:val="24"/>
              </w:rPr>
            </w:pPr>
            <w:r w:rsidRPr="009A11DA">
              <w:rPr>
                <w:color w:val="000000"/>
                <w:sz w:val="24"/>
              </w:rPr>
              <w:t>Nosaukums</w:t>
            </w:r>
          </w:p>
        </w:tc>
        <w:tc>
          <w:tcPr>
            <w:tcW w:w="5528" w:type="dxa"/>
            <w:gridSpan w:val="5"/>
          </w:tcPr>
          <w:p w14:paraId="3C5FE194" w14:textId="77777777" w:rsidR="00BE132B" w:rsidRPr="009A11DA" w:rsidRDefault="00BE132B" w:rsidP="009872BC">
            <w:pPr>
              <w:pStyle w:val="Title"/>
              <w:autoSpaceDE w:val="0"/>
              <w:autoSpaceDN w:val="0"/>
              <w:rPr>
                <w:b/>
                <w:color w:val="000000"/>
                <w:sz w:val="24"/>
              </w:rPr>
            </w:pPr>
          </w:p>
        </w:tc>
      </w:tr>
      <w:tr w:rsidR="00BE132B" w:rsidRPr="009A11DA" w14:paraId="7128C55F" w14:textId="77777777" w:rsidTr="00E52577">
        <w:trPr>
          <w:gridBefore w:val="1"/>
          <w:gridAfter w:val="1"/>
          <w:wBefore w:w="600" w:type="dxa"/>
          <w:wAfter w:w="1183" w:type="dxa"/>
        </w:trPr>
        <w:tc>
          <w:tcPr>
            <w:tcW w:w="2202" w:type="dxa"/>
            <w:gridSpan w:val="3"/>
          </w:tcPr>
          <w:p w14:paraId="39E49920" w14:textId="77777777" w:rsidR="00BE132B" w:rsidRPr="009A11DA" w:rsidRDefault="00BE132B" w:rsidP="009872BC">
            <w:pPr>
              <w:pStyle w:val="Title"/>
              <w:autoSpaceDE w:val="0"/>
              <w:autoSpaceDN w:val="0"/>
              <w:rPr>
                <w:color w:val="000000"/>
                <w:sz w:val="24"/>
              </w:rPr>
            </w:pPr>
            <w:r w:rsidRPr="009A11DA">
              <w:rPr>
                <w:color w:val="000000"/>
                <w:sz w:val="24"/>
              </w:rPr>
              <w:t>Reģ. numurs</w:t>
            </w:r>
          </w:p>
        </w:tc>
        <w:tc>
          <w:tcPr>
            <w:tcW w:w="5528" w:type="dxa"/>
            <w:gridSpan w:val="5"/>
          </w:tcPr>
          <w:p w14:paraId="11D345C8" w14:textId="77777777" w:rsidR="00BE132B" w:rsidRPr="009A11DA" w:rsidRDefault="00BE132B" w:rsidP="009872BC">
            <w:pPr>
              <w:pStyle w:val="Title"/>
              <w:autoSpaceDE w:val="0"/>
              <w:autoSpaceDN w:val="0"/>
              <w:rPr>
                <w:color w:val="000000"/>
                <w:sz w:val="24"/>
              </w:rPr>
            </w:pPr>
          </w:p>
        </w:tc>
      </w:tr>
      <w:tr w:rsidR="00BE132B" w:rsidRPr="009A11DA" w14:paraId="458BF392" w14:textId="77777777" w:rsidTr="00E52577">
        <w:trPr>
          <w:gridBefore w:val="1"/>
          <w:gridAfter w:val="1"/>
          <w:wBefore w:w="600" w:type="dxa"/>
          <w:wAfter w:w="1183" w:type="dxa"/>
        </w:trPr>
        <w:tc>
          <w:tcPr>
            <w:tcW w:w="2202" w:type="dxa"/>
            <w:gridSpan w:val="3"/>
          </w:tcPr>
          <w:p w14:paraId="4428C4CC" w14:textId="77777777" w:rsidR="00BE132B" w:rsidRPr="009A11DA" w:rsidRDefault="00BE132B" w:rsidP="009872BC">
            <w:pPr>
              <w:pStyle w:val="Title"/>
              <w:autoSpaceDE w:val="0"/>
              <w:autoSpaceDN w:val="0"/>
              <w:rPr>
                <w:color w:val="000000"/>
                <w:sz w:val="24"/>
              </w:rPr>
            </w:pPr>
            <w:r w:rsidRPr="009A11DA">
              <w:rPr>
                <w:color w:val="000000"/>
                <w:sz w:val="24"/>
              </w:rPr>
              <w:t>Juridiskā adrese</w:t>
            </w:r>
          </w:p>
        </w:tc>
        <w:tc>
          <w:tcPr>
            <w:tcW w:w="5528" w:type="dxa"/>
            <w:gridSpan w:val="5"/>
          </w:tcPr>
          <w:p w14:paraId="6B12A68A" w14:textId="77777777" w:rsidR="00BE132B" w:rsidRPr="009A11DA" w:rsidRDefault="00BE132B" w:rsidP="009872BC">
            <w:pPr>
              <w:pStyle w:val="Title"/>
              <w:autoSpaceDE w:val="0"/>
              <w:autoSpaceDN w:val="0"/>
              <w:rPr>
                <w:color w:val="000000"/>
                <w:sz w:val="24"/>
              </w:rPr>
            </w:pPr>
          </w:p>
        </w:tc>
      </w:tr>
      <w:tr w:rsidR="00BE132B" w:rsidRPr="009A11DA" w14:paraId="6C9A8556" w14:textId="77777777" w:rsidTr="00E52577">
        <w:trPr>
          <w:gridBefore w:val="1"/>
          <w:gridAfter w:val="1"/>
          <w:wBefore w:w="600" w:type="dxa"/>
          <w:wAfter w:w="1183" w:type="dxa"/>
        </w:trPr>
        <w:tc>
          <w:tcPr>
            <w:tcW w:w="2202" w:type="dxa"/>
            <w:gridSpan w:val="3"/>
          </w:tcPr>
          <w:p w14:paraId="250BF032" w14:textId="77777777" w:rsidR="00BE132B" w:rsidRPr="009A11DA" w:rsidRDefault="00BE132B" w:rsidP="009872BC">
            <w:pPr>
              <w:pStyle w:val="Title"/>
              <w:autoSpaceDE w:val="0"/>
              <w:autoSpaceDN w:val="0"/>
              <w:rPr>
                <w:color w:val="000000"/>
                <w:sz w:val="24"/>
              </w:rPr>
            </w:pPr>
            <w:r w:rsidRPr="009A11DA">
              <w:rPr>
                <w:color w:val="000000"/>
                <w:sz w:val="24"/>
              </w:rPr>
              <w:t>Bankas nosaukums</w:t>
            </w:r>
          </w:p>
        </w:tc>
        <w:tc>
          <w:tcPr>
            <w:tcW w:w="5528" w:type="dxa"/>
            <w:gridSpan w:val="5"/>
          </w:tcPr>
          <w:p w14:paraId="560A84EE" w14:textId="77777777" w:rsidR="00BE132B" w:rsidRPr="009A11DA" w:rsidRDefault="00BE132B" w:rsidP="009872BC">
            <w:pPr>
              <w:pStyle w:val="Title"/>
              <w:autoSpaceDE w:val="0"/>
              <w:autoSpaceDN w:val="0"/>
              <w:rPr>
                <w:color w:val="000000"/>
                <w:sz w:val="24"/>
              </w:rPr>
            </w:pPr>
          </w:p>
        </w:tc>
      </w:tr>
      <w:tr w:rsidR="00BE132B" w:rsidRPr="009A11DA" w14:paraId="24834076" w14:textId="77777777" w:rsidTr="00E52577">
        <w:trPr>
          <w:gridBefore w:val="1"/>
          <w:gridAfter w:val="1"/>
          <w:wBefore w:w="600" w:type="dxa"/>
          <w:wAfter w:w="1183" w:type="dxa"/>
          <w:trHeight w:val="135"/>
        </w:trPr>
        <w:tc>
          <w:tcPr>
            <w:tcW w:w="2202" w:type="dxa"/>
            <w:gridSpan w:val="3"/>
          </w:tcPr>
          <w:p w14:paraId="7EFA1D23" w14:textId="77777777" w:rsidR="00BE132B" w:rsidRPr="009A11DA" w:rsidRDefault="00BE132B" w:rsidP="009872BC">
            <w:pPr>
              <w:pStyle w:val="Title"/>
              <w:autoSpaceDE w:val="0"/>
              <w:autoSpaceDN w:val="0"/>
              <w:rPr>
                <w:color w:val="000000"/>
                <w:sz w:val="24"/>
              </w:rPr>
            </w:pPr>
            <w:r w:rsidRPr="009A11DA">
              <w:rPr>
                <w:color w:val="000000"/>
                <w:sz w:val="24"/>
              </w:rPr>
              <w:t>Konta numurs</w:t>
            </w:r>
          </w:p>
        </w:tc>
        <w:tc>
          <w:tcPr>
            <w:tcW w:w="5528" w:type="dxa"/>
            <w:gridSpan w:val="5"/>
          </w:tcPr>
          <w:p w14:paraId="5C3CD34E" w14:textId="77777777" w:rsidR="00BE132B" w:rsidRPr="009A11DA" w:rsidRDefault="00BE132B" w:rsidP="009872BC">
            <w:pPr>
              <w:pStyle w:val="Title"/>
              <w:autoSpaceDE w:val="0"/>
              <w:autoSpaceDN w:val="0"/>
              <w:rPr>
                <w:color w:val="000000"/>
                <w:sz w:val="24"/>
              </w:rPr>
            </w:pPr>
          </w:p>
        </w:tc>
      </w:tr>
      <w:tr w:rsidR="00BE132B" w:rsidRPr="009A11DA" w14:paraId="500F42D8" w14:textId="77777777" w:rsidTr="00E52577">
        <w:trPr>
          <w:gridBefore w:val="1"/>
          <w:gridAfter w:val="1"/>
          <w:wBefore w:w="600" w:type="dxa"/>
          <w:wAfter w:w="1183" w:type="dxa"/>
          <w:trHeight w:val="126"/>
        </w:trPr>
        <w:tc>
          <w:tcPr>
            <w:tcW w:w="2202" w:type="dxa"/>
            <w:gridSpan w:val="3"/>
          </w:tcPr>
          <w:p w14:paraId="5A4CC2A3" w14:textId="77777777" w:rsidR="00BE132B" w:rsidRPr="009A11DA" w:rsidRDefault="00BE132B" w:rsidP="009872BC">
            <w:pPr>
              <w:pStyle w:val="Title"/>
              <w:autoSpaceDE w:val="0"/>
              <w:autoSpaceDN w:val="0"/>
              <w:rPr>
                <w:color w:val="000000"/>
                <w:sz w:val="24"/>
              </w:rPr>
            </w:pPr>
            <w:r w:rsidRPr="009A11DA">
              <w:rPr>
                <w:color w:val="000000"/>
                <w:sz w:val="24"/>
              </w:rPr>
              <w:t>Tālruņa numurs</w:t>
            </w:r>
          </w:p>
        </w:tc>
        <w:tc>
          <w:tcPr>
            <w:tcW w:w="5528" w:type="dxa"/>
            <w:gridSpan w:val="5"/>
          </w:tcPr>
          <w:p w14:paraId="4DD3C3E7" w14:textId="77777777" w:rsidR="00BE132B" w:rsidRPr="009A11DA" w:rsidRDefault="00BE132B" w:rsidP="009872BC">
            <w:pPr>
              <w:pStyle w:val="Title"/>
              <w:autoSpaceDE w:val="0"/>
              <w:autoSpaceDN w:val="0"/>
              <w:rPr>
                <w:color w:val="000000"/>
                <w:sz w:val="24"/>
              </w:rPr>
            </w:pPr>
          </w:p>
        </w:tc>
      </w:tr>
      <w:tr w:rsidR="00BE132B" w:rsidRPr="009A11DA" w14:paraId="5181854C" w14:textId="77777777" w:rsidTr="00E52577">
        <w:trPr>
          <w:gridBefore w:val="1"/>
          <w:gridAfter w:val="1"/>
          <w:wBefore w:w="600" w:type="dxa"/>
          <w:wAfter w:w="1183" w:type="dxa"/>
          <w:trHeight w:val="135"/>
        </w:trPr>
        <w:tc>
          <w:tcPr>
            <w:tcW w:w="2202" w:type="dxa"/>
            <w:gridSpan w:val="3"/>
          </w:tcPr>
          <w:p w14:paraId="74842EB5" w14:textId="77777777" w:rsidR="00BE132B" w:rsidRPr="009A11DA" w:rsidRDefault="00BE132B" w:rsidP="009872BC">
            <w:pPr>
              <w:pStyle w:val="Title"/>
              <w:autoSpaceDE w:val="0"/>
              <w:autoSpaceDN w:val="0"/>
              <w:rPr>
                <w:color w:val="000000"/>
                <w:sz w:val="24"/>
              </w:rPr>
            </w:pPr>
            <w:r w:rsidRPr="009A11DA">
              <w:rPr>
                <w:color w:val="000000"/>
                <w:sz w:val="24"/>
              </w:rPr>
              <w:t>E-pasta adrese</w:t>
            </w:r>
          </w:p>
        </w:tc>
        <w:tc>
          <w:tcPr>
            <w:tcW w:w="5528" w:type="dxa"/>
            <w:gridSpan w:val="5"/>
          </w:tcPr>
          <w:p w14:paraId="0E00D895" w14:textId="77777777" w:rsidR="00BE132B" w:rsidRPr="009A11DA" w:rsidRDefault="00BE132B" w:rsidP="009872BC">
            <w:pPr>
              <w:pStyle w:val="Title"/>
              <w:autoSpaceDE w:val="0"/>
              <w:autoSpaceDN w:val="0"/>
              <w:rPr>
                <w:color w:val="000000"/>
                <w:sz w:val="24"/>
              </w:rPr>
            </w:pPr>
          </w:p>
        </w:tc>
      </w:tr>
      <w:tr w:rsidR="00BE132B" w:rsidRPr="009A11DA" w14:paraId="1A0A0831" w14:textId="77777777" w:rsidTr="0009512D">
        <w:tc>
          <w:tcPr>
            <w:tcW w:w="644" w:type="dxa"/>
            <w:gridSpan w:val="2"/>
            <w:vAlign w:val="center"/>
          </w:tcPr>
          <w:p w14:paraId="68439C43" w14:textId="77777777" w:rsidR="00BE132B" w:rsidRPr="00CD37D7" w:rsidRDefault="00BE132B" w:rsidP="009872BC">
            <w:pPr>
              <w:jc w:val="center"/>
              <w:rPr>
                <w:rFonts w:eastAsia="Calibri"/>
                <w:b/>
                <w:bCs/>
                <w:color w:val="000000"/>
                <w:sz w:val="22"/>
                <w:szCs w:val="22"/>
                <w:lang w:val="lv-LV"/>
              </w:rPr>
            </w:pPr>
            <w:r w:rsidRPr="00CD37D7">
              <w:rPr>
                <w:rFonts w:eastAsia="Calibri"/>
                <w:b/>
                <w:bCs/>
                <w:color w:val="000000"/>
                <w:sz w:val="22"/>
                <w:szCs w:val="22"/>
                <w:lang w:val="lv-LV"/>
              </w:rPr>
              <w:t>Nr.</w:t>
            </w:r>
          </w:p>
        </w:tc>
        <w:tc>
          <w:tcPr>
            <w:tcW w:w="2612" w:type="dxa"/>
            <w:gridSpan w:val="3"/>
            <w:vAlign w:val="center"/>
          </w:tcPr>
          <w:p w14:paraId="04CEA11E" w14:textId="77777777" w:rsidR="00BE132B" w:rsidRPr="00CD37D7" w:rsidRDefault="00BE132B" w:rsidP="009872BC">
            <w:pPr>
              <w:jc w:val="center"/>
              <w:rPr>
                <w:rFonts w:eastAsia="Calibri"/>
                <w:b/>
                <w:bCs/>
                <w:color w:val="000000"/>
                <w:sz w:val="22"/>
                <w:szCs w:val="22"/>
                <w:lang w:val="lv-LV"/>
              </w:rPr>
            </w:pPr>
            <w:r w:rsidRPr="00CD37D7">
              <w:rPr>
                <w:rFonts w:eastAsia="Calibri"/>
                <w:b/>
                <w:bCs/>
                <w:color w:val="000000"/>
                <w:sz w:val="22"/>
                <w:szCs w:val="22"/>
                <w:lang w:val="lv-LV"/>
              </w:rPr>
              <w:t>Preces nosaukums un izmēri (mm)</w:t>
            </w:r>
          </w:p>
        </w:tc>
        <w:tc>
          <w:tcPr>
            <w:tcW w:w="686" w:type="dxa"/>
            <w:vAlign w:val="center"/>
          </w:tcPr>
          <w:p w14:paraId="0607A929" w14:textId="77777777" w:rsidR="00BE132B" w:rsidRPr="00CD37D7" w:rsidRDefault="00BE132B" w:rsidP="009872BC">
            <w:pPr>
              <w:jc w:val="center"/>
              <w:rPr>
                <w:rFonts w:eastAsia="Calibri"/>
                <w:b/>
                <w:bCs/>
                <w:color w:val="000000"/>
                <w:sz w:val="22"/>
                <w:szCs w:val="22"/>
                <w:lang w:val="lv-LV"/>
              </w:rPr>
            </w:pPr>
            <w:r w:rsidRPr="00CD37D7">
              <w:rPr>
                <w:rFonts w:eastAsia="Calibri"/>
                <w:b/>
                <w:bCs/>
                <w:color w:val="000000"/>
                <w:sz w:val="22"/>
                <w:szCs w:val="22"/>
                <w:lang w:val="lv-LV"/>
              </w:rPr>
              <w:t>Mērv.</w:t>
            </w:r>
          </w:p>
        </w:tc>
        <w:tc>
          <w:tcPr>
            <w:tcW w:w="883" w:type="dxa"/>
            <w:vAlign w:val="center"/>
          </w:tcPr>
          <w:p w14:paraId="6EF13247" w14:textId="77777777" w:rsidR="00BE132B" w:rsidRPr="00CD37D7" w:rsidRDefault="00BE132B" w:rsidP="009872BC">
            <w:pPr>
              <w:jc w:val="center"/>
              <w:rPr>
                <w:rFonts w:eastAsia="Calibri"/>
                <w:b/>
                <w:sz w:val="22"/>
                <w:szCs w:val="22"/>
                <w:lang w:val="lv-LV"/>
              </w:rPr>
            </w:pPr>
            <w:r w:rsidRPr="00CD37D7">
              <w:rPr>
                <w:rFonts w:eastAsia="Calibri"/>
                <w:b/>
                <w:sz w:val="22"/>
                <w:szCs w:val="22"/>
                <w:lang w:val="lv-LV"/>
              </w:rPr>
              <w:t>Daudz.</w:t>
            </w:r>
          </w:p>
        </w:tc>
        <w:tc>
          <w:tcPr>
            <w:tcW w:w="1612" w:type="dxa"/>
            <w:vAlign w:val="center"/>
          </w:tcPr>
          <w:p w14:paraId="3622CA53" w14:textId="77777777" w:rsidR="00BE132B" w:rsidRPr="00CD37D7" w:rsidRDefault="00BE132B" w:rsidP="009872BC">
            <w:pPr>
              <w:jc w:val="center"/>
              <w:rPr>
                <w:rFonts w:eastAsia="Calibri"/>
                <w:b/>
                <w:sz w:val="22"/>
                <w:szCs w:val="22"/>
                <w:lang w:val="lv-LV"/>
              </w:rPr>
            </w:pPr>
            <w:r w:rsidRPr="00CD37D7">
              <w:rPr>
                <w:rFonts w:eastAsia="Calibri"/>
                <w:b/>
                <w:sz w:val="22"/>
                <w:szCs w:val="22"/>
                <w:lang w:val="lv-LV"/>
              </w:rPr>
              <w:t xml:space="preserve">Cena par </w:t>
            </w:r>
            <w:r>
              <w:rPr>
                <w:rFonts w:eastAsia="Calibri"/>
                <w:b/>
                <w:sz w:val="22"/>
                <w:szCs w:val="22"/>
                <w:lang w:val="lv-LV"/>
              </w:rPr>
              <w:t>1 gab</w:t>
            </w:r>
            <w:r w:rsidRPr="00CD37D7">
              <w:rPr>
                <w:rFonts w:eastAsia="Calibri"/>
                <w:b/>
                <w:sz w:val="22"/>
                <w:szCs w:val="22"/>
                <w:lang w:val="lv-LV"/>
              </w:rPr>
              <w:t>. EUR bez PVN</w:t>
            </w:r>
          </w:p>
        </w:tc>
        <w:tc>
          <w:tcPr>
            <w:tcW w:w="3076" w:type="dxa"/>
            <w:gridSpan w:val="2"/>
            <w:vAlign w:val="center"/>
          </w:tcPr>
          <w:p w14:paraId="6FB8A7CB" w14:textId="77777777" w:rsidR="00BE132B" w:rsidRPr="00CD37D7" w:rsidRDefault="00BE132B" w:rsidP="009872BC">
            <w:pPr>
              <w:jc w:val="center"/>
              <w:rPr>
                <w:rFonts w:eastAsia="Calibri"/>
                <w:b/>
                <w:sz w:val="22"/>
                <w:szCs w:val="22"/>
                <w:lang w:val="lv-LV"/>
              </w:rPr>
            </w:pPr>
            <w:r w:rsidRPr="00CD37D7">
              <w:rPr>
                <w:rFonts w:eastAsia="Calibri"/>
                <w:b/>
                <w:szCs w:val="22"/>
                <w:lang w:val="lv-LV"/>
              </w:rPr>
              <w:t>Summa EUR bez PVN (Kopēja piedāvājuma cena)</w:t>
            </w:r>
          </w:p>
        </w:tc>
      </w:tr>
      <w:tr w:rsidR="00BE132B" w:rsidRPr="009A11DA" w14:paraId="31755AAB" w14:textId="77777777" w:rsidTr="0009512D">
        <w:trPr>
          <w:trHeight w:val="690"/>
        </w:trPr>
        <w:tc>
          <w:tcPr>
            <w:tcW w:w="644" w:type="dxa"/>
            <w:gridSpan w:val="2"/>
            <w:vAlign w:val="center"/>
          </w:tcPr>
          <w:p w14:paraId="0DE8F394" w14:textId="77777777" w:rsidR="00BE132B" w:rsidRPr="00CD37D7" w:rsidRDefault="00BE132B" w:rsidP="009872BC">
            <w:pPr>
              <w:rPr>
                <w:rFonts w:eastAsia="Calibri"/>
                <w:color w:val="000000"/>
                <w:sz w:val="22"/>
                <w:szCs w:val="22"/>
                <w:lang w:val="lv-LV"/>
              </w:rPr>
            </w:pPr>
            <w:r w:rsidRPr="00CD37D7">
              <w:rPr>
                <w:rFonts w:eastAsia="Calibri"/>
                <w:color w:val="000000"/>
                <w:sz w:val="22"/>
                <w:szCs w:val="22"/>
                <w:lang w:val="lv-LV"/>
              </w:rPr>
              <w:t>1</w:t>
            </w:r>
          </w:p>
        </w:tc>
        <w:tc>
          <w:tcPr>
            <w:tcW w:w="2612" w:type="dxa"/>
            <w:gridSpan w:val="3"/>
            <w:vAlign w:val="center"/>
          </w:tcPr>
          <w:p w14:paraId="3CD53BF3" w14:textId="77777777" w:rsidR="00BE132B" w:rsidRPr="00CD37D7" w:rsidRDefault="00BE132B" w:rsidP="009872BC">
            <w:pPr>
              <w:rPr>
                <w:rFonts w:eastAsia="Calibri"/>
                <w:color w:val="000000"/>
                <w:sz w:val="22"/>
                <w:szCs w:val="22"/>
                <w:lang w:val="lv-LV"/>
              </w:rPr>
            </w:pPr>
            <w:r w:rsidRPr="00CD37D7">
              <w:rPr>
                <w:rFonts w:eastAsia="Calibri"/>
                <w:color w:val="000000"/>
                <w:sz w:val="22"/>
                <w:szCs w:val="22"/>
                <w:lang w:val="lv-LV"/>
              </w:rPr>
              <w:t xml:space="preserve">Dzelzceļa koka gulšņi A-2 piesūcināti ar </w:t>
            </w:r>
            <w:r>
              <w:rPr>
                <w:rFonts w:eastAsia="Calibri"/>
                <w:color w:val="000000"/>
                <w:sz w:val="22"/>
                <w:szCs w:val="22"/>
                <w:lang w:val="lv-LV"/>
              </w:rPr>
              <w:t>kreozotu</w:t>
            </w:r>
          </w:p>
        </w:tc>
        <w:tc>
          <w:tcPr>
            <w:tcW w:w="686" w:type="dxa"/>
            <w:vAlign w:val="center"/>
          </w:tcPr>
          <w:p w14:paraId="5B69A22E" w14:textId="77777777" w:rsidR="00BE132B" w:rsidRPr="00CD37D7" w:rsidRDefault="00BE132B" w:rsidP="009872BC">
            <w:pPr>
              <w:jc w:val="center"/>
              <w:rPr>
                <w:rFonts w:eastAsia="Calibri"/>
                <w:color w:val="000000"/>
                <w:sz w:val="22"/>
                <w:szCs w:val="22"/>
                <w:lang w:val="lv-LV"/>
              </w:rPr>
            </w:pPr>
            <w:r w:rsidRPr="00CD37D7">
              <w:rPr>
                <w:rFonts w:eastAsia="Calibri"/>
                <w:color w:val="000000"/>
                <w:sz w:val="22"/>
                <w:szCs w:val="22"/>
                <w:lang w:val="lv-LV"/>
              </w:rPr>
              <w:t>gab.</w:t>
            </w:r>
          </w:p>
        </w:tc>
        <w:tc>
          <w:tcPr>
            <w:tcW w:w="883" w:type="dxa"/>
            <w:vAlign w:val="center"/>
          </w:tcPr>
          <w:p w14:paraId="7E7FB4CB" w14:textId="1BC4E1C1" w:rsidR="00BE132B" w:rsidRPr="00CD37D7" w:rsidRDefault="00BE132B" w:rsidP="009872BC">
            <w:pPr>
              <w:jc w:val="center"/>
              <w:rPr>
                <w:rFonts w:eastAsia="Calibri"/>
                <w:sz w:val="22"/>
                <w:szCs w:val="22"/>
                <w:lang w:val="lv-LV"/>
              </w:rPr>
            </w:pPr>
            <w:r>
              <w:rPr>
                <w:rFonts w:eastAsia="Calibri"/>
                <w:color w:val="000000"/>
                <w:sz w:val="22"/>
                <w:szCs w:val="22"/>
                <w:lang w:val="lv-LV"/>
              </w:rPr>
              <w:t>3</w:t>
            </w:r>
            <w:r w:rsidR="00662C24">
              <w:rPr>
                <w:rFonts w:eastAsia="Calibri"/>
                <w:color w:val="000000"/>
                <w:sz w:val="22"/>
                <w:szCs w:val="22"/>
                <w:lang w:val="lv-LV"/>
              </w:rPr>
              <w:t>5</w:t>
            </w:r>
            <w:r>
              <w:rPr>
                <w:rFonts w:eastAsia="Calibri"/>
                <w:color w:val="000000"/>
                <w:sz w:val="22"/>
                <w:szCs w:val="22"/>
                <w:lang w:val="lv-LV"/>
              </w:rPr>
              <w:t>0</w:t>
            </w:r>
          </w:p>
        </w:tc>
        <w:tc>
          <w:tcPr>
            <w:tcW w:w="1612" w:type="dxa"/>
            <w:vAlign w:val="center"/>
          </w:tcPr>
          <w:p w14:paraId="0447DA25" w14:textId="77777777" w:rsidR="00BE132B" w:rsidRPr="00CD37D7" w:rsidRDefault="00BE132B" w:rsidP="009872BC">
            <w:pPr>
              <w:jc w:val="center"/>
              <w:rPr>
                <w:rFonts w:eastAsia="Calibri"/>
                <w:sz w:val="22"/>
                <w:szCs w:val="22"/>
                <w:lang w:val="lv-LV"/>
              </w:rPr>
            </w:pPr>
          </w:p>
        </w:tc>
        <w:tc>
          <w:tcPr>
            <w:tcW w:w="3076" w:type="dxa"/>
            <w:gridSpan w:val="2"/>
            <w:vAlign w:val="center"/>
          </w:tcPr>
          <w:p w14:paraId="53885D6F" w14:textId="77777777" w:rsidR="00BE132B" w:rsidRPr="00CD37D7" w:rsidRDefault="00BE132B" w:rsidP="009872BC">
            <w:pPr>
              <w:jc w:val="center"/>
              <w:rPr>
                <w:rFonts w:eastAsia="Calibri"/>
                <w:b/>
                <w:sz w:val="28"/>
                <w:szCs w:val="22"/>
                <w:lang w:val="lv-LV"/>
              </w:rPr>
            </w:pPr>
          </w:p>
        </w:tc>
      </w:tr>
      <w:tr w:rsidR="00BE132B" w:rsidRPr="009A11DA" w14:paraId="17AC4F9E" w14:textId="77777777" w:rsidTr="00E52577">
        <w:trPr>
          <w:trHeight w:val="165"/>
        </w:trPr>
        <w:tc>
          <w:tcPr>
            <w:tcW w:w="2165" w:type="dxa"/>
            <w:gridSpan w:val="3"/>
            <w:vAlign w:val="center"/>
          </w:tcPr>
          <w:p w14:paraId="7E2428CF" w14:textId="77777777" w:rsidR="00BE132B" w:rsidRPr="00CD37D7" w:rsidRDefault="00BE132B" w:rsidP="009872BC">
            <w:pPr>
              <w:jc w:val="center"/>
              <w:rPr>
                <w:b/>
                <w:bCs/>
                <w:sz w:val="22"/>
                <w:szCs w:val="22"/>
                <w:lang w:val="lv-LV"/>
              </w:rPr>
            </w:pPr>
            <w:r w:rsidRPr="00CD37D7">
              <w:rPr>
                <w:sz w:val="22"/>
                <w:szCs w:val="22"/>
                <w:lang w:val="lv-LV"/>
              </w:rPr>
              <w:t>Tehniskas prasības</w:t>
            </w:r>
          </w:p>
        </w:tc>
        <w:tc>
          <w:tcPr>
            <w:tcW w:w="7348" w:type="dxa"/>
            <w:gridSpan w:val="7"/>
            <w:vAlign w:val="center"/>
          </w:tcPr>
          <w:p w14:paraId="4C3E9378" w14:textId="77777777" w:rsidR="00BE132B" w:rsidRPr="00CD37D7" w:rsidRDefault="00BE132B" w:rsidP="009872BC">
            <w:pPr>
              <w:jc w:val="center"/>
              <w:rPr>
                <w:bCs/>
                <w:color w:val="FF0000"/>
                <w:sz w:val="22"/>
                <w:szCs w:val="22"/>
                <w:lang w:val="lv-LV"/>
              </w:rPr>
            </w:pPr>
            <w:r w:rsidRPr="00CD37D7">
              <w:rPr>
                <w:bCs/>
                <w:sz w:val="22"/>
                <w:szCs w:val="22"/>
                <w:lang w:val="lv-LV"/>
              </w:rPr>
              <w:t xml:space="preserve">dzelzceļa koka gulšņi A-2 piesūcināti ar </w:t>
            </w:r>
            <w:r>
              <w:rPr>
                <w:bCs/>
                <w:sz w:val="22"/>
                <w:szCs w:val="22"/>
                <w:lang w:val="lv-LV"/>
              </w:rPr>
              <w:t>kreozotu</w:t>
            </w:r>
            <w:r w:rsidRPr="00CD37D7">
              <w:rPr>
                <w:bCs/>
                <w:sz w:val="22"/>
                <w:szCs w:val="22"/>
                <w:lang w:val="lv-LV"/>
              </w:rPr>
              <w:t>. Garums - 2,75 m; platums – 23 cm; augstums – 16 cm.</w:t>
            </w:r>
          </w:p>
        </w:tc>
      </w:tr>
      <w:tr w:rsidR="00BE132B" w:rsidRPr="00DF159E" w14:paraId="2B8E55AE" w14:textId="77777777" w:rsidTr="00E52577">
        <w:trPr>
          <w:trHeight w:val="132"/>
        </w:trPr>
        <w:tc>
          <w:tcPr>
            <w:tcW w:w="2165" w:type="dxa"/>
            <w:gridSpan w:val="3"/>
            <w:vAlign w:val="center"/>
          </w:tcPr>
          <w:p w14:paraId="48771EE3" w14:textId="77777777" w:rsidR="00BE132B" w:rsidRPr="00CD37D7" w:rsidRDefault="00BE132B" w:rsidP="009872BC">
            <w:pPr>
              <w:jc w:val="center"/>
              <w:rPr>
                <w:sz w:val="22"/>
                <w:szCs w:val="22"/>
                <w:lang w:val="lv-LV"/>
              </w:rPr>
            </w:pPr>
            <w:r w:rsidRPr="00CD37D7">
              <w:rPr>
                <w:sz w:val="22"/>
                <w:szCs w:val="22"/>
                <w:lang w:val="lv-LV"/>
              </w:rPr>
              <w:t>Piegādes termiņš un noteikumi</w:t>
            </w:r>
          </w:p>
        </w:tc>
        <w:tc>
          <w:tcPr>
            <w:tcW w:w="7348" w:type="dxa"/>
            <w:gridSpan w:val="7"/>
            <w:vAlign w:val="center"/>
          </w:tcPr>
          <w:p w14:paraId="1CE8D70A" w14:textId="09C0E584" w:rsidR="00BE132B" w:rsidRPr="00CD37D7" w:rsidRDefault="00BE132B" w:rsidP="009872BC">
            <w:pPr>
              <w:jc w:val="center"/>
              <w:rPr>
                <w:bCs/>
                <w:sz w:val="22"/>
                <w:szCs w:val="22"/>
                <w:lang w:val="lv-LV"/>
              </w:rPr>
            </w:pPr>
            <w:r w:rsidRPr="00CD37D7">
              <w:rPr>
                <w:bCs/>
                <w:sz w:val="22"/>
                <w:szCs w:val="22"/>
                <w:lang w:val="lv-LV"/>
              </w:rPr>
              <w:t xml:space="preserve">Preces piegāde līdz Jātnieku ielai 90, Daugavpilī – bezmaksas. Pasūtījuma izpildes termiņš - </w:t>
            </w:r>
            <w:r w:rsidRPr="006701AD">
              <w:rPr>
                <w:b/>
                <w:bCs/>
                <w:color w:val="FF0000"/>
                <w:sz w:val="22"/>
                <w:szCs w:val="22"/>
                <w:lang w:val="lv-LV"/>
              </w:rPr>
              <w:t xml:space="preserve">maksimāli </w:t>
            </w:r>
            <w:r w:rsidR="00003893">
              <w:rPr>
                <w:b/>
                <w:bCs/>
                <w:color w:val="FF0000"/>
                <w:sz w:val="22"/>
                <w:szCs w:val="22"/>
                <w:lang w:val="lv-LV"/>
              </w:rPr>
              <w:t>6</w:t>
            </w:r>
            <w:r>
              <w:rPr>
                <w:b/>
                <w:bCs/>
                <w:color w:val="FF0000"/>
                <w:sz w:val="22"/>
                <w:szCs w:val="22"/>
                <w:lang w:val="lv-LV"/>
              </w:rPr>
              <w:t>0 (</w:t>
            </w:r>
            <w:r w:rsidR="00003893">
              <w:rPr>
                <w:b/>
                <w:bCs/>
                <w:color w:val="FF0000"/>
                <w:sz w:val="22"/>
                <w:szCs w:val="22"/>
                <w:lang w:val="lv-LV"/>
              </w:rPr>
              <w:t>sešd</w:t>
            </w:r>
            <w:r>
              <w:rPr>
                <w:b/>
                <w:bCs/>
                <w:color w:val="FF0000"/>
                <w:sz w:val="22"/>
                <w:szCs w:val="22"/>
                <w:lang w:val="lv-LV"/>
              </w:rPr>
              <w:t>esmit)</w:t>
            </w:r>
            <w:r w:rsidRPr="006701AD">
              <w:rPr>
                <w:b/>
                <w:bCs/>
                <w:color w:val="FF0000"/>
                <w:sz w:val="22"/>
                <w:szCs w:val="22"/>
                <w:lang w:val="lv-LV"/>
              </w:rPr>
              <w:t xml:space="preserve"> </w:t>
            </w:r>
            <w:r>
              <w:rPr>
                <w:b/>
                <w:bCs/>
                <w:color w:val="FF0000"/>
                <w:sz w:val="22"/>
                <w:szCs w:val="22"/>
                <w:lang w:val="lv-LV"/>
              </w:rPr>
              <w:t>kalendāru dienu laikā</w:t>
            </w:r>
            <w:r w:rsidRPr="006701AD">
              <w:rPr>
                <w:b/>
                <w:bCs/>
                <w:color w:val="FF0000"/>
                <w:sz w:val="22"/>
                <w:szCs w:val="22"/>
                <w:lang w:val="lv-LV"/>
              </w:rPr>
              <w:t xml:space="preserve"> no līguma parakstīšanas brīža</w:t>
            </w:r>
            <w:r w:rsidRPr="00CD37D7">
              <w:rPr>
                <w:bCs/>
                <w:sz w:val="22"/>
                <w:szCs w:val="22"/>
                <w:lang w:val="lv-LV"/>
              </w:rPr>
              <w:t>. Gadījumā, ja konstatēts ka piegādāta Prece neatbilst tehniskām prasībām, Pretendents ar saviem spēkiem un ar saviem līdzekļiem 10</w:t>
            </w:r>
            <w:r w:rsidR="002F02A4">
              <w:rPr>
                <w:bCs/>
                <w:sz w:val="22"/>
                <w:szCs w:val="22"/>
                <w:lang w:val="lv-LV"/>
              </w:rPr>
              <w:t>(desmit)</w:t>
            </w:r>
            <w:r w:rsidRPr="00CD37D7">
              <w:rPr>
                <w:bCs/>
                <w:sz w:val="22"/>
                <w:szCs w:val="22"/>
                <w:lang w:val="lv-LV"/>
              </w:rPr>
              <w:t xml:space="preserve"> darba dienu laikā organizē Preces apmaiņu.</w:t>
            </w:r>
          </w:p>
        </w:tc>
      </w:tr>
      <w:tr w:rsidR="00BE132B" w:rsidRPr="009A11DA" w14:paraId="5B2A46A0" w14:textId="77777777" w:rsidTr="00E52577">
        <w:trPr>
          <w:trHeight w:val="195"/>
        </w:trPr>
        <w:tc>
          <w:tcPr>
            <w:tcW w:w="2165" w:type="dxa"/>
            <w:gridSpan w:val="3"/>
            <w:vAlign w:val="center"/>
          </w:tcPr>
          <w:p w14:paraId="0E79ACC9" w14:textId="77777777" w:rsidR="00BE132B" w:rsidRPr="00D1029F" w:rsidRDefault="00BE132B" w:rsidP="009872BC">
            <w:pPr>
              <w:jc w:val="center"/>
              <w:rPr>
                <w:sz w:val="22"/>
                <w:szCs w:val="22"/>
                <w:lang w:val="lv-LV"/>
              </w:rPr>
            </w:pPr>
            <w:r w:rsidRPr="00D1029F">
              <w:rPr>
                <w:sz w:val="22"/>
                <w:szCs w:val="22"/>
                <w:lang w:val="lv-LV"/>
              </w:rPr>
              <w:t>Apmaksas noteikumi</w:t>
            </w:r>
          </w:p>
        </w:tc>
        <w:tc>
          <w:tcPr>
            <w:tcW w:w="7348" w:type="dxa"/>
            <w:gridSpan w:val="7"/>
            <w:vAlign w:val="center"/>
          </w:tcPr>
          <w:p w14:paraId="6CE653D0" w14:textId="5AA963A4" w:rsidR="00BE132B" w:rsidRPr="00D1029F" w:rsidRDefault="00BE132B" w:rsidP="009872BC">
            <w:pPr>
              <w:tabs>
                <w:tab w:val="left" w:pos="142"/>
              </w:tabs>
              <w:ind w:left="-142"/>
              <w:jc w:val="center"/>
              <w:rPr>
                <w:color w:val="FF0000"/>
                <w:sz w:val="22"/>
                <w:szCs w:val="28"/>
                <w:lang w:val="lv-LV"/>
              </w:rPr>
            </w:pPr>
            <w:r w:rsidRPr="00D1029F">
              <w:rPr>
                <w:sz w:val="22"/>
                <w:szCs w:val="28"/>
                <w:lang w:val="lv-LV"/>
              </w:rPr>
              <w:t xml:space="preserve"> 15</w:t>
            </w:r>
            <w:r w:rsidR="00003893">
              <w:rPr>
                <w:sz w:val="22"/>
                <w:szCs w:val="28"/>
                <w:lang w:val="lv-LV"/>
              </w:rPr>
              <w:t xml:space="preserve"> (piecpadsmit)</w:t>
            </w:r>
            <w:r w:rsidRPr="00D1029F">
              <w:rPr>
                <w:sz w:val="22"/>
                <w:szCs w:val="28"/>
                <w:lang w:val="lv-LV"/>
              </w:rPr>
              <w:t xml:space="preserve"> kalendāras dienas no preču un attiecīgas pavadzīmes saņemšanas un parakstīšanas brīža</w:t>
            </w:r>
          </w:p>
        </w:tc>
      </w:tr>
    </w:tbl>
    <w:p w14:paraId="7FE44FE6" w14:textId="77777777" w:rsidR="00BE132B" w:rsidRPr="009A11DA" w:rsidRDefault="00BE132B" w:rsidP="00BE132B">
      <w:pPr>
        <w:rPr>
          <w:lang w:val="lv-LV"/>
        </w:rPr>
      </w:pPr>
    </w:p>
    <w:p w14:paraId="70239168" w14:textId="618A90B3" w:rsidR="004327F8" w:rsidRPr="00637FCE" w:rsidRDefault="004327F8" w:rsidP="004327F8">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1F8E2C5C" w14:textId="77777777" w:rsidR="004327F8" w:rsidRPr="004E6D85" w:rsidRDefault="004327F8" w:rsidP="004327F8">
      <w:pPr>
        <w:ind w:firstLine="540"/>
        <w:jc w:val="both"/>
        <w:rPr>
          <w:sz w:val="22"/>
          <w:szCs w:val="22"/>
          <w:lang w:val="lv-LV"/>
        </w:rPr>
      </w:pPr>
      <w:r w:rsidRPr="004E6D85">
        <w:rPr>
          <w:sz w:val="22"/>
          <w:szCs w:val="22"/>
          <w:lang w:val="lv-LV"/>
        </w:rPr>
        <w:t>Ar šī piedāvājuma iesniegšanu pretendents:</w:t>
      </w:r>
    </w:p>
    <w:p w14:paraId="2C48765A" w14:textId="14766B65"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apņemas piegādāt preces atbilstoši tehniskajai specifikācija</w:t>
      </w:r>
      <w:r w:rsidR="00286AAF" w:rsidRPr="004E6D85">
        <w:rPr>
          <w:sz w:val="22"/>
          <w:szCs w:val="22"/>
          <w:lang w:val="lv-LV"/>
        </w:rPr>
        <w:t>i</w:t>
      </w:r>
      <w:r w:rsidRPr="004E6D85">
        <w:rPr>
          <w:sz w:val="22"/>
          <w:szCs w:val="22"/>
          <w:lang w:val="lv-LV"/>
        </w:rPr>
        <w:t xml:space="preserve"> un normatīvo aktu prasībām;</w:t>
      </w:r>
    </w:p>
    <w:p w14:paraId="283D372E"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piekrīt iepirkuma dokumentācijas izvirzītajām prasībām un garantē iepirkuma dokumentācijas izpildi, iepirkuma dokumentācijas noteikumi ir skaidri un saprotami;</w:t>
      </w:r>
    </w:p>
    <w:p w14:paraId="4F7AA146"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apliecina, ka piekrīt iepirkuma dokumentācija pievienotā līguma projekta noteikumiem un līguma slēgšanas tiesības piešķiršanas gadījumā slēgs līgumu ar pasūtītāju saskaņā ar pievienotā līguma projekta tekstu;</w:t>
      </w:r>
    </w:p>
    <w:p w14:paraId="2E89D1CC"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apliecina, ka līguma slēgšanas tiesību piešķiršanas gadījumā būs pietiekoši finanšu līdzekļi līguma izpildei un priekšapmaksa nebūs nepieciešama;</w:t>
      </w:r>
    </w:p>
    <w:p w14:paraId="78425101"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apliecina, ka līgumcenā iekļautas visas izmaksas, kas saistītas ar preču piegādes pilnīgu un kvalitatīvu izpildi saskaņā ar līgumu;</w:t>
      </w:r>
    </w:p>
    <w:p w14:paraId="30BCF242" w14:textId="0841C68C" w:rsidR="004327F8" w:rsidRPr="004E6D85" w:rsidRDefault="004327F8" w:rsidP="004327F8">
      <w:pPr>
        <w:numPr>
          <w:ilvl w:val="0"/>
          <w:numId w:val="14"/>
        </w:numPr>
        <w:ind w:left="270" w:hanging="270"/>
        <w:jc w:val="both"/>
        <w:rPr>
          <w:sz w:val="22"/>
          <w:szCs w:val="22"/>
          <w:lang w:val="lv-LV"/>
        </w:rPr>
      </w:pPr>
      <w:r w:rsidRPr="004E6D85">
        <w:rPr>
          <w:sz w:val="22"/>
          <w:szCs w:val="22"/>
          <w:lang w:val="lv-LV"/>
        </w:rPr>
        <w:t xml:space="preserve">apliecina, ka ir informēts, ka Pasūtītājs, kā pārzinis, veiks pretendenta, pretendenta paraksttiesīgās, pilnvarotās, pārstāvja un kontaktpersonas datu apstrādi. Ir iepazinies un informējis iepriekš minētās personas par Pasūtītāja veikto datu apstrādi un informāciju par datu apstrādes aspektiem, kas pieejama iepirkuma dokumentācijas </w:t>
      </w:r>
      <w:r w:rsidR="00996F99">
        <w:rPr>
          <w:sz w:val="22"/>
          <w:szCs w:val="22"/>
          <w:lang w:val="lv-LV"/>
        </w:rPr>
        <w:t>19</w:t>
      </w:r>
      <w:r w:rsidRPr="004E6D85">
        <w:rPr>
          <w:sz w:val="22"/>
          <w:szCs w:val="22"/>
          <w:lang w:val="lv-LV"/>
        </w:rPr>
        <w:t>. punktā, un Pasūtītāja privātuma politiku, kas atrodama Pasūtītāja mājaslapā internetā lejasdaļā (https://satiksme.daugavpils.lv/privatuma-politika).</w:t>
      </w:r>
    </w:p>
    <w:p w14:paraId="5BA69ADA" w14:textId="77777777" w:rsidR="004327F8" w:rsidRPr="00637FCE" w:rsidRDefault="004327F8" w:rsidP="004327F8">
      <w:pPr>
        <w:jc w:val="both"/>
        <w:rPr>
          <w:sz w:val="22"/>
          <w:szCs w:val="22"/>
          <w:lang w:val="lv-LV"/>
        </w:rPr>
      </w:pPr>
    </w:p>
    <w:p w14:paraId="218F84F9" w14:textId="77777777" w:rsidR="004327F8" w:rsidRPr="00637FCE" w:rsidRDefault="004327F8" w:rsidP="004327F8">
      <w:pPr>
        <w:rPr>
          <w:sz w:val="22"/>
          <w:szCs w:val="22"/>
          <w:lang w:val="lv-LV"/>
        </w:rPr>
      </w:pPr>
      <w:r w:rsidRPr="00637FCE">
        <w:rPr>
          <w:sz w:val="22"/>
          <w:szCs w:val="22"/>
          <w:lang w:val="lv-LV"/>
        </w:rPr>
        <w:t>_____________________________                              ____________________________</w:t>
      </w:r>
    </w:p>
    <w:p w14:paraId="19ED0DE4" w14:textId="77777777" w:rsidR="004327F8" w:rsidRPr="00637FCE" w:rsidRDefault="004327F8" w:rsidP="004327F8">
      <w:pPr>
        <w:rPr>
          <w:sz w:val="22"/>
          <w:szCs w:val="22"/>
          <w:lang w:val="lv-LV"/>
        </w:rPr>
      </w:pPr>
      <w:r w:rsidRPr="00637FCE">
        <w:rPr>
          <w:sz w:val="22"/>
          <w:szCs w:val="22"/>
          <w:lang w:val="lv-LV"/>
        </w:rPr>
        <w:t xml:space="preserve">                    (vieta)                                                                             (datums)</w:t>
      </w:r>
    </w:p>
    <w:p w14:paraId="363A979B" w14:textId="77777777" w:rsidR="004327F8" w:rsidRPr="00637FCE" w:rsidRDefault="004327F8" w:rsidP="004327F8">
      <w:pPr>
        <w:jc w:val="both"/>
        <w:rPr>
          <w:sz w:val="22"/>
          <w:szCs w:val="22"/>
          <w:lang w:val="lv-LV"/>
        </w:rPr>
      </w:pPr>
      <w:r w:rsidRPr="00637FCE">
        <w:rPr>
          <w:sz w:val="22"/>
          <w:szCs w:val="22"/>
          <w:lang w:val="lv-LV"/>
        </w:rPr>
        <w:t>_____________________________________________________</w:t>
      </w:r>
    </w:p>
    <w:p w14:paraId="00D6DC7F" w14:textId="77777777" w:rsidR="004327F8" w:rsidRPr="00637FCE" w:rsidRDefault="004327F8" w:rsidP="004327F8">
      <w:pPr>
        <w:rPr>
          <w:sz w:val="22"/>
          <w:szCs w:val="22"/>
          <w:lang w:val="lv-LV"/>
        </w:rPr>
      </w:pPr>
      <w:r w:rsidRPr="00637FCE">
        <w:rPr>
          <w:sz w:val="22"/>
          <w:szCs w:val="22"/>
          <w:lang w:val="lv-LV"/>
        </w:rPr>
        <w:t xml:space="preserve">                      (amats, paraksts, V. Uzvārds)</w:t>
      </w:r>
    </w:p>
    <w:p w14:paraId="7DEDB342" w14:textId="1D716007"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lastRenderedPageBreak/>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48F94E45"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w:t>
      </w:r>
      <w:r w:rsidR="00E04074">
        <w:rPr>
          <w:rFonts w:eastAsia="Times New Roman"/>
          <w:i/>
          <w:iCs/>
          <w:color w:val="000000" w:themeColor="text1"/>
          <w:kern w:val="0"/>
          <w:sz w:val="22"/>
          <w:szCs w:val="22"/>
          <w:lang w:val="lv-LV"/>
        </w:rPr>
        <w:t>4</w:t>
      </w:r>
      <w:r w:rsidRPr="005F0F2B">
        <w:rPr>
          <w:rFonts w:eastAsia="Times New Roman"/>
          <w:i/>
          <w:iCs/>
          <w:color w:val="000000" w:themeColor="text1"/>
          <w:kern w:val="0"/>
          <w:sz w:val="22"/>
          <w:szCs w:val="22"/>
          <w:lang w:val="lv-LV"/>
        </w:rPr>
        <w:t>.gada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r w:rsidRPr="00FA4F1D">
        <w:rPr>
          <w:rFonts w:eastAsia="Times New Roman"/>
          <w:bCs/>
          <w:color w:val="000000" w:themeColor="text1"/>
          <w:kern w:val="0"/>
          <w:lang w:val="lv-LV" w:eastAsia="ar-SA"/>
        </w:rPr>
        <w:t>reģ.Nr.</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1766AAEC"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xml:space="preserve">, reģ.Nr.41503002269, juridiskā adrese 18.novembra iela 183, Daugavpils, LV-5417, kuras vārdā, pamatojoties uz Statūtiem, rīkojas tās valdes loceklis </w:t>
      </w:r>
      <w:r w:rsidR="0072707B">
        <w:rPr>
          <w:rFonts w:eastAsia="Times New Roman"/>
          <w:color w:val="000000" w:themeColor="text1"/>
          <w:kern w:val="0"/>
          <w:lang w:val="x-none" w:eastAsia="en-US"/>
        </w:rPr>
        <w:t>_______</w:t>
      </w:r>
      <w:r w:rsidR="00BA5ED7"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pamatojoties uz iepirkuma „</w:t>
      </w:r>
      <w:r w:rsidR="00BE132B" w:rsidRPr="00BE132B">
        <w:rPr>
          <w:b/>
          <w:szCs w:val="28"/>
          <w:lang w:val="lv-LV"/>
        </w:rPr>
        <w:t>Dzelzceļa koka gulšņu iegāde</w:t>
      </w:r>
      <w:r w:rsidR="008E0A3E" w:rsidRPr="004E6D85">
        <w:rPr>
          <w:rFonts w:eastAsia="Times New Roman"/>
          <w:bCs/>
          <w:i/>
          <w:iCs/>
          <w:color w:val="000000" w:themeColor="text1"/>
          <w:kern w:val="0"/>
          <w:lang w:val="x-none" w:eastAsia="en-US"/>
        </w:rPr>
        <w:t>”</w:t>
      </w:r>
      <w:r w:rsidR="00BA5ED7" w:rsidRPr="004E6D85">
        <w:rPr>
          <w:rFonts w:eastAsia="Times New Roman"/>
          <w:bCs/>
          <w:i/>
          <w:iCs/>
          <w:color w:val="000000" w:themeColor="text1"/>
          <w:kern w:val="0"/>
          <w:lang w:val="x-none" w:eastAsia="en-US"/>
        </w:rPr>
        <w:t>,</w:t>
      </w:r>
      <w:r w:rsidR="00BA5ED7" w:rsidRPr="00FA4F1D">
        <w:rPr>
          <w:rFonts w:eastAsia="Times New Roman"/>
          <w:i/>
          <w:iCs/>
          <w:color w:val="000000" w:themeColor="text1"/>
          <w:kern w:val="0"/>
          <w:lang w:val="x-none" w:eastAsia="en-US"/>
        </w:rPr>
        <w:t xml:space="preserve"> id.nr. </w:t>
      </w:r>
      <w:r w:rsidR="00975C41" w:rsidRPr="00975C41">
        <w:rPr>
          <w:rFonts w:eastAsia="Times New Roman"/>
          <w:i/>
          <w:iCs/>
          <w:color w:val="000000" w:themeColor="text1"/>
          <w:kern w:val="0"/>
          <w:lang w:val="lv-LV" w:eastAsia="en-US"/>
        </w:rPr>
        <w:t>SI</w:t>
      </w:r>
      <w:r w:rsidR="00975C41">
        <w:rPr>
          <w:rFonts w:eastAsia="Times New Roman"/>
          <w:i/>
          <w:iCs/>
          <w:color w:val="000000" w:themeColor="text1"/>
          <w:kern w:val="0"/>
          <w:lang w:val="lv-LV" w:eastAsia="en-US"/>
        </w:rPr>
        <w:t>A</w:t>
      </w:r>
      <w:r w:rsidR="00BA5ED7" w:rsidRPr="00FA4F1D">
        <w:rPr>
          <w:rFonts w:eastAsia="Times New Roman"/>
          <w:i/>
          <w:iCs/>
          <w:color w:val="000000" w:themeColor="text1"/>
          <w:kern w:val="0"/>
          <w:lang w:val="x-none" w:eastAsia="en-US"/>
        </w:rPr>
        <w:t>DS/202</w:t>
      </w:r>
      <w:r w:rsidR="004E6D85">
        <w:rPr>
          <w:rFonts w:eastAsia="Times New Roman"/>
          <w:i/>
          <w:iCs/>
          <w:color w:val="000000" w:themeColor="text1"/>
          <w:kern w:val="0"/>
          <w:lang w:val="x-none" w:eastAsia="en-US"/>
        </w:rPr>
        <w:t>4</w:t>
      </w:r>
      <w:r w:rsidR="00BA5ED7" w:rsidRPr="00FA4F1D">
        <w:rPr>
          <w:rFonts w:eastAsia="Times New Roman"/>
          <w:i/>
          <w:iCs/>
          <w:color w:val="000000" w:themeColor="text1"/>
          <w:kern w:val="0"/>
          <w:lang w:val="x-none" w:eastAsia="en-US"/>
        </w:rPr>
        <w:t>/</w:t>
      </w:r>
      <w:r w:rsidR="00BE132B">
        <w:rPr>
          <w:rFonts w:eastAsia="Times New Roman"/>
          <w:i/>
          <w:iCs/>
          <w:color w:val="000000" w:themeColor="text1"/>
          <w:kern w:val="0"/>
          <w:lang w:val="lv-LV" w:eastAsia="en-US"/>
        </w:rPr>
        <w:t>9</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1DE76C7A" w14:textId="3F248C57" w:rsidR="005F0F2B" w:rsidRPr="004A76CB" w:rsidRDefault="004A76CB" w:rsidP="004A76CB">
      <w:pPr>
        <w:pStyle w:val="ListParagraph"/>
        <w:numPr>
          <w:ilvl w:val="1"/>
          <w:numId w:val="20"/>
        </w:numPr>
        <w:tabs>
          <w:tab w:val="clear" w:pos="720"/>
          <w:tab w:val="num" w:pos="0"/>
          <w:tab w:val="left" w:pos="450"/>
        </w:tabs>
        <w:ind w:left="0" w:firstLine="0"/>
        <w:rPr>
          <w:rFonts w:eastAsia="Times New Roman"/>
          <w:color w:val="000000" w:themeColor="text1"/>
          <w:lang w:eastAsia="ar-SA"/>
        </w:rPr>
      </w:pPr>
      <w:r w:rsidRPr="004A76CB">
        <w:rPr>
          <w:rFonts w:eastAsia="Times New Roman"/>
          <w:color w:val="000000" w:themeColor="text1"/>
          <w:lang w:eastAsia="ar-SA"/>
        </w:rPr>
        <w:t>Pārdevējs pārdod</w:t>
      </w:r>
      <w:r w:rsidR="00387DCC">
        <w:rPr>
          <w:rFonts w:eastAsia="Times New Roman"/>
          <w:color w:val="000000" w:themeColor="text1"/>
          <w:lang w:eastAsia="ar-SA"/>
        </w:rPr>
        <w:t xml:space="preserve"> un piegādā</w:t>
      </w:r>
      <w:r w:rsidRPr="004A76CB">
        <w:rPr>
          <w:rFonts w:eastAsia="Times New Roman"/>
          <w:color w:val="000000" w:themeColor="text1"/>
          <w:lang w:eastAsia="ar-SA"/>
        </w:rPr>
        <w:t xml:space="preserve">, bet Pircējs pērk ______________ (turpmāk – Prece) </w:t>
      </w:r>
      <w:r w:rsidR="00BA3468">
        <w:rPr>
          <w:rFonts w:eastAsia="Times New Roman"/>
          <w:color w:val="000000" w:themeColor="text1"/>
          <w:lang w:eastAsia="ar-SA"/>
        </w:rPr>
        <w:t xml:space="preserve">saskaņā ar līgumam pievienoto Pārdevēja </w:t>
      </w:r>
      <w:r w:rsidRPr="004A76CB">
        <w:rPr>
          <w:rFonts w:eastAsia="Times New Roman"/>
          <w:color w:val="000000" w:themeColor="text1"/>
          <w:lang w:eastAsia="ar-SA"/>
        </w:rPr>
        <w:t>Finanšu un tehnisk</w:t>
      </w:r>
      <w:r w:rsidR="00BA3468">
        <w:rPr>
          <w:rFonts w:eastAsia="Times New Roman"/>
          <w:color w:val="000000" w:themeColor="text1"/>
          <w:lang w:eastAsia="ar-SA"/>
        </w:rPr>
        <w:t>o</w:t>
      </w:r>
      <w:r w:rsidRPr="004A76CB">
        <w:rPr>
          <w:rFonts w:eastAsia="Times New Roman"/>
          <w:color w:val="000000" w:themeColor="text1"/>
          <w:lang w:eastAsia="ar-SA"/>
        </w:rPr>
        <w:t xml:space="preserve"> piedāvājum</w:t>
      </w:r>
      <w:r w:rsidR="00BA3468">
        <w:rPr>
          <w:rFonts w:eastAsia="Times New Roman"/>
          <w:color w:val="000000" w:themeColor="text1"/>
          <w:lang w:eastAsia="ar-SA"/>
        </w:rPr>
        <w:t xml:space="preserve">u </w:t>
      </w:r>
      <w:r w:rsidRPr="004A76CB">
        <w:rPr>
          <w:rFonts w:eastAsia="Times New Roman"/>
          <w:color w:val="000000" w:themeColor="text1"/>
          <w:lang w:eastAsia="ar-SA"/>
        </w:rPr>
        <w:t>(līguma pielikums Nr.</w:t>
      </w:r>
      <w:r w:rsidR="00BB52AF">
        <w:rPr>
          <w:rFonts w:eastAsia="Times New Roman"/>
          <w:color w:val="000000" w:themeColor="text1"/>
          <w:lang w:eastAsia="ar-SA"/>
        </w:rPr>
        <w:t>1</w:t>
      </w:r>
      <w:r w:rsidRPr="004A76CB">
        <w:rPr>
          <w:rFonts w:eastAsia="Times New Roman"/>
          <w:color w:val="000000" w:themeColor="text1"/>
          <w:lang w:eastAsia="ar-SA"/>
        </w:rPr>
        <w:t>), kas ir līguma neatņemama sastāvdaļa.</w:t>
      </w:r>
    </w:p>
    <w:p w14:paraId="07841AE3" w14:textId="77777777" w:rsidR="004A76CB" w:rsidRPr="004A76CB" w:rsidRDefault="004A76CB" w:rsidP="004A76CB">
      <w:pPr>
        <w:pStyle w:val="ListParagraph"/>
        <w:rPr>
          <w:rFonts w:eastAsia="Times New Roman"/>
          <w:color w:val="FF0000"/>
          <w:lang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5CEE1CD1" w:rsidR="004A76CB" w:rsidRPr="00482872" w:rsidRDefault="004A76CB" w:rsidP="004A76CB">
      <w:pPr>
        <w:widowControl/>
        <w:tabs>
          <w:tab w:val="left" w:pos="450"/>
          <w:tab w:val="left" w:pos="540"/>
        </w:tabs>
        <w:suppressAutoHyphens w:val="0"/>
        <w:jc w:val="both"/>
        <w:rPr>
          <w:rFonts w:eastAsia="Times New Roman"/>
          <w:color w:val="000000" w:themeColor="text1"/>
          <w:lang w:val="lv-LV" w:eastAsia="ar-SA"/>
        </w:rPr>
      </w:pPr>
      <w:r w:rsidRPr="004A76CB">
        <w:rPr>
          <w:rFonts w:eastAsia="Times New Roman"/>
          <w:bCs/>
          <w:color w:val="000000" w:themeColor="text1"/>
          <w:spacing w:val="3"/>
          <w:kern w:val="0"/>
          <w:lang w:val="lv-LV" w:eastAsia="ar-SA"/>
        </w:rPr>
        <w:t xml:space="preserve">2.1. Pārdevējs piegādā </w:t>
      </w:r>
      <w:r w:rsidRPr="00482872">
        <w:rPr>
          <w:rFonts w:eastAsia="Times New Roman"/>
          <w:bCs/>
          <w:color w:val="000000" w:themeColor="text1"/>
          <w:spacing w:val="3"/>
          <w:kern w:val="0"/>
          <w:lang w:val="lv-LV" w:eastAsia="ar-SA"/>
        </w:rPr>
        <w:t xml:space="preserve">Preces Pircējam </w:t>
      </w:r>
      <w:r w:rsidR="0099194C" w:rsidRPr="00482872">
        <w:rPr>
          <w:rFonts w:eastAsia="Times New Roman"/>
          <w:bCs/>
          <w:color w:val="000000" w:themeColor="text1"/>
          <w:spacing w:val="3"/>
          <w:kern w:val="0"/>
          <w:lang w:val="lv-LV" w:eastAsia="ar-SA"/>
        </w:rPr>
        <w:t>maksimāli</w:t>
      </w:r>
      <w:r w:rsidRPr="00482872">
        <w:rPr>
          <w:rFonts w:eastAsia="Times New Roman"/>
          <w:bCs/>
          <w:color w:val="000000" w:themeColor="text1"/>
          <w:spacing w:val="3"/>
          <w:kern w:val="0"/>
          <w:lang w:val="lv-LV" w:eastAsia="ar-SA"/>
        </w:rPr>
        <w:t xml:space="preserve"> </w:t>
      </w:r>
      <w:r w:rsidR="0099194C" w:rsidRPr="00482872">
        <w:rPr>
          <w:rFonts w:eastAsia="Times New Roman"/>
          <w:bCs/>
          <w:color w:val="000000" w:themeColor="text1"/>
          <w:spacing w:val="3"/>
          <w:kern w:val="0"/>
          <w:lang w:val="lv-LV" w:eastAsia="ar-SA"/>
        </w:rPr>
        <w:t>60(sešdesmit)</w:t>
      </w:r>
      <w:r w:rsidRPr="00482872">
        <w:rPr>
          <w:rFonts w:eastAsia="Times New Roman"/>
          <w:bCs/>
          <w:color w:val="000000" w:themeColor="text1"/>
          <w:spacing w:val="3"/>
          <w:kern w:val="0"/>
          <w:lang w:val="lv-LV" w:eastAsia="ar-SA"/>
        </w:rPr>
        <w:t xml:space="preserve"> kalendāro dienu laikā no līguma abpusējas parakstīšanas dienas.</w:t>
      </w:r>
    </w:p>
    <w:p w14:paraId="00D76E6A" w14:textId="4FCE112B" w:rsidR="004A76CB" w:rsidRPr="00482872" w:rsidRDefault="004A76CB" w:rsidP="004A76CB">
      <w:pPr>
        <w:widowControl/>
        <w:tabs>
          <w:tab w:val="left" w:pos="450"/>
          <w:tab w:val="left" w:pos="540"/>
        </w:tabs>
        <w:suppressAutoHyphens w:val="0"/>
        <w:jc w:val="both"/>
        <w:rPr>
          <w:rFonts w:eastAsia="Times New Roman"/>
          <w:lang w:val="lv-LV" w:eastAsia="ar-SA"/>
        </w:rPr>
      </w:pPr>
      <w:r w:rsidRPr="00482872">
        <w:rPr>
          <w:rFonts w:eastAsia="Times New Roman"/>
          <w:lang w:val="lv-LV" w:eastAsia="ar-SA"/>
        </w:rPr>
        <w:t xml:space="preserve">2.2. Preču piegādes adrese: </w:t>
      </w:r>
      <w:r w:rsidR="00482872" w:rsidRPr="00482872">
        <w:rPr>
          <w:bCs/>
          <w:lang w:val="lv-LV"/>
        </w:rPr>
        <w:t>Jātnieku iela 90, Daugavpil</w:t>
      </w:r>
      <w:r w:rsidR="00466D18">
        <w:rPr>
          <w:bCs/>
          <w:lang w:val="lv-LV"/>
        </w:rPr>
        <w:t>s</w:t>
      </w:r>
      <w:r w:rsidR="004D7293" w:rsidRPr="00482872">
        <w:rPr>
          <w:rFonts w:eastAsia="Times New Roman"/>
          <w:lang w:val="lv-LV" w:eastAsia="ar-SA"/>
        </w:rPr>
        <w:t>.</w:t>
      </w:r>
    </w:p>
    <w:p w14:paraId="63B391AD" w14:textId="28772616" w:rsidR="004A76CB" w:rsidRPr="00482872" w:rsidRDefault="004A76CB" w:rsidP="004A76CB">
      <w:pPr>
        <w:widowControl/>
        <w:tabs>
          <w:tab w:val="left" w:pos="450"/>
          <w:tab w:val="left" w:pos="540"/>
        </w:tabs>
        <w:suppressAutoHyphens w:val="0"/>
        <w:jc w:val="both"/>
        <w:rPr>
          <w:rFonts w:eastAsia="Times New Roman"/>
          <w:bCs/>
          <w:color w:val="FF0000"/>
          <w:spacing w:val="3"/>
          <w:kern w:val="0"/>
          <w:lang w:val="lv-LV" w:eastAsia="ar-SA"/>
        </w:rPr>
      </w:pPr>
      <w:r w:rsidRPr="00482872">
        <w:rPr>
          <w:rFonts w:eastAsia="Times New Roman"/>
          <w:color w:val="000000" w:themeColor="text1"/>
          <w:lang w:val="lv-LV" w:eastAsia="ar-SA"/>
        </w:rPr>
        <w:t>2.3. Pirms Preču piegādes Pārdevējs ar Pircēja par līguma izpildi atbildīgo personu pa tālruni vai e-pastu iepriekš saskaņo Preču piegādes laiku.</w:t>
      </w:r>
    </w:p>
    <w:p w14:paraId="2B7D72A4" w14:textId="526E60D8" w:rsidR="005F0F2B" w:rsidRPr="00482872" w:rsidRDefault="005F0F2B" w:rsidP="005F0F2B">
      <w:pPr>
        <w:widowControl/>
        <w:suppressAutoHyphens w:val="0"/>
        <w:ind w:left="360"/>
        <w:jc w:val="both"/>
        <w:rPr>
          <w:rFonts w:eastAsia="Times New Roman"/>
          <w:color w:val="FF0000"/>
          <w:kern w:val="0"/>
          <w:lang w:val="lv-LV" w:eastAsia="ar-SA"/>
        </w:rPr>
      </w:pP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82872">
        <w:rPr>
          <w:rFonts w:eastAsia="Times New Roman"/>
          <w:b/>
          <w:bCs/>
          <w:color w:val="000000" w:themeColor="text1"/>
          <w:kern w:val="0"/>
          <w:lang w:val="lv-LV" w:eastAsia="ar-SA"/>
        </w:rPr>
        <w:t>LĪGUMCENA</w:t>
      </w:r>
      <w:r w:rsidRPr="004B543F">
        <w:rPr>
          <w:rFonts w:eastAsia="Times New Roman"/>
          <w:b/>
          <w:bCs/>
          <w:color w:val="000000" w:themeColor="text1"/>
          <w:kern w:val="0"/>
          <w:lang w:val="lv-LV" w:eastAsia="ar-SA"/>
        </w:rPr>
        <w:t xml:space="preserve"> UN NORĒĶINU KĀRTĪBA</w:t>
      </w:r>
    </w:p>
    <w:p w14:paraId="3D3E5E2C" w14:textId="4F756FF6"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Kopējā līgumcena atbilstoši Pārdevēja iesniegtajam Finanšu piedāvājumam sastāda </w:t>
      </w:r>
      <w:r w:rsidRPr="004A76CB">
        <w:rPr>
          <w:rFonts w:eastAsia="Times New Roman"/>
          <w:b/>
          <w:bCs/>
          <w:color w:val="000000" w:themeColor="text1"/>
          <w:lang w:eastAsia="ar-SA"/>
        </w:rPr>
        <w:t>__________ EUR (_______________eiro, ___ centi) bez pievienotās vērtības nodokļa.</w:t>
      </w:r>
      <w:r w:rsidRPr="004A76CB">
        <w:rPr>
          <w:rFonts w:eastAsia="Times New Roman"/>
          <w:color w:val="000000" w:themeColor="text1"/>
          <w:lang w:eastAsia="ar-SA"/>
        </w:rPr>
        <w:t xml:space="preserve"> Pievienotās vērtības nodoklis tiek piemērots atbilstoši spēkā esošajiem Latvijas Republikas normatīvajiem aktiem.</w:t>
      </w:r>
    </w:p>
    <w:p w14:paraId="17718A8D" w14:textId="174473A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Apmaksa par Preci tiek veikta 15 (piecpadsmit) kalendāro dienu laikā pēc Preces saņemšanas un attiecīgas pavadzīmes </w:t>
      </w:r>
      <w:r w:rsidR="00286AAF">
        <w:rPr>
          <w:rFonts w:eastAsia="Times New Roman"/>
          <w:color w:val="000000" w:themeColor="text1"/>
          <w:lang w:eastAsia="ar-SA"/>
        </w:rPr>
        <w:t xml:space="preserve">abpusējas </w:t>
      </w:r>
      <w:r w:rsidRPr="004A76CB">
        <w:rPr>
          <w:rFonts w:eastAsia="Times New Roman"/>
          <w:color w:val="000000" w:themeColor="text1"/>
          <w:lang w:eastAsia="ar-SA"/>
        </w:rPr>
        <w:t xml:space="preserve">parakstīšanas brīža. </w:t>
      </w:r>
    </w:p>
    <w:p w14:paraId="79DD03E2" w14:textId="5B52C0AB" w:rsidR="004A76CB" w:rsidRP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Apmaksa tiek veikta ar pārskaitījumu uz Pārdevēja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0626B122" w:rsidR="005F0F2B" w:rsidRPr="00DA55A8" w:rsidRDefault="004A76C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Pr>
          <w:rFonts w:eastAsia="Times New Roman"/>
          <w:color w:val="000000" w:themeColor="text1"/>
          <w:spacing w:val="-5"/>
          <w:kern w:val="0"/>
          <w:lang w:val="lv-LV" w:eastAsia="ar-SA"/>
        </w:rPr>
        <w:t xml:space="preserve"> </w:t>
      </w:r>
      <w:r w:rsidR="005F0F2B"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005F0F2B"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005F0F2B"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093DA9E8" w:rsidR="005F0F2B"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5F0F2B"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005F0F2B" w:rsidRPr="00DA55A8">
        <w:rPr>
          <w:rFonts w:eastAsia="Times New Roman"/>
          <w:color w:val="000000" w:themeColor="text1"/>
          <w:kern w:val="0"/>
          <w:lang w:val="lv-LV" w:eastAsia="ar-SA"/>
        </w:rPr>
        <w:t xml:space="preserve"> </w:t>
      </w:r>
      <w:r w:rsidR="00DA55A8">
        <w:rPr>
          <w:rFonts w:eastAsia="Times New Roman"/>
          <w:color w:val="000000" w:themeColor="text1"/>
          <w:kern w:val="0"/>
          <w:lang w:val="lv-LV" w:eastAsia="ar-SA"/>
        </w:rPr>
        <w:t>šajā līgumā noteiktajā kārtībā un termiņos</w:t>
      </w:r>
      <w:r w:rsidR="006128AF" w:rsidRPr="00DA55A8">
        <w:rPr>
          <w:rFonts w:eastAsia="Times New Roman"/>
          <w:color w:val="000000" w:themeColor="text1"/>
          <w:kern w:val="0"/>
          <w:lang w:val="lv-LV" w:eastAsia="ar-SA"/>
        </w:rPr>
        <w:t>;</w:t>
      </w:r>
    </w:p>
    <w:p w14:paraId="4352DCDA" w14:textId="15661B9A" w:rsidR="006128AF"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6128AF"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006128AF" w:rsidRPr="00DA55A8">
        <w:rPr>
          <w:rFonts w:eastAsia="Times New Roman"/>
          <w:color w:val="000000" w:themeColor="text1"/>
          <w:kern w:val="0"/>
          <w:lang w:val="lv-LV" w:eastAsia="ar-SA"/>
        </w:rPr>
        <w:t xml:space="preserve"> konstatētās neprecizitātes un trūkumus.</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6FD069AC"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p>
    <w:p w14:paraId="16277635" w14:textId="4C086B8C" w:rsidR="00F044E4" w:rsidRPr="00215F92"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215F92">
        <w:rPr>
          <w:lang w:val="lv-LV"/>
        </w:rPr>
        <w:lastRenderedPageBreak/>
        <w:t xml:space="preserve"> </w:t>
      </w:r>
      <w:r w:rsidR="00F044E4" w:rsidRPr="00215F92">
        <w:rPr>
          <w:lang w:val="lv-LV"/>
        </w:rPr>
        <w:t xml:space="preserve">Pārdevējs garantē, ka piegādātā Prece atbilst </w:t>
      </w:r>
      <w:r w:rsidR="003C5A93" w:rsidRPr="00215F92">
        <w:rPr>
          <w:lang w:val="lv-LV"/>
        </w:rPr>
        <w:t>t</w:t>
      </w:r>
      <w:r w:rsidR="00F044E4" w:rsidRPr="00215F92">
        <w:rPr>
          <w:lang w:val="lv-LV"/>
        </w:rPr>
        <w:t>ehniskajā specifikācijā ietvertajam Preces aprakstam, rūpnīcas – izgatavotājas tehniskajiem noteikumiem un kvalitātes standartiem, ko apliecina ražotāja izsniegts sertifikāts</w:t>
      </w:r>
      <w:r w:rsidR="00215F92" w:rsidRPr="00215F92">
        <w:rPr>
          <w:lang w:val="lv-LV"/>
        </w:rPr>
        <w:t>/apliecinājums</w:t>
      </w:r>
      <w:r w:rsidR="003C5A93" w:rsidRPr="00215F92">
        <w:rPr>
          <w:lang w:val="lv-LV"/>
        </w:rPr>
        <w:t xml:space="preserve"> (ja attiecināms)</w:t>
      </w:r>
      <w:r w:rsidR="00F044E4" w:rsidRPr="00215F92">
        <w:rPr>
          <w:lang w:val="lv-LV"/>
        </w:rPr>
        <w:t>.</w:t>
      </w:r>
    </w:p>
    <w:p w14:paraId="5389EAD6" w14:textId="3B958BCB" w:rsidR="005A28ED" w:rsidRPr="00215F92" w:rsidRDefault="003C5A9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215F92">
        <w:rPr>
          <w:lang w:val="lv-LV"/>
        </w:rPr>
        <w:t xml:space="preserve"> </w:t>
      </w:r>
      <w:r w:rsidR="00215F92" w:rsidRPr="00215F92">
        <w:t>P</w:t>
      </w:r>
      <w:r w:rsidR="001E49C2">
        <w:t>ārdevējs</w:t>
      </w:r>
      <w:r w:rsidR="00215F92" w:rsidRPr="00215F92">
        <w:t xml:space="preserve"> pārdod Preci bez iepakojuma</w:t>
      </w:r>
      <w:r w:rsidRPr="00215F92">
        <w:rPr>
          <w:lang w:val="lv-LV"/>
        </w:rPr>
        <w:t xml:space="preserve">. </w:t>
      </w:r>
    </w:p>
    <w:p w14:paraId="028D2A48" w14:textId="6D02E8EF" w:rsidR="003C5A93" w:rsidRPr="00215F92"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215F92">
        <w:rPr>
          <w:rFonts w:eastAsia="Times New Roman"/>
          <w:kern w:val="0"/>
          <w:lang w:val="lv-LV" w:eastAsia="ar-SA"/>
        </w:rPr>
        <w:t xml:space="preserve"> Par Preces saņemšanas datumu tiek uzskatīts datums, kad </w:t>
      </w:r>
      <w:r w:rsidRPr="00215F92">
        <w:rPr>
          <w:rFonts w:eastAsia="Times New Roman"/>
          <w:noProof/>
          <w:kern w:val="0"/>
          <w:lang w:val="lv-LV" w:eastAsia="ar-SA"/>
        </w:rPr>
        <w:t>Pircējs</w:t>
      </w:r>
      <w:r w:rsidRPr="00215F92">
        <w:rPr>
          <w:rFonts w:eastAsia="Times New Roman"/>
          <w:kern w:val="0"/>
          <w:lang w:val="lv-LV" w:eastAsia="ar-SA"/>
        </w:rPr>
        <w:t xml:space="preserve"> faktiski saņēma Preci un abas Puses parakstīja pavadzīmi-rēķinu.</w:t>
      </w:r>
    </w:p>
    <w:p w14:paraId="71DEFBB5" w14:textId="5FAED740" w:rsidR="005A28ED" w:rsidRPr="00215F92" w:rsidRDefault="005A28ED" w:rsidP="005A28ED">
      <w:pPr>
        <w:widowControl/>
        <w:numPr>
          <w:ilvl w:val="1"/>
          <w:numId w:val="6"/>
        </w:numPr>
        <w:tabs>
          <w:tab w:val="num" w:pos="0"/>
          <w:tab w:val="left" w:pos="360"/>
        </w:tabs>
        <w:suppressAutoHyphens w:val="0"/>
        <w:ind w:left="0" w:firstLine="0"/>
        <w:jc w:val="both"/>
        <w:rPr>
          <w:rFonts w:eastAsia="Times New Roman"/>
          <w:kern w:val="0"/>
          <w:lang w:val="lv-LV" w:eastAsia="ar-SA"/>
        </w:rPr>
      </w:pPr>
      <w:r w:rsidRPr="00215F92">
        <w:rPr>
          <w:rFonts w:eastAsia="Times New Roman"/>
          <w:kern w:val="0"/>
          <w:lang w:val="lv-LV" w:eastAsia="ar-SA"/>
        </w:rPr>
        <w:t xml:space="preserve"> Ja Preces pieņemšanas laikā tiek konstatēta Preces kvalitātes neatbilstība/as, par to tiek sastādīts defektu akts, kuru paraksta abas Puses. Saskaņā ar defektu aktu Pārdevējs apņemas </w:t>
      </w:r>
      <w:r w:rsidR="00215F92">
        <w:rPr>
          <w:rFonts w:eastAsia="Times New Roman"/>
          <w:kern w:val="0"/>
          <w:lang w:val="lv-LV" w:eastAsia="ar-SA"/>
        </w:rPr>
        <w:t>10</w:t>
      </w:r>
      <w:r w:rsidRPr="00215F92">
        <w:rPr>
          <w:rFonts w:eastAsia="Times New Roman"/>
          <w:kern w:val="0"/>
          <w:lang w:val="lv-LV" w:eastAsia="ar-SA"/>
        </w:rPr>
        <w:t xml:space="preserve"> (</w:t>
      </w:r>
      <w:r w:rsidR="00215F92">
        <w:rPr>
          <w:rFonts w:eastAsia="Times New Roman"/>
          <w:kern w:val="0"/>
          <w:lang w:val="lv-LV" w:eastAsia="ar-SA"/>
        </w:rPr>
        <w:t>desmit</w:t>
      </w:r>
      <w:r w:rsidRPr="00215F92">
        <w:rPr>
          <w:rFonts w:eastAsia="Times New Roman"/>
          <w:kern w:val="0"/>
          <w:lang w:val="lv-LV" w:eastAsia="ar-SA"/>
        </w:rPr>
        <w:t xml:space="preserve">) </w:t>
      </w:r>
      <w:r w:rsidR="00AB5FA3" w:rsidRPr="00215F92">
        <w:rPr>
          <w:rFonts w:eastAsia="Times New Roman"/>
          <w:kern w:val="0"/>
          <w:lang w:val="lv-LV" w:eastAsia="ar-SA"/>
        </w:rPr>
        <w:t xml:space="preserve">darba dienu </w:t>
      </w:r>
      <w:r w:rsidRPr="00215F92">
        <w:rPr>
          <w:rFonts w:eastAsia="Times New Roman"/>
          <w:kern w:val="0"/>
          <w:lang w:val="lv-LV" w:eastAsia="ar-SA"/>
        </w:rPr>
        <w:t xml:space="preserve"> laikā uz sava rēķina novērst defektu aktā norādītos trūkumus un par saviem līdzekļiem un ar saviem spēkiem piegādāt Pircējam kvalitatīvu Preci. </w:t>
      </w:r>
    </w:p>
    <w:p w14:paraId="3FC24E4A" w14:textId="511091CA" w:rsidR="005F0F2B" w:rsidRPr="00AB5FA3" w:rsidRDefault="00AB5FA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215F92">
        <w:rPr>
          <w:lang w:val="lv-LV"/>
        </w:rPr>
        <w:t xml:space="preserve"> </w:t>
      </w:r>
      <w:r w:rsidR="005F0F2B" w:rsidRPr="00215F92">
        <w:rPr>
          <w:rFonts w:eastAsia="Times New Roman"/>
          <w:kern w:val="0"/>
          <w:lang w:val="lv-LV"/>
        </w:rPr>
        <w:t>Pretenzijas, kas saistītas ar līgumsaistību</w:t>
      </w:r>
      <w:r w:rsidR="005F0F2B" w:rsidRPr="00AB5FA3">
        <w:rPr>
          <w:rFonts w:eastAsia="Times New Roman"/>
          <w:kern w:val="0"/>
          <w:lang w:val="lv-LV"/>
        </w:rPr>
        <w:t xml:space="preserve"> izpildi, </w:t>
      </w:r>
      <w:r w:rsidR="005A030D" w:rsidRPr="00AB5FA3">
        <w:rPr>
          <w:rFonts w:eastAsia="Times New Roman"/>
          <w:kern w:val="0"/>
          <w:lang w:val="lv-LV"/>
        </w:rPr>
        <w:t>P</w:t>
      </w:r>
      <w:r w:rsidR="005F0F2B" w:rsidRPr="00AB5FA3">
        <w:rPr>
          <w:rFonts w:eastAsia="Times New Roman"/>
          <w:kern w:val="0"/>
          <w:lang w:val="lv-LV"/>
        </w:rPr>
        <w:t xml:space="preserve">usēm jāizskata ne vēlāk kā 5 (piecu) </w:t>
      </w:r>
      <w:r w:rsidR="006128AF" w:rsidRPr="00AB5FA3">
        <w:rPr>
          <w:rFonts w:eastAsia="Times New Roman"/>
          <w:kern w:val="0"/>
          <w:lang w:val="lv-LV"/>
        </w:rPr>
        <w:t xml:space="preserve">darba </w:t>
      </w:r>
      <w:r w:rsidR="005F0F2B" w:rsidRPr="00AB5FA3">
        <w:rPr>
          <w:rFonts w:eastAsia="Times New Roman"/>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0A2AF0C2" w14:textId="77777777" w:rsidR="00AB5FA3"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Preces nesavlaicīgu </w:t>
      </w:r>
      <w:r w:rsidR="00EF5439" w:rsidRPr="00AB5FA3">
        <w:rPr>
          <w:rFonts w:eastAsia="Times New Roman"/>
          <w:color w:val="000000" w:themeColor="text1"/>
          <w:kern w:val="0"/>
          <w:lang w:val="lv-LV" w:eastAsia="ar-SA"/>
        </w:rPr>
        <w:t>piegādi</w:t>
      </w:r>
      <w:r w:rsidR="005F0F2B" w:rsidRPr="00AB5FA3">
        <w:rPr>
          <w:rFonts w:eastAsia="Times New Roman"/>
          <w:color w:val="000000" w:themeColor="text1"/>
          <w:spacing w:val="-1"/>
          <w:kern w:val="0"/>
          <w:lang w:val="lv-LV" w:eastAsia="ar-SA"/>
        </w:rPr>
        <w:t xml:space="preserve">, </w:t>
      </w:r>
      <w:r w:rsidR="005F0F2B" w:rsidRPr="00AB5FA3">
        <w:rPr>
          <w:rFonts w:eastAsia="Times New Roman"/>
          <w:noProof/>
          <w:color w:val="000000" w:themeColor="text1"/>
          <w:kern w:val="0"/>
          <w:lang w:val="lv-LV" w:eastAsia="ar-SA"/>
        </w:rPr>
        <w:t>P</w:t>
      </w:r>
      <w:r w:rsidR="00EF5439" w:rsidRPr="00AB5FA3">
        <w:rPr>
          <w:rFonts w:eastAsia="Times New Roman"/>
          <w:noProof/>
          <w:color w:val="000000" w:themeColor="text1"/>
          <w:kern w:val="0"/>
          <w:lang w:val="lv-LV" w:eastAsia="ar-SA"/>
        </w:rPr>
        <w:t>ircējam</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1"/>
          <w:kern w:val="0"/>
          <w:lang w:val="lv-LV" w:eastAsia="ar-SA"/>
        </w:rPr>
        <w:t>ir tiesības ieturēt</w:t>
      </w:r>
      <w:r w:rsidR="00EF5439" w:rsidRPr="00AB5FA3">
        <w:rPr>
          <w:rFonts w:eastAsia="Times New Roman"/>
          <w:color w:val="000000" w:themeColor="text1"/>
          <w:spacing w:val="1"/>
          <w:kern w:val="0"/>
          <w:lang w:val="lv-LV" w:eastAsia="ar-SA"/>
        </w:rPr>
        <w:t xml:space="preserve"> no Pārdevēja</w:t>
      </w:r>
      <w:r w:rsidR="005F0F2B" w:rsidRPr="00AB5FA3">
        <w:rPr>
          <w:rFonts w:eastAsia="Times New Roman"/>
          <w:color w:val="000000" w:themeColor="text1"/>
          <w:spacing w:val="1"/>
          <w:kern w:val="0"/>
          <w:lang w:val="lv-LV" w:eastAsia="ar-SA"/>
        </w:rPr>
        <w:t xml:space="preserve"> līgumsodu</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6"/>
          <w:kern w:val="0"/>
          <w:lang w:val="lv-LV" w:eastAsia="ar-SA"/>
        </w:rPr>
        <w:t>0,</w:t>
      </w:r>
      <w:r w:rsidR="001B204A" w:rsidRPr="00AB5FA3">
        <w:rPr>
          <w:rFonts w:eastAsia="Times New Roman"/>
          <w:color w:val="000000" w:themeColor="text1"/>
          <w:spacing w:val="-6"/>
          <w:kern w:val="0"/>
          <w:lang w:val="lv-LV" w:eastAsia="ar-SA"/>
        </w:rPr>
        <w:t>5</w:t>
      </w:r>
      <w:r w:rsidR="005F0F2B" w:rsidRPr="00AB5FA3">
        <w:rPr>
          <w:rFonts w:eastAsia="Times New Roman"/>
          <w:color w:val="000000" w:themeColor="text1"/>
          <w:spacing w:val="-6"/>
          <w:kern w:val="0"/>
          <w:lang w:val="lv-LV" w:eastAsia="ar-SA"/>
        </w:rPr>
        <w:t xml:space="preserve">% apmērā </w:t>
      </w:r>
      <w:r w:rsidR="005F0F2B" w:rsidRPr="00AB5FA3">
        <w:rPr>
          <w:rFonts w:eastAsia="Times New Roman"/>
          <w:color w:val="000000" w:themeColor="text1"/>
          <w:spacing w:val="2"/>
          <w:kern w:val="0"/>
          <w:lang w:val="lv-LV" w:eastAsia="ar-SA"/>
        </w:rPr>
        <w:t>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bookmarkStart w:id="4" w:name="_Hlk155358688"/>
      <w:r w:rsidR="00AB5FA3" w:rsidRPr="00AB5FA3">
        <w:rPr>
          <w:rFonts w:eastAsia="Times New Roman"/>
          <w:color w:val="000000" w:themeColor="text1"/>
          <w:spacing w:val="2"/>
          <w:kern w:val="0"/>
          <w:lang w:val="lv-LV" w:eastAsia="ar-SA"/>
        </w:rPr>
        <w:t>līgumcenas</w:t>
      </w:r>
      <w:bookmarkEnd w:id="4"/>
      <w:r w:rsidR="005F0F2B" w:rsidRPr="00AB5FA3">
        <w:rPr>
          <w:rFonts w:eastAsia="Times New Roman"/>
          <w:color w:val="000000" w:themeColor="text1"/>
          <w:spacing w:val="2"/>
          <w:kern w:val="0"/>
          <w:lang w:val="lv-LV" w:eastAsia="ar-SA"/>
        </w:rPr>
        <w:t xml:space="preserve"> par katru dienu, bet ne vairāk kā 10% 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r w:rsidR="00AB5FA3" w:rsidRPr="00AB5FA3">
        <w:rPr>
          <w:rFonts w:eastAsia="Times New Roman"/>
          <w:color w:val="000000" w:themeColor="text1"/>
          <w:spacing w:val="2"/>
          <w:kern w:val="0"/>
          <w:lang w:val="lv-LV" w:eastAsia="ar-SA"/>
        </w:rPr>
        <w:t>līgumcenas</w:t>
      </w:r>
      <w:r w:rsidR="00AB5FA3">
        <w:rPr>
          <w:rFonts w:eastAsia="Times New Roman"/>
          <w:color w:val="000000" w:themeColor="text1"/>
          <w:spacing w:val="2"/>
          <w:kern w:val="0"/>
          <w:lang w:val="lv-LV" w:eastAsia="ar-SA"/>
        </w:rPr>
        <w:t>.</w:t>
      </w:r>
    </w:p>
    <w:p w14:paraId="646472C1" w14:textId="66C40CC6" w:rsidR="005F0F2B"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w:t>
      </w:r>
      <w:r w:rsidR="006128AF" w:rsidRPr="00AB5FA3">
        <w:rPr>
          <w:rFonts w:eastAsia="Times New Roman"/>
          <w:color w:val="000000" w:themeColor="text1"/>
          <w:kern w:val="0"/>
          <w:lang w:val="lv-LV" w:eastAsia="ar-SA"/>
        </w:rPr>
        <w:t>l</w:t>
      </w:r>
      <w:r w:rsidR="005F0F2B" w:rsidRPr="00AB5FA3">
        <w:rPr>
          <w:rFonts w:eastAsia="Times New Roman"/>
          <w:color w:val="000000" w:themeColor="text1"/>
          <w:kern w:val="0"/>
          <w:lang w:val="lv-LV" w:eastAsia="ar-SA"/>
        </w:rPr>
        <w:t>īgumā paredzēto maksājumu termiņu neievērošanu</w:t>
      </w:r>
      <w:r w:rsidR="001C7AAC" w:rsidRPr="00AB5FA3">
        <w:rPr>
          <w:rFonts w:eastAsia="Times New Roman"/>
          <w:color w:val="000000" w:themeColor="text1"/>
          <w:kern w:val="0"/>
          <w:lang w:val="lv-LV" w:eastAsia="ar-SA"/>
        </w:rPr>
        <w:t>,</w:t>
      </w:r>
      <w:r w:rsidR="005F0F2B" w:rsidRPr="00AB5FA3">
        <w:rPr>
          <w:rFonts w:eastAsia="Times New Roman"/>
          <w:color w:val="000000" w:themeColor="text1"/>
          <w:kern w:val="0"/>
          <w:lang w:val="lv-LV" w:eastAsia="ar-SA"/>
        </w:rPr>
        <w:t xml:space="preserve"> </w:t>
      </w:r>
      <w:r w:rsidR="001C7AAC" w:rsidRPr="00AB5FA3">
        <w:rPr>
          <w:rFonts w:eastAsia="Times New Roman"/>
          <w:noProof/>
          <w:color w:val="000000" w:themeColor="text1"/>
          <w:kern w:val="0"/>
          <w:lang w:val="lv-LV" w:eastAsia="ar-SA"/>
        </w:rPr>
        <w:t>Pārdevējam ir tiesības ieturēt no</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Pircēja</w:t>
      </w:r>
      <w:r w:rsidR="005F0F2B" w:rsidRPr="00AB5FA3">
        <w:rPr>
          <w:rFonts w:eastAsia="Times New Roman"/>
          <w:color w:val="000000" w:themeColor="text1"/>
          <w:kern w:val="0"/>
          <w:lang w:val="lv-LV" w:eastAsia="ar-SA"/>
        </w:rPr>
        <w:t xml:space="preserve"> līgumsodu 0,</w:t>
      </w:r>
      <w:r w:rsidR="001B204A" w:rsidRPr="00AB5FA3">
        <w:rPr>
          <w:rFonts w:eastAsia="Times New Roman"/>
          <w:color w:val="000000" w:themeColor="text1"/>
          <w:kern w:val="0"/>
          <w:lang w:val="lv-LV" w:eastAsia="ar-SA"/>
        </w:rPr>
        <w:t>5</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 xml:space="preserve">apmērā </w:t>
      </w:r>
      <w:r w:rsidR="005F0F2B" w:rsidRPr="00AB5FA3">
        <w:rPr>
          <w:rFonts w:eastAsia="Times New Roman"/>
          <w:color w:val="000000" w:themeColor="text1"/>
          <w:kern w:val="0"/>
          <w:lang w:val="lv-LV" w:eastAsia="ar-SA"/>
        </w:rPr>
        <w:t xml:space="preserve">no nenomaksātās summas par katru nokavēto dienu, </w:t>
      </w:r>
      <w:r w:rsidR="005F0F2B" w:rsidRPr="00AB5FA3">
        <w:rPr>
          <w:rFonts w:eastAsia="Times New Roman"/>
          <w:color w:val="000000" w:themeColor="text1"/>
          <w:spacing w:val="2"/>
          <w:kern w:val="0"/>
          <w:lang w:val="lv-LV" w:eastAsia="ar-SA"/>
        </w:rPr>
        <w:t>bet ne vairāk k</w:t>
      </w:r>
      <w:r w:rsidR="001C7AAC" w:rsidRPr="00AB5FA3">
        <w:rPr>
          <w:rFonts w:eastAsia="Times New Roman"/>
          <w:color w:val="000000" w:themeColor="text1"/>
          <w:spacing w:val="2"/>
          <w:kern w:val="0"/>
          <w:lang w:val="lv-LV" w:eastAsia="ar-SA"/>
        </w:rPr>
        <w:t xml:space="preserve">ā </w:t>
      </w:r>
      <w:r w:rsidR="005F0F2B" w:rsidRPr="00AB5FA3">
        <w:rPr>
          <w:rFonts w:eastAsia="Times New Roman"/>
          <w:color w:val="000000" w:themeColor="text1"/>
          <w:spacing w:val="2"/>
          <w:kern w:val="0"/>
          <w:lang w:val="lv-LV" w:eastAsia="ar-SA"/>
        </w:rPr>
        <w:t>10% no kavētā maksājuma.</w:t>
      </w:r>
    </w:p>
    <w:p w14:paraId="7C9338B7" w14:textId="44897772"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Preces cenas par katru nokavēto dienu, </w:t>
      </w:r>
      <w:r w:rsidR="005F0F2B" w:rsidRPr="00D27870">
        <w:rPr>
          <w:rFonts w:eastAsia="Times New Roman"/>
          <w:color w:val="000000" w:themeColor="text1"/>
          <w:spacing w:val="2"/>
          <w:kern w:val="0"/>
          <w:lang w:val="lv-LV" w:eastAsia="ar-SA"/>
        </w:rPr>
        <w:t>bet ne vairāk k</w:t>
      </w:r>
      <w:r w:rsidR="00AB5FA3">
        <w:rPr>
          <w:rFonts w:eastAsia="Times New Roman"/>
          <w:color w:val="000000" w:themeColor="text1"/>
          <w:spacing w:val="2"/>
          <w:kern w:val="0"/>
          <w:lang w:val="lv-LV" w:eastAsia="ar-SA"/>
        </w:rPr>
        <w:t>ā 10%</w:t>
      </w:r>
      <w:r w:rsidR="005F0F2B" w:rsidRPr="00D27870">
        <w:rPr>
          <w:rFonts w:eastAsia="Times New Roman"/>
          <w:color w:val="000000" w:themeColor="text1"/>
          <w:spacing w:val="2"/>
          <w:kern w:val="0"/>
          <w:lang w:val="lv-LV" w:eastAsia="ar-SA"/>
        </w:rPr>
        <w:t xml:space="preserve"> </w:t>
      </w:r>
      <w:r w:rsidR="00AB5FA3" w:rsidRPr="00AB5FA3">
        <w:rPr>
          <w:rFonts w:eastAsia="Times New Roman"/>
          <w:color w:val="000000" w:themeColor="text1"/>
          <w:spacing w:val="2"/>
          <w:kern w:val="0"/>
          <w:lang w:val="lv-LV" w:eastAsia="ar-SA"/>
        </w:rPr>
        <w:t>no kopējās līgumcenas</w:t>
      </w:r>
      <w:r w:rsidR="00AB5FA3">
        <w:rPr>
          <w:rFonts w:eastAsia="Times New Roman"/>
          <w:color w:val="000000" w:themeColor="text1"/>
          <w:spacing w:val="2"/>
          <w:kern w:val="0"/>
          <w:lang w:val="lv-LV" w:eastAsia="ar-SA"/>
        </w:rPr>
        <w:t xml:space="preserve"> </w:t>
      </w:r>
      <w:r w:rsidR="005F0F2B" w:rsidRPr="00D27870">
        <w:rPr>
          <w:rFonts w:eastAsia="Times New Roman"/>
          <w:color w:val="000000" w:themeColor="text1"/>
          <w:kern w:val="0"/>
          <w:lang w:val="lv-LV" w:eastAsia="ar-SA"/>
        </w:rPr>
        <w:t xml:space="preserve">un ieturot to no maksājuma. </w:t>
      </w:r>
    </w:p>
    <w:p w14:paraId="36F3C62F" w14:textId="513FA52B" w:rsidR="005F0F2B" w:rsidRPr="00F044E4"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w:t>
      </w:r>
      <w:r w:rsidR="00AB5FA3">
        <w:rPr>
          <w:rFonts w:eastAsia="Times New Roman"/>
          <w:color w:val="000000" w:themeColor="text1"/>
          <w:spacing w:val="-3"/>
          <w:kern w:val="0"/>
          <w:lang w:val="lv-LV" w:eastAsia="ar-SA"/>
        </w:rPr>
        <w:t>P</w:t>
      </w:r>
      <w:r w:rsidRPr="00D27870">
        <w:rPr>
          <w:rFonts w:eastAsia="Times New Roman"/>
          <w:color w:val="000000" w:themeColor="text1"/>
          <w:spacing w:val="-3"/>
          <w:kern w:val="0"/>
          <w:lang w:val="lv-LV" w:eastAsia="ar-SA"/>
        </w:rPr>
        <w:t xml:space="preserve">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Nepārvaramas varas iestāšanās gadījumā Pusēm nekavējoties rakstveidā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5F5A3D64"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netiek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5B38744C"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w:t>
      </w:r>
      <w:r w:rsidR="00AB5FA3">
        <w:rPr>
          <w:rFonts w:eastAsia="Times New Roman"/>
          <w:b/>
          <w:bCs/>
          <w:color w:val="000000" w:themeColor="text1"/>
          <w:kern w:val="0"/>
          <w:lang w:val="lv-LV" w:eastAsia="ru-RU"/>
        </w:rPr>
        <w:t>līdz Pušu saistību pilnīgai izpildei.</w:t>
      </w:r>
    </w:p>
    <w:p w14:paraId="4C065904" w14:textId="0DD935D3"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par to rakstiski brīdinot P</w:t>
      </w:r>
      <w:r w:rsidR="00EF5439" w:rsidRPr="00EF5439">
        <w:rPr>
          <w:rFonts w:eastAsia="Calibri"/>
          <w:color w:val="000000" w:themeColor="text1"/>
          <w:kern w:val="0"/>
          <w:lang w:val="lv-LV" w:eastAsia="en-US"/>
        </w:rPr>
        <w:t>ārdevēju</w:t>
      </w:r>
      <w:r w:rsidRPr="00EF5439">
        <w:rPr>
          <w:rFonts w:eastAsia="Calibri"/>
          <w:color w:val="000000" w:themeColor="text1"/>
          <w:kern w:val="0"/>
          <w:lang w:val="lv-LV" w:eastAsia="en-US"/>
        </w:rPr>
        <w:t>, ja:</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2F57FF5A"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 xml:space="preserve">Jebkurai no Pusēm ir tiesības pārtraukt līgumu </w:t>
      </w:r>
      <w:r w:rsidR="00EF789D">
        <w:rPr>
          <w:rFonts w:eastAsia="Calibri"/>
          <w:color w:val="000000" w:themeColor="text1"/>
          <w:kern w:val="0"/>
          <w:lang w:val="lv-LV" w:eastAsia="en-US"/>
        </w:rPr>
        <w:t>3</w:t>
      </w:r>
      <w:r w:rsidR="00AB5FA3">
        <w:rPr>
          <w:rFonts w:eastAsia="Calibri"/>
          <w:color w:val="000000" w:themeColor="text1"/>
          <w:kern w:val="0"/>
          <w:lang w:val="lv-LV" w:eastAsia="en-US"/>
        </w:rPr>
        <w:t>0</w:t>
      </w:r>
      <w:r w:rsidRPr="00EF5439">
        <w:rPr>
          <w:rFonts w:eastAsia="Calibri"/>
          <w:color w:val="000000" w:themeColor="text1"/>
          <w:kern w:val="0"/>
          <w:lang w:val="lv-LV" w:eastAsia="en-US"/>
        </w:rPr>
        <w:t xml:space="preserve"> (</w:t>
      </w:r>
      <w:r w:rsidR="00EF789D">
        <w:rPr>
          <w:rFonts w:eastAsia="Calibri"/>
          <w:color w:val="000000" w:themeColor="text1"/>
          <w:kern w:val="0"/>
          <w:lang w:val="lv-LV" w:eastAsia="en-US"/>
        </w:rPr>
        <w:t>trīs</w:t>
      </w:r>
      <w:r w:rsidR="00AB5FA3">
        <w:rPr>
          <w:rFonts w:eastAsia="Calibri"/>
          <w:color w:val="000000" w:themeColor="text1"/>
          <w:kern w:val="0"/>
          <w:lang w:val="lv-LV" w:eastAsia="en-US"/>
        </w:rPr>
        <w:t>desmit</w:t>
      </w:r>
      <w:r w:rsidRPr="00EF5439">
        <w:rPr>
          <w:rFonts w:eastAsia="Calibri"/>
          <w:color w:val="000000" w:themeColor="text1"/>
          <w:kern w:val="0"/>
          <w:lang w:val="lv-LV" w:eastAsia="en-US"/>
        </w:rPr>
        <w:t xml:space="preserve">) dienas iepriekš rakstiski brīdinot </w:t>
      </w:r>
      <w:r w:rsidRPr="00EF5439">
        <w:rPr>
          <w:rFonts w:eastAsia="Calibri"/>
          <w:color w:val="000000" w:themeColor="text1"/>
          <w:kern w:val="0"/>
          <w:lang w:val="lv-LV" w:eastAsia="en-US"/>
        </w:rPr>
        <w:lastRenderedPageBreak/>
        <w:t>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(paraksttiesīgās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10"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5BB06AA3" w14:textId="77777777"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Par līguma grozījumiem vai papildinājumiem Puses vienojas rakstiski.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5"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5"/>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20FFCD0A"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w:t>
      </w:r>
      <w:r w:rsidR="00595DE6">
        <w:rPr>
          <w:rFonts w:eastAsia="Times New Roman"/>
          <w:bCs/>
          <w:color w:val="000000"/>
          <w:kern w:val="0"/>
          <w:lang w:val="lv-LV" w:eastAsia="ru-RU"/>
        </w:rPr>
        <w:t xml:space="preserve">vienu </w:t>
      </w:r>
      <w:r w:rsidR="00D27870" w:rsidRPr="00D27870">
        <w:rPr>
          <w:rFonts w:eastAsia="Times New Roman"/>
          <w:bCs/>
          <w:color w:val="000000"/>
          <w:kern w:val="0"/>
          <w:lang w:val="lv-LV" w:eastAsia="ru-RU"/>
        </w:rPr>
        <w:t>pielikum</w:t>
      </w:r>
      <w:r w:rsidR="00595DE6">
        <w:rPr>
          <w:rFonts w:eastAsia="Times New Roman"/>
          <w:bCs/>
          <w:color w:val="000000"/>
          <w:kern w:val="0"/>
          <w:lang w:val="lv-LV" w:eastAsia="ru-RU"/>
        </w:rPr>
        <w:t>u</w:t>
      </w:r>
      <w:r w:rsidR="00D27870" w:rsidRPr="00D27870">
        <w:rPr>
          <w:rFonts w:eastAsia="Times New Roman"/>
          <w:bCs/>
          <w:color w:val="000000"/>
          <w:kern w:val="0"/>
          <w:lang w:val="lv-LV" w:eastAsia="ru-RU"/>
        </w:rPr>
        <w:t xml:space="preserve"> </w:t>
      </w:r>
      <w:r w:rsidR="00BA3468" w:rsidRPr="00FA4F1D">
        <w:rPr>
          <w:rFonts w:eastAsia="Times New Roman"/>
          <w:bCs/>
          <w:color w:val="000000"/>
          <w:kern w:val="0"/>
          <w:lang w:val="lv-LV" w:eastAsia="ru-RU"/>
        </w:rPr>
        <w:t>“Finanšu</w:t>
      </w:r>
      <w:r w:rsidR="00BA3468">
        <w:rPr>
          <w:rFonts w:eastAsia="Times New Roman"/>
          <w:bCs/>
          <w:color w:val="000000"/>
          <w:kern w:val="0"/>
          <w:lang w:val="lv-LV" w:eastAsia="ru-RU"/>
        </w:rPr>
        <w:t xml:space="preserve"> un tehniskais</w:t>
      </w:r>
      <w:r w:rsidR="00BA3468" w:rsidRPr="00FA4F1D">
        <w:rPr>
          <w:rFonts w:eastAsia="Times New Roman"/>
          <w:bCs/>
          <w:color w:val="000000"/>
          <w:kern w:val="0"/>
          <w:lang w:val="lv-LV" w:eastAsia="ru-RU"/>
        </w:rPr>
        <w:t xml:space="preserve"> piedāvājums”</w:t>
      </w:r>
      <w:r w:rsidR="00D27870" w:rsidRPr="00D27870">
        <w:rPr>
          <w:rFonts w:eastAsia="Times New Roman"/>
          <w:bCs/>
          <w:color w:val="000000"/>
          <w:kern w:val="0"/>
          <w:lang w:val="lv-LV" w:eastAsia="ru-RU"/>
        </w:rPr>
        <w:t xml:space="preserve">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029CA8B0" w14:textId="04BD9A1D" w:rsidR="003D2B59" w:rsidRPr="00CF5B3C"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p w14:paraId="4B208F23" w14:textId="4D2E41BC" w:rsidR="00BA5ED7" w:rsidRPr="00CF5B3C"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lang w:val="lv-LV"/>
        </w:rPr>
      </w:pPr>
      <w:r w:rsidRPr="00CF5B3C">
        <w:rPr>
          <w:rFonts w:eastAsia="Times New Roman"/>
          <w:bCs/>
          <w:caps/>
          <w:color w:val="FF0000"/>
          <w:kern w:val="0"/>
          <w:lang w:val="lv-LV"/>
        </w:rPr>
        <w:t xml:space="preserve">                                                       </w:t>
      </w:r>
    </w:p>
    <w:sectPr w:rsidR="00BA5ED7" w:rsidRPr="00CF5B3C"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default"/>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Times New Roman CYR">
    <w:charset w:val="BA"/>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0C7D53FC"/>
    <w:multiLevelType w:val="hybridMultilevel"/>
    <w:tmpl w:val="A7060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5395E"/>
    <w:multiLevelType w:val="hybridMultilevel"/>
    <w:tmpl w:val="DEDC3B26"/>
    <w:lvl w:ilvl="0" w:tplc="E206A7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9"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2C14764"/>
    <w:multiLevelType w:val="multilevel"/>
    <w:tmpl w:val="F454F61A"/>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330"/>
        </w:tabs>
        <w:ind w:left="333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5" w15:restartNumberingAfterBreak="0">
    <w:nsid w:val="3E963B60"/>
    <w:multiLevelType w:val="hybridMultilevel"/>
    <w:tmpl w:val="D090C4CA"/>
    <w:lvl w:ilvl="0" w:tplc="D53869F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9"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0"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1" w15:restartNumberingAfterBreak="0">
    <w:nsid w:val="54AE5981"/>
    <w:multiLevelType w:val="hybridMultilevel"/>
    <w:tmpl w:val="3392E28E"/>
    <w:lvl w:ilvl="0" w:tplc="0426000F">
      <w:start w:val="8"/>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FF4746"/>
    <w:multiLevelType w:val="hybridMultilevel"/>
    <w:tmpl w:val="B1300E06"/>
    <w:lvl w:ilvl="0" w:tplc="1BB07EF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860765"/>
    <w:multiLevelType w:val="hybridMultilevel"/>
    <w:tmpl w:val="C59C9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1"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9"/>
  </w:num>
  <w:num w:numId="2" w16cid:durableId="2125803783">
    <w:abstractNumId w:val="4"/>
  </w:num>
  <w:num w:numId="3" w16cid:durableId="687100956">
    <w:abstractNumId w:val="26"/>
  </w:num>
  <w:num w:numId="4" w16cid:durableId="124585415">
    <w:abstractNumId w:val="30"/>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4"/>
  </w:num>
  <w:num w:numId="7" w16cid:durableId="358354138">
    <w:abstractNumId w:val="22"/>
  </w:num>
  <w:num w:numId="8" w16cid:durableId="1021471709">
    <w:abstractNumId w:val="1"/>
  </w:num>
  <w:num w:numId="9" w16cid:durableId="10094095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3"/>
  </w:num>
  <w:num w:numId="11" w16cid:durableId="839546615">
    <w:abstractNumId w:val="3"/>
  </w:num>
  <w:num w:numId="12" w16cid:durableId="712116079">
    <w:abstractNumId w:val="2"/>
  </w:num>
  <w:num w:numId="13" w16cid:durableId="1477916121">
    <w:abstractNumId w:val="20"/>
  </w:num>
  <w:num w:numId="14" w16cid:durableId="43794526">
    <w:abstractNumId w:val="24"/>
  </w:num>
  <w:num w:numId="15" w16cid:durableId="244194627">
    <w:abstractNumId w:val="31"/>
  </w:num>
  <w:num w:numId="16" w16cid:durableId="1309280491">
    <w:abstractNumId w:val="17"/>
  </w:num>
  <w:num w:numId="17" w16cid:durableId="1629118690">
    <w:abstractNumId w:val="7"/>
  </w:num>
  <w:num w:numId="18" w16cid:durableId="1452170570">
    <w:abstractNumId w:val="12"/>
  </w:num>
  <w:num w:numId="19" w16cid:durableId="390738453">
    <w:abstractNumId w:val="23"/>
  </w:num>
  <w:num w:numId="20" w16cid:durableId="308291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8"/>
  </w:num>
  <w:num w:numId="23" w16cid:durableId="1002244072">
    <w:abstractNumId w:val="8"/>
  </w:num>
  <w:num w:numId="24" w16cid:durableId="1973317262">
    <w:abstractNumId w:val="10"/>
  </w:num>
  <w:num w:numId="25" w16cid:durableId="389429171">
    <w:abstractNumId w:val="16"/>
  </w:num>
  <w:num w:numId="26" w16cid:durableId="2133329139">
    <w:abstractNumId w:val="25"/>
  </w:num>
  <w:num w:numId="27" w16cid:durableId="1270818038">
    <w:abstractNumId w:val="9"/>
  </w:num>
  <w:num w:numId="28" w16cid:durableId="1195775438">
    <w:abstractNumId w:val="15"/>
  </w:num>
  <w:num w:numId="29" w16cid:durableId="1827240764">
    <w:abstractNumId w:val="6"/>
  </w:num>
  <w:num w:numId="30" w16cid:durableId="1338382377">
    <w:abstractNumId w:val="27"/>
  </w:num>
  <w:num w:numId="31" w16cid:durableId="445387306">
    <w:abstractNumId w:val="21"/>
  </w:num>
  <w:num w:numId="32" w16cid:durableId="1698458427">
    <w:abstractNumId w:val="28"/>
  </w:num>
  <w:num w:numId="33" w16cid:durableId="729350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03893"/>
    <w:rsid w:val="00020B9A"/>
    <w:rsid w:val="0003635A"/>
    <w:rsid w:val="000715CC"/>
    <w:rsid w:val="0009512D"/>
    <w:rsid w:val="000B08B1"/>
    <w:rsid w:val="000B39C4"/>
    <w:rsid w:val="000D231A"/>
    <w:rsid w:val="000E5349"/>
    <w:rsid w:val="000E6B42"/>
    <w:rsid w:val="000F6BD4"/>
    <w:rsid w:val="00103582"/>
    <w:rsid w:val="00117956"/>
    <w:rsid w:val="00122C4D"/>
    <w:rsid w:val="00153E42"/>
    <w:rsid w:val="00160247"/>
    <w:rsid w:val="00165D82"/>
    <w:rsid w:val="00187386"/>
    <w:rsid w:val="00191EA8"/>
    <w:rsid w:val="001B204A"/>
    <w:rsid w:val="001B4EFB"/>
    <w:rsid w:val="001B7F61"/>
    <w:rsid w:val="001C1D27"/>
    <w:rsid w:val="001C7AAC"/>
    <w:rsid w:val="001D3A70"/>
    <w:rsid w:val="001D7DFD"/>
    <w:rsid w:val="001E49C2"/>
    <w:rsid w:val="001F1AAF"/>
    <w:rsid w:val="00214B71"/>
    <w:rsid w:val="00215F92"/>
    <w:rsid w:val="0023117D"/>
    <w:rsid w:val="00246B51"/>
    <w:rsid w:val="002653BA"/>
    <w:rsid w:val="00265D7B"/>
    <w:rsid w:val="00285E7B"/>
    <w:rsid w:val="00286AAF"/>
    <w:rsid w:val="002A6141"/>
    <w:rsid w:val="002B0236"/>
    <w:rsid w:val="002C6E0B"/>
    <w:rsid w:val="002F02A4"/>
    <w:rsid w:val="00311CCD"/>
    <w:rsid w:val="003214E9"/>
    <w:rsid w:val="00327C4F"/>
    <w:rsid w:val="00341C16"/>
    <w:rsid w:val="0037650C"/>
    <w:rsid w:val="00385097"/>
    <w:rsid w:val="00387DCC"/>
    <w:rsid w:val="00391C2B"/>
    <w:rsid w:val="003953AC"/>
    <w:rsid w:val="003A0E67"/>
    <w:rsid w:val="003A1190"/>
    <w:rsid w:val="003A2738"/>
    <w:rsid w:val="003C27F3"/>
    <w:rsid w:val="003C5A93"/>
    <w:rsid w:val="003D2B59"/>
    <w:rsid w:val="003F1C8E"/>
    <w:rsid w:val="00401954"/>
    <w:rsid w:val="00421159"/>
    <w:rsid w:val="004213BA"/>
    <w:rsid w:val="004271EC"/>
    <w:rsid w:val="00430636"/>
    <w:rsid w:val="004327F8"/>
    <w:rsid w:val="00436BA8"/>
    <w:rsid w:val="0044098E"/>
    <w:rsid w:val="00445966"/>
    <w:rsid w:val="00465790"/>
    <w:rsid w:val="00466D18"/>
    <w:rsid w:val="00475EC6"/>
    <w:rsid w:val="00482872"/>
    <w:rsid w:val="00495085"/>
    <w:rsid w:val="004A5B6B"/>
    <w:rsid w:val="004A76CB"/>
    <w:rsid w:val="004B543F"/>
    <w:rsid w:val="004C3257"/>
    <w:rsid w:val="004D7293"/>
    <w:rsid w:val="004E6D85"/>
    <w:rsid w:val="004F0AEE"/>
    <w:rsid w:val="004F3F1F"/>
    <w:rsid w:val="00515D26"/>
    <w:rsid w:val="005368CC"/>
    <w:rsid w:val="00553B05"/>
    <w:rsid w:val="00580315"/>
    <w:rsid w:val="00595DE6"/>
    <w:rsid w:val="005A030D"/>
    <w:rsid w:val="005A28ED"/>
    <w:rsid w:val="005B17A1"/>
    <w:rsid w:val="005B7DE5"/>
    <w:rsid w:val="005D5384"/>
    <w:rsid w:val="005D5F3C"/>
    <w:rsid w:val="005E176F"/>
    <w:rsid w:val="005F0F2B"/>
    <w:rsid w:val="006128AF"/>
    <w:rsid w:val="00616CB4"/>
    <w:rsid w:val="00616E3B"/>
    <w:rsid w:val="00625B2D"/>
    <w:rsid w:val="00644E3D"/>
    <w:rsid w:val="00645B8F"/>
    <w:rsid w:val="00662C24"/>
    <w:rsid w:val="00685D17"/>
    <w:rsid w:val="00704C16"/>
    <w:rsid w:val="00711466"/>
    <w:rsid w:val="0072707B"/>
    <w:rsid w:val="00736649"/>
    <w:rsid w:val="00742408"/>
    <w:rsid w:val="0075503C"/>
    <w:rsid w:val="00755EB4"/>
    <w:rsid w:val="007647C0"/>
    <w:rsid w:val="0077289A"/>
    <w:rsid w:val="00794FA2"/>
    <w:rsid w:val="0079766F"/>
    <w:rsid w:val="007A7962"/>
    <w:rsid w:val="007B63CA"/>
    <w:rsid w:val="007C3C87"/>
    <w:rsid w:val="008051F9"/>
    <w:rsid w:val="0080655C"/>
    <w:rsid w:val="00810C13"/>
    <w:rsid w:val="0087160A"/>
    <w:rsid w:val="00887C91"/>
    <w:rsid w:val="008B12E5"/>
    <w:rsid w:val="008D09C8"/>
    <w:rsid w:val="008D5491"/>
    <w:rsid w:val="008E0A3E"/>
    <w:rsid w:val="008E4333"/>
    <w:rsid w:val="008F0D74"/>
    <w:rsid w:val="008F6D84"/>
    <w:rsid w:val="00900E89"/>
    <w:rsid w:val="00903767"/>
    <w:rsid w:val="00903F5C"/>
    <w:rsid w:val="009107AE"/>
    <w:rsid w:val="00923750"/>
    <w:rsid w:val="00926049"/>
    <w:rsid w:val="00945D23"/>
    <w:rsid w:val="00950653"/>
    <w:rsid w:val="00970AF9"/>
    <w:rsid w:val="00975C41"/>
    <w:rsid w:val="009827BD"/>
    <w:rsid w:val="00985357"/>
    <w:rsid w:val="0099194C"/>
    <w:rsid w:val="00994860"/>
    <w:rsid w:val="00996F99"/>
    <w:rsid w:val="009C3917"/>
    <w:rsid w:val="009C6362"/>
    <w:rsid w:val="009D5A7F"/>
    <w:rsid w:val="009F23F4"/>
    <w:rsid w:val="009F679B"/>
    <w:rsid w:val="00A12301"/>
    <w:rsid w:val="00A34126"/>
    <w:rsid w:val="00A34AE2"/>
    <w:rsid w:val="00A5167C"/>
    <w:rsid w:val="00A77FF2"/>
    <w:rsid w:val="00AB5FA3"/>
    <w:rsid w:val="00AC09FE"/>
    <w:rsid w:val="00AE576E"/>
    <w:rsid w:val="00AF0F68"/>
    <w:rsid w:val="00AF4153"/>
    <w:rsid w:val="00B178FA"/>
    <w:rsid w:val="00B277D8"/>
    <w:rsid w:val="00B336AB"/>
    <w:rsid w:val="00B503C5"/>
    <w:rsid w:val="00B56AE4"/>
    <w:rsid w:val="00B619EB"/>
    <w:rsid w:val="00B70726"/>
    <w:rsid w:val="00B8057E"/>
    <w:rsid w:val="00B81204"/>
    <w:rsid w:val="00BA3468"/>
    <w:rsid w:val="00BA5300"/>
    <w:rsid w:val="00BA5ED7"/>
    <w:rsid w:val="00BB2F36"/>
    <w:rsid w:val="00BB52AF"/>
    <w:rsid w:val="00BE132B"/>
    <w:rsid w:val="00BE2420"/>
    <w:rsid w:val="00C0036E"/>
    <w:rsid w:val="00C05C36"/>
    <w:rsid w:val="00C27715"/>
    <w:rsid w:val="00C47995"/>
    <w:rsid w:val="00C63751"/>
    <w:rsid w:val="00C67433"/>
    <w:rsid w:val="00CC1706"/>
    <w:rsid w:val="00CC78CD"/>
    <w:rsid w:val="00CE747B"/>
    <w:rsid w:val="00CF5B3C"/>
    <w:rsid w:val="00D07A0B"/>
    <w:rsid w:val="00D10E4B"/>
    <w:rsid w:val="00D17612"/>
    <w:rsid w:val="00D27870"/>
    <w:rsid w:val="00D37DA0"/>
    <w:rsid w:val="00D45F0E"/>
    <w:rsid w:val="00D657F8"/>
    <w:rsid w:val="00D6766E"/>
    <w:rsid w:val="00D71E89"/>
    <w:rsid w:val="00D7378D"/>
    <w:rsid w:val="00D96DC7"/>
    <w:rsid w:val="00DA55A8"/>
    <w:rsid w:val="00DA650F"/>
    <w:rsid w:val="00DA71D5"/>
    <w:rsid w:val="00DB1BE5"/>
    <w:rsid w:val="00DB2DDD"/>
    <w:rsid w:val="00DB7F7C"/>
    <w:rsid w:val="00DE3670"/>
    <w:rsid w:val="00DF159E"/>
    <w:rsid w:val="00E04074"/>
    <w:rsid w:val="00E27F29"/>
    <w:rsid w:val="00E4111E"/>
    <w:rsid w:val="00E439B4"/>
    <w:rsid w:val="00E51BCE"/>
    <w:rsid w:val="00E52577"/>
    <w:rsid w:val="00E63177"/>
    <w:rsid w:val="00E726BC"/>
    <w:rsid w:val="00E81A23"/>
    <w:rsid w:val="00E86A10"/>
    <w:rsid w:val="00EA05C2"/>
    <w:rsid w:val="00EA2F69"/>
    <w:rsid w:val="00EA7F34"/>
    <w:rsid w:val="00ED7918"/>
    <w:rsid w:val="00EF3204"/>
    <w:rsid w:val="00EF5439"/>
    <w:rsid w:val="00EF789D"/>
    <w:rsid w:val="00F02227"/>
    <w:rsid w:val="00F044E4"/>
    <w:rsid w:val="00F15355"/>
    <w:rsid w:val="00F4350A"/>
    <w:rsid w:val="00F461C0"/>
    <w:rsid w:val="00F571BC"/>
    <w:rsid w:val="00F72628"/>
    <w:rsid w:val="00F8307E"/>
    <w:rsid w:val="00F96F2C"/>
    <w:rsid w:val="00FA4F1D"/>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74"/>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34"/>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naisf">
    <w:name w:val="naisf"/>
    <w:basedOn w:val="Normal"/>
    <w:uiPriority w:val="99"/>
    <w:rsid w:val="00B56AE4"/>
    <w:pPr>
      <w:widowControl/>
      <w:suppressAutoHyphens w:val="0"/>
      <w:spacing w:before="100" w:beforeAutospacing="1" w:after="100" w:afterAutospacing="1"/>
      <w:jc w:val="both"/>
    </w:pPr>
    <w:rPr>
      <w:rFonts w:ascii="Times New Roman CYR" w:eastAsia="Times New Roman" w:hAnsi="Times New Roman CYR" w:cs="Times New Roman CYR"/>
      <w:kern w:val="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tiksme.daugavpils.lv/privatuma-politika" TargetMode="External"/><Relationship Id="rId4" Type="http://schemas.openxmlformats.org/officeDocument/2006/relationships/settings" Target="settings.xml"/><Relationship Id="rId9" Type="http://schemas.openxmlformats.org/officeDocument/2006/relationships/hyperlink" Target="mailto:datuaizsardziba@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C8F6-3329-4004-89ED-EE83A97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14038</Words>
  <Characters>8003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Nadya K</cp:lastModifiedBy>
  <cp:revision>35</cp:revision>
  <cp:lastPrinted>2024-02-21T14:36:00Z</cp:lastPrinted>
  <dcterms:created xsi:type="dcterms:W3CDTF">2024-03-01T13:56:00Z</dcterms:created>
  <dcterms:modified xsi:type="dcterms:W3CDTF">2024-03-05T11:55:00Z</dcterms:modified>
</cp:coreProperties>
</file>