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DB" w:rsidRPr="006D635B" w:rsidRDefault="00A31EDB" w:rsidP="008E2E6A">
      <w:pPr>
        <w:jc w:val="center"/>
        <w:rPr>
          <w:b/>
          <w:bCs/>
          <w:color w:val="FF0000"/>
          <w:sz w:val="28"/>
          <w:szCs w:val="28"/>
        </w:rPr>
      </w:pPr>
      <w:bookmarkStart w:id="0" w:name="_GoBack"/>
      <w:bookmarkEnd w:id="0"/>
    </w:p>
    <w:p w:rsidR="00A31EDB" w:rsidRPr="00B801D0" w:rsidRDefault="00A31EDB" w:rsidP="006D3F24">
      <w:pPr>
        <w:rPr>
          <w:b/>
          <w:bCs/>
          <w:sz w:val="28"/>
          <w:szCs w:val="28"/>
        </w:rPr>
      </w:pPr>
    </w:p>
    <w:p w:rsidR="00B801D0" w:rsidRPr="00B801D0" w:rsidRDefault="00B801D0" w:rsidP="006D3F24">
      <w:pPr>
        <w:jc w:val="right"/>
        <w:rPr>
          <w:b/>
          <w:bCs/>
          <w:szCs w:val="26"/>
        </w:rPr>
      </w:pPr>
    </w:p>
    <w:p w:rsidR="006D3F24" w:rsidRPr="00B801D0" w:rsidRDefault="006D3F24" w:rsidP="006D3F24">
      <w:pPr>
        <w:jc w:val="right"/>
        <w:rPr>
          <w:b/>
          <w:bCs/>
          <w:szCs w:val="26"/>
        </w:rPr>
      </w:pPr>
      <w:r w:rsidRPr="00B801D0">
        <w:rPr>
          <w:b/>
          <w:bCs/>
          <w:szCs w:val="26"/>
        </w:rPr>
        <w:t>APSTIPRINĀTS</w:t>
      </w:r>
    </w:p>
    <w:p w:rsidR="006D3F24" w:rsidRPr="00B801D0" w:rsidRDefault="006D3F24" w:rsidP="006D3F24">
      <w:pPr>
        <w:jc w:val="right"/>
        <w:rPr>
          <w:bCs/>
          <w:szCs w:val="26"/>
        </w:rPr>
      </w:pPr>
      <w:r w:rsidRPr="00B801D0">
        <w:rPr>
          <w:bCs/>
          <w:szCs w:val="26"/>
        </w:rPr>
        <w:t>Pašvaldības akciju sabiedrības</w:t>
      </w:r>
    </w:p>
    <w:p w:rsidR="006D3F24" w:rsidRPr="000771E4" w:rsidRDefault="006D3F24" w:rsidP="006D3F24">
      <w:pPr>
        <w:jc w:val="right"/>
        <w:rPr>
          <w:bCs/>
          <w:szCs w:val="26"/>
        </w:rPr>
      </w:pPr>
      <w:r w:rsidRPr="00B801D0">
        <w:rPr>
          <w:bCs/>
          <w:szCs w:val="26"/>
        </w:rPr>
        <w:t xml:space="preserve">„Daugavpils </w:t>
      </w:r>
      <w:r w:rsidRPr="000771E4">
        <w:rPr>
          <w:bCs/>
          <w:szCs w:val="26"/>
        </w:rPr>
        <w:t xml:space="preserve">siltumtīkli”  </w:t>
      </w:r>
    </w:p>
    <w:p w:rsidR="006D3F24" w:rsidRPr="000771E4" w:rsidRDefault="006D3F24" w:rsidP="006D3F24">
      <w:pPr>
        <w:jc w:val="right"/>
        <w:rPr>
          <w:bCs/>
          <w:szCs w:val="26"/>
        </w:rPr>
      </w:pPr>
      <w:r w:rsidRPr="000771E4">
        <w:rPr>
          <w:bCs/>
          <w:szCs w:val="26"/>
        </w:rPr>
        <w:t>202</w:t>
      </w:r>
      <w:r w:rsidR="00B801D0" w:rsidRPr="000771E4">
        <w:rPr>
          <w:bCs/>
          <w:szCs w:val="26"/>
        </w:rPr>
        <w:t>3</w:t>
      </w:r>
      <w:r w:rsidRPr="000771E4">
        <w:rPr>
          <w:bCs/>
          <w:szCs w:val="26"/>
        </w:rPr>
        <w:t>.</w:t>
      </w:r>
      <w:r w:rsidRPr="0065718C">
        <w:rPr>
          <w:bCs/>
          <w:szCs w:val="26"/>
        </w:rPr>
        <w:t xml:space="preserve">gada </w:t>
      </w:r>
      <w:r w:rsidR="00FE19CA" w:rsidRPr="0065718C">
        <w:rPr>
          <w:bCs/>
          <w:szCs w:val="26"/>
        </w:rPr>
        <w:t>3</w:t>
      </w:r>
      <w:r w:rsidRPr="0065718C">
        <w:rPr>
          <w:bCs/>
          <w:szCs w:val="26"/>
        </w:rPr>
        <w:t>.</w:t>
      </w:r>
      <w:r w:rsidR="002E437B" w:rsidRPr="0065718C">
        <w:rPr>
          <w:bCs/>
          <w:szCs w:val="26"/>
        </w:rPr>
        <w:t>jū</w:t>
      </w:r>
      <w:r w:rsidR="00373ED5" w:rsidRPr="0065718C">
        <w:rPr>
          <w:bCs/>
          <w:szCs w:val="26"/>
        </w:rPr>
        <w:t>l</w:t>
      </w:r>
      <w:r w:rsidR="002E437B" w:rsidRPr="0065718C">
        <w:rPr>
          <w:bCs/>
          <w:szCs w:val="26"/>
        </w:rPr>
        <w:t>ij</w:t>
      </w:r>
      <w:r w:rsidR="00A91A6E" w:rsidRPr="0065718C">
        <w:rPr>
          <w:bCs/>
          <w:szCs w:val="26"/>
        </w:rPr>
        <w:t>a</w:t>
      </w:r>
    </w:p>
    <w:p w:rsidR="006D3F24" w:rsidRPr="00B801D0" w:rsidRDefault="006D3F24" w:rsidP="006D3F24">
      <w:pPr>
        <w:jc w:val="right"/>
        <w:rPr>
          <w:bCs/>
          <w:szCs w:val="26"/>
        </w:rPr>
      </w:pPr>
      <w:r w:rsidRPr="000771E4">
        <w:rPr>
          <w:bCs/>
          <w:szCs w:val="26"/>
        </w:rPr>
        <w:t>Iepirkumu komisijas</w:t>
      </w:r>
      <w:r w:rsidRPr="00B801D0">
        <w:rPr>
          <w:bCs/>
          <w:szCs w:val="26"/>
        </w:rPr>
        <w:t xml:space="preserve"> sēdē </w:t>
      </w:r>
    </w:p>
    <w:p w:rsidR="00A31EDB" w:rsidRPr="00B801D0" w:rsidRDefault="006D3F24" w:rsidP="006D3F24">
      <w:pPr>
        <w:jc w:val="right"/>
        <w:rPr>
          <w:bCs/>
          <w:szCs w:val="28"/>
        </w:rPr>
      </w:pPr>
      <w:r w:rsidRPr="00B801D0">
        <w:rPr>
          <w:bCs/>
          <w:szCs w:val="26"/>
        </w:rPr>
        <w:t>(protokols Nr. DS/</w:t>
      </w:r>
      <w:r w:rsidRPr="00373ED5">
        <w:rPr>
          <w:bCs/>
          <w:szCs w:val="26"/>
        </w:rPr>
        <w:t>202</w:t>
      </w:r>
      <w:r w:rsidR="00B801D0" w:rsidRPr="00373ED5">
        <w:rPr>
          <w:bCs/>
          <w:szCs w:val="26"/>
        </w:rPr>
        <w:t>3</w:t>
      </w:r>
      <w:r w:rsidRPr="00373ED5">
        <w:rPr>
          <w:bCs/>
          <w:szCs w:val="26"/>
        </w:rPr>
        <w:t>/</w:t>
      </w:r>
      <w:r w:rsidR="00373ED5" w:rsidRPr="00373ED5">
        <w:rPr>
          <w:bCs/>
          <w:szCs w:val="26"/>
        </w:rPr>
        <w:t>11</w:t>
      </w:r>
      <w:r w:rsidRPr="00373ED5">
        <w:rPr>
          <w:bCs/>
          <w:szCs w:val="26"/>
        </w:rPr>
        <w:t>-1)</w:t>
      </w:r>
    </w:p>
    <w:p w:rsidR="00A31EDB" w:rsidRPr="006D635B" w:rsidRDefault="00A31EDB" w:rsidP="008E2E6A">
      <w:pPr>
        <w:jc w:val="center"/>
        <w:rPr>
          <w:b/>
          <w:bCs/>
          <w:color w:val="FF0000"/>
          <w:sz w:val="28"/>
          <w:szCs w:val="28"/>
        </w:rPr>
      </w:pPr>
    </w:p>
    <w:p w:rsidR="00A31EDB" w:rsidRPr="006D635B" w:rsidRDefault="00A31EDB" w:rsidP="006D3F24">
      <w:pPr>
        <w:rPr>
          <w:b/>
          <w:bCs/>
          <w:color w:val="FF0000"/>
          <w:sz w:val="28"/>
          <w:szCs w:val="28"/>
        </w:rPr>
      </w:pPr>
    </w:p>
    <w:p w:rsidR="00A31EDB" w:rsidRDefault="00A31EDB" w:rsidP="00A31EDB">
      <w:pPr>
        <w:rPr>
          <w:b/>
          <w:bCs/>
          <w:sz w:val="28"/>
          <w:szCs w:val="28"/>
        </w:rPr>
      </w:pPr>
    </w:p>
    <w:p w:rsidR="00B801D0" w:rsidRDefault="00B801D0" w:rsidP="00A31EDB">
      <w:pPr>
        <w:rPr>
          <w:b/>
          <w:bCs/>
          <w:sz w:val="28"/>
          <w:szCs w:val="28"/>
        </w:rPr>
      </w:pPr>
    </w:p>
    <w:p w:rsidR="00B801D0" w:rsidRDefault="00B801D0" w:rsidP="00A31EDB">
      <w:pPr>
        <w:rPr>
          <w:b/>
          <w:bCs/>
          <w:sz w:val="28"/>
          <w:szCs w:val="28"/>
        </w:rPr>
      </w:pPr>
    </w:p>
    <w:p w:rsidR="00B801D0" w:rsidRDefault="00B801D0" w:rsidP="00A31EDB">
      <w:pPr>
        <w:rPr>
          <w:b/>
          <w:bCs/>
          <w:sz w:val="28"/>
          <w:szCs w:val="28"/>
        </w:rPr>
      </w:pPr>
    </w:p>
    <w:p w:rsidR="00B801D0" w:rsidRDefault="00B801D0" w:rsidP="00A31EDB">
      <w:pPr>
        <w:rPr>
          <w:b/>
          <w:bCs/>
          <w:sz w:val="28"/>
          <w:szCs w:val="28"/>
        </w:rPr>
      </w:pPr>
    </w:p>
    <w:p w:rsidR="00B801D0" w:rsidRPr="00B801D0" w:rsidRDefault="00B801D0" w:rsidP="00A31EDB">
      <w:pPr>
        <w:rPr>
          <w:b/>
          <w:bCs/>
          <w:sz w:val="28"/>
          <w:szCs w:val="28"/>
        </w:rPr>
      </w:pPr>
    </w:p>
    <w:p w:rsidR="00A31EDB" w:rsidRPr="00B801D0" w:rsidRDefault="00A31EDB" w:rsidP="00A31EDB">
      <w:pPr>
        <w:jc w:val="center"/>
        <w:rPr>
          <w:b/>
          <w:bCs/>
          <w:sz w:val="32"/>
          <w:szCs w:val="28"/>
        </w:rPr>
      </w:pPr>
      <w:r w:rsidRPr="00B801D0">
        <w:rPr>
          <w:b/>
          <w:bCs/>
          <w:sz w:val="32"/>
          <w:szCs w:val="28"/>
        </w:rPr>
        <w:t>IEPIRKUMA</w:t>
      </w:r>
    </w:p>
    <w:p w:rsidR="00A31EDB" w:rsidRPr="00B801D0" w:rsidRDefault="00A31EDB" w:rsidP="00A31EDB">
      <w:pPr>
        <w:jc w:val="center"/>
        <w:rPr>
          <w:b/>
          <w:bCs/>
          <w:sz w:val="28"/>
          <w:szCs w:val="28"/>
        </w:rPr>
      </w:pPr>
    </w:p>
    <w:p w:rsidR="00355082" w:rsidRDefault="00B801D0" w:rsidP="00355082">
      <w:pPr>
        <w:jc w:val="center"/>
        <w:rPr>
          <w:b/>
          <w:color w:val="000000"/>
          <w:sz w:val="32"/>
          <w:szCs w:val="27"/>
        </w:rPr>
      </w:pPr>
      <w:r w:rsidRPr="00B801D0">
        <w:rPr>
          <w:b/>
          <w:sz w:val="32"/>
          <w:szCs w:val="32"/>
        </w:rPr>
        <w:t>„</w:t>
      </w:r>
      <w:r w:rsidR="00355082" w:rsidRPr="00355082">
        <w:rPr>
          <w:b/>
          <w:color w:val="000000"/>
          <w:sz w:val="32"/>
          <w:szCs w:val="27"/>
        </w:rPr>
        <w:t xml:space="preserve">Koģenerācijas režīmā saražotās </w:t>
      </w:r>
    </w:p>
    <w:p w:rsidR="00355082" w:rsidRDefault="00355082" w:rsidP="00355082">
      <w:pPr>
        <w:jc w:val="center"/>
        <w:rPr>
          <w:b/>
          <w:color w:val="000000"/>
          <w:sz w:val="32"/>
          <w:szCs w:val="27"/>
        </w:rPr>
      </w:pPr>
      <w:r w:rsidRPr="00355082">
        <w:rPr>
          <w:b/>
          <w:color w:val="000000"/>
          <w:sz w:val="32"/>
          <w:szCs w:val="27"/>
        </w:rPr>
        <w:t xml:space="preserve">elektroenerģijas pārdošana </w:t>
      </w:r>
    </w:p>
    <w:p w:rsidR="00355082" w:rsidRPr="00355082" w:rsidRDefault="00355082" w:rsidP="00355082">
      <w:pPr>
        <w:jc w:val="center"/>
        <w:rPr>
          <w:b/>
          <w:sz w:val="32"/>
          <w:szCs w:val="32"/>
        </w:rPr>
      </w:pPr>
      <w:r w:rsidRPr="00355082">
        <w:rPr>
          <w:b/>
          <w:color w:val="000000"/>
          <w:sz w:val="32"/>
          <w:szCs w:val="27"/>
        </w:rPr>
        <w:t>2023.-2024.gadiem</w:t>
      </w:r>
      <w:r>
        <w:rPr>
          <w:b/>
          <w:color w:val="000000"/>
          <w:sz w:val="32"/>
          <w:szCs w:val="27"/>
        </w:rPr>
        <w:t>”</w:t>
      </w:r>
    </w:p>
    <w:p w:rsidR="00A31EDB" w:rsidRPr="00B801D0" w:rsidRDefault="00A31EDB" w:rsidP="00B801D0">
      <w:pPr>
        <w:rPr>
          <w:rFonts w:eastAsia="Calibri"/>
          <w:b/>
          <w:bCs/>
          <w:sz w:val="22"/>
          <w:szCs w:val="22"/>
        </w:rPr>
      </w:pPr>
    </w:p>
    <w:p w:rsidR="00A31EDB" w:rsidRPr="00B801D0" w:rsidRDefault="00A31EDB" w:rsidP="00A31EDB">
      <w:pPr>
        <w:jc w:val="center"/>
        <w:rPr>
          <w:b/>
          <w:bCs/>
          <w:sz w:val="32"/>
          <w:szCs w:val="28"/>
        </w:rPr>
      </w:pPr>
      <w:r w:rsidRPr="00B801D0">
        <w:rPr>
          <w:b/>
          <w:bCs/>
          <w:sz w:val="32"/>
          <w:szCs w:val="28"/>
        </w:rPr>
        <w:t>NOLIKUMS</w:t>
      </w:r>
    </w:p>
    <w:p w:rsidR="00A31EDB" w:rsidRPr="00B801D0" w:rsidRDefault="00A31EDB" w:rsidP="008E2E6A">
      <w:pPr>
        <w:jc w:val="center"/>
        <w:rPr>
          <w:b/>
          <w:bCs/>
          <w:sz w:val="28"/>
          <w:szCs w:val="28"/>
        </w:rPr>
      </w:pPr>
    </w:p>
    <w:p w:rsidR="00A31EDB" w:rsidRPr="00B801D0" w:rsidRDefault="00A31EDB" w:rsidP="008E2E6A">
      <w:pPr>
        <w:jc w:val="center"/>
        <w:rPr>
          <w:b/>
          <w:bCs/>
          <w:sz w:val="28"/>
          <w:szCs w:val="28"/>
        </w:rPr>
      </w:pPr>
    </w:p>
    <w:p w:rsidR="00A31EDB" w:rsidRPr="006D635B" w:rsidRDefault="00A31EDB" w:rsidP="008E2E6A">
      <w:pPr>
        <w:jc w:val="center"/>
        <w:rPr>
          <w:b/>
          <w:bCs/>
          <w:color w:val="FF0000"/>
          <w:sz w:val="28"/>
          <w:szCs w:val="28"/>
        </w:rPr>
      </w:pPr>
    </w:p>
    <w:p w:rsidR="00A31EDB" w:rsidRPr="006D635B" w:rsidRDefault="00A31EDB" w:rsidP="008E2E6A">
      <w:pPr>
        <w:jc w:val="center"/>
        <w:rPr>
          <w:b/>
          <w:bCs/>
          <w:color w:val="FF0000"/>
          <w:sz w:val="28"/>
          <w:szCs w:val="28"/>
        </w:rPr>
      </w:pPr>
    </w:p>
    <w:p w:rsidR="00A31EDB" w:rsidRPr="006D635B" w:rsidRDefault="00A31EDB" w:rsidP="008E2E6A">
      <w:pPr>
        <w:jc w:val="center"/>
        <w:rPr>
          <w:b/>
          <w:bCs/>
          <w:color w:val="FF0000"/>
          <w:sz w:val="28"/>
          <w:szCs w:val="28"/>
        </w:rPr>
      </w:pPr>
    </w:p>
    <w:p w:rsidR="00A31EDB" w:rsidRPr="006D635B" w:rsidRDefault="00A31EDB" w:rsidP="008E2E6A">
      <w:pPr>
        <w:jc w:val="center"/>
        <w:rPr>
          <w:b/>
          <w:bCs/>
          <w:color w:val="FF0000"/>
          <w:sz w:val="28"/>
          <w:szCs w:val="28"/>
        </w:rPr>
      </w:pPr>
    </w:p>
    <w:p w:rsidR="00B801D0" w:rsidRDefault="00B801D0" w:rsidP="006D3F24">
      <w:pPr>
        <w:rPr>
          <w:b/>
          <w:bCs/>
          <w:color w:val="FF0000"/>
          <w:sz w:val="28"/>
          <w:szCs w:val="28"/>
        </w:rPr>
      </w:pPr>
    </w:p>
    <w:p w:rsidR="00B801D0" w:rsidRDefault="00B801D0" w:rsidP="006D3F24">
      <w:pPr>
        <w:rPr>
          <w:b/>
          <w:bCs/>
          <w:color w:val="FF0000"/>
          <w:sz w:val="28"/>
          <w:szCs w:val="28"/>
        </w:rPr>
      </w:pPr>
    </w:p>
    <w:p w:rsidR="00B801D0" w:rsidRDefault="00B801D0" w:rsidP="006D3F24">
      <w:pPr>
        <w:rPr>
          <w:b/>
          <w:bCs/>
          <w:color w:val="FF0000"/>
          <w:sz w:val="28"/>
          <w:szCs w:val="28"/>
        </w:rPr>
      </w:pPr>
    </w:p>
    <w:p w:rsidR="00B801D0" w:rsidRDefault="00B801D0" w:rsidP="006D3F24">
      <w:pPr>
        <w:rPr>
          <w:b/>
          <w:bCs/>
          <w:color w:val="FF0000"/>
          <w:sz w:val="28"/>
          <w:szCs w:val="28"/>
        </w:rPr>
      </w:pPr>
    </w:p>
    <w:p w:rsidR="00B801D0" w:rsidRDefault="00B801D0" w:rsidP="006D3F24">
      <w:pPr>
        <w:rPr>
          <w:b/>
          <w:bCs/>
          <w:color w:val="FF0000"/>
          <w:sz w:val="28"/>
          <w:szCs w:val="28"/>
        </w:rPr>
      </w:pPr>
    </w:p>
    <w:p w:rsidR="00B801D0" w:rsidRDefault="00B801D0" w:rsidP="006D3F24">
      <w:pPr>
        <w:rPr>
          <w:b/>
          <w:bCs/>
          <w:color w:val="FF0000"/>
          <w:sz w:val="28"/>
          <w:szCs w:val="28"/>
        </w:rPr>
      </w:pPr>
    </w:p>
    <w:p w:rsidR="00A31EDB" w:rsidRDefault="00A31EDB" w:rsidP="008E2E6A">
      <w:pPr>
        <w:jc w:val="center"/>
        <w:rPr>
          <w:b/>
          <w:bCs/>
          <w:color w:val="FF0000"/>
          <w:sz w:val="28"/>
          <w:szCs w:val="28"/>
        </w:rPr>
      </w:pPr>
    </w:p>
    <w:p w:rsidR="004F68AB" w:rsidRDefault="004F68AB" w:rsidP="008E2E6A">
      <w:pPr>
        <w:jc w:val="center"/>
        <w:rPr>
          <w:b/>
          <w:bCs/>
          <w:color w:val="FF0000"/>
          <w:sz w:val="28"/>
          <w:szCs w:val="28"/>
        </w:rPr>
      </w:pPr>
    </w:p>
    <w:p w:rsidR="004F68AB" w:rsidRPr="006D635B" w:rsidRDefault="004F68AB" w:rsidP="008E2E6A">
      <w:pPr>
        <w:jc w:val="center"/>
        <w:rPr>
          <w:b/>
          <w:bCs/>
          <w:color w:val="FF0000"/>
          <w:sz w:val="28"/>
          <w:szCs w:val="28"/>
        </w:rPr>
      </w:pPr>
    </w:p>
    <w:p w:rsidR="006D3F24" w:rsidRPr="00B801D0" w:rsidRDefault="006D3F24" w:rsidP="006D3F24">
      <w:pPr>
        <w:rPr>
          <w:b/>
          <w:bCs/>
          <w:szCs w:val="28"/>
        </w:rPr>
      </w:pPr>
    </w:p>
    <w:p w:rsidR="004F68AB" w:rsidRDefault="004F68AB" w:rsidP="006D3F24">
      <w:pPr>
        <w:jc w:val="center"/>
        <w:rPr>
          <w:b/>
          <w:bCs/>
          <w:szCs w:val="28"/>
        </w:rPr>
      </w:pPr>
      <w:r>
        <w:rPr>
          <w:b/>
          <w:bCs/>
          <w:szCs w:val="28"/>
        </w:rPr>
        <w:t>Daugavpilī</w:t>
      </w:r>
    </w:p>
    <w:p w:rsidR="006D3F24" w:rsidRDefault="006D3F24" w:rsidP="004F68AB">
      <w:pPr>
        <w:jc w:val="center"/>
        <w:rPr>
          <w:b/>
          <w:bCs/>
          <w:szCs w:val="28"/>
        </w:rPr>
      </w:pPr>
      <w:r w:rsidRPr="00B801D0">
        <w:rPr>
          <w:b/>
          <w:bCs/>
          <w:szCs w:val="28"/>
        </w:rPr>
        <w:t xml:space="preserve"> 202</w:t>
      </w:r>
      <w:r w:rsidR="00B801D0" w:rsidRPr="00B801D0">
        <w:rPr>
          <w:b/>
          <w:bCs/>
          <w:szCs w:val="28"/>
        </w:rPr>
        <w:t>3</w:t>
      </w:r>
    </w:p>
    <w:p w:rsidR="004F68AB" w:rsidRPr="004F68AB" w:rsidRDefault="004F68AB" w:rsidP="004F68AB">
      <w:pPr>
        <w:jc w:val="center"/>
        <w:rPr>
          <w:b/>
          <w:bCs/>
          <w:szCs w:val="28"/>
        </w:rPr>
      </w:pPr>
    </w:p>
    <w:p w:rsidR="008A66DF" w:rsidRPr="00373ED5" w:rsidRDefault="008A66DF" w:rsidP="00557D9A">
      <w:pPr>
        <w:numPr>
          <w:ilvl w:val="0"/>
          <w:numId w:val="5"/>
        </w:numPr>
        <w:autoSpaceDE w:val="0"/>
        <w:autoSpaceDN w:val="0"/>
        <w:adjustRightInd w:val="0"/>
        <w:jc w:val="center"/>
        <w:rPr>
          <w:b/>
          <w:bCs/>
        </w:rPr>
      </w:pPr>
      <w:r w:rsidRPr="00373ED5">
        <w:rPr>
          <w:b/>
          <w:bCs/>
        </w:rPr>
        <w:lastRenderedPageBreak/>
        <w:t>Vispārīgā informācija</w:t>
      </w:r>
    </w:p>
    <w:p w:rsidR="008A66DF" w:rsidRPr="00373ED5" w:rsidRDefault="008A66DF" w:rsidP="008A66DF">
      <w:pPr>
        <w:autoSpaceDE w:val="0"/>
        <w:autoSpaceDN w:val="0"/>
        <w:adjustRightInd w:val="0"/>
        <w:ind w:left="720"/>
        <w:rPr>
          <w:b/>
          <w:bCs/>
        </w:rPr>
      </w:pPr>
    </w:p>
    <w:p w:rsidR="008A66DF" w:rsidRPr="00373ED5" w:rsidRDefault="008A66DF" w:rsidP="008A66DF">
      <w:pPr>
        <w:numPr>
          <w:ilvl w:val="1"/>
          <w:numId w:val="2"/>
        </w:numPr>
        <w:tabs>
          <w:tab w:val="left" w:pos="426"/>
        </w:tabs>
        <w:autoSpaceDE w:val="0"/>
        <w:autoSpaceDN w:val="0"/>
        <w:adjustRightInd w:val="0"/>
        <w:ind w:left="0" w:firstLine="0"/>
        <w:jc w:val="both"/>
        <w:rPr>
          <w:bCs/>
        </w:rPr>
      </w:pPr>
      <w:r w:rsidRPr="00373ED5">
        <w:rPr>
          <w:b/>
          <w:bCs/>
        </w:rPr>
        <w:t>Iepirkuma identifikācijas numurs</w:t>
      </w:r>
      <w:r w:rsidRPr="00373ED5">
        <w:rPr>
          <w:bCs/>
        </w:rPr>
        <w:t xml:space="preserve"> – DS/202</w:t>
      </w:r>
      <w:r w:rsidR="00B801D0" w:rsidRPr="00373ED5">
        <w:rPr>
          <w:bCs/>
        </w:rPr>
        <w:t>3</w:t>
      </w:r>
      <w:r w:rsidRPr="00373ED5">
        <w:rPr>
          <w:bCs/>
        </w:rPr>
        <w:t>/</w:t>
      </w:r>
      <w:r w:rsidR="00373ED5" w:rsidRPr="00373ED5">
        <w:rPr>
          <w:bCs/>
        </w:rPr>
        <w:t>11</w:t>
      </w:r>
      <w:r w:rsidRPr="00373ED5">
        <w:rPr>
          <w:bCs/>
        </w:rPr>
        <w:t>.</w:t>
      </w:r>
    </w:p>
    <w:p w:rsidR="008A66DF" w:rsidRPr="00373ED5" w:rsidRDefault="008A66DF" w:rsidP="008A66DF">
      <w:pPr>
        <w:tabs>
          <w:tab w:val="left" w:pos="426"/>
        </w:tabs>
        <w:autoSpaceDE w:val="0"/>
        <w:autoSpaceDN w:val="0"/>
        <w:adjustRightInd w:val="0"/>
        <w:jc w:val="both"/>
        <w:rPr>
          <w:bCs/>
        </w:rPr>
      </w:pPr>
    </w:p>
    <w:p w:rsidR="008A66DF" w:rsidRPr="00373ED5" w:rsidRDefault="008A66DF" w:rsidP="008A66DF">
      <w:pPr>
        <w:numPr>
          <w:ilvl w:val="1"/>
          <w:numId w:val="2"/>
        </w:numPr>
        <w:tabs>
          <w:tab w:val="left" w:pos="426"/>
        </w:tabs>
        <w:autoSpaceDE w:val="0"/>
        <w:autoSpaceDN w:val="0"/>
        <w:adjustRightInd w:val="0"/>
        <w:ind w:left="0" w:firstLine="0"/>
        <w:jc w:val="both"/>
        <w:rPr>
          <w:bCs/>
        </w:rPr>
      </w:pPr>
      <w:r w:rsidRPr="00373ED5">
        <w:rPr>
          <w:b/>
        </w:rPr>
        <w:t>Pa</w:t>
      </w:r>
      <w:r w:rsidRPr="00373ED5">
        <w:rPr>
          <w:b/>
          <w:bCs/>
        </w:rPr>
        <w:t xml:space="preserve">sūtītājs </w:t>
      </w:r>
      <w:r w:rsidRPr="00373ED5">
        <w:rPr>
          <w:bCs/>
        </w:rPr>
        <w:t xml:space="preserve">– pašvaldības akciju sabiedrība „Daugavpils siltumtīkli”  </w:t>
      </w:r>
    </w:p>
    <w:p w:rsidR="008A66DF" w:rsidRPr="00373ED5" w:rsidRDefault="008A66DF" w:rsidP="008A66DF">
      <w:pPr>
        <w:autoSpaceDE w:val="0"/>
        <w:autoSpaceDN w:val="0"/>
        <w:adjustRightInd w:val="0"/>
        <w:jc w:val="both"/>
        <w:rPr>
          <w:bCs/>
        </w:rPr>
      </w:pPr>
      <w:r w:rsidRPr="00373ED5">
        <w:rPr>
          <w:bCs/>
        </w:rPr>
        <w:t xml:space="preserve">                      </w:t>
      </w:r>
      <w:r w:rsidR="002D69B0" w:rsidRPr="00373ED5">
        <w:rPr>
          <w:bCs/>
        </w:rPr>
        <w:t xml:space="preserve">  </w:t>
      </w:r>
      <w:r w:rsidR="00CC1768" w:rsidRPr="00373ED5">
        <w:rPr>
          <w:bCs/>
        </w:rPr>
        <w:t xml:space="preserve"> </w:t>
      </w:r>
      <w:r w:rsidRPr="00373ED5">
        <w:rPr>
          <w:bCs/>
        </w:rPr>
        <w:t xml:space="preserve">(turpmāk – PAS „Daugavpils siltumtīkli”) </w:t>
      </w:r>
    </w:p>
    <w:p w:rsidR="008A66DF" w:rsidRPr="00373ED5" w:rsidRDefault="00CC1768" w:rsidP="008A66DF">
      <w:pPr>
        <w:autoSpaceDE w:val="0"/>
        <w:autoSpaceDN w:val="0"/>
        <w:adjustRightInd w:val="0"/>
        <w:jc w:val="both"/>
        <w:rPr>
          <w:bCs/>
        </w:rPr>
      </w:pPr>
      <w:r w:rsidRPr="00373ED5">
        <w:rPr>
          <w:bCs/>
        </w:rPr>
        <w:t xml:space="preserve"> </w:t>
      </w:r>
      <w:r w:rsidRPr="00373ED5">
        <w:rPr>
          <w:bCs/>
        </w:rPr>
        <w:tab/>
      </w:r>
      <w:r w:rsidRPr="00373ED5">
        <w:rPr>
          <w:bCs/>
        </w:rPr>
        <w:tab/>
        <w:t xml:space="preserve">  </w:t>
      </w:r>
      <w:r w:rsidR="00A13281" w:rsidRPr="00373ED5">
        <w:rPr>
          <w:bCs/>
        </w:rPr>
        <w:t xml:space="preserve"> </w:t>
      </w:r>
      <w:r w:rsidRPr="00373ED5">
        <w:rPr>
          <w:bCs/>
        </w:rPr>
        <w:t xml:space="preserve"> </w:t>
      </w:r>
      <w:r w:rsidR="008A66DF" w:rsidRPr="00373ED5">
        <w:rPr>
          <w:bCs/>
        </w:rPr>
        <w:t>reģistrācijas Nr. 41503002945</w:t>
      </w:r>
    </w:p>
    <w:p w:rsidR="008A66DF" w:rsidRPr="00373ED5" w:rsidRDefault="008A66DF" w:rsidP="008A66DF">
      <w:pPr>
        <w:autoSpaceDE w:val="0"/>
        <w:autoSpaceDN w:val="0"/>
        <w:adjustRightInd w:val="0"/>
        <w:jc w:val="both"/>
        <w:rPr>
          <w:bCs/>
        </w:rPr>
      </w:pPr>
      <w:r w:rsidRPr="00373ED5">
        <w:rPr>
          <w:bCs/>
        </w:rPr>
        <w:t xml:space="preserve">                         </w:t>
      </w:r>
      <w:r w:rsidR="00CC1768" w:rsidRPr="00373ED5">
        <w:rPr>
          <w:bCs/>
        </w:rPr>
        <w:t>j</w:t>
      </w:r>
      <w:r w:rsidRPr="00373ED5">
        <w:rPr>
          <w:bCs/>
        </w:rPr>
        <w:t>uridiskā adrese 18.novembra iela 4, Daugavpils, LV-5401</w:t>
      </w:r>
    </w:p>
    <w:p w:rsidR="00C14950" w:rsidRPr="00373ED5" w:rsidRDefault="008A66DF" w:rsidP="008A66DF">
      <w:pPr>
        <w:autoSpaceDE w:val="0"/>
        <w:autoSpaceDN w:val="0"/>
        <w:adjustRightInd w:val="0"/>
        <w:jc w:val="both"/>
        <w:rPr>
          <w:lang w:eastAsia="en-US"/>
        </w:rPr>
      </w:pPr>
      <w:r w:rsidRPr="00373ED5">
        <w:rPr>
          <w:lang w:eastAsia="en-US"/>
        </w:rPr>
        <w:t xml:space="preserve">     </w:t>
      </w:r>
      <w:r w:rsidR="0065718C">
        <w:rPr>
          <w:lang w:eastAsia="en-US"/>
        </w:rPr>
        <w:t xml:space="preserve">                   </w:t>
      </w:r>
      <w:r w:rsidR="00A91A6E" w:rsidRPr="00373ED5">
        <w:rPr>
          <w:lang w:eastAsia="en-US"/>
        </w:rPr>
        <w:t xml:space="preserve"> norēķinu konts  </w:t>
      </w:r>
      <w:r w:rsidR="00A91A6E" w:rsidRPr="00373ED5">
        <w:rPr>
          <w:shd w:val="clear" w:color="auto" w:fill="FFFFFF"/>
        </w:rPr>
        <w:t>LV74RIKO0002011004616</w:t>
      </w:r>
    </w:p>
    <w:p w:rsidR="00A91A6E" w:rsidRPr="00373ED5" w:rsidRDefault="00C14950" w:rsidP="00A91A6E">
      <w:pPr>
        <w:tabs>
          <w:tab w:val="left" w:pos="-360"/>
          <w:tab w:val="left" w:pos="-180"/>
        </w:tabs>
        <w:overflowPunct w:val="0"/>
        <w:autoSpaceDE w:val="0"/>
        <w:autoSpaceDN w:val="0"/>
        <w:adjustRightInd w:val="0"/>
        <w:textAlignment w:val="baseline"/>
      </w:pPr>
      <w:r w:rsidRPr="00373ED5">
        <w:t xml:space="preserve">                          </w:t>
      </w:r>
      <w:r w:rsidR="00CC1768" w:rsidRPr="00373ED5">
        <w:t xml:space="preserve"> </w:t>
      </w:r>
      <w:r w:rsidRPr="00373ED5">
        <w:t xml:space="preserve"> Luminor Bank AS Latvijas filiāle.</w:t>
      </w:r>
    </w:p>
    <w:p w:rsidR="00A91A6E" w:rsidRPr="00373ED5" w:rsidRDefault="00A91A6E" w:rsidP="008A66DF">
      <w:pPr>
        <w:tabs>
          <w:tab w:val="left" w:pos="-360"/>
          <w:tab w:val="left" w:pos="-180"/>
        </w:tabs>
        <w:jc w:val="both"/>
        <w:rPr>
          <w:shd w:val="clear" w:color="auto" w:fill="FFFFFF"/>
        </w:rPr>
      </w:pPr>
    </w:p>
    <w:p w:rsidR="008A4C27" w:rsidRPr="00156029" w:rsidRDefault="008A4C27" w:rsidP="00557D9A">
      <w:pPr>
        <w:numPr>
          <w:ilvl w:val="1"/>
          <w:numId w:val="6"/>
        </w:numPr>
        <w:tabs>
          <w:tab w:val="left" w:pos="426"/>
        </w:tabs>
        <w:ind w:left="426" w:hanging="426"/>
        <w:jc w:val="both"/>
      </w:pPr>
      <w:r w:rsidRPr="00373ED5">
        <w:t xml:space="preserve">Iepirkuma procedūra tiek veikta saskaņā ar Iepirkumu uzraudzības biroja vadlīnijām </w:t>
      </w:r>
      <w:r w:rsidRPr="00373ED5">
        <w:rPr>
          <w:bCs/>
        </w:rPr>
        <w:t>„Iepirkumu vadlīnijas sabi</w:t>
      </w:r>
      <w:r w:rsidRPr="00156029">
        <w:rPr>
          <w:bCs/>
        </w:rPr>
        <w:t xml:space="preserve">edrisko pakalpojumu sniedzējiem” un ievērojot šī Nolikuma prasības.  </w:t>
      </w:r>
    </w:p>
    <w:p w:rsidR="008A4C27" w:rsidRPr="00156029" w:rsidRDefault="008A4C27" w:rsidP="008A4C27">
      <w:pPr>
        <w:tabs>
          <w:tab w:val="left" w:pos="426"/>
        </w:tabs>
        <w:jc w:val="both"/>
      </w:pPr>
    </w:p>
    <w:p w:rsidR="006D701F" w:rsidRPr="00156029" w:rsidRDefault="008A66DF" w:rsidP="00156029">
      <w:pPr>
        <w:numPr>
          <w:ilvl w:val="1"/>
          <w:numId w:val="6"/>
        </w:numPr>
        <w:tabs>
          <w:tab w:val="left" w:pos="426"/>
        </w:tabs>
        <w:ind w:left="2977" w:hanging="2977"/>
        <w:jc w:val="both"/>
      </w:pPr>
      <w:r w:rsidRPr="00156029">
        <w:rPr>
          <w:b/>
        </w:rPr>
        <w:t>Iepirkuma priekšmets</w:t>
      </w:r>
      <w:r w:rsidR="00156029" w:rsidRPr="00156029">
        <w:t xml:space="preserve">: </w:t>
      </w:r>
      <w:r w:rsidR="00373ED5" w:rsidRPr="00156029">
        <w:t>koģenerācijas režīmā saražotās elektroenerģijas pārdošana 2023.-2024.gadiem</w:t>
      </w:r>
      <w:r w:rsidR="00156029" w:rsidRPr="00156029">
        <w:t xml:space="preserve"> (CPV kods: 09310000-5).</w:t>
      </w:r>
    </w:p>
    <w:p w:rsidR="00373ED5" w:rsidRPr="00156029" w:rsidRDefault="00373ED5" w:rsidP="008A66DF">
      <w:pPr>
        <w:tabs>
          <w:tab w:val="left" w:pos="426"/>
        </w:tabs>
        <w:jc w:val="both"/>
        <w:rPr>
          <w:sz w:val="22"/>
        </w:rPr>
      </w:pPr>
    </w:p>
    <w:p w:rsidR="008A66DF" w:rsidRPr="00156029" w:rsidRDefault="008A66DF" w:rsidP="00557D9A">
      <w:pPr>
        <w:numPr>
          <w:ilvl w:val="1"/>
          <w:numId w:val="6"/>
        </w:numPr>
        <w:tabs>
          <w:tab w:val="left" w:pos="426"/>
        </w:tabs>
        <w:autoSpaceDE w:val="0"/>
        <w:autoSpaceDN w:val="0"/>
        <w:adjustRightInd w:val="0"/>
        <w:ind w:left="0" w:firstLine="0"/>
        <w:jc w:val="both"/>
        <w:rPr>
          <w:bCs/>
        </w:rPr>
      </w:pPr>
      <w:r w:rsidRPr="00156029">
        <w:rPr>
          <w:b/>
          <w:bCs/>
        </w:rPr>
        <w:t>Kontaktpersonas</w:t>
      </w:r>
      <w:r w:rsidRPr="00156029">
        <w:rPr>
          <w:bCs/>
        </w:rPr>
        <w:t xml:space="preserve">: </w:t>
      </w:r>
    </w:p>
    <w:p w:rsidR="008A4C27" w:rsidRPr="0094549B" w:rsidRDefault="008A66DF" w:rsidP="008A4C27">
      <w:pPr>
        <w:numPr>
          <w:ilvl w:val="0"/>
          <w:numId w:val="3"/>
        </w:numPr>
        <w:autoSpaceDE w:val="0"/>
        <w:autoSpaceDN w:val="0"/>
        <w:adjustRightInd w:val="0"/>
        <w:ind w:left="993" w:hanging="284"/>
        <w:jc w:val="both"/>
        <w:rPr>
          <w:rFonts w:eastAsia="Calibri"/>
          <w:bCs/>
        </w:rPr>
      </w:pPr>
      <w:r w:rsidRPr="00156029">
        <w:rPr>
          <w:bCs/>
          <w:lang w:eastAsia="en-US"/>
        </w:rPr>
        <w:t xml:space="preserve">jautājumos par tehniskās specifikācijas prasībām - PAS „Daugavpils siltumtīkli” </w:t>
      </w:r>
      <w:r w:rsidR="008A4C27" w:rsidRPr="0094549B">
        <w:t>galvenais enerģēt</w:t>
      </w:r>
      <w:r w:rsidR="006D3F24" w:rsidRPr="0094549B">
        <w:t>iķis, tālr.</w:t>
      </w:r>
      <w:r w:rsidR="008A4C27" w:rsidRPr="0094549B">
        <w:t xml:space="preserve"> </w:t>
      </w:r>
      <w:r w:rsidR="008A4C27" w:rsidRPr="0094549B">
        <w:rPr>
          <w:bCs/>
        </w:rPr>
        <w:t xml:space="preserve">+ 371 </w:t>
      </w:r>
      <w:r w:rsidR="008A4C27" w:rsidRPr="0094549B">
        <w:t>29244349</w:t>
      </w:r>
      <w:r w:rsidR="008A4C27" w:rsidRPr="0094549B">
        <w:rPr>
          <w:bCs/>
        </w:rPr>
        <w:t xml:space="preserve">, </w:t>
      </w:r>
      <w:r w:rsidR="008A4C27" w:rsidRPr="0094549B">
        <w:t>e-pasts: dsiltumtikli@apollo.lv</w:t>
      </w:r>
      <w:r w:rsidR="008A4C27" w:rsidRPr="0094549B">
        <w:rPr>
          <w:bCs/>
        </w:rPr>
        <w:t>;</w:t>
      </w:r>
    </w:p>
    <w:p w:rsidR="008A4C27" w:rsidRPr="0094549B" w:rsidRDefault="008A4C27" w:rsidP="008A4C27">
      <w:pPr>
        <w:numPr>
          <w:ilvl w:val="0"/>
          <w:numId w:val="3"/>
        </w:numPr>
        <w:tabs>
          <w:tab w:val="left" w:pos="993"/>
        </w:tabs>
        <w:ind w:left="993" w:hanging="284"/>
        <w:jc w:val="both"/>
        <w:rPr>
          <w:rFonts w:eastAsia="Calibri"/>
          <w:bCs/>
          <w:lang w:eastAsia="en-US"/>
        </w:rPr>
      </w:pPr>
      <w:r w:rsidRPr="0094549B">
        <w:rPr>
          <w:rFonts w:eastAsia="Calibri"/>
          <w:bCs/>
          <w:lang w:eastAsia="en-US"/>
        </w:rPr>
        <w:t>jautājumos par iepirkuma nolikumu - PAS „Daugavpils siltumtīkli” iepirkumu speciāliste, tālr. + 371 654 07543, + 371 26673754, e-pasts: dsiltumtikli@apollo.lv.</w:t>
      </w:r>
    </w:p>
    <w:p w:rsidR="008A66DF" w:rsidRPr="0094549B" w:rsidRDefault="008A66DF" w:rsidP="008A66DF">
      <w:pPr>
        <w:autoSpaceDE w:val="0"/>
        <w:autoSpaceDN w:val="0"/>
        <w:adjustRightInd w:val="0"/>
        <w:ind w:left="993"/>
        <w:jc w:val="both"/>
        <w:rPr>
          <w:rFonts w:eastAsia="Calibri"/>
          <w:bCs/>
          <w:lang w:eastAsia="en-US"/>
        </w:rPr>
      </w:pPr>
    </w:p>
    <w:p w:rsidR="008A4C27" w:rsidRDefault="008A66DF" w:rsidP="0094549B">
      <w:pPr>
        <w:numPr>
          <w:ilvl w:val="1"/>
          <w:numId w:val="6"/>
        </w:numPr>
        <w:tabs>
          <w:tab w:val="left" w:pos="426"/>
        </w:tabs>
        <w:autoSpaceDE w:val="0"/>
        <w:autoSpaceDN w:val="0"/>
        <w:adjustRightInd w:val="0"/>
        <w:ind w:left="3686" w:hanging="3686"/>
        <w:jc w:val="both"/>
        <w:rPr>
          <w:bCs/>
        </w:rPr>
      </w:pPr>
      <w:r w:rsidRPr="0094549B">
        <w:rPr>
          <w:b/>
        </w:rPr>
        <w:t>P</w:t>
      </w:r>
      <w:r w:rsidR="0091133C" w:rsidRPr="0094549B">
        <w:rPr>
          <w:b/>
          <w:bCs/>
        </w:rPr>
        <w:t>iedāvājum</w:t>
      </w:r>
      <w:r w:rsidR="00585709" w:rsidRPr="0094549B">
        <w:rPr>
          <w:b/>
          <w:bCs/>
        </w:rPr>
        <w:t>a</w:t>
      </w:r>
      <w:r w:rsidRPr="0094549B">
        <w:rPr>
          <w:b/>
          <w:bCs/>
        </w:rPr>
        <w:t xml:space="preserve"> </w:t>
      </w:r>
      <w:r w:rsidR="0091133C" w:rsidRPr="0094549B">
        <w:rPr>
          <w:b/>
          <w:bCs/>
        </w:rPr>
        <w:t>izvēles</w:t>
      </w:r>
      <w:r w:rsidRPr="0094549B">
        <w:rPr>
          <w:b/>
          <w:bCs/>
        </w:rPr>
        <w:t xml:space="preserve"> kritērijs</w:t>
      </w:r>
      <w:r w:rsidRPr="0094549B">
        <w:rPr>
          <w:bCs/>
        </w:rPr>
        <w:t xml:space="preserve"> - </w:t>
      </w:r>
      <w:r w:rsidR="008A4C27" w:rsidRPr="0094549B">
        <w:rPr>
          <w:bCs/>
        </w:rPr>
        <w:t>saimnieciski visizdevīgākais piedāvājum</w:t>
      </w:r>
      <w:r w:rsidR="0094549B" w:rsidRPr="0094549B">
        <w:rPr>
          <w:bCs/>
        </w:rPr>
        <w:t xml:space="preserve">s, kuru nosaka, ņemot vērā tikai augtāko cenu, ar nosacījumu, ka tiks </w:t>
      </w:r>
      <w:r w:rsidR="008A4C27" w:rsidRPr="0094549B">
        <w:rPr>
          <w:bCs/>
        </w:rPr>
        <w:t>izpildītas visas Iepirkuma procedūras dokumentos noteiktās prasības.</w:t>
      </w:r>
    </w:p>
    <w:p w:rsidR="007C7943" w:rsidRDefault="007C7943" w:rsidP="007C7943">
      <w:pPr>
        <w:tabs>
          <w:tab w:val="left" w:pos="426"/>
        </w:tabs>
        <w:autoSpaceDE w:val="0"/>
        <w:autoSpaceDN w:val="0"/>
        <w:adjustRightInd w:val="0"/>
        <w:ind w:left="3686"/>
        <w:jc w:val="both"/>
        <w:rPr>
          <w:bCs/>
        </w:rPr>
      </w:pPr>
    </w:p>
    <w:p w:rsidR="007C7943" w:rsidRPr="007C7943" w:rsidRDefault="007C7943" w:rsidP="007C7943">
      <w:pPr>
        <w:numPr>
          <w:ilvl w:val="1"/>
          <w:numId w:val="6"/>
        </w:numPr>
        <w:tabs>
          <w:tab w:val="left" w:pos="426"/>
        </w:tabs>
        <w:autoSpaceDE w:val="0"/>
        <w:autoSpaceDN w:val="0"/>
        <w:adjustRightInd w:val="0"/>
        <w:ind w:left="3686" w:hanging="3686"/>
        <w:jc w:val="both"/>
        <w:rPr>
          <w:bCs/>
        </w:rPr>
      </w:pPr>
      <w:r w:rsidRPr="007C7943">
        <w:rPr>
          <w:b/>
        </w:rPr>
        <w:t xml:space="preserve">Līguma darbības termiņš: </w:t>
      </w:r>
      <w:r>
        <w:t>no 2023.gada 1.augusta līdz 2024.gada 31.jūlijam</w:t>
      </w:r>
      <w:r w:rsidRPr="00C7659A">
        <w:t>.</w:t>
      </w:r>
    </w:p>
    <w:p w:rsidR="0091133C" w:rsidRPr="00965A8B" w:rsidRDefault="0091133C" w:rsidP="008A66DF">
      <w:pPr>
        <w:autoSpaceDE w:val="0"/>
        <w:autoSpaceDN w:val="0"/>
        <w:adjustRightInd w:val="0"/>
        <w:jc w:val="both"/>
        <w:rPr>
          <w:bCs/>
          <w:color w:val="FF0000"/>
        </w:rPr>
      </w:pPr>
    </w:p>
    <w:p w:rsidR="008A66DF" w:rsidRPr="00156029" w:rsidRDefault="008A66DF" w:rsidP="00557D9A">
      <w:pPr>
        <w:numPr>
          <w:ilvl w:val="1"/>
          <w:numId w:val="6"/>
        </w:numPr>
        <w:autoSpaceDE w:val="0"/>
        <w:autoSpaceDN w:val="0"/>
        <w:adjustRightInd w:val="0"/>
        <w:ind w:hanging="502"/>
        <w:jc w:val="both"/>
        <w:rPr>
          <w:bCs/>
        </w:rPr>
      </w:pPr>
      <w:r w:rsidRPr="00156029">
        <w:rPr>
          <w:lang w:eastAsia="en-US"/>
        </w:rPr>
        <w:t xml:space="preserve">Pasūtītājs nodrošina brīvu un tiešu elektronisku pieeju iepirkuma dokumentiem un visiem papildus nepieciešamajiem dokumentiem, publicējot tos tīmekļvietnēs </w:t>
      </w:r>
      <w:hyperlink r:id="rId8" w:history="1">
        <w:r w:rsidRPr="00156029">
          <w:rPr>
            <w:lang w:eastAsia="en-US"/>
          </w:rPr>
          <w:t>www.dsiltumtikli.lv</w:t>
        </w:r>
      </w:hyperlink>
      <w:r w:rsidRPr="00156029">
        <w:rPr>
          <w:lang w:eastAsia="en-US"/>
        </w:rPr>
        <w:t xml:space="preserve"> un www.daugavpils.lv.</w:t>
      </w:r>
    </w:p>
    <w:p w:rsidR="008A66DF" w:rsidRPr="00156029" w:rsidRDefault="008A66DF" w:rsidP="008A66DF">
      <w:pPr>
        <w:autoSpaceDE w:val="0"/>
        <w:autoSpaceDN w:val="0"/>
        <w:adjustRightInd w:val="0"/>
        <w:ind w:left="502"/>
        <w:jc w:val="both"/>
        <w:rPr>
          <w:bCs/>
        </w:rPr>
      </w:pPr>
    </w:p>
    <w:p w:rsidR="008A66DF" w:rsidRPr="00156029" w:rsidRDefault="006D3F24" w:rsidP="00557D9A">
      <w:pPr>
        <w:numPr>
          <w:ilvl w:val="1"/>
          <w:numId w:val="6"/>
        </w:numPr>
        <w:tabs>
          <w:tab w:val="left" w:pos="426"/>
        </w:tabs>
        <w:autoSpaceDE w:val="0"/>
        <w:autoSpaceDN w:val="0"/>
        <w:adjustRightInd w:val="0"/>
        <w:ind w:hanging="502"/>
        <w:jc w:val="both"/>
        <w:rPr>
          <w:lang w:eastAsia="en-US"/>
        </w:rPr>
      </w:pPr>
      <w:r w:rsidRPr="00156029">
        <w:rPr>
          <w:lang w:eastAsia="en-US"/>
        </w:rPr>
        <w:t xml:space="preserve"> </w:t>
      </w:r>
      <w:r w:rsidR="008A66DF" w:rsidRPr="00156029">
        <w:rPr>
          <w:lang w:eastAsia="en-US"/>
        </w:rPr>
        <w:t>Pretendenta atbilstību kvalifikācijas prasībām, piedāvājumu atbilstības pārbaudi un izvēli veiks PAS „Daugavpils siltumtīkli” Iepirkumu komisija (turpmāk – Komisija).</w:t>
      </w:r>
    </w:p>
    <w:p w:rsidR="006D3F24" w:rsidRPr="007C7943" w:rsidRDefault="006D3F24" w:rsidP="006D3F24">
      <w:pPr>
        <w:tabs>
          <w:tab w:val="left" w:pos="851"/>
        </w:tabs>
        <w:autoSpaceDE w:val="0"/>
        <w:autoSpaceDN w:val="0"/>
        <w:adjustRightInd w:val="0"/>
        <w:jc w:val="both"/>
      </w:pPr>
    </w:p>
    <w:p w:rsidR="00FC6FD5" w:rsidRPr="007C7943" w:rsidRDefault="00FC6FD5" w:rsidP="00557D9A">
      <w:pPr>
        <w:numPr>
          <w:ilvl w:val="0"/>
          <w:numId w:val="6"/>
        </w:numPr>
        <w:autoSpaceDE w:val="0"/>
        <w:autoSpaceDN w:val="0"/>
        <w:adjustRightInd w:val="0"/>
        <w:ind w:left="426" w:hanging="426"/>
        <w:jc w:val="center"/>
        <w:rPr>
          <w:b/>
          <w:bCs/>
        </w:rPr>
      </w:pPr>
      <w:r w:rsidRPr="007C7943">
        <w:rPr>
          <w:b/>
          <w:bCs/>
        </w:rPr>
        <w:t>Piedāvājuma noformēšana</w:t>
      </w:r>
    </w:p>
    <w:p w:rsidR="00FC6FD5" w:rsidRPr="007C7943" w:rsidRDefault="00FC6FD5" w:rsidP="00557D9A">
      <w:pPr>
        <w:numPr>
          <w:ilvl w:val="1"/>
          <w:numId w:val="39"/>
        </w:numPr>
        <w:tabs>
          <w:tab w:val="left" w:pos="0"/>
          <w:tab w:val="left" w:pos="426"/>
        </w:tabs>
        <w:autoSpaceDE w:val="0"/>
        <w:autoSpaceDN w:val="0"/>
        <w:adjustRightInd w:val="0"/>
        <w:jc w:val="both"/>
      </w:pPr>
      <w:r w:rsidRPr="007C7943">
        <w:t xml:space="preserve">Piedāvājums ir jānoformē un jāiesniedz atbilstoši šī nolikuma 2.2. - 2.7.punktu nosacījumiem. </w:t>
      </w:r>
    </w:p>
    <w:p w:rsidR="00FC6FD5" w:rsidRPr="007C7943" w:rsidRDefault="00FC6FD5" w:rsidP="00557D9A">
      <w:pPr>
        <w:numPr>
          <w:ilvl w:val="1"/>
          <w:numId w:val="39"/>
        </w:numPr>
        <w:tabs>
          <w:tab w:val="left" w:pos="0"/>
          <w:tab w:val="left" w:pos="426"/>
        </w:tabs>
        <w:autoSpaceDE w:val="0"/>
        <w:autoSpaceDN w:val="0"/>
        <w:adjustRightInd w:val="0"/>
        <w:jc w:val="both"/>
      </w:pPr>
      <w:r w:rsidRPr="007C7943">
        <w:rPr>
          <w:rFonts w:eastAsia="Calibri"/>
        </w:rPr>
        <w:t>Piedāvājumu paraksta persona ar pārstāvības tiesībām vai tās pilnvarota persona. Ja piedāvājumu parakstījusi pilnvarotā persona, piedāvājumam pievienojams pilnvaras oriģināls vai apliecināta kopija.</w:t>
      </w:r>
    </w:p>
    <w:p w:rsidR="00FC6FD5" w:rsidRPr="007C7943" w:rsidRDefault="00FC6FD5" w:rsidP="00557D9A">
      <w:pPr>
        <w:numPr>
          <w:ilvl w:val="1"/>
          <w:numId w:val="39"/>
        </w:numPr>
        <w:tabs>
          <w:tab w:val="left" w:pos="0"/>
          <w:tab w:val="left" w:pos="426"/>
        </w:tabs>
        <w:autoSpaceDE w:val="0"/>
        <w:autoSpaceDN w:val="0"/>
        <w:adjustRightInd w:val="0"/>
        <w:jc w:val="both"/>
      </w:pPr>
      <w:r w:rsidRPr="007C7943">
        <w:rPr>
          <w:rFonts w:eastAsia="Calibri"/>
        </w:rPr>
        <w:t>Pretendenta piedāvājumā ietilpst:</w:t>
      </w:r>
    </w:p>
    <w:p w:rsidR="00FC6FD5" w:rsidRPr="007C7943" w:rsidRDefault="00FC6FD5" w:rsidP="00557D9A">
      <w:pPr>
        <w:numPr>
          <w:ilvl w:val="2"/>
          <w:numId w:val="39"/>
        </w:numPr>
        <w:tabs>
          <w:tab w:val="left" w:pos="426"/>
        </w:tabs>
        <w:autoSpaceDE w:val="0"/>
        <w:autoSpaceDN w:val="0"/>
        <w:adjustRightInd w:val="0"/>
        <w:ind w:left="993" w:hanging="567"/>
        <w:jc w:val="both"/>
        <w:rPr>
          <w:rFonts w:eastAsia="Calibri"/>
        </w:rPr>
      </w:pPr>
      <w:r w:rsidRPr="007C7943">
        <w:rPr>
          <w:rFonts w:eastAsia="Calibri"/>
        </w:rPr>
        <w:t xml:space="preserve"> </w:t>
      </w:r>
      <w:r w:rsidRPr="0065718C">
        <w:rPr>
          <w:rFonts w:eastAsia="Calibri"/>
        </w:rPr>
        <w:t xml:space="preserve">Ja </w:t>
      </w:r>
      <w:r w:rsidRPr="0065718C">
        <w:rPr>
          <w:rFonts w:eastAsia="Calibri"/>
          <w:iCs/>
        </w:rPr>
        <w:t>Pretendents ir ārvalstu komersants, Pretendentam ir jāiesniedz attiecīgu reģistrācijas apliecību vai citu rakstveida informāciju, kas apliecina reģistrācijas faktu. Ja Pretendents ir Latvijas komersants, Pasūtītājs tā reģistrācijas faktu pārbauda Uzņēmumu reģistra datu bāzē, bet ja Pretendents ir saimnieciskās</w:t>
      </w:r>
      <w:r w:rsidRPr="007C7943">
        <w:rPr>
          <w:rFonts w:eastAsia="Calibri"/>
          <w:iCs/>
        </w:rPr>
        <w:t xml:space="preserve"> </w:t>
      </w:r>
      <w:r w:rsidRPr="007C7943">
        <w:rPr>
          <w:rFonts w:eastAsia="Calibri"/>
          <w:iCs/>
        </w:rPr>
        <w:lastRenderedPageBreak/>
        <w:t>darbības veicējs – Valsts ieņēmumu dienesta saimnieciskās darbības veicēju datu bāzē</w:t>
      </w:r>
      <w:r w:rsidRPr="007C7943">
        <w:rPr>
          <w:rFonts w:eastAsia="Calibri"/>
        </w:rPr>
        <w:t>;</w:t>
      </w:r>
    </w:p>
    <w:p w:rsidR="00FC6FD5" w:rsidRPr="007C7943" w:rsidRDefault="00FC6FD5" w:rsidP="00557D9A">
      <w:pPr>
        <w:numPr>
          <w:ilvl w:val="2"/>
          <w:numId w:val="39"/>
        </w:numPr>
        <w:tabs>
          <w:tab w:val="left" w:pos="426"/>
        </w:tabs>
        <w:autoSpaceDE w:val="0"/>
        <w:autoSpaceDN w:val="0"/>
        <w:adjustRightInd w:val="0"/>
        <w:ind w:left="993" w:hanging="567"/>
        <w:jc w:val="both"/>
        <w:rPr>
          <w:rFonts w:eastAsia="Calibri"/>
        </w:rPr>
      </w:pPr>
      <w:r w:rsidRPr="007C7943">
        <w:t xml:space="preserve"> Pretendenta</w:t>
      </w:r>
      <w:r w:rsidRPr="007C7943">
        <w:rPr>
          <w:bCs/>
          <w:lang w:eastAsia="en-US"/>
        </w:rPr>
        <w:t xml:space="preserve"> parakstītais pieteikums iepirkumam (</w:t>
      </w:r>
      <w:r w:rsidRPr="007C7943">
        <w:t>1.pielikums)</w:t>
      </w:r>
      <w:r w:rsidRPr="007C7943">
        <w:rPr>
          <w:bCs/>
          <w:lang w:eastAsia="en-US"/>
        </w:rPr>
        <w:t>;</w:t>
      </w:r>
    </w:p>
    <w:p w:rsidR="00FC6FD5" w:rsidRPr="007C7943" w:rsidRDefault="00FC6FD5" w:rsidP="00557D9A">
      <w:pPr>
        <w:numPr>
          <w:ilvl w:val="2"/>
          <w:numId w:val="39"/>
        </w:numPr>
        <w:tabs>
          <w:tab w:val="left" w:pos="426"/>
        </w:tabs>
        <w:autoSpaceDE w:val="0"/>
        <w:autoSpaceDN w:val="0"/>
        <w:adjustRightInd w:val="0"/>
        <w:ind w:left="993" w:hanging="567"/>
        <w:jc w:val="both"/>
        <w:rPr>
          <w:rFonts w:eastAsia="Calibri"/>
        </w:rPr>
      </w:pPr>
      <w:r w:rsidRPr="007C7943">
        <w:rPr>
          <w:bCs/>
          <w:lang w:eastAsia="en-US"/>
        </w:rPr>
        <w:t xml:space="preserve"> P</w:t>
      </w:r>
      <w:r w:rsidRPr="007C7943">
        <w:t>retendenta parakstīta tehniskā specifikācija iepirkumam (2.pielikums);</w:t>
      </w:r>
    </w:p>
    <w:p w:rsidR="00FC6FD5" w:rsidRPr="007C7943" w:rsidRDefault="00FC6FD5" w:rsidP="007C7943">
      <w:pPr>
        <w:numPr>
          <w:ilvl w:val="2"/>
          <w:numId w:val="39"/>
        </w:numPr>
        <w:tabs>
          <w:tab w:val="left" w:pos="426"/>
        </w:tabs>
        <w:autoSpaceDE w:val="0"/>
        <w:autoSpaceDN w:val="0"/>
        <w:adjustRightInd w:val="0"/>
        <w:ind w:left="993" w:hanging="567"/>
        <w:jc w:val="both"/>
        <w:rPr>
          <w:rFonts w:eastAsia="Calibri"/>
        </w:rPr>
      </w:pPr>
      <w:r w:rsidRPr="007C7943">
        <w:rPr>
          <w:rFonts w:eastAsia="Calibri"/>
        </w:rPr>
        <w:t xml:space="preserve"> </w:t>
      </w:r>
      <w:r w:rsidRPr="007C7943">
        <w:rPr>
          <w:bCs/>
          <w:lang w:eastAsia="en-US"/>
        </w:rPr>
        <w:t>P</w:t>
      </w:r>
      <w:r w:rsidRPr="007C7943">
        <w:t xml:space="preserve">retendenta </w:t>
      </w:r>
      <w:r w:rsidRPr="007C7943">
        <w:rPr>
          <w:bCs/>
          <w:lang w:eastAsia="en-US"/>
        </w:rPr>
        <w:t>parakstītais</w:t>
      </w:r>
      <w:r w:rsidRPr="007C7943">
        <w:t xml:space="preserve"> finanšu piedāvājums </w:t>
      </w:r>
      <w:r w:rsidRPr="007C7943">
        <w:rPr>
          <w:bCs/>
          <w:lang w:eastAsia="en-US"/>
        </w:rPr>
        <w:t>iepirkumam</w:t>
      </w:r>
      <w:r w:rsidRPr="007C7943">
        <w:t xml:space="preserve"> (3.pielikums);</w:t>
      </w:r>
    </w:p>
    <w:p w:rsidR="00FC6FD5" w:rsidRPr="007C7943" w:rsidRDefault="00FC6FD5" w:rsidP="00557D9A">
      <w:pPr>
        <w:numPr>
          <w:ilvl w:val="2"/>
          <w:numId w:val="39"/>
        </w:numPr>
        <w:tabs>
          <w:tab w:val="left" w:pos="426"/>
        </w:tabs>
        <w:autoSpaceDE w:val="0"/>
        <w:autoSpaceDN w:val="0"/>
        <w:adjustRightInd w:val="0"/>
        <w:ind w:left="993" w:hanging="567"/>
        <w:jc w:val="both"/>
        <w:rPr>
          <w:rFonts w:eastAsia="Calibri"/>
        </w:rPr>
      </w:pPr>
      <w:r w:rsidRPr="007C7943">
        <w:t>Ja Pretendents ir reģistrēts ārvalstī vai ārvalstī atrodas tā pastāvīgā                          dzīvesvieta - attiecīgās ārvalsts kompetentās institūcijas izziņas, kas apliecina, ka</w:t>
      </w:r>
      <w:r w:rsidRPr="007C7943">
        <w:rPr>
          <w:rFonts w:eastAsia="SimSun"/>
        </w:rPr>
        <w:t xml:space="preserve"> saskaņā ar attiecīgās ārvalsts normatīvajiem aktiem Pretendentam nav neizpildītu saistību nodokļu (tai skaitā valsts sociālās apdrošināšanas) jomā, </w:t>
      </w:r>
      <w:r w:rsidRPr="007C7943">
        <w:t>kā arī par to, ka Pretendentam nav pasludināts maksātnespējas process, tas neatrodas likvidācijas stadijā un tā saimnieciskā darbība nav apturēta;</w:t>
      </w:r>
    </w:p>
    <w:p w:rsidR="00FC6FD5" w:rsidRPr="007C7943" w:rsidRDefault="00FC6FD5" w:rsidP="007C7943">
      <w:pPr>
        <w:numPr>
          <w:ilvl w:val="2"/>
          <w:numId w:val="39"/>
        </w:numPr>
        <w:tabs>
          <w:tab w:val="left" w:pos="426"/>
        </w:tabs>
        <w:autoSpaceDE w:val="0"/>
        <w:autoSpaceDN w:val="0"/>
        <w:adjustRightInd w:val="0"/>
        <w:ind w:left="993" w:hanging="567"/>
        <w:jc w:val="both"/>
        <w:rPr>
          <w:rFonts w:eastAsia="SimSun"/>
        </w:rPr>
      </w:pPr>
      <w:r w:rsidRPr="007C7943">
        <w:t>Pretendenta apliecinājums par neatkarīgi izstrādātu piedāvājumu (</w:t>
      </w:r>
      <w:r w:rsidR="007C7943" w:rsidRPr="007C7943">
        <w:t>5</w:t>
      </w:r>
      <w:r w:rsidRPr="007C7943">
        <w:t>.pielikums).</w:t>
      </w:r>
    </w:p>
    <w:p w:rsidR="00FC6FD5" w:rsidRPr="007C7943" w:rsidRDefault="00FC6FD5" w:rsidP="00557D9A">
      <w:pPr>
        <w:numPr>
          <w:ilvl w:val="1"/>
          <w:numId w:val="39"/>
        </w:numPr>
        <w:tabs>
          <w:tab w:val="left" w:pos="426"/>
        </w:tabs>
        <w:autoSpaceDE w:val="0"/>
        <w:autoSpaceDN w:val="0"/>
        <w:adjustRightInd w:val="0"/>
        <w:jc w:val="both"/>
      </w:pPr>
      <w:r w:rsidRPr="007C7943">
        <w:t>Visiem dokumentiem jābūt latviešu valodā. Gadījumā, ja piedāvājumā iekļautais dokuments ir svešvalodā, tam jāpievieno tulkojums valsts valodā saskaņā ar Ministru kabineta 2000.gada 22.augusta noteikumiem Nr.291 „Kārtība, kādā apliecināmi dokumentu tulkojumi valsts valodā”, pretējā gadījumā Komisijai ir tiesības uzskatīt, ka attiecīgais dokuments nav iesniegts.</w:t>
      </w:r>
    </w:p>
    <w:p w:rsidR="00FC6FD5" w:rsidRPr="007C7943" w:rsidRDefault="00FC6FD5" w:rsidP="00557D9A">
      <w:pPr>
        <w:numPr>
          <w:ilvl w:val="1"/>
          <w:numId w:val="39"/>
        </w:numPr>
        <w:tabs>
          <w:tab w:val="left" w:pos="426"/>
        </w:tabs>
        <w:autoSpaceDE w:val="0"/>
        <w:autoSpaceDN w:val="0"/>
        <w:adjustRightInd w:val="0"/>
        <w:jc w:val="both"/>
      </w:pPr>
      <w:r w:rsidRPr="007C7943">
        <w:t>Piedāvājuma dokumentu lapām jābūt numurētām un jābūt pievienotam satura rādītājam. Ja piedāvājums tiks iesniegts personīgi vai tiks atsūtīts pa pastu, Piedāvājuma dokumentu lapām jābūt arī caurauklotām.</w:t>
      </w:r>
    </w:p>
    <w:p w:rsidR="00FC6FD5" w:rsidRPr="007C7943" w:rsidRDefault="00FC6FD5" w:rsidP="00557D9A">
      <w:pPr>
        <w:numPr>
          <w:ilvl w:val="1"/>
          <w:numId w:val="39"/>
        </w:numPr>
        <w:tabs>
          <w:tab w:val="left" w:pos="426"/>
        </w:tabs>
        <w:autoSpaceDE w:val="0"/>
        <w:autoSpaceDN w:val="0"/>
        <w:adjustRightInd w:val="0"/>
        <w:jc w:val="both"/>
      </w:pPr>
      <w:r w:rsidRPr="007C7943">
        <w:t>Pretendents var iesniegt tikai 1 (vienu) piedāvājuma variantu.</w:t>
      </w:r>
    </w:p>
    <w:p w:rsidR="00FC6FD5" w:rsidRPr="007C7943" w:rsidRDefault="00FC6FD5" w:rsidP="00FC6FD5">
      <w:pPr>
        <w:autoSpaceDE w:val="0"/>
        <w:autoSpaceDN w:val="0"/>
        <w:adjustRightInd w:val="0"/>
        <w:ind w:left="426" w:hanging="426"/>
        <w:jc w:val="both"/>
      </w:pPr>
      <w:r w:rsidRPr="007C7943">
        <w:t>2.7. Visām piedāvājumā iekļautajām dokumentu kopijām jābūt apliecinātām Latvijas Republikas spēkā esošajos normatīvajos aktos noteiktajā kārtībā.</w:t>
      </w:r>
    </w:p>
    <w:p w:rsidR="00FC6FD5" w:rsidRPr="007C7943" w:rsidRDefault="00FC6FD5" w:rsidP="00FC6FD5">
      <w:pPr>
        <w:overflowPunct w:val="0"/>
        <w:autoSpaceDE w:val="0"/>
        <w:autoSpaceDN w:val="0"/>
        <w:adjustRightInd w:val="0"/>
        <w:ind w:left="426" w:hanging="426"/>
        <w:jc w:val="both"/>
      </w:pPr>
      <w:r w:rsidRPr="007C7943">
        <w:rPr>
          <w:spacing w:val="-4"/>
        </w:rPr>
        <w:t xml:space="preserve">2.8. </w:t>
      </w:r>
      <w:r w:rsidRPr="007C7943">
        <w:t>Piedāvājuma cenā jāiekļauj visas izmaksas, kas saistītas ar iepirkuma priekšmetu, piedāvājuma sagatavošanu un iesniegšanu. Pretendentam nav tiesību pēc lēmuma par iepirkuma uzvarētāju pieņemšanas norādīt papildus izmaksas.</w:t>
      </w:r>
    </w:p>
    <w:p w:rsidR="00FC6FD5" w:rsidRPr="007C7943" w:rsidRDefault="00FC6FD5" w:rsidP="00FC6FD5">
      <w:pPr>
        <w:overflowPunct w:val="0"/>
        <w:autoSpaceDE w:val="0"/>
        <w:autoSpaceDN w:val="0"/>
        <w:adjustRightInd w:val="0"/>
        <w:ind w:left="426" w:hanging="426"/>
        <w:jc w:val="both"/>
      </w:pPr>
      <w:r w:rsidRPr="007C7943">
        <w:t>2.9. I</w:t>
      </w:r>
      <w:r w:rsidRPr="007C7943">
        <w:rPr>
          <w:spacing w:val="-4"/>
        </w:rPr>
        <w:t>epirkumu komisijai ir tiesības pieprasīt papildus informāciju, lai precizētu datus par iesniegtajiem Pretendentu dokumentiem un piedāvājumiem, kā arī pieprasīt Pretendentiem uzrādīt iesniegto dokumentu kopiju oriģinālus.</w:t>
      </w:r>
    </w:p>
    <w:p w:rsidR="00FC6FD5" w:rsidRPr="007C7943" w:rsidRDefault="00FC6FD5" w:rsidP="00FC6FD5">
      <w:pPr>
        <w:autoSpaceDE w:val="0"/>
        <w:autoSpaceDN w:val="0"/>
        <w:adjustRightInd w:val="0"/>
        <w:jc w:val="both"/>
      </w:pPr>
      <w:r w:rsidRPr="007C7943">
        <w:t>2.10. Iesniegtie piedāvājumi ir Pasūtītāja īpašums un netiek atdoti atpakaļ Pretendentiem.</w:t>
      </w:r>
    </w:p>
    <w:p w:rsidR="00383051" w:rsidRPr="005D7255" w:rsidRDefault="00383051" w:rsidP="00FC6FD5">
      <w:pPr>
        <w:widowControl w:val="0"/>
        <w:shd w:val="clear" w:color="auto" w:fill="FFFFFF"/>
        <w:autoSpaceDE w:val="0"/>
        <w:autoSpaceDN w:val="0"/>
        <w:adjustRightInd w:val="0"/>
        <w:spacing w:line="240" w:lineRule="atLeast"/>
        <w:jc w:val="both"/>
        <w:rPr>
          <w:iCs/>
        </w:rPr>
      </w:pPr>
    </w:p>
    <w:p w:rsidR="00FC6FD5" w:rsidRPr="005D7255" w:rsidRDefault="00FC6FD5" w:rsidP="00FC6FD5">
      <w:pPr>
        <w:autoSpaceDE w:val="0"/>
        <w:autoSpaceDN w:val="0"/>
        <w:adjustRightInd w:val="0"/>
        <w:jc w:val="center"/>
        <w:rPr>
          <w:b/>
          <w:bCs/>
        </w:rPr>
      </w:pPr>
      <w:r w:rsidRPr="005D7255">
        <w:rPr>
          <w:b/>
          <w:bCs/>
        </w:rPr>
        <w:t>3. Piedāvājumu iesniegšanas vieta un termiņš</w:t>
      </w:r>
    </w:p>
    <w:p w:rsidR="00FC6FD5" w:rsidRPr="005D7255" w:rsidRDefault="00FC6FD5" w:rsidP="00FC6FD5">
      <w:pPr>
        <w:autoSpaceDE w:val="0"/>
        <w:autoSpaceDN w:val="0"/>
        <w:adjustRightInd w:val="0"/>
        <w:ind w:left="426" w:hanging="426"/>
        <w:jc w:val="both"/>
      </w:pPr>
      <w:r w:rsidRPr="005D7255">
        <w:t xml:space="preserve">3.1. </w:t>
      </w:r>
      <w:r w:rsidRPr="005D7255">
        <w:rPr>
          <w:rFonts w:eastAsia="Calibri"/>
        </w:rPr>
        <w:t xml:space="preserve">Piedāvājumu var iesniegt elektroniski, nosūtīt pa pastu vai iesniegt personīgi līdz 2023.gada </w:t>
      </w:r>
      <w:r w:rsidR="005D7255" w:rsidRPr="005D7255">
        <w:rPr>
          <w:rFonts w:eastAsia="Calibri"/>
        </w:rPr>
        <w:t>24</w:t>
      </w:r>
      <w:r w:rsidRPr="005D7255">
        <w:rPr>
          <w:rFonts w:eastAsia="Calibri"/>
        </w:rPr>
        <w:t>.jūlija</w:t>
      </w:r>
      <w:r w:rsidRPr="005D7255">
        <w:t xml:space="preserve"> plkst.10:00.</w:t>
      </w:r>
    </w:p>
    <w:p w:rsidR="00FC6FD5" w:rsidRPr="005D7255" w:rsidRDefault="00FC6FD5" w:rsidP="00FC6FD5">
      <w:pPr>
        <w:autoSpaceDE w:val="0"/>
        <w:autoSpaceDN w:val="0"/>
        <w:adjustRightInd w:val="0"/>
        <w:jc w:val="both"/>
      </w:pPr>
      <w:r w:rsidRPr="005D7255">
        <w:t>3.2. Piedāvājuma iesniegšana:</w:t>
      </w:r>
    </w:p>
    <w:p w:rsidR="00FC6FD5" w:rsidRPr="005D7255" w:rsidRDefault="00FC6FD5" w:rsidP="00FC6FD5">
      <w:pPr>
        <w:autoSpaceDE w:val="0"/>
        <w:autoSpaceDN w:val="0"/>
        <w:adjustRightInd w:val="0"/>
        <w:ind w:left="1080" w:hanging="630"/>
        <w:jc w:val="both"/>
      </w:pPr>
      <w:r w:rsidRPr="005D7255">
        <w:t xml:space="preserve">3.2.1. iesniegšanai personīgi: </w:t>
      </w:r>
    </w:p>
    <w:p w:rsidR="00FC6FD5" w:rsidRPr="005D7255" w:rsidRDefault="00FC6FD5" w:rsidP="00FC6FD5">
      <w:pPr>
        <w:ind w:left="993" w:hanging="568"/>
        <w:jc w:val="both"/>
        <w:rPr>
          <w:lang w:eastAsia="ru-RU"/>
        </w:rPr>
      </w:pPr>
      <w:r w:rsidRPr="005D7255">
        <w:t xml:space="preserve">       </w:t>
      </w:r>
      <w:r w:rsidRPr="005D7255">
        <w:rPr>
          <w:rFonts w:eastAsia="Calibri"/>
        </w:rPr>
        <w:t xml:space="preserve">   PAS „Daugavpils siltumtīkli”, 18.novembra ielā 4, Daugavpilī, atstājot piedāvājumu </w:t>
      </w:r>
      <w:r w:rsidRPr="005D7255">
        <w:rPr>
          <w:rFonts w:eastAsia="Calibri"/>
          <w:bCs/>
          <w:shd w:val="clear" w:color="auto" w:fill="FFFFFF"/>
        </w:rPr>
        <w:t xml:space="preserve">speciālā pastkastē, kas atrodas </w:t>
      </w:r>
      <w:r w:rsidRPr="005D7255">
        <w:rPr>
          <w:rFonts w:eastAsia="Calibri"/>
        </w:rPr>
        <w:t>PAS „Daugavpils siltumtīkli” telpā,</w:t>
      </w:r>
      <w:r w:rsidRPr="005D7255">
        <w:rPr>
          <w:rFonts w:eastAsia="Calibri"/>
          <w:bCs/>
          <w:shd w:val="clear" w:color="auto" w:fill="FFFFFF"/>
        </w:rPr>
        <w:t xml:space="preserve"> vai </w:t>
      </w:r>
      <w:r w:rsidRPr="005D7255">
        <w:t>sekretariātā, 9.kabinetā darba dienās</w:t>
      </w:r>
      <w:r w:rsidRPr="005D7255">
        <w:rPr>
          <w:lang w:eastAsia="ru-RU"/>
        </w:rPr>
        <w:t>: pirmdienās, otrdienās, trešdienās un ceturtdienās no plkst. 8:00 līdz plkst. 17:00, pārtraukums – no plkst. 12:00 līdz plkst. 12:45, piektdienās no plkst. 8:00 līdz plkst. 16:00, pārtraukums – no                 plkst. 12:00 līdz plkst. 13:00,</w:t>
      </w:r>
    </w:p>
    <w:p w:rsidR="00FC6FD5" w:rsidRPr="005D7255" w:rsidRDefault="00FC6FD5" w:rsidP="00FC6FD5">
      <w:pPr>
        <w:autoSpaceDE w:val="0"/>
        <w:autoSpaceDN w:val="0"/>
        <w:adjustRightInd w:val="0"/>
        <w:ind w:left="1080" w:hanging="630"/>
        <w:jc w:val="both"/>
        <w:rPr>
          <w:rFonts w:eastAsia="Calibri"/>
          <w:i/>
        </w:rPr>
      </w:pPr>
      <w:r w:rsidRPr="005D7255">
        <w:rPr>
          <w:rFonts w:eastAsia="Calibri"/>
        </w:rPr>
        <w:t>3.2.2</w:t>
      </w:r>
      <w:r w:rsidRPr="005D7255">
        <w:rPr>
          <w:rFonts w:eastAsia="Calibri"/>
          <w:i/>
        </w:rPr>
        <w:t xml:space="preserve">. </w:t>
      </w:r>
      <w:r w:rsidRPr="005D7255">
        <w:rPr>
          <w:rFonts w:eastAsia="Calibri"/>
        </w:rPr>
        <w:t xml:space="preserve">pasta adrese: </w:t>
      </w:r>
    </w:p>
    <w:p w:rsidR="00FC6FD5" w:rsidRPr="005D7255" w:rsidRDefault="00FC6FD5" w:rsidP="00FC6FD5">
      <w:pPr>
        <w:autoSpaceDE w:val="0"/>
        <w:autoSpaceDN w:val="0"/>
        <w:adjustRightInd w:val="0"/>
        <w:ind w:left="1080" w:hanging="630"/>
        <w:jc w:val="both"/>
        <w:rPr>
          <w:rFonts w:eastAsia="Calibri"/>
        </w:rPr>
      </w:pPr>
      <w:r w:rsidRPr="005D7255">
        <w:rPr>
          <w:rFonts w:eastAsia="Calibri"/>
        </w:rPr>
        <w:t xml:space="preserve">          PAS „Daugavpils siltumtīkli”, 18.novembra iela 4, Daugavpils, LV-5401;</w:t>
      </w:r>
    </w:p>
    <w:p w:rsidR="00FC6FD5" w:rsidRPr="005D7255" w:rsidRDefault="00FC6FD5" w:rsidP="00FC6FD5">
      <w:pPr>
        <w:autoSpaceDE w:val="0"/>
        <w:autoSpaceDN w:val="0"/>
        <w:adjustRightInd w:val="0"/>
        <w:ind w:left="1080" w:hanging="630"/>
        <w:jc w:val="both"/>
        <w:rPr>
          <w:rFonts w:eastAsia="Calibri"/>
        </w:rPr>
      </w:pPr>
      <w:r w:rsidRPr="005D7255">
        <w:rPr>
          <w:rFonts w:eastAsia="Calibri"/>
        </w:rPr>
        <w:t>3.2.3. Elektroniski:</w:t>
      </w:r>
    </w:p>
    <w:p w:rsidR="00FC6FD5" w:rsidRPr="005D7255" w:rsidRDefault="00FC6FD5" w:rsidP="00FC6FD5">
      <w:pPr>
        <w:autoSpaceDE w:val="0"/>
        <w:autoSpaceDN w:val="0"/>
        <w:adjustRightInd w:val="0"/>
        <w:ind w:left="1080" w:hanging="630"/>
        <w:jc w:val="both"/>
        <w:rPr>
          <w:rFonts w:eastAsia="Calibri"/>
        </w:rPr>
      </w:pPr>
      <w:r w:rsidRPr="005D7255">
        <w:rPr>
          <w:rFonts w:eastAsia="Calibri"/>
        </w:rPr>
        <w:t xml:space="preserve">          PAS „Daugavpils siltumtīkli” e-pasta adrese: iepirkumu.komisija@</w:t>
      </w:r>
      <w:hyperlink r:id="rId9" w:history="1">
        <w:r w:rsidRPr="005D7255">
          <w:rPr>
            <w:rFonts w:eastAsia="Calibri"/>
            <w:lang w:eastAsia="en-US"/>
          </w:rPr>
          <w:t>dsiltumtikli.lv</w:t>
        </w:r>
      </w:hyperlink>
      <w:r w:rsidRPr="005D7255">
        <w:rPr>
          <w:rFonts w:eastAsia="Calibri"/>
        </w:rPr>
        <w:t>.</w:t>
      </w:r>
    </w:p>
    <w:p w:rsidR="00FC6FD5" w:rsidRPr="005D7255" w:rsidRDefault="00FC6FD5" w:rsidP="005D7255">
      <w:pPr>
        <w:ind w:left="426" w:hanging="426"/>
        <w:jc w:val="both"/>
        <w:rPr>
          <w:szCs w:val="32"/>
        </w:rPr>
      </w:pPr>
      <w:r w:rsidRPr="005D7255">
        <w:t>3.3. Piedāvājums</w:t>
      </w:r>
      <w:r w:rsidRPr="005D7255">
        <w:rPr>
          <w:rFonts w:eastAsia="Calibri"/>
        </w:rPr>
        <w:t xml:space="preserve"> pa pastu vai </w:t>
      </w:r>
      <w:r w:rsidRPr="005D7255">
        <w:rPr>
          <w:rFonts w:eastAsia="Calibri"/>
          <w:bCs/>
          <w:shd w:val="clear" w:color="auto" w:fill="FFFFFF"/>
        </w:rPr>
        <w:t>personīgi</w:t>
      </w:r>
      <w:r w:rsidRPr="005D7255">
        <w:t xml:space="preserve"> jāiesniedz </w:t>
      </w:r>
      <w:r w:rsidRPr="005D7255">
        <w:rPr>
          <w:u w:val="single"/>
        </w:rPr>
        <w:t>slēgtā aploksnē ar norādi</w:t>
      </w:r>
      <w:r w:rsidRPr="005D7255">
        <w:t xml:space="preserve">: Iepirkums </w:t>
      </w:r>
      <w:r w:rsidR="005D7255" w:rsidRPr="005D7255">
        <w:t>„Koģenerācijas režīmā saražotās elektroenerģijas pārdošana 2023.-2024.gadiem</w:t>
      </w:r>
      <w:r w:rsidRPr="005D7255">
        <w:rPr>
          <w:bCs/>
          <w:szCs w:val="32"/>
        </w:rPr>
        <w:t xml:space="preserve">”, </w:t>
      </w:r>
      <w:r w:rsidR="005D7255" w:rsidRPr="005D7255">
        <w:rPr>
          <w:bCs/>
          <w:szCs w:val="32"/>
        </w:rPr>
        <w:t xml:space="preserve">           </w:t>
      </w:r>
      <w:r w:rsidRPr="005D7255">
        <w:rPr>
          <w:bCs/>
          <w:szCs w:val="32"/>
        </w:rPr>
        <w:t>ID Nr. DS/2023/</w:t>
      </w:r>
      <w:r w:rsidR="005D7255" w:rsidRPr="005D7255">
        <w:rPr>
          <w:bCs/>
          <w:szCs w:val="32"/>
        </w:rPr>
        <w:t>11</w:t>
      </w:r>
      <w:r w:rsidRPr="005D7255">
        <w:rPr>
          <w:bCs/>
        </w:rPr>
        <w:t xml:space="preserve">, </w:t>
      </w:r>
      <w:r w:rsidRPr="005D7255">
        <w:t xml:space="preserve">atvērt ne agrāk kā 2023.gada </w:t>
      </w:r>
      <w:r w:rsidR="005D7255" w:rsidRPr="005D7255">
        <w:rPr>
          <w:rFonts w:eastAsia="Calibri"/>
        </w:rPr>
        <w:t>24</w:t>
      </w:r>
      <w:r w:rsidRPr="005D7255">
        <w:rPr>
          <w:rFonts w:eastAsia="Calibri"/>
        </w:rPr>
        <w:t>.jūlija</w:t>
      </w:r>
      <w:r w:rsidRPr="005D7255">
        <w:t xml:space="preserve"> plkst. 10:00. Uz aploksnes jānorāda Pretendenta nosaukums, adrese, e-pasta adrese, tālruņa numurs.</w:t>
      </w:r>
    </w:p>
    <w:p w:rsidR="00FC6FD5" w:rsidRPr="005D7255" w:rsidRDefault="00FC6FD5" w:rsidP="00FC6FD5">
      <w:pPr>
        <w:ind w:left="426" w:hanging="426"/>
        <w:jc w:val="both"/>
      </w:pPr>
      <w:r w:rsidRPr="005D7255">
        <w:lastRenderedPageBreak/>
        <w:t xml:space="preserve">3.4. Piedāvājumi, kuri tiks iesniegti pēc 2023.gada </w:t>
      </w:r>
      <w:r w:rsidR="005D7255" w:rsidRPr="005D7255">
        <w:t>24</w:t>
      </w:r>
      <w:r w:rsidRPr="005D7255">
        <w:t>.jūlija plkst.10:00, netiks atvērti un neatvērtā veidā tiks atdoti vai nosūtīti atpakaļ Pretendentiem.</w:t>
      </w:r>
    </w:p>
    <w:p w:rsidR="00FC6FD5" w:rsidRPr="005D7255" w:rsidRDefault="00FC6FD5" w:rsidP="00FC6FD5">
      <w:pPr>
        <w:autoSpaceDE w:val="0"/>
        <w:autoSpaceDN w:val="0"/>
        <w:adjustRightInd w:val="0"/>
        <w:ind w:left="426" w:hanging="426"/>
        <w:jc w:val="both"/>
      </w:pPr>
      <w:r w:rsidRPr="005D7255">
        <w:t>3.5. Piedāvājumam jābūt spēkā ne mazāk kā 90</w:t>
      </w:r>
      <w:r w:rsidRPr="005D7255">
        <w:rPr>
          <w:b/>
        </w:rPr>
        <w:t xml:space="preserve"> </w:t>
      </w:r>
      <w:r w:rsidRPr="005D7255">
        <w:t>(deviņdesmit) kalendārās dienas no piedāvājuma iesniegšanas termiņa beigām.</w:t>
      </w:r>
    </w:p>
    <w:p w:rsidR="00FC6FD5" w:rsidRPr="005D7255" w:rsidRDefault="00FC6FD5" w:rsidP="00FC6FD5">
      <w:pPr>
        <w:autoSpaceDE w:val="0"/>
        <w:autoSpaceDN w:val="0"/>
        <w:adjustRightInd w:val="0"/>
        <w:rPr>
          <w:b/>
        </w:rPr>
      </w:pPr>
    </w:p>
    <w:p w:rsidR="00FC6FD5" w:rsidRPr="005D7255" w:rsidRDefault="00FC6FD5" w:rsidP="00557D9A">
      <w:pPr>
        <w:numPr>
          <w:ilvl w:val="0"/>
          <w:numId w:val="37"/>
        </w:numPr>
        <w:autoSpaceDE w:val="0"/>
        <w:autoSpaceDN w:val="0"/>
        <w:adjustRightInd w:val="0"/>
        <w:jc w:val="center"/>
        <w:rPr>
          <w:b/>
        </w:rPr>
      </w:pPr>
      <w:r w:rsidRPr="005D7255">
        <w:rPr>
          <w:b/>
        </w:rPr>
        <w:t>Finanšu piedāvājums</w:t>
      </w:r>
    </w:p>
    <w:p w:rsidR="00FC6FD5" w:rsidRPr="005D7255" w:rsidRDefault="00FC6FD5" w:rsidP="00557D9A">
      <w:pPr>
        <w:numPr>
          <w:ilvl w:val="1"/>
          <w:numId w:val="37"/>
        </w:numPr>
        <w:tabs>
          <w:tab w:val="left" w:pos="426"/>
        </w:tabs>
        <w:ind w:left="426" w:hanging="426"/>
        <w:jc w:val="both"/>
      </w:pPr>
      <w:r w:rsidRPr="005D7255">
        <w:t>Finanšu piedāvājums ir jāsagatavo saskaņā ar šī nolikuma 3.pielikumu „Pretendenta finanšu piedāvājums iepirkumam”.</w:t>
      </w:r>
    </w:p>
    <w:p w:rsidR="00FC6FD5" w:rsidRPr="005D7255" w:rsidRDefault="00FC6FD5" w:rsidP="00557D9A">
      <w:pPr>
        <w:numPr>
          <w:ilvl w:val="1"/>
          <w:numId w:val="37"/>
        </w:numPr>
        <w:tabs>
          <w:tab w:val="left" w:pos="426"/>
        </w:tabs>
        <w:ind w:left="426" w:hanging="426"/>
        <w:jc w:val="both"/>
      </w:pPr>
      <w:r w:rsidRPr="005D7255">
        <w:t>Visām cenām jābūt norādītām eiro (EUR) ar 2 (diviem) cipariem aiz komata bez pievienotās vērtības nodokļa.</w:t>
      </w:r>
    </w:p>
    <w:p w:rsidR="00FC6FD5" w:rsidRPr="005D7255" w:rsidRDefault="00FC6FD5" w:rsidP="00557D9A">
      <w:pPr>
        <w:numPr>
          <w:ilvl w:val="1"/>
          <w:numId w:val="37"/>
        </w:numPr>
        <w:tabs>
          <w:tab w:val="left" w:pos="426"/>
        </w:tabs>
        <w:ind w:left="426" w:hanging="426"/>
        <w:jc w:val="both"/>
      </w:pPr>
      <w:r w:rsidRPr="005D7255">
        <w:t>Finanšu piedāvājums jāparaksta šī nolikuma 2.2.punktā paredzētajā kārtībā.</w:t>
      </w:r>
    </w:p>
    <w:p w:rsidR="00434CE7" w:rsidRPr="005D7255" w:rsidRDefault="00434CE7" w:rsidP="00434CE7">
      <w:pPr>
        <w:autoSpaceDE w:val="0"/>
        <w:autoSpaceDN w:val="0"/>
        <w:adjustRightInd w:val="0"/>
        <w:rPr>
          <w:b/>
          <w:bCs/>
        </w:rPr>
      </w:pPr>
    </w:p>
    <w:p w:rsidR="00434CE7" w:rsidRPr="005D7255" w:rsidRDefault="00434CE7" w:rsidP="00557D9A">
      <w:pPr>
        <w:numPr>
          <w:ilvl w:val="0"/>
          <w:numId w:val="37"/>
        </w:numPr>
        <w:autoSpaceDE w:val="0"/>
        <w:autoSpaceDN w:val="0"/>
        <w:adjustRightInd w:val="0"/>
        <w:ind w:left="426" w:hanging="426"/>
        <w:jc w:val="center"/>
        <w:rPr>
          <w:b/>
          <w:bCs/>
        </w:rPr>
      </w:pPr>
      <w:r w:rsidRPr="005D7255">
        <w:rPr>
          <w:b/>
          <w:bCs/>
        </w:rPr>
        <w:t>Piedāvājumu atvēršana, vērtēšana un lēmuma pieņemšana</w:t>
      </w:r>
    </w:p>
    <w:p w:rsidR="00434CE7" w:rsidRPr="005D7255" w:rsidRDefault="00434CE7" w:rsidP="00557D9A">
      <w:pPr>
        <w:numPr>
          <w:ilvl w:val="1"/>
          <w:numId w:val="37"/>
        </w:numPr>
        <w:tabs>
          <w:tab w:val="left" w:pos="0"/>
          <w:tab w:val="left" w:pos="426"/>
        </w:tabs>
        <w:autoSpaceDE w:val="0"/>
        <w:autoSpaceDN w:val="0"/>
        <w:adjustRightInd w:val="0"/>
        <w:ind w:left="426" w:hanging="426"/>
        <w:jc w:val="both"/>
        <w:rPr>
          <w:rFonts w:eastAsia="Calibri"/>
          <w:bCs/>
        </w:rPr>
      </w:pPr>
      <w:r w:rsidRPr="005D7255">
        <w:rPr>
          <w:bCs/>
        </w:rPr>
        <w:t xml:space="preserve">Piedāvājumu atvēršana ir atklāta. </w:t>
      </w:r>
      <w:r w:rsidRPr="005D7255">
        <w:rPr>
          <w:rFonts w:eastAsia="Calibri"/>
          <w:bCs/>
        </w:rPr>
        <w:t xml:space="preserve">Pretendentu iesniegtie piedāvājumi tiks atvērti 2023.gada </w:t>
      </w:r>
      <w:r w:rsidR="005D7255" w:rsidRPr="005D7255">
        <w:rPr>
          <w:rFonts w:eastAsia="Calibri"/>
        </w:rPr>
        <w:t>24</w:t>
      </w:r>
      <w:r w:rsidRPr="005D7255">
        <w:rPr>
          <w:rFonts w:eastAsia="Calibri"/>
        </w:rPr>
        <w:t>.jūlijā</w:t>
      </w:r>
      <w:r w:rsidRPr="005D7255">
        <w:rPr>
          <w:rFonts w:eastAsia="Calibri"/>
          <w:bCs/>
        </w:rPr>
        <w:t xml:space="preserve"> </w:t>
      </w:r>
      <w:r w:rsidRPr="005D7255">
        <w:rPr>
          <w:rFonts w:eastAsia="Calibri"/>
        </w:rPr>
        <w:t>plkst. 10:30 atklātajā Komisijas sēdē, kura notiks PAS „Daugavpils siltumtīkli” konferenču zālē 18.novembra ielā 4, Daugavpilī vai videokonferences režīmā.</w:t>
      </w:r>
    </w:p>
    <w:p w:rsidR="00434CE7" w:rsidRPr="005D7255" w:rsidRDefault="00434CE7" w:rsidP="00557D9A">
      <w:pPr>
        <w:numPr>
          <w:ilvl w:val="1"/>
          <w:numId w:val="37"/>
        </w:numPr>
        <w:tabs>
          <w:tab w:val="left" w:pos="0"/>
          <w:tab w:val="left" w:pos="426"/>
        </w:tabs>
        <w:autoSpaceDE w:val="0"/>
        <w:autoSpaceDN w:val="0"/>
        <w:adjustRightInd w:val="0"/>
        <w:ind w:left="426" w:hanging="426"/>
        <w:jc w:val="both"/>
        <w:rPr>
          <w:rFonts w:eastAsia="Calibri"/>
        </w:rPr>
      </w:pPr>
      <w:r w:rsidRPr="005D7255">
        <w:rPr>
          <w:rFonts w:eastAsia="Calibri"/>
          <w:bCs/>
        </w:rPr>
        <w:t xml:space="preserve">Attiecībā uz Pretendentu, kuram atbilstoši nolikumā noteiktajām prasībām un piedāvājuma izvēles kritērijiem būtu piešķiramas tiesības slēgt Līgumu, Pasūtītājs pirms lēmuma par Līguma slēgšanas tiesību piešķiršanu pieņemšanas šim Pretendentam, pārbaudot, vai uz </w:t>
      </w:r>
      <w:r w:rsidRPr="005D7255">
        <w:rPr>
          <w:rFonts w:eastAsia="Calibri"/>
        </w:rPr>
        <w:t>Pretendentu neattiecas Sabiedrisko pakalpojumu sniedzēju iepirkumu likuma 48.panta otrās daļas 2. un 4.punktā paredzētie izslēgšanas nosacījumi,</w:t>
      </w:r>
      <w:r w:rsidRPr="005D7255">
        <w:rPr>
          <w:rFonts w:eastAsia="Calibri"/>
          <w:bCs/>
        </w:rPr>
        <w:t xml:space="preserve"> iegūstot informāciju no publiskām datubāzēm, kompetentām institūcijām, kā arī nepieciešamības gadījumā pieprasot Pretendentam iesniegt attiecīgas izziņas, pārliecinās par to, ka attiecīgais Pretendents atbilst Iepirkuma dalības nosacījumiem.</w:t>
      </w:r>
    </w:p>
    <w:p w:rsidR="00434CE7" w:rsidRPr="005D7255" w:rsidRDefault="00434CE7" w:rsidP="00557D9A">
      <w:pPr>
        <w:numPr>
          <w:ilvl w:val="1"/>
          <w:numId w:val="37"/>
        </w:numPr>
        <w:tabs>
          <w:tab w:val="left" w:pos="0"/>
          <w:tab w:val="left" w:pos="426"/>
        </w:tabs>
        <w:autoSpaceDE w:val="0"/>
        <w:autoSpaceDN w:val="0"/>
        <w:adjustRightInd w:val="0"/>
        <w:jc w:val="both"/>
        <w:rPr>
          <w:rFonts w:eastAsia="Calibri"/>
        </w:rPr>
      </w:pPr>
      <w:r w:rsidRPr="005D7255">
        <w:rPr>
          <w:rFonts w:eastAsia="Calibri"/>
        </w:rPr>
        <w:t>Pasūtītājs var izslēgt Pretendentu no turpmākās dalības iepirkumā, ja netiek izpildītas nolikuma prasības.</w:t>
      </w:r>
    </w:p>
    <w:p w:rsidR="00434CE7" w:rsidRPr="005D7255" w:rsidRDefault="00434CE7" w:rsidP="00557D9A">
      <w:pPr>
        <w:numPr>
          <w:ilvl w:val="1"/>
          <w:numId w:val="37"/>
        </w:numPr>
        <w:tabs>
          <w:tab w:val="left" w:pos="0"/>
          <w:tab w:val="left" w:pos="426"/>
        </w:tabs>
        <w:autoSpaceDE w:val="0"/>
        <w:autoSpaceDN w:val="0"/>
        <w:adjustRightInd w:val="0"/>
        <w:jc w:val="both"/>
        <w:rPr>
          <w:rFonts w:eastAsia="Calibri"/>
        </w:rPr>
      </w:pPr>
      <w:r w:rsidRPr="005D7255">
        <w:t xml:space="preserve">Par iepirkuma uzvarētāju tiks atzīts Pretendents, kas piedāvās </w:t>
      </w:r>
      <w:r w:rsidR="005D7255" w:rsidRPr="005D7255">
        <w:t>augstāk</w:t>
      </w:r>
      <w:r w:rsidRPr="005D7255">
        <w:t>o cenu ar nosacījumu, ka tiks izpildītas iepirkuma nolikuma prasības.</w:t>
      </w:r>
    </w:p>
    <w:p w:rsidR="00434CE7" w:rsidRPr="005D7255" w:rsidRDefault="00434CE7" w:rsidP="00434CE7">
      <w:pPr>
        <w:autoSpaceDE w:val="0"/>
        <w:autoSpaceDN w:val="0"/>
        <w:adjustRightInd w:val="0"/>
        <w:ind w:left="426" w:hanging="426"/>
        <w:jc w:val="both"/>
      </w:pPr>
      <w:r w:rsidRPr="005D7255">
        <w:t>5.5. Ja piedāvājumu Pasūtītājs uzskata par nepamatoti lētu, Pasūtītājs rakstveidā var pieprasīt no Pretendenta detalizētu paskaidrojumu par būtiskiem piedāvājuma nosacījumiem. Pretendentam ir pienākums sniegt skaidrojumu pieprasījumā norādītajā termiņā. Ja skaidrojums netiek iesniegts noteiktajā termiņā, Pasūtītājam ir tiesības Pretendentu izslēgt no turpmākās dalības iepirkumā.</w:t>
      </w:r>
    </w:p>
    <w:p w:rsidR="00434CE7" w:rsidRPr="005D7255" w:rsidRDefault="00434CE7" w:rsidP="00434CE7">
      <w:pPr>
        <w:autoSpaceDE w:val="0"/>
        <w:autoSpaceDN w:val="0"/>
        <w:adjustRightInd w:val="0"/>
        <w:ind w:left="426" w:hanging="426"/>
        <w:jc w:val="both"/>
      </w:pPr>
      <w:r w:rsidRPr="005D7255">
        <w:t>5.6. Ar iepirkuma uzvarētāju tiks slēgts Līgums atbilstoši šī nolikuma prasībām un Pretendenta piedāvājumam.</w:t>
      </w:r>
    </w:p>
    <w:p w:rsidR="005D7255" w:rsidRPr="005D7255" w:rsidRDefault="00434CE7" w:rsidP="005D7255">
      <w:pPr>
        <w:tabs>
          <w:tab w:val="left" w:pos="426"/>
          <w:tab w:val="left" w:pos="567"/>
        </w:tabs>
        <w:autoSpaceDE w:val="0"/>
        <w:autoSpaceDN w:val="0"/>
        <w:adjustRightInd w:val="0"/>
        <w:ind w:left="426" w:hanging="426"/>
        <w:jc w:val="both"/>
      </w:pPr>
      <w:r w:rsidRPr="005D7255">
        <w:t>5.7. Pēc lēmuma par iepirkuma</w:t>
      </w:r>
      <w:r w:rsidR="005D7255" w:rsidRPr="005D7255">
        <w:t xml:space="preserve"> uzvarētāja noteikšanu pieņemšanas</w:t>
      </w:r>
      <w:r w:rsidRPr="005D7255">
        <w:t xml:space="preserve"> Komisija</w:t>
      </w:r>
      <w:r w:rsidR="005D7255" w:rsidRPr="005D7255">
        <w:t xml:space="preserve"> </w:t>
      </w:r>
      <w:r w:rsidRPr="005D7255">
        <w:t>5 (piecu) darba dienu laikā vienlaikus (vienā dienā) informēs par  pieņemto lēmumu visus Pretendentus rakstveidā, nododot paziņojumu Pretendentam pret parakstu vai nosūtot to pa pastu ar ierakstītu pasta sūtījumu, vai arī nosūtot to elektroniski uz Pretendenta e-pasta adresi, parakstītu</w:t>
      </w:r>
      <w:r w:rsidR="005D7255" w:rsidRPr="005D7255">
        <w:t xml:space="preserve"> ar drošu elektronisko parakstu, bet Līguma slēgšanas tiesības Iepirkuma uzvarētājam tiks piešķirtas pēc pašvaldības akciju sabiedrības „Daugavpils siltumtīkli” padomes piekrišanas.</w:t>
      </w:r>
    </w:p>
    <w:p w:rsidR="00434CE7" w:rsidRPr="005D7255" w:rsidRDefault="005D7255" w:rsidP="005D7255">
      <w:pPr>
        <w:tabs>
          <w:tab w:val="left" w:pos="426"/>
          <w:tab w:val="left" w:pos="567"/>
        </w:tabs>
        <w:autoSpaceDE w:val="0"/>
        <w:autoSpaceDN w:val="0"/>
        <w:adjustRightInd w:val="0"/>
        <w:ind w:left="426" w:hanging="426"/>
        <w:jc w:val="both"/>
      </w:pPr>
      <w:r w:rsidRPr="005D7255">
        <w:t xml:space="preserve">5.8. </w:t>
      </w:r>
      <w:r w:rsidR="00434CE7" w:rsidRPr="005D7255">
        <w:rPr>
          <w:rFonts w:eastAsia="Calibri"/>
        </w:rPr>
        <w:t>Gadījumā, ja iepirkumam tiks iesniegts tikai 1 (viens) piedāvājums, kas pilnībā atbilst nolikuma prasībām, Pretendents, kas iesniedzis šo piedāvājumu, var tikt atzīts par iepirkuma uzvarētāju.</w:t>
      </w:r>
    </w:p>
    <w:p w:rsidR="00434CE7" w:rsidRPr="005D7255" w:rsidRDefault="00434CE7" w:rsidP="00557D9A">
      <w:pPr>
        <w:numPr>
          <w:ilvl w:val="1"/>
          <w:numId w:val="38"/>
        </w:numPr>
        <w:tabs>
          <w:tab w:val="left" w:pos="0"/>
          <w:tab w:val="left" w:pos="284"/>
        </w:tabs>
        <w:autoSpaceDE w:val="0"/>
        <w:autoSpaceDN w:val="0"/>
        <w:adjustRightInd w:val="0"/>
        <w:ind w:left="426" w:hanging="426"/>
        <w:jc w:val="both"/>
        <w:rPr>
          <w:rFonts w:eastAsia="Calibri"/>
        </w:rPr>
      </w:pPr>
      <w:r w:rsidRPr="005D7255">
        <w:rPr>
          <w:rFonts w:eastAsia="Calibri"/>
        </w:rPr>
        <w:t>Komisijai ir tiesības pieprasīt, lai Pretendents rakstiski precizē vai izskaidro informāciju par savu piedāvājumu (tiktāl, lai netiktu mainīts piedāvājums un tajā ietvertā informācija pēc būtības).</w:t>
      </w:r>
    </w:p>
    <w:p w:rsidR="00434CE7" w:rsidRPr="005D7255" w:rsidRDefault="00434CE7" w:rsidP="00517448">
      <w:pPr>
        <w:numPr>
          <w:ilvl w:val="1"/>
          <w:numId w:val="38"/>
        </w:numPr>
        <w:tabs>
          <w:tab w:val="left" w:pos="0"/>
          <w:tab w:val="left" w:pos="426"/>
          <w:tab w:val="left" w:pos="990"/>
        </w:tabs>
        <w:autoSpaceDE w:val="0"/>
        <w:autoSpaceDN w:val="0"/>
        <w:adjustRightInd w:val="0"/>
        <w:ind w:left="450" w:hanging="450"/>
        <w:jc w:val="both"/>
        <w:rPr>
          <w:rFonts w:eastAsia="Calibri"/>
        </w:rPr>
      </w:pPr>
      <w:r w:rsidRPr="005D7255">
        <w:rPr>
          <w:rFonts w:eastAsia="Calibri"/>
        </w:rPr>
        <w:lastRenderedPageBreak/>
        <w:t>Līgums ar Iepirkuma uzvarētāju tiks noslēgts piedāvājuma derīguma termiņā</w:t>
      </w:r>
      <w:r w:rsidRPr="005D7255">
        <w:rPr>
          <w:iCs/>
        </w:rPr>
        <w:t>,</w:t>
      </w:r>
      <w:r w:rsidRPr="005D7255">
        <w:t xml:space="preserve"> izmantojot Nolikuma 4.pielikumā esošo Līguma projektu.</w:t>
      </w:r>
    </w:p>
    <w:p w:rsidR="00434CE7" w:rsidRPr="005D7255" w:rsidRDefault="00434CE7" w:rsidP="00557D9A">
      <w:pPr>
        <w:numPr>
          <w:ilvl w:val="1"/>
          <w:numId w:val="38"/>
        </w:numPr>
        <w:tabs>
          <w:tab w:val="left" w:pos="0"/>
          <w:tab w:val="left" w:pos="426"/>
          <w:tab w:val="left" w:pos="567"/>
        </w:tabs>
        <w:autoSpaceDE w:val="0"/>
        <w:autoSpaceDN w:val="0"/>
        <w:adjustRightInd w:val="0"/>
        <w:ind w:left="567" w:hanging="567"/>
        <w:jc w:val="both"/>
        <w:rPr>
          <w:rFonts w:eastAsia="Calibri"/>
        </w:rPr>
      </w:pPr>
      <w:r w:rsidRPr="005D7255">
        <w:rPr>
          <w:iCs/>
        </w:rPr>
        <w:t xml:space="preserve"> Ja par iepirkuma uzvarētāju atzītais Pretendents 1 (vienas) nedēļas laikā no dienas, kad viņam tiks nosūtīts Līgums parakstīšanai, </w:t>
      </w:r>
      <w:r w:rsidRPr="005D7255">
        <w:t xml:space="preserve">bez attaisnojoša iemesla </w:t>
      </w:r>
      <w:r w:rsidRPr="005D7255">
        <w:rPr>
          <w:iCs/>
        </w:rPr>
        <w:t>nenoslēgs ar Pasūtītāju Līgumu, Pasūtītājs ir tiesīgs par uzvarētāju atzīt Nolikuma nosacījumiem atbilstošu cita Pretendenta piedāvājumu ar nākamo izdevīgāko cenu un slēgt ar viņu Līgumu.</w:t>
      </w:r>
      <w:r w:rsidRPr="005D7255">
        <w:rPr>
          <w:rFonts w:eastAsia="Calibri"/>
        </w:rPr>
        <w:t xml:space="preserve"> </w:t>
      </w:r>
      <w:r w:rsidRPr="005D7255">
        <w:t>Ja arī nākamais Pretendents atsakās slēgt Līgumu, tad Pasūtītājs pārtrauc iepirkuma procedūru. Ja iepirkumā par Uzvarētāju atzītais vienīgais Pretendents bez attaisnojoša iemesla atsakās slēgt Līgumu ar Pasūtītāju vai atsauc savu piedāvājumu derīguma termiņa laikā, iepirkuma procedūra tiks izbeigta bez rezultātiem.</w:t>
      </w:r>
    </w:p>
    <w:p w:rsidR="00B931D7" w:rsidRPr="005D7255" w:rsidRDefault="00B931D7" w:rsidP="001E6F55">
      <w:pPr>
        <w:autoSpaceDE w:val="0"/>
        <w:autoSpaceDN w:val="0"/>
        <w:adjustRightInd w:val="0"/>
        <w:jc w:val="both"/>
        <w:rPr>
          <w:bCs/>
        </w:rPr>
      </w:pPr>
    </w:p>
    <w:p w:rsidR="00904CFF" w:rsidRPr="005D7255" w:rsidRDefault="00904CFF" w:rsidP="00557D9A">
      <w:pPr>
        <w:numPr>
          <w:ilvl w:val="0"/>
          <w:numId w:val="37"/>
        </w:numPr>
        <w:autoSpaceDE w:val="0"/>
        <w:autoSpaceDN w:val="0"/>
        <w:adjustRightInd w:val="0"/>
        <w:jc w:val="center"/>
        <w:rPr>
          <w:b/>
          <w:bCs/>
        </w:rPr>
      </w:pPr>
      <w:r w:rsidRPr="005D7255">
        <w:rPr>
          <w:b/>
          <w:bCs/>
        </w:rPr>
        <w:t>Lēmums par iepirkuma izbeigšanu bez līguma noslēgšanas</w:t>
      </w:r>
    </w:p>
    <w:p w:rsidR="00904CFF" w:rsidRPr="005D7255" w:rsidRDefault="00904CFF" w:rsidP="00557D9A">
      <w:pPr>
        <w:numPr>
          <w:ilvl w:val="1"/>
          <w:numId w:val="37"/>
        </w:numPr>
        <w:autoSpaceDE w:val="0"/>
        <w:autoSpaceDN w:val="0"/>
        <w:adjustRightInd w:val="0"/>
        <w:ind w:left="426" w:hanging="426"/>
        <w:jc w:val="both"/>
      </w:pPr>
      <w:r w:rsidRPr="005D7255">
        <w:t>Pasūtītājs var pieņemt lēmumu par iepirkuma izbeigšanu, neizvēloties nevienu no    piedāvājumiem.</w:t>
      </w:r>
    </w:p>
    <w:p w:rsidR="00904CFF" w:rsidRPr="005D7255" w:rsidRDefault="00904CFF" w:rsidP="00904CFF">
      <w:pPr>
        <w:autoSpaceDE w:val="0"/>
        <w:autoSpaceDN w:val="0"/>
        <w:adjustRightInd w:val="0"/>
        <w:ind w:left="426"/>
        <w:jc w:val="both"/>
      </w:pPr>
    </w:p>
    <w:p w:rsidR="00434CE7" w:rsidRPr="005D7255" w:rsidRDefault="00434CE7" w:rsidP="00557D9A">
      <w:pPr>
        <w:numPr>
          <w:ilvl w:val="0"/>
          <w:numId w:val="37"/>
        </w:numPr>
        <w:autoSpaceDE w:val="0"/>
        <w:autoSpaceDN w:val="0"/>
        <w:adjustRightInd w:val="0"/>
        <w:jc w:val="center"/>
        <w:rPr>
          <w:b/>
          <w:bCs/>
          <w:lang w:eastAsia="en-US"/>
        </w:rPr>
      </w:pPr>
      <w:r w:rsidRPr="005D7255">
        <w:rPr>
          <w:b/>
        </w:rPr>
        <w:t>Cita informācija</w:t>
      </w:r>
    </w:p>
    <w:p w:rsidR="00434CE7" w:rsidRPr="005D7255" w:rsidRDefault="00434CE7" w:rsidP="00557D9A">
      <w:pPr>
        <w:numPr>
          <w:ilvl w:val="1"/>
          <w:numId w:val="37"/>
        </w:numPr>
        <w:autoSpaceDE w:val="0"/>
        <w:autoSpaceDN w:val="0"/>
        <w:adjustRightInd w:val="0"/>
        <w:ind w:left="426" w:hanging="426"/>
        <w:jc w:val="both"/>
        <w:rPr>
          <w:bCs/>
        </w:rPr>
      </w:pPr>
      <w:r w:rsidRPr="005D7255">
        <w:rPr>
          <w:bCs/>
        </w:rPr>
        <w:t xml:space="preserve">Saziņa (informācijas apmaiņa) starp Pasūtītāju vai Komisiju un Pretendentiem iepirkuma procedūras ietvaros notiek latviešu valodā rakstveidā, </w:t>
      </w:r>
      <w:r w:rsidRPr="005D7255">
        <w:t xml:space="preserve">nododot korespondenci pret parakstu (ja iespējams), </w:t>
      </w:r>
      <w:r w:rsidRPr="005D7255">
        <w:rPr>
          <w:bCs/>
        </w:rPr>
        <w:t>nosūtot korespondenci pa pastu ar pasta sūtījumu vai elektroniski, parakstot to ar drošu elektronisko parakstu</w:t>
      </w:r>
      <w:r w:rsidRPr="005D7255">
        <w:t xml:space="preserve">. </w:t>
      </w:r>
      <w:r w:rsidRPr="005D7255">
        <w:rPr>
          <w:rFonts w:eastAsia="Calibri"/>
        </w:rPr>
        <w:t>Mutiski sniegtā informācija iepirkuma procedūras ietvaros tās dalībniekiem nav saistoša</w:t>
      </w:r>
      <w:r w:rsidRPr="005D7255">
        <w:t>. Saziņas dokumentu ar atbildi uz Pretendenta jautājumiem Pasūtītājs vienlaikus ar papildu informācijas nosūtīšanu Pretendentam, kas uzdevis jautājumu, ievieto Daugavpils valstspilsētas pašvaldības mājas</w:t>
      </w:r>
      <w:r w:rsidRPr="005D7255">
        <w:rPr>
          <w:bCs/>
        </w:rPr>
        <w:t xml:space="preserve"> </w:t>
      </w:r>
      <w:r w:rsidRPr="005D7255">
        <w:t xml:space="preserve">lapā </w:t>
      </w:r>
      <w:r w:rsidRPr="005D7255">
        <w:rPr>
          <w:u w:val="single"/>
        </w:rPr>
        <w:t>www.daugavpils.lv</w:t>
      </w:r>
      <w:r w:rsidRPr="005D7255">
        <w:t xml:space="preserve"> un uzņēmuma mājaslapā </w:t>
      </w:r>
      <w:hyperlink r:id="rId10" w:history="1">
        <w:r w:rsidRPr="005D7255">
          <w:rPr>
            <w:u w:val="single"/>
            <w:lang w:eastAsia="en-US"/>
          </w:rPr>
          <w:t>www.dsiltumtikli.lv</w:t>
        </w:r>
      </w:hyperlink>
      <w:r w:rsidRPr="005D7255">
        <w:t>, kurā ir pieejami iepirkuma procedūras dokumenti, norādot arī uzdoto jautājumu</w:t>
      </w:r>
      <w:r w:rsidRPr="005D7255">
        <w:rPr>
          <w:rFonts w:eastAsia="Calibri"/>
        </w:rPr>
        <w:t xml:space="preserve">, </w:t>
      </w:r>
      <w:r w:rsidRPr="005D7255">
        <w:rPr>
          <w:lang w:eastAsia="en-US"/>
        </w:rPr>
        <w:t xml:space="preserve">un tas </w:t>
      </w:r>
      <w:r w:rsidRPr="005D7255">
        <w:rPr>
          <w:bCs/>
        </w:rPr>
        <w:t>uzskatāms par saņemtu publicēšanas brīdī</w:t>
      </w:r>
      <w:r w:rsidRPr="005D7255">
        <w:rPr>
          <w:lang w:eastAsia="en-US"/>
        </w:rPr>
        <w:t>.</w:t>
      </w:r>
    </w:p>
    <w:p w:rsidR="00434CE7" w:rsidRPr="005D7255" w:rsidRDefault="00434CE7" w:rsidP="00557D9A">
      <w:pPr>
        <w:numPr>
          <w:ilvl w:val="1"/>
          <w:numId w:val="37"/>
        </w:numPr>
        <w:autoSpaceDE w:val="0"/>
        <w:autoSpaceDN w:val="0"/>
        <w:adjustRightInd w:val="0"/>
        <w:ind w:left="426" w:hanging="426"/>
        <w:jc w:val="both"/>
        <w:rPr>
          <w:bCs/>
        </w:rPr>
      </w:pPr>
      <w:r w:rsidRPr="005D7255">
        <w:rPr>
          <w:bCs/>
        </w:rPr>
        <w:t>Papildus informāciju ieinteresētais Pretendents var pieprasīt ne vēlāk kā 8 (astoņas) darba dienas pirms piedāvājumu iesniegšanas termiņa beigām.</w:t>
      </w:r>
      <w:r w:rsidRPr="005D7255">
        <w:t xml:space="preserve"> </w:t>
      </w:r>
      <w:r w:rsidRPr="005D7255">
        <w:rPr>
          <w:rFonts w:eastAsia="Calibri"/>
          <w:lang w:eastAsia="en-US"/>
        </w:rPr>
        <w:t>Ja ieinteresētais Pretendents ir laikus pieprasījis papildu informāciju, Pasūtītājs to sniedz 5 (piecu) darba dienu laikā, bet ne vēlāk kā 5 (piecas) dienas pirms piedāvājumu iesniegšanas termiņa beigām.</w:t>
      </w:r>
    </w:p>
    <w:p w:rsidR="00434CE7" w:rsidRPr="005D7255" w:rsidRDefault="00434CE7" w:rsidP="00557D9A">
      <w:pPr>
        <w:numPr>
          <w:ilvl w:val="1"/>
          <w:numId w:val="37"/>
        </w:numPr>
        <w:autoSpaceDE w:val="0"/>
        <w:autoSpaceDN w:val="0"/>
        <w:adjustRightInd w:val="0"/>
        <w:ind w:left="426" w:hanging="426"/>
        <w:jc w:val="both"/>
        <w:rPr>
          <w:bCs/>
        </w:rPr>
      </w:pPr>
      <w:r w:rsidRPr="005D7255">
        <w:t xml:space="preserve">Ja Pasūtītājs veic grozījumus iepirkuma dokumentos, tas ievieto informāciju par grozījumiem un dokumentus, kuros veikti grozījumi, Daugavpils valstspilsētas pašvaldības mājaslapā </w:t>
      </w:r>
      <w:r w:rsidRPr="005D7255">
        <w:rPr>
          <w:u w:val="single"/>
        </w:rPr>
        <w:t>www.daugavpils.lv</w:t>
      </w:r>
      <w:r w:rsidRPr="005D7255">
        <w:rPr>
          <w:szCs w:val="18"/>
        </w:rPr>
        <w:t xml:space="preserve"> un uzņēmuma mājaslapā </w:t>
      </w:r>
      <w:hyperlink r:id="rId11" w:history="1">
        <w:r w:rsidRPr="005D7255">
          <w:rPr>
            <w:u w:val="single"/>
            <w:lang w:eastAsia="en-US"/>
          </w:rPr>
          <w:t>www.dsiltumtikli.lv</w:t>
        </w:r>
      </w:hyperlink>
      <w:r w:rsidRPr="005D7255">
        <w:t>. Dokumentus, kuros veikti grozījumi, Pasūtītājs ievieto minētajās mājaslapās ne vēlāk kā dienu pēc tam, kad augstāk minētos resursos publicēts paziņojums par grozījumiem Iepirkuma procedūras dokumentos.</w:t>
      </w:r>
    </w:p>
    <w:p w:rsidR="00434CE7" w:rsidRPr="005D7255" w:rsidRDefault="00434CE7" w:rsidP="00557D9A">
      <w:pPr>
        <w:numPr>
          <w:ilvl w:val="1"/>
          <w:numId w:val="37"/>
        </w:numPr>
        <w:autoSpaceDE w:val="0"/>
        <w:autoSpaceDN w:val="0"/>
        <w:adjustRightInd w:val="0"/>
        <w:ind w:left="426" w:hanging="426"/>
        <w:jc w:val="both"/>
        <w:rPr>
          <w:bCs/>
        </w:rPr>
      </w:pPr>
      <w:r w:rsidRPr="005D7255">
        <w:rPr>
          <w:bCs/>
        </w:rPr>
        <w:t>Pretendents saziņas dokumentu nosūta uz Pasūtītāja e-pasta adresi dsiltumtikli@apollo.lv vai Pasūtītāja pasta adresi (</w:t>
      </w:r>
      <w:r w:rsidRPr="005D7255">
        <w:t>PAS „Daugavpils siltumtīkli”, 18.novembra ielā 4, Daugavpilī, LV-5401</w:t>
      </w:r>
      <w:r w:rsidRPr="005D7255">
        <w:rPr>
          <w:bCs/>
        </w:rPr>
        <w:t>). Saziņas dokumentā obligāti jābūt norādītam Iepirkuma nosaukumam un identifikācijas numuram.</w:t>
      </w:r>
    </w:p>
    <w:p w:rsidR="00434CE7" w:rsidRPr="005D7255" w:rsidRDefault="00434CE7" w:rsidP="00557D9A">
      <w:pPr>
        <w:numPr>
          <w:ilvl w:val="1"/>
          <w:numId w:val="37"/>
        </w:numPr>
        <w:autoSpaceDE w:val="0"/>
        <w:autoSpaceDN w:val="0"/>
        <w:adjustRightInd w:val="0"/>
        <w:ind w:left="426" w:hanging="426"/>
        <w:jc w:val="both"/>
        <w:rPr>
          <w:bCs/>
        </w:rPr>
      </w:pPr>
      <w:r w:rsidRPr="005D7255">
        <w:rPr>
          <w:bCs/>
        </w:rPr>
        <w:t xml:space="preserve">Pasūtītājs </w:t>
      </w:r>
      <w:r w:rsidRPr="005D7255">
        <w:t>publicē Iepirkumu uzraudzības biroja Publikāciju vadības sistēmā Paziņojumu par iepirkumu, Paziņojumu par grozījumiem iepirkumā (ja tādi ir veikti), Paziņojumu par rezultātiem iepirkumā, kā arī Elektronisko iepirkumu sistēmā izveido publikāciju par iepirkumu.</w:t>
      </w:r>
    </w:p>
    <w:p w:rsidR="00434CE7" w:rsidRPr="005D7255" w:rsidRDefault="00434CE7" w:rsidP="00434CE7">
      <w:pPr>
        <w:autoSpaceDE w:val="0"/>
        <w:autoSpaceDN w:val="0"/>
        <w:adjustRightInd w:val="0"/>
        <w:jc w:val="both"/>
        <w:rPr>
          <w:bCs/>
        </w:rPr>
      </w:pPr>
    </w:p>
    <w:p w:rsidR="00B931D7" w:rsidRPr="005D7255" w:rsidRDefault="00B931D7" w:rsidP="001E6F55">
      <w:pPr>
        <w:autoSpaceDE w:val="0"/>
        <w:autoSpaceDN w:val="0"/>
        <w:adjustRightInd w:val="0"/>
        <w:jc w:val="both"/>
        <w:rPr>
          <w:bCs/>
        </w:rPr>
      </w:pPr>
    </w:p>
    <w:p w:rsidR="00076D52" w:rsidRPr="005D7255" w:rsidRDefault="00076D52" w:rsidP="001E6F55">
      <w:pPr>
        <w:autoSpaceDE w:val="0"/>
        <w:autoSpaceDN w:val="0"/>
        <w:adjustRightInd w:val="0"/>
        <w:jc w:val="both"/>
        <w:rPr>
          <w:bCs/>
        </w:rPr>
      </w:pPr>
    </w:p>
    <w:p w:rsidR="00901ECC" w:rsidRPr="00965A8B" w:rsidRDefault="00901ECC" w:rsidP="00AA7C47">
      <w:pPr>
        <w:rPr>
          <w:b/>
          <w:bCs/>
          <w:color w:val="FF0000"/>
          <w:sz w:val="32"/>
          <w:szCs w:val="32"/>
        </w:rPr>
      </w:pPr>
    </w:p>
    <w:p w:rsidR="007C7943" w:rsidRDefault="007C7943" w:rsidP="005546EF">
      <w:pPr>
        <w:keepLines/>
        <w:widowControl w:val="0"/>
        <w:jc w:val="right"/>
        <w:rPr>
          <w:sz w:val="22"/>
          <w:szCs w:val="22"/>
        </w:rPr>
      </w:pPr>
    </w:p>
    <w:p w:rsidR="005546EF" w:rsidRPr="0094549B" w:rsidRDefault="005546EF" w:rsidP="005546EF">
      <w:pPr>
        <w:keepLines/>
        <w:widowControl w:val="0"/>
        <w:jc w:val="right"/>
        <w:rPr>
          <w:sz w:val="22"/>
          <w:szCs w:val="22"/>
        </w:rPr>
      </w:pPr>
      <w:r w:rsidRPr="0094549B">
        <w:rPr>
          <w:sz w:val="22"/>
          <w:szCs w:val="22"/>
        </w:rPr>
        <w:t xml:space="preserve">Iepirkuma </w:t>
      </w:r>
    </w:p>
    <w:p w:rsidR="005546EF" w:rsidRPr="0094549B" w:rsidRDefault="005546EF" w:rsidP="005546EF">
      <w:pPr>
        <w:jc w:val="right"/>
        <w:rPr>
          <w:sz w:val="22"/>
          <w:szCs w:val="22"/>
        </w:rPr>
      </w:pPr>
      <w:r w:rsidRPr="0094549B">
        <w:rPr>
          <w:bCs/>
          <w:sz w:val="22"/>
          <w:szCs w:val="22"/>
          <w:lang w:eastAsia="en-US"/>
        </w:rPr>
        <w:t>„</w:t>
      </w:r>
      <w:r w:rsidRPr="0094549B">
        <w:rPr>
          <w:sz w:val="22"/>
          <w:szCs w:val="22"/>
        </w:rPr>
        <w:t>Koģenerācijas režīmā saražotās elektroenerģijas</w:t>
      </w:r>
    </w:p>
    <w:p w:rsidR="005546EF" w:rsidRPr="0094549B" w:rsidRDefault="005546EF" w:rsidP="005546EF">
      <w:pPr>
        <w:jc w:val="right"/>
        <w:rPr>
          <w:sz w:val="22"/>
          <w:szCs w:val="22"/>
        </w:rPr>
      </w:pPr>
      <w:r w:rsidRPr="0094549B">
        <w:rPr>
          <w:sz w:val="22"/>
          <w:szCs w:val="22"/>
        </w:rPr>
        <w:t>pārdošana 2023.-2024.gadiem”</w:t>
      </w:r>
    </w:p>
    <w:p w:rsidR="005546EF" w:rsidRPr="0094549B" w:rsidRDefault="005546EF" w:rsidP="005546EF">
      <w:pPr>
        <w:tabs>
          <w:tab w:val="left" w:pos="5954"/>
        </w:tabs>
        <w:jc w:val="right"/>
        <w:rPr>
          <w:sz w:val="22"/>
          <w:szCs w:val="22"/>
        </w:rPr>
      </w:pPr>
      <w:r w:rsidRPr="0094549B">
        <w:rPr>
          <w:rFonts w:eastAsia="Calibri"/>
          <w:sz w:val="22"/>
          <w:szCs w:val="22"/>
        </w:rPr>
        <w:t xml:space="preserve"> (identifikācijas Nr.: DS/2023/11)</w:t>
      </w:r>
    </w:p>
    <w:p w:rsidR="005546EF" w:rsidRPr="0094549B" w:rsidRDefault="005546EF" w:rsidP="005546EF">
      <w:pPr>
        <w:keepLines/>
        <w:widowControl w:val="0"/>
        <w:jc w:val="right"/>
        <w:rPr>
          <w:sz w:val="22"/>
          <w:szCs w:val="22"/>
        </w:rPr>
      </w:pPr>
      <w:r w:rsidRPr="0094549B">
        <w:rPr>
          <w:sz w:val="22"/>
          <w:szCs w:val="22"/>
        </w:rPr>
        <w:t>nolikuma</w:t>
      </w:r>
    </w:p>
    <w:p w:rsidR="005546EF" w:rsidRPr="0094549B" w:rsidRDefault="005546EF" w:rsidP="005546EF">
      <w:pPr>
        <w:jc w:val="right"/>
        <w:rPr>
          <w:b/>
          <w:bCs/>
          <w:sz w:val="22"/>
          <w:lang w:eastAsia="en-US"/>
        </w:rPr>
      </w:pPr>
      <w:r>
        <w:rPr>
          <w:b/>
          <w:bCs/>
          <w:sz w:val="22"/>
          <w:lang w:eastAsia="en-US"/>
        </w:rPr>
        <w:t>1</w:t>
      </w:r>
      <w:r w:rsidRPr="0094549B">
        <w:rPr>
          <w:b/>
          <w:bCs/>
          <w:sz w:val="22"/>
          <w:lang w:eastAsia="en-US"/>
        </w:rPr>
        <w:t>.pielikums</w:t>
      </w:r>
    </w:p>
    <w:p w:rsidR="00AA1BC1" w:rsidRPr="00EB61B3" w:rsidRDefault="00AA1BC1" w:rsidP="00EB61B3">
      <w:pPr>
        <w:keepLines/>
        <w:widowControl w:val="0"/>
        <w:rPr>
          <w:sz w:val="22"/>
          <w:szCs w:val="22"/>
        </w:rPr>
      </w:pPr>
    </w:p>
    <w:p w:rsidR="007E3015" w:rsidRPr="00EB61B3" w:rsidRDefault="007E3015" w:rsidP="00EB61B3">
      <w:pPr>
        <w:autoSpaceDE w:val="0"/>
        <w:autoSpaceDN w:val="0"/>
        <w:adjustRightInd w:val="0"/>
        <w:jc w:val="center"/>
        <w:rPr>
          <w:b/>
          <w:bCs/>
          <w:sz w:val="32"/>
          <w:szCs w:val="26"/>
          <w:lang w:eastAsia="en-US"/>
        </w:rPr>
      </w:pPr>
      <w:r w:rsidRPr="00EB61B3">
        <w:rPr>
          <w:b/>
          <w:bCs/>
          <w:sz w:val="32"/>
          <w:szCs w:val="26"/>
          <w:lang w:eastAsia="en-US"/>
        </w:rPr>
        <w:t>PIETEIKUMS DALĪBAI IEPIRKUMĀ</w:t>
      </w:r>
    </w:p>
    <w:p w:rsidR="00EB61B3" w:rsidRPr="00EB61B3" w:rsidRDefault="007E3015" w:rsidP="00EB61B3">
      <w:pPr>
        <w:jc w:val="center"/>
        <w:rPr>
          <w:b/>
          <w:bCs/>
          <w:sz w:val="36"/>
          <w:szCs w:val="36"/>
          <w:lang w:eastAsia="en-US"/>
        </w:rPr>
      </w:pPr>
      <w:r w:rsidRPr="00EB61B3">
        <w:rPr>
          <w:b/>
          <w:bCs/>
          <w:sz w:val="36"/>
          <w:szCs w:val="36"/>
          <w:lang w:eastAsia="en-US"/>
        </w:rPr>
        <w:t>„</w:t>
      </w:r>
      <w:r w:rsidR="00EB61B3" w:rsidRPr="00EB61B3">
        <w:rPr>
          <w:b/>
          <w:sz w:val="32"/>
          <w:szCs w:val="32"/>
        </w:rPr>
        <w:t>Koģenerācijas režīmā saražotās elektroenerģijas</w:t>
      </w:r>
    </w:p>
    <w:p w:rsidR="007E3015" w:rsidRPr="00EB61B3" w:rsidRDefault="00EB61B3" w:rsidP="00EB61B3">
      <w:pPr>
        <w:jc w:val="center"/>
        <w:rPr>
          <w:b/>
          <w:bCs/>
          <w:sz w:val="32"/>
          <w:szCs w:val="32"/>
          <w:lang w:eastAsia="en-US"/>
        </w:rPr>
      </w:pPr>
      <w:r w:rsidRPr="00EB61B3">
        <w:rPr>
          <w:b/>
          <w:sz w:val="32"/>
          <w:szCs w:val="32"/>
        </w:rPr>
        <w:t>pārdošana 2023.-2024.gadiem</w:t>
      </w:r>
      <w:r w:rsidR="007E3015" w:rsidRPr="00EB61B3">
        <w:rPr>
          <w:b/>
          <w:sz w:val="32"/>
        </w:rPr>
        <w:t>”</w:t>
      </w:r>
    </w:p>
    <w:p w:rsidR="00904CFF" w:rsidRPr="00EB61B3" w:rsidRDefault="00904CFF" w:rsidP="007E3015">
      <w:pPr>
        <w:keepLines/>
        <w:widowControl w:val="0"/>
        <w:rPr>
          <w:b/>
          <w:bCs/>
          <w:sz w:val="28"/>
          <w:szCs w:val="26"/>
          <w:lang w:eastAsia="en-US"/>
        </w:rPr>
      </w:pPr>
    </w:p>
    <w:p w:rsidR="007E3015" w:rsidRPr="00EB61B3" w:rsidRDefault="007E3015" w:rsidP="00557D9A">
      <w:pPr>
        <w:numPr>
          <w:ilvl w:val="0"/>
          <w:numId w:val="36"/>
        </w:numPr>
        <w:tabs>
          <w:tab w:val="left" w:pos="360"/>
        </w:tabs>
        <w:autoSpaceDE w:val="0"/>
        <w:autoSpaceDN w:val="0"/>
        <w:adjustRightInd w:val="0"/>
        <w:ind w:hanging="720"/>
        <w:rPr>
          <w:bCs/>
          <w:lang w:eastAsia="en-US"/>
        </w:rPr>
      </w:pPr>
      <w:r w:rsidRPr="00EB61B3">
        <w:rPr>
          <w:bCs/>
          <w:lang w:eastAsia="en-US"/>
        </w:rPr>
        <w:t xml:space="preserve">Pretendents: </w:t>
      </w:r>
    </w:p>
    <w:p w:rsidR="007E3015" w:rsidRPr="00EB61B3" w:rsidRDefault="007E3015" w:rsidP="00557D9A">
      <w:pPr>
        <w:numPr>
          <w:ilvl w:val="1"/>
          <w:numId w:val="5"/>
        </w:numPr>
        <w:tabs>
          <w:tab w:val="left" w:pos="1134"/>
          <w:tab w:val="left" w:pos="1418"/>
        </w:tabs>
        <w:autoSpaceDE w:val="0"/>
        <w:autoSpaceDN w:val="0"/>
        <w:adjustRightInd w:val="0"/>
        <w:ind w:hanging="71"/>
        <w:rPr>
          <w:bCs/>
          <w:lang w:eastAsia="en-US"/>
        </w:rPr>
      </w:pPr>
      <w:r w:rsidRPr="00EB61B3">
        <w:rPr>
          <w:bCs/>
          <w:lang w:eastAsia="en-US"/>
        </w:rPr>
        <w:t xml:space="preserve">Pretendenta nosaukums. </w:t>
      </w:r>
    </w:p>
    <w:p w:rsidR="007E3015" w:rsidRPr="00EB61B3" w:rsidRDefault="007E3015" w:rsidP="00557D9A">
      <w:pPr>
        <w:numPr>
          <w:ilvl w:val="1"/>
          <w:numId w:val="5"/>
        </w:numPr>
        <w:tabs>
          <w:tab w:val="left" w:pos="1134"/>
        </w:tabs>
        <w:autoSpaceDE w:val="0"/>
        <w:autoSpaceDN w:val="0"/>
        <w:adjustRightInd w:val="0"/>
        <w:ind w:left="1080" w:hanging="371"/>
        <w:rPr>
          <w:bCs/>
          <w:lang w:eastAsia="en-US"/>
        </w:rPr>
      </w:pPr>
      <w:r w:rsidRPr="00EB61B3">
        <w:rPr>
          <w:bCs/>
          <w:lang w:eastAsia="en-US"/>
        </w:rPr>
        <w:t xml:space="preserve">Rekvizīti (reģistrācijas numurs, adrese, norēķinu rekvizīti, tālruņa Nr.,                         </w:t>
      </w:r>
    </w:p>
    <w:p w:rsidR="007E3015" w:rsidRPr="00EB61B3" w:rsidRDefault="007E3015" w:rsidP="007E3015">
      <w:pPr>
        <w:tabs>
          <w:tab w:val="left" w:pos="1134"/>
        </w:tabs>
        <w:autoSpaceDE w:val="0"/>
        <w:autoSpaceDN w:val="0"/>
        <w:adjustRightInd w:val="0"/>
        <w:ind w:left="1080"/>
        <w:rPr>
          <w:bCs/>
          <w:lang w:eastAsia="en-US"/>
        </w:rPr>
      </w:pPr>
      <w:r w:rsidRPr="00EB61B3">
        <w:rPr>
          <w:bCs/>
          <w:lang w:eastAsia="en-US"/>
        </w:rPr>
        <w:t xml:space="preserve"> e-pasts).</w:t>
      </w:r>
    </w:p>
    <w:p w:rsidR="007E3015" w:rsidRPr="00EB61B3" w:rsidRDefault="007E3015" w:rsidP="007E3015">
      <w:pPr>
        <w:autoSpaceDE w:val="0"/>
        <w:autoSpaceDN w:val="0"/>
        <w:adjustRightInd w:val="0"/>
        <w:ind w:left="1080"/>
        <w:rPr>
          <w:bCs/>
          <w:lang w:eastAsia="en-US"/>
        </w:rPr>
      </w:pPr>
    </w:p>
    <w:p w:rsidR="007E3015" w:rsidRPr="00EB61B3" w:rsidRDefault="007E3015" w:rsidP="00557D9A">
      <w:pPr>
        <w:numPr>
          <w:ilvl w:val="0"/>
          <w:numId w:val="36"/>
        </w:numPr>
        <w:autoSpaceDE w:val="0"/>
        <w:autoSpaceDN w:val="0"/>
        <w:adjustRightInd w:val="0"/>
        <w:ind w:left="284" w:hanging="284"/>
        <w:rPr>
          <w:bCs/>
          <w:lang w:eastAsia="en-US"/>
        </w:rPr>
      </w:pPr>
      <w:r w:rsidRPr="00EB61B3">
        <w:rPr>
          <w:bCs/>
          <w:lang w:eastAsia="en-US"/>
        </w:rPr>
        <w:t xml:space="preserve">Kontaktpersona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tblGrid>
      <w:tr w:rsidR="007E3015" w:rsidRPr="00EB61B3" w:rsidTr="007E3015">
        <w:tc>
          <w:tcPr>
            <w:tcW w:w="2358" w:type="dxa"/>
          </w:tcPr>
          <w:p w:rsidR="007E3015" w:rsidRPr="00EB61B3" w:rsidRDefault="007E3015" w:rsidP="007E3015">
            <w:pPr>
              <w:autoSpaceDE w:val="0"/>
              <w:autoSpaceDN w:val="0"/>
              <w:adjustRightInd w:val="0"/>
              <w:rPr>
                <w:bCs/>
                <w:lang w:eastAsia="en-US"/>
              </w:rPr>
            </w:pPr>
            <w:r w:rsidRPr="00EB61B3">
              <w:rPr>
                <w:bCs/>
                <w:lang w:eastAsia="en-US"/>
              </w:rPr>
              <w:t xml:space="preserve">Vārds, uzvārds </w:t>
            </w:r>
          </w:p>
        </w:tc>
        <w:tc>
          <w:tcPr>
            <w:tcW w:w="3870" w:type="dxa"/>
          </w:tcPr>
          <w:p w:rsidR="007E3015" w:rsidRPr="00EB61B3" w:rsidRDefault="007E3015" w:rsidP="007E3015">
            <w:pPr>
              <w:autoSpaceDE w:val="0"/>
              <w:autoSpaceDN w:val="0"/>
              <w:adjustRightInd w:val="0"/>
              <w:rPr>
                <w:bCs/>
                <w:lang w:eastAsia="en-US"/>
              </w:rPr>
            </w:pPr>
          </w:p>
        </w:tc>
      </w:tr>
      <w:tr w:rsidR="007E3015" w:rsidRPr="00EB61B3" w:rsidTr="007E3015">
        <w:tc>
          <w:tcPr>
            <w:tcW w:w="2358" w:type="dxa"/>
          </w:tcPr>
          <w:p w:rsidR="007E3015" w:rsidRPr="00EB61B3" w:rsidRDefault="007E3015" w:rsidP="007E3015">
            <w:pPr>
              <w:autoSpaceDE w:val="0"/>
              <w:autoSpaceDN w:val="0"/>
              <w:adjustRightInd w:val="0"/>
              <w:rPr>
                <w:bCs/>
                <w:lang w:eastAsia="en-US"/>
              </w:rPr>
            </w:pPr>
            <w:r w:rsidRPr="00EB61B3">
              <w:rPr>
                <w:bCs/>
                <w:lang w:eastAsia="en-US"/>
              </w:rPr>
              <w:t xml:space="preserve">Tālrunis, fakss </w:t>
            </w:r>
          </w:p>
        </w:tc>
        <w:tc>
          <w:tcPr>
            <w:tcW w:w="3870" w:type="dxa"/>
          </w:tcPr>
          <w:p w:rsidR="007E3015" w:rsidRPr="00EB61B3" w:rsidRDefault="007E3015" w:rsidP="007E3015">
            <w:pPr>
              <w:autoSpaceDE w:val="0"/>
              <w:autoSpaceDN w:val="0"/>
              <w:adjustRightInd w:val="0"/>
              <w:rPr>
                <w:bCs/>
                <w:lang w:eastAsia="en-US"/>
              </w:rPr>
            </w:pPr>
          </w:p>
        </w:tc>
      </w:tr>
      <w:tr w:rsidR="007E3015" w:rsidRPr="00EB61B3" w:rsidTr="007E3015">
        <w:trPr>
          <w:trHeight w:val="272"/>
        </w:trPr>
        <w:tc>
          <w:tcPr>
            <w:tcW w:w="2358" w:type="dxa"/>
          </w:tcPr>
          <w:p w:rsidR="007E3015" w:rsidRPr="00EB61B3" w:rsidRDefault="007E3015" w:rsidP="007E3015">
            <w:pPr>
              <w:autoSpaceDE w:val="0"/>
              <w:autoSpaceDN w:val="0"/>
              <w:adjustRightInd w:val="0"/>
              <w:rPr>
                <w:bCs/>
                <w:lang w:eastAsia="en-US"/>
              </w:rPr>
            </w:pPr>
            <w:r w:rsidRPr="00EB61B3">
              <w:rPr>
                <w:bCs/>
                <w:lang w:eastAsia="en-US"/>
              </w:rPr>
              <w:t>Adrese</w:t>
            </w:r>
          </w:p>
        </w:tc>
        <w:tc>
          <w:tcPr>
            <w:tcW w:w="3870" w:type="dxa"/>
          </w:tcPr>
          <w:p w:rsidR="007E3015" w:rsidRPr="00EB61B3" w:rsidRDefault="007E3015" w:rsidP="007E3015">
            <w:pPr>
              <w:autoSpaceDE w:val="0"/>
              <w:autoSpaceDN w:val="0"/>
              <w:adjustRightInd w:val="0"/>
              <w:rPr>
                <w:bCs/>
                <w:lang w:eastAsia="en-US"/>
              </w:rPr>
            </w:pPr>
          </w:p>
        </w:tc>
      </w:tr>
      <w:tr w:rsidR="007E3015" w:rsidRPr="00EB61B3" w:rsidTr="007E3015">
        <w:trPr>
          <w:trHeight w:val="285"/>
        </w:trPr>
        <w:tc>
          <w:tcPr>
            <w:tcW w:w="2358" w:type="dxa"/>
          </w:tcPr>
          <w:p w:rsidR="007E3015" w:rsidRPr="00EB61B3" w:rsidRDefault="007E3015" w:rsidP="007E3015">
            <w:pPr>
              <w:autoSpaceDE w:val="0"/>
              <w:autoSpaceDN w:val="0"/>
              <w:adjustRightInd w:val="0"/>
              <w:rPr>
                <w:bCs/>
                <w:lang w:eastAsia="en-US"/>
              </w:rPr>
            </w:pPr>
            <w:r w:rsidRPr="00EB61B3">
              <w:rPr>
                <w:bCs/>
                <w:lang w:eastAsia="en-US"/>
              </w:rPr>
              <w:t xml:space="preserve">e-pasts </w:t>
            </w:r>
          </w:p>
        </w:tc>
        <w:tc>
          <w:tcPr>
            <w:tcW w:w="3870" w:type="dxa"/>
          </w:tcPr>
          <w:p w:rsidR="007E3015" w:rsidRPr="00EB61B3" w:rsidRDefault="007E3015" w:rsidP="007E3015">
            <w:pPr>
              <w:autoSpaceDE w:val="0"/>
              <w:autoSpaceDN w:val="0"/>
              <w:adjustRightInd w:val="0"/>
              <w:rPr>
                <w:bCs/>
                <w:lang w:eastAsia="en-US"/>
              </w:rPr>
            </w:pPr>
          </w:p>
        </w:tc>
      </w:tr>
    </w:tbl>
    <w:p w:rsidR="00904CFF" w:rsidRDefault="00904CFF" w:rsidP="007E3015">
      <w:pPr>
        <w:autoSpaceDE w:val="0"/>
        <w:autoSpaceDN w:val="0"/>
        <w:adjustRightInd w:val="0"/>
        <w:rPr>
          <w:bCs/>
          <w:lang w:eastAsia="en-US"/>
        </w:rPr>
      </w:pPr>
    </w:p>
    <w:p w:rsidR="00EB61B3" w:rsidRPr="00EB61B3" w:rsidRDefault="00EB61B3" w:rsidP="007E3015">
      <w:pPr>
        <w:autoSpaceDE w:val="0"/>
        <w:autoSpaceDN w:val="0"/>
        <w:adjustRightInd w:val="0"/>
        <w:rPr>
          <w:bCs/>
          <w:lang w:eastAsia="en-US"/>
        </w:rPr>
      </w:pPr>
    </w:p>
    <w:p w:rsidR="007E3015" w:rsidRPr="00EB61B3" w:rsidRDefault="007E3015" w:rsidP="00557D9A">
      <w:pPr>
        <w:numPr>
          <w:ilvl w:val="0"/>
          <w:numId w:val="36"/>
        </w:numPr>
        <w:autoSpaceDE w:val="0"/>
        <w:autoSpaceDN w:val="0"/>
        <w:adjustRightInd w:val="0"/>
        <w:ind w:left="360"/>
        <w:rPr>
          <w:bCs/>
          <w:lang w:eastAsia="en-US"/>
        </w:rPr>
      </w:pPr>
      <w:r w:rsidRPr="00EB61B3">
        <w:rPr>
          <w:lang w:eastAsia="en-US"/>
        </w:rPr>
        <w:t>Ar šī piedāvājuma iesniegšanu    _____________________________:</w:t>
      </w:r>
    </w:p>
    <w:p w:rsidR="007E3015" w:rsidRPr="00EB61B3" w:rsidRDefault="007E3015" w:rsidP="007E3015">
      <w:pPr>
        <w:tabs>
          <w:tab w:val="left" w:pos="567"/>
        </w:tabs>
        <w:autoSpaceDE w:val="0"/>
        <w:autoSpaceDN w:val="0"/>
        <w:adjustRightInd w:val="0"/>
        <w:jc w:val="both"/>
        <w:rPr>
          <w:lang w:eastAsia="en-US"/>
        </w:rPr>
      </w:pPr>
      <w:r w:rsidRPr="00EB61B3">
        <w:rPr>
          <w:lang w:eastAsia="en-US"/>
        </w:rPr>
        <w:tab/>
      </w:r>
      <w:r w:rsidRPr="00EB61B3">
        <w:rPr>
          <w:lang w:eastAsia="en-US"/>
        </w:rPr>
        <w:tab/>
      </w:r>
      <w:r w:rsidRPr="00EB61B3">
        <w:rPr>
          <w:lang w:eastAsia="en-US"/>
        </w:rPr>
        <w:tab/>
      </w:r>
      <w:r w:rsidRPr="00EB61B3">
        <w:rPr>
          <w:lang w:eastAsia="en-US"/>
        </w:rPr>
        <w:tab/>
      </w:r>
      <w:r w:rsidRPr="00EB61B3">
        <w:rPr>
          <w:lang w:eastAsia="en-US"/>
        </w:rPr>
        <w:tab/>
      </w:r>
      <w:r w:rsidRPr="00EB61B3">
        <w:rPr>
          <w:lang w:eastAsia="en-US"/>
        </w:rPr>
        <w:tab/>
        <w:t xml:space="preserve">        </w:t>
      </w:r>
      <w:r w:rsidRPr="00EB61B3">
        <w:rPr>
          <w:sz w:val="22"/>
          <w:lang w:eastAsia="en-US"/>
        </w:rPr>
        <w:t xml:space="preserve"> Pretendenta nosaukums</w:t>
      </w:r>
    </w:p>
    <w:p w:rsidR="007E3015" w:rsidRPr="00EB61B3" w:rsidRDefault="007E3015" w:rsidP="007E3015">
      <w:pPr>
        <w:tabs>
          <w:tab w:val="left" w:pos="567"/>
        </w:tabs>
        <w:autoSpaceDE w:val="0"/>
        <w:autoSpaceDN w:val="0"/>
        <w:adjustRightInd w:val="0"/>
        <w:jc w:val="both"/>
        <w:rPr>
          <w:i/>
          <w:sz w:val="18"/>
          <w:lang w:eastAsia="en-US"/>
        </w:rPr>
      </w:pPr>
    </w:p>
    <w:p w:rsidR="00EB61B3" w:rsidRPr="00EB61B3" w:rsidRDefault="007E3015" w:rsidP="00EB61B3">
      <w:pPr>
        <w:ind w:left="426" w:hanging="426"/>
        <w:jc w:val="both"/>
        <w:rPr>
          <w:lang w:eastAsia="en-US"/>
        </w:rPr>
      </w:pPr>
      <w:r w:rsidRPr="00EB61B3">
        <w:rPr>
          <w:lang w:eastAsia="en-US"/>
        </w:rPr>
        <w:t>3.1. piesakās piedalīties iepirkumā „</w:t>
      </w:r>
      <w:r w:rsidR="00EB61B3" w:rsidRPr="00EB61B3">
        <w:t>Koģenerācijas režīmā saražotās elektroenerģijas</w:t>
      </w:r>
      <w:r w:rsidR="00EB61B3" w:rsidRPr="00EB61B3">
        <w:rPr>
          <w:lang w:eastAsia="en-US"/>
        </w:rPr>
        <w:t xml:space="preserve"> </w:t>
      </w:r>
      <w:r w:rsidR="00EB61B3" w:rsidRPr="00EB61B3">
        <w:t>pārdošana 2023.-2024.gadiem”;</w:t>
      </w:r>
    </w:p>
    <w:p w:rsidR="007E3015" w:rsidRPr="00EB61B3" w:rsidRDefault="007E3015" w:rsidP="007E3015">
      <w:pPr>
        <w:ind w:left="426" w:hanging="426"/>
        <w:jc w:val="both"/>
        <w:rPr>
          <w:bCs/>
          <w:lang w:eastAsia="en-US"/>
        </w:rPr>
      </w:pPr>
      <w:r w:rsidRPr="00EB61B3">
        <w:t xml:space="preserve">3.2. </w:t>
      </w:r>
      <w:r w:rsidRPr="00EB61B3">
        <w:rPr>
          <w:bCs/>
          <w:lang w:eastAsia="en-US"/>
        </w:rPr>
        <w:t xml:space="preserve">apliecina to, ka </w:t>
      </w:r>
      <w:r w:rsidRPr="00EB61B3">
        <w:rPr>
          <w:lang w:eastAsia="en-US"/>
        </w:rPr>
        <w:t xml:space="preserve">Piedāvājuma iesniegšanas dienā </w:t>
      </w:r>
      <w:r w:rsidRPr="00EB61B3">
        <w:rPr>
          <w:bCs/>
          <w:lang w:eastAsia="en-US"/>
        </w:rPr>
        <w:t>uz Pretendentu neattiecas Sabiedrisko pakalpojumu sniedzēju iepirkumu likuma (turpmāk - SPSIL) 48.panta otrās daļas 2. un 4.punktā paredzētie izslēgšanas nosacījumi;</w:t>
      </w:r>
    </w:p>
    <w:p w:rsidR="007E3015" w:rsidRPr="00EB61B3" w:rsidRDefault="007E3015" w:rsidP="007E3015">
      <w:pPr>
        <w:ind w:left="426" w:hanging="426"/>
        <w:jc w:val="both"/>
      </w:pPr>
      <w:r w:rsidRPr="00EB61B3">
        <w:rPr>
          <w:bCs/>
          <w:lang w:eastAsia="en-US"/>
        </w:rPr>
        <w:t xml:space="preserve">3.3. </w:t>
      </w:r>
      <w:r w:rsidRPr="00EB61B3">
        <w:t>apliecina to, ka visas piedāvājumā sniegtās ziņas ir patiesas;</w:t>
      </w:r>
    </w:p>
    <w:p w:rsidR="007E3015" w:rsidRPr="00EB61B3" w:rsidRDefault="007E3015" w:rsidP="007E3015">
      <w:pPr>
        <w:ind w:left="426" w:hanging="426"/>
        <w:jc w:val="both"/>
        <w:rPr>
          <w:rFonts w:eastAsia="Calibri"/>
          <w:shd w:val="clear" w:color="auto" w:fill="FFFFFF"/>
        </w:rPr>
      </w:pPr>
      <w:r w:rsidRPr="00EB61B3">
        <w:t xml:space="preserve">3.4. </w:t>
      </w:r>
      <w:r w:rsidRPr="00EB61B3">
        <w:rPr>
          <w:lang w:eastAsia="en-US"/>
        </w:rPr>
        <w:t xml:space="preserve">apliecina to, ka Piedāvājuma iesniegšanas dienā </w:t>
      </w:r>
      <w:r w:rsidRPr="00EB61B3">
        <w:rPr>
          <w:rFonts w:eastAsia="Calibri"/>
        </w:rPr>
        <w:t xml:space="preserve">Pretendentam nav noteiktas </w:t>
      </w:r>
      <w:r w:rsidRPr="00EB61B3">
        <w:rPr>
          <w:rFonts w:eastAsia="Calibri"/>
          <w:shd w:val="clear" w:color="auto" w:fill="FFFFFF"/>
        </w:rPr>
        <w:t>starptautiskās vai nacionālās sankcijas vai būtiskas finanšu un kapitāla tirgus intereses ietekmējošas Eiropas Savienības vai Ziemeļatlantijas līguma organizācijas dalībvalsts sankcijas;</w:t>
      </w:r>
    </w:p>
    <w:p w:rsidR="00904CFF" w:rsidRPr="00EB61B3" w:rsidRDefault="007E3015" w:rsidP="00EB61B3">
      <w:pPr>
        <w:ind w:left="426" w:hanging="426"/>
        <w:jc w:val="both"/>
        <w:rPr>
          <w:lang w:eastAsia="en-US"/>
        </w:rPr>
      </w:pPr>
      <w:r w:rsidRPr="00EB61B3">
        <w:rPr>
          <w:rFonts w:eastAsia="Calibri"/>
          <w:shd w:val="clear" w:color="auto" w:fill="FFFFFF"/>
        </w:rPr>
        <w:t xml:space="preserve">3.5. </w:t>
      </w:r>
      <w:r w:rsidR="00EB61B3" w:rsidRPr="00EB61B3">
        <w:rPr>
          <w:lang w:eastAsia="en-US"/>
        </w:rPr>
        <w:t xml:space="preserve">apliecina to, ka ir iepazinies ar iepirkuma nolikumu </w:t>
      </w:r>
      <w:r w:rsidR="00EB61B3">
        <w:rPr>
          <w:lang w:eastAsia="en-US"/>
        </w:rPr>
        <w:t xml:space="preserve">un ka </w:t>
      </w:r>
      <w:r w:rsidRPr="00EB61B3">
        <w:rPr>
          <w:lang w:eastAsia="en-US"/>
        </w:rPr>
        <w:t>apņemas ievērot iepirkuma procedūras nosacījumus;</w:t>
      </w:r>
    </w:p>
    <w:p w:rsidR="007E3015" w:rsidRPr="00EB61B3" w:rsidRDefault="007E3015" w:rsidP="007E3015">
      <w:pPr>
        <w:ind w:left="426" w:hanging="426"/>
        <w:jc w:val="both"/>
        <w:rPr>
          <w:lang w:eastAsia="en-US"/>
        </w:rPr>
      </w:pPr>
      <w:r w:rsidRPr="00EB61B3">
        <w:rPr>
          <w:rFonts w:eastAsia="Calibri"/>
          <w:shd w:val="clear" w:color="auto" w:fill="FFFFFF"/>
        </w:rPr>
        <w:t>3.</w:t>
      </w:r>
      <w:r w:rsidR="00EB61B3">
        <w:t>6</w:t>
      </w:r>
      <w:r w:rsidRPr="00EB61B3">
        <w:t xml:space="preserve">. </w:t>
      </w:r>
      <w:r w:rsidRPr="00EB61B3">
        <w:rPr>
          <w:lang w:eastAsia="en-US"/>
        </w:rPr>
        <w:t xml:space="preserve">apliecina to, ka piekrīt slēgt Līgumu iepirkuma nolikuma </w:t>
      </w:r>
      <w:r w:rsidR="00EB61B3" w:rsidRPr="00EB61B3">
        <w:rPr>
          <w:lang w:eastAsia="en-US"/>
        </w:rPr>
        <w:t>4</w:t>
      </w:r>
      <w:r w:rsidRPr="00EB61B3">
        <w:rPr>
          <w:lang w:eastAsia="en-US"/>
        </w:rPr>
        <w:t>.pielikumā noteiktajā redakcijā un apņemas to izpildīt Līg</w:t>
      </w:r>
      <w:r w:rsidR="00904CFF" w:rsidRPr="00EB61B3">
        <w:rPr>
          <w:lang w:eastAsia="en-US"/>
        </w:rPr>
        <w:t>uma projektā norādītajā termiņā;</w:t>
      </w:r>
    </w:p>
    <w:p w:rsidR="007E3015" w:rsidRPr="00965A8B" w:rsidRDefault="007E3015" w:rsidP="00904CFF">
      <w:pPr>
        <w:tabs>
          <w:tab w:val="left" w:pos="284"/>
        </w:tabs>
        <w:autoSpaceDE w:val="0"/>
        <w:autoSpaceDN w:val="0"/>
        <w:adjustRightInd w:val="0"/>
        <w:jc w:val="both"/>
        <w:rPr>
          <w:color w:val="FF0000"/>
          <w:lang w:eastAsia="en-US"/>
        </w:rPr>
      </w:pPr>
    </w:p>
    <w:p w:rsidR="007E3015" w:rsidRPr="00EB61B3" w:rsidRDefault="007E3015" w:rsidP="00557D9A">
      <w:pPr>
        <w:numPr>
          <w:ilvl w:val="0"/>
          <w:numId w:val="36"/>
        </w:numPr>
        <w:tabs>
          <w:tab w:val="left" w:pos="142"/>
          <w:tab w:val="left" w:pos="284"/>
        </w:tabs>
        <w:autoSpaceDE w:val="0"/>
        <w:autoSpaceDN w:val="0"/>
        <w:adjustRightInd w:val="0"/>
        <w:ind w:left="284" w:hanging="284"/>
        <w:jc w:val="both"/>
        <w:rPr>
          <w:lang w:eastAsia="en-US"/>
        </w:rPr>
      </w:pPr>
      <w:r w:rsidRPr="00EB61B3">
        <w:rPr>
          <w:lang w:eastAsia="en-US"/>
        </w:rPr>
        <w:t xml:space="preserve">Ja mūsu piedāvājums tiks pieņemts, mēs apņemamies Līguma izpildi uzsākt ar Līguma noslēgšanas brīdi un veikt līdz tā izpildes nosacījumos noteiktam termiņam. </w:t>
      </w:r>
    </w:p>
    <w:p w:rsidR="00904CFF" w:rsidRPr="00EB61B3" w:rsidRDefault="00904CFF" w:rsidP="007E3015">
      <w:pPr>
        <w:autoSpaceDE w:val="0"/>
        <w:autoSpaceDN w:val="0"/>
        <w:adjustRightInd w:val="0"/>
        <w:rPr>
          <w:b/>
          <w:bCs/>
          <w:lang w:eastAsia="en-US"/>
        </w:rPr>
      </w:pPr>
    </w:p>
    <w:p w:rsidR="007E3015" w:rsidRPr="00EB61B3" w:rsidRDefault="007E3015" w:rsidP="007E3015">
      <w:pPr>
        <w:autoSpaceDE w:val="0"/>
        <w:autoSpaceDN w:val="0"/>
        <w:adjustRightInd w:val="0"/>
        <w:rPr>
          <w:b/>
          <w:bCs/>
          <w:lang w:eastAsia="en-US"/>
        </w:rPr>
      </w:pPr>
      <w:r w:rsidRPr="00EB61B3">
        <w:rPr>
          <w:b/>
          <w:bCs/>
          <w:lang w:eastAsia="en-US"/>
        </w:rPr>
        <w:t>*  V</w:t>
      </w:r>
      <w:r w:rsidRPr="00EB61B3">
        <w:rPr>
          <w:rFonts w:ascii="TimesNewRoman,Bold" w:hAnsi="TimesNewRoman,Bold" w:cs="TimesNewRoman,Bold"/>
          <w:b/>
          <w:bCs/>
          <w:lang w:eastAsia="en-US"/>
        </w:rPr>
        <w:t>ā</w:t>
      </w:r>
      <w:r w:rsidRPr="00EB61B3">
        <w:rPr>
          <w:b/>
          <w:bCs/>
          <w:lang w:eastAsia="en-US"/>
        </w:rPr>
        <w:t>rds, uzv</w:t>
      </w:r>
      <w:r w:rsidRPr="00EB61B3">
        <w:rPr>
          <w:rFonts w:ascii="TimesNewRoman,Bold" w:hAnsi="TimesNewRoman,Bold" w:cs="TimesNewRoman,Bold"/>
          <w:b/>
          <w:bCs/>
          <w:lang w:eastAsia="en-US"/>
        </w:rPr>
        <w:t>ā</w:t>
      </w:r>
      <w:r w:rsidRPr="00EB61B3">
        <w:rPr>
          <w:b/>
          <w:bCs/>
          <w:lang w:eastAsia="en-US"/>
        </w:rPr>
        <w:t>rds, amats</w:t>
      </w:r>
      <w:r w:rsidRPr="00EB61B3">
        <w:rPr>
          <w:b/>
          <w:bCs/>
          <w:lang w:eastAsia="en-US"/>
        </w:rPr>
        <w:tab/>
        <w:t>____________________________________</w:t>
      </w:r>
    </w:p>
    <w:p w:rsidR="007E3015" w:rsidRPr="00EB61B3" w:rsidRDefault="007E3015" w:rsidP="007E3015">
      <w:pPr>
        <w:autoSpaceDE w:val="0"/>
        <w:autoSpaceDN w:val="0"/>
        <w:adjustRightInd w:val="0"/>
        <w:rPr>
          <w:b/>
          <w:bCs/>
          <w:sz w:val="14"/>
          <w:lang w:eastAsia="en-US"/>
        </w:rPr>
      </w:pPr>
    </w:p>
    <w:p w:rsidR="007E3015" w:rsidRPr="00EB61B3" w:rsidRDefault="007E3015" w:rsidP="007E3015">
      <w:pPr>
        <w:autoSpaceDE w:val="0"/>
        <w:autoSpaceDN w:val="0"/>
        <w:adjustRightInd w:val="0"/>
        <w:rPr>
          <w:b/>
          <w:bCs/>
          <w:lang w:eastAsia="en-US"/>
        </w:rPr>
      </w:pPr>
      <w:r w:rsidRPr="00EB61B3">
        <w:rPr>
          <w:b/>
          <w:bCs/>
          <w:lang w:eastAsia="en-US"/>
        </w:rPr>
        <w:t xml:space="preserve">   Paraksts</w:t>
      </w:r>
      <w:r w:rsidRPr="00EB61B3">
        <w:rPr>
          <w:b/>
          <w:bCs/>
          <w:lang w:eastAsia="en-US"/>
        </w:rPr>
        <w:tab/>
      </w:r>
      <w:r w:rsidRPr="00EB61B3">
        <w:rPr>
          <w:b/>
          <w:bCs/>
          <w:lang w:eastAsia="en-US"/>
        </w:rPr>
        <w:tab/>
      </w:r>
      <w:r w:rsidRPr="00EB61B3">
        <w:rPr>
          <w:b/>
          <w:bCs/>
          <w:lang w:eastAsia="en-US"/>
        </w:rPr>
        <w:tab/>
        <w:t>____________________________________</w:t>
      </w:r>
    </w:p>
    <w:p w:rsidR="007E3015" w:rsidRPr="00EB61B3" w:rsidRDefault="007E3015" w:rsidP="007E3015">
      <w:pPr>
        <w:autoSpaceDE w:val="0"/>
        <w:autoSpaceDN w:val="0"/>
        <w:adjustRightInd w:val="0"/>
        <w:rPr>
          <w:b/>
          <w:bCs/>
          <w:sz w:val="14"/>
          <w:lang w:eastAsia="en-US"/>
        </w:rPr>
      </w:pPr>
    </w:p>
    <w:p w:rsidR="007E3015" w:rsidRPr="00EB61B3" w:rsidRDefault="007E3015" w:rsidP="007E3015">
      <w:pPr>
        <w:autoSpaceDE w:val="0"/>
        <w:autoSpaceDN w:val="0"/>
        <w:adjustRightInd w:val="0"/>
        <w:rPr>
          <w:b/>
          <w:bCs/>
          <w:lang w:eastAsia="en-US"/>
        </w:rPr>
      </w:pPr>
      <w:r w:rsidRPr="00EB61B3">
        <w:rPr>
          <w:b/>
          <w:bCs/>
          <w:lang w:eastAsia="en-US"/>
        </w:rPr>
        <w:t xml:space="preserve">   Datums</w:t>
      </w:r>
      <w:r w:rsidRPr="00EB61B3">
        <w:rPr>
          <w:b/>
          <w:bCs/>
          <w:lang w:eastAsia="en-US"/>
        </w:rPr>
        <w:tab/>
      </w:r>
      <w:r w:rsidRPr="00EB61B3">
        <w:rPr>
          <w:b/>
          <w:bCs/>
          <w:lang w:eastAsia="en-US"/>
        </w:rPr>
        <w:tab/>
      </w:r>
      <w:r w:rsidRPr="00EB61B3">
        <w:rPr>
          <w:b/>
          <w:bCs/>
          <w:lang w:eastAsia="en-US"/>
        </w:rPr>
        <w:tab/>
        <w:t xml:space="preserve">____________________________________ </w:t>
      </w:r>
    </w:p>
    <w:p w:rsidR="007E3015" w:rsidRPr="00EB61B3" w:rsidRDefault="007E3015" w:rsidP="007E3015">
      <w:pPr>
        <w:autoSpaceDE w:val="0"/>
        <w:autoSpaceDN w:val="0"/>
        <w:adjustRightInd w:val="0"/>
        <w:rPr>
          <w:b/>
          <w:bCs/>
          <w:lang w:eastAsia="en-US"/>
        </w:rPr>
      </w:pPr>
    </w:p>
    <w:p w:rsidR="00AA1BC1" w:rsidRPr="00EB61B3" w:rsidRDefault="007E3015" w:rsidP="00EB61B3">
      <w:pPr>
        <w:autoSpaceDE w:val="0"/>
        <w:autoSpaceDN w:val="0"/>
        <w:adjustRightInd w:val="0"/>
        <w:rPr>
          <w:sz w:val="20"/>
          <w:szCs w:val="20"/>
          <w:lang w:eastAsia="en-US"/>
        </w:rPr>
      </w:pPr>
      <w:r w:rsidRPr="00EB61B3">
        <w:rPr>
          <w:sz w:val="20"/>
          <w:szCs w:val="20"/>
          <w:lang w:eastAsia="en-US"/>
        </w:rPr>
        <w:t>* Paraksta pretendenta paraksta ties</w:t>
      </w:r>
      <w:r w:rsidRPr="00EB61B3">
        <w:rPr>
          <w:rFonts w:ascii="TimesNewRoman" w:hAnsi="TimesNewRoman" w:cs="TimesNewRoman"/>
          <w:sz w:val="20"/>
          <w:szCs w:val="20"/>
          <w:lang w:eastAsia="en-US"/>
        </w:rPr>
        <w:t>ī</w:t>
      </w:r>
      <w:r w:rsidRPr="00EB61B3">
        <w:rPr>
          <w:sz w:val="20"/>
          <w:szCs w:val="20"/>
          <w:lang w:eastAsia="en-US"/>
        </w:rPr>
        <w:t>g</w:t>
      </w:r>
      <w:r w:rsidRPr="00EB61B3">
        <w:rPr>
          <w:rFonts w:ascii="TimesNewRoman" w:hAnsi="TimesNewRoman" w:cs="TimesNewRoman"/>
          <w:sz w:val="20"/>
          <w:szCs w:val="20"/>
          <w:lang w:eastAsia="en-US"/>
        </w:rPr>
        <w:t xml:space="preserve">ā </w:t>
      </w:r>
      <w:r w:rsidRPr="00EB61B3">
        <w:rPr>
          <w:sz w:val="20"/>
          <w:szCs w:val="20"/>
          <w:lang w:eastAsia="en-US"/>
        </w:rPr>
        <w:t>persona vai pretendenta pilnvarot</w:t>
      </w:r>
      <w:r w:rsidRPr="00EB61B3">
        <w:rPr>
          <w:rFonts w:ascii="TimesNewRoman" w:hAnsi="TimesNewRoman" w:cs="TimesNewRoman"/>
          <w:sz w:val="20"/>
          <w:szCs w:val="20"/>
          <w:lang w:eastAsia="en-US"/>
        </w:rPr>
        <w:t xml:space="preserve">ā </w:t>
      </w:r>
      <w:r w:rsidRPr="00EB61B3">
        <w:rPr>
          <w:sz w:val="20"/>
          <w:szCs w:val="20"/>
          <w:lang w:eastAsia="en-US"/>
        </w:rPr>
        <w:t>persona</w:t>
      </w:r>
    </w:p>
    <w:p w:rsidR="00AA1BC1" w:rsidRPr="0094549B" w:rsidRDefault="00AA1BC1" w:rsidP="00AA1BC1">
      <w:pPr>
        <w:keepLines/>
        <w:widowControl w:val="0"/>
        <w:jc w:val="right"/>
        <w:rPr>
          <w:sz w:val="22"/>
          <w:szCs w:val="22"/>
        </w:rPr>
      </w:pPr>
      <w:r w:rsidRPr="0094549B">
        <w:rPr>
          <w:sz w:val="22"/>
          <w:szCs w:val="22"/>
        </w:rPr>
        <w:t xml:space="preserve">Iepirkuma </w:t>
      </w:r>
    </w:p>
    <w:p w:rsidR="0094549B" w:rsidRPr="0094549B" w:rsidRDefault="00AA1BC1" w:rsidP="0094549B">
      <w:pPr>
        <w:jc w:val="right"/>
        <w:rPr>
          <w:sz w:val="22"/>
          <w:szCs w:val="22"/>
        </w:rPr>
      </w:pPr>
      <w:r w:rsidRPr="0094549B">
        <w:rPr>
          <w:bCs/>
          <w:sz w:val="22"/>
          <w:szCs w:val="22"/>
          <w:lang w:eastAsia="en-US"/>
        </w:rPr>
        <w:t>„</w:t>
      </w:r>
      <w:r w:rsidR="0094549B" w:rsidRPr="0094549B">
        <w:rPr>
          <w:sz w:val="22"/>
          <w:szCs w:val="22"/>
        </w:rPr>
        <w:t>Koģenerācijas režīmā saražotās elektroenerģijas</w:t>
      </w:r>
    </w:p>
    <w:p w:rsidR="0094549B" w:rsidRPr="0094549B" w:rsidRDefault="0094549B" w:rsidP="0094549B">
      <w:pPr>
        <w:jc w:val="right"/>
        <w:rPr>
          <w:sz w:val="22"/>
          <w:szCs w:val="22"/>
        </w:rPr>
      </w:pPr>
      <w:r w:rsidRPr="0094549B">
        <w:rPr>
          <w:sz w:val="22"/>
          <w:szCs w:val="22"/>
        </w:rPr>
        <w:t>pārdošana 2023.-2024.gadiem”</w:t>
      </w:r>
    </w:p>
    <w:p w:rsidR="00AA1BC1" w:rsidRPr="0094549B" w:rsidRDefault="0094549B" w:rsidP="00AA1BC1">
      <w:pPr>
        <w:tabs>
          <w:tab w:val="left" w:pos="5954"/>
        </w:tabs>
        <w:jc w:val="right"/>
        <w:rPr>
          <w:sz w:val="22"/>
          <w:szCs w:val="22"/>
        </w:rPr>
      </w:pPr>
      <w:r w:rsidRPr="0094549B">
        <w:rPr>
          <w:rFonts w:eastAsia="Calibri"/>
          <w:sz w:val="22"/>
          <w:szCs w:val="22"/>
        </w:rPr>
        <w:t xml:space="preserve"> (identifikācijas Nr.: DS/2023/11</w:t>
      </w:r>
      <w:r w:rsidR="00AA1BC1" w:rsidRPr="0094549B">
        <w:rPr>
          <w:rFonts w:eastAsia="Calibri"/>
          <w:sz w:val="22"/>
          <w:szCs w:val="22"/>
        </w:rPr>
        <w:t>)</w:t>
      </w:r>
    </w:p>
    <w:p w:rsidR="00AA1BC1" w:rsidRPr="0094549B" w:rsidRDefault="00AA1BC1" w:rsidP="00AA1BC1">
      <w:pPr>
        <w:keepLines/>
        <w:widowControl w:val="0"/>
        <w:jc w:val="right"/>
        <w:rPr>
          <w:sz w:val="22"/>
          <w:szCs w:val="22"/>
        </w:rPr>
      </w:pPr>
      <w:r w:rsidRPr="0094549B">
        <w:rPr>
          <w:sz w:val="22"/>
          <w:szCs w:val="22"/>
        </w:rPr>
        <w:t>nolikuma</w:t>
      </w:r>
    </w:p>
    <w:p w:rsidR="00AA1BC1" w:rsidRPr="0094549B" w:rsidRDefault="00AA1BC1" w:rsidP="00AA1BC1">
      <w:pPr>
        <w:jc w:val="right"/>
        <w:rPr>
          <w:b/>
          <w:bCs/>
          <w:sz w:val="22"/>
          <w:lang w:eastAsia="en-US"/>
        </w:rPr>
      </w:pPr>
      <w:r w:rsidRPr="0094549B">
        <w:rPr>
          <w:b/>
          <w:bCs/>
          <w:sz w:val="22"/>
          <w:lang w:eastAsia="en-US"/>
        </w:rPr>
        <w:t>2.pielikums</w:t>
      </w:r>
    </w:p>
    <w:p w:rsidR="0094549B" w:rsidRDefault="0094549B" w:rsidP="0094549B">
      <w:pPr>
        <w:keepLines/>
        <w:widowControl w:val="0"/>
        <w:rPr>
          <w:color w:val="FF0000"/>
          <w:szCs w:val="22"/>
        </w:rPr>
      </w:pPr>
    </w:p>
    <w:p w:rsidR="0094549B" w:rsidRPr="0094549B" w:rsidRDefault="0094549B" w:rsidP="0094549B">
      <w:pPr>
        <w:jc w:val="center"/>
        <w:rPr>
          <w:rFonts w:eastAsia="SimSun"/>
          <w:b/>
          <w:sz w:val="32"/>
          <w:szCs w:val="32"/>
        </w:rPr>
      </w:pPr>
      <w:r w:rsidRPr="0094549B">
        <w:rPr>
          <w:rFonts w:eastAsia="SimSun"/>
          <w:b/>
          <w:sz w:val="32"/>
          <w:szCs w:val="32"/>
        </w:rPr>
        <w:t>TEHNISKĀ SPECIFIKĀCIJA</w:t>
      </w:r>
    </w:p>
    <w:p w:rsidR="0094549B" w:rsidRPr="0094549B" w:rsidRDefault="0094549B" w:rsidP="0094549B">
      <w:pPr>
        <w:jc w:val="center"/>
        <w:rPr>
          <w:rFonts w:eastAsia="SimSun"/>
          <w:b/>
          <w:sz w:val="32"/>
          <w:szCs w:val="32"/>
        </w:rPr>
      </w:pPr>
      <w:r w:rsidRPr="0094549B">
        <w:rPr>
          <w:rFonts w:eastAsia="SimSun"/>
          <w:b/>
          <w:sz w:val="32"/>
          <w:szCs w:val="32"/>
        </w:rPr>
        <w:t>KOĢENERĀCIJAS REŽĪMĀ SARAŽOTĀS ELEKTROENERĢIJAS PĀRDOŠANAI 2023.-2024.GADIEM</w:t>
      </w:r>
    </w:p>
    <w:p w:rsidR="0094549B" w:rsidRPr="0094549B" w:rsidRDefault="0094549B" w:rsidP="0094549B">
      <w:pPr>
        <w:jc w:val="center"/>
        <w:rPr>
          <w:rFonts w:eastAsia="SimSun"/>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8334"/>
      </w:tblGrid>
      <w:tr w:rsidR="0094549B" w:rsidRPr="0094549B" w:rsidTr="0094549B">
        <w:trPr>
          <w:trHeight w:val="350"/>
        </w:trPr>
        <w:tc>
          <w:tcPr>
            <w:tcW w:w="1022" w:type="dxa"/>
          </w:tcPr>
          <w:p w:rsidR="0094549B" w:rsidRPr="0094549B" w:rsidRDefault="0094549B" w:rsidP="0094549B">
            <w:pPr>
              <w:jc w:val="center"/>
              <w:rPr>
                <w:rFonts w:eastAsia="SimSun"/>
                <w:bCs/>
              </w:rPr>
            </w:pPr>
            <w:r w:rsidRPr="0094549B">
              <w:rPr>
                <w:rFonts w:eastAsia="SimSun"/>
                <w:bCs/>
              </w:rPr>
              <w:t>1.</w:t>
            </w:r>
          </w:p>
        </w:tc>
        <w:tc>
          <w:tcPr>
            <w:tcW w:w="8334" w:type="dxa"/>
            <w:vAlign w:val="center"/>
          </w:tcPr>
          <w:p w:rsidR="0094549B" w:rsidRPr="0094549B" w:rsidRDefault="0094549B" w:rsidP="0094549B">
            <w:pPr>
              <w:jc w:val="both"/>
              <w:rPr>
                <w:rFonts w:eastAsia="SimSun"/>
                <w:b/>
              </w:rPr>
            </w:pPr>
            <w:r w:rsidRPr="0094549B">
              <w:rPr>
                <w:rFonts w:eastAsia="SimSun"/>
                <w:b/>
              </w:rPr>
              <w:t>Tehniskās specifikācijas priekšmets</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1.1.</w:t>
            </w:r>
          </w:p>
        </w:tc>
        <w:tc>
          <w:tcPr>
            <w:tcW w:w="8334" w:type="dxa"/>
          </w:tcPr>
          <w:p w:rsidR="0094549B" w:rsidRPr="0094549B" w:rsidRDefault="0094549B" w:rsidP="0094549B">
            <w:pPr>
              <w:rPr>
                <w:rFonts w:eastAsia="SimSun"/>
                <w:bCs/>
              </w:rPr>
            </w:pPr>
            <w:r w:rsidRPr="0094549B">
              <w:rPr>
                <w:rFonts w:eastAsia="SimSun"/>
              </w:rPr>
              <w:t xml:space="preserve">PAS “Daugavpils siltumtīkli” koģenerācijas stacijā </w:t>
            </w:r>
            <w:r w:rsidRPr="0094549B">
              <w:rPr>
                <w:rFonts w:eastAsia="SimSun"/>
                <w:b/>
                <w:bCs/>
              </w:rPr>
              <w:t>Mendeļejeva ielā 13A, Daugavpilī</w:t>
            </w:r>
            <w:r w:rsidRPr="0094549B">
              <w:rPr>
                <w:rFonts w:eastAsia="SimSun"/>
              </w:rPr>
              <w:t xml:space="preserve"> saražoto elekroenerģiju patērē pašu vajadzību nodrošināšanai un esošo subabonentu pašpatēriņa nodrošināšanai, bet pārpalikumu plāno pārdot vienotā elektrotīklā.</w:t>
            </w:r>
          </w:p>
        </w:tc>
      </w:tr>
      <w:tr w:rsidR="0094549B" w:rsidRPr="0094549B" w:rsidTr="0094549B">
        <w:tc>
          <w:tcPr>
            <w:tcW w:w="1022" w:type="dxa"/>
          </w:tcPr>
          <w:p w:rsidR="0094549B" w:rsidRPr="0094549B" w:rsidRDefault="0094549B" w:rsidP="0094549B">
            <w:pPr>
              <w:rPr>
                <w:rFonts w:eastAsia="SimSun"/>
                <w:bCs/>
              </w:rPr>
            </w:pPr>
            <w:r w:rsidRPr="0094549B">
              <w:rPr>
                <w:rFonts w:eastAsia="SimSun"/>
                <w:bCs/>
              </w:rPr>
              <w:t>1.1.1.</w:t>
            </w:r>
          </w:p>
        </w:tc>
        <w:tc>
          <w:tcPr>
            <w:tcW w:w="8334" w:type="dxa"/>
          </w:tcPr>
          <w:p w:rsidR="0094549B" w:rsidRPr="0094549B" w:rsidRDefault="0094549B" w:rsidP="0094549B">
            <w:pPr>
              <w:jc w:val="both"/>
              <w:rPr>
                <w:rFonts w:eastAsia="SimSun"/>
                <w:lang w:eastAsia="ar-SA"/>
              </w:rPr>
            </w:pPr>
            <w:r w:rsidRPr="0094549B">
              <w:rPr>
                <w:rFonts w:eastAsia="SimSun"/>
              </w:rPr>
              <w:t xml:space="preserve">Plānojamais elektroenerģijas pārpalikuma apjoms: 50 - 100 MWh. Elektroenerģijas apjoms var mainīties atkarībā no cenas un saražotās elektroenerģijas pašizmaksas; </w:t>
            </w:r>
          </w:p>
        </w:tc>
      </w:tr>
      <w:tr w:rsidR="0094549B" w:rsidRPr="0094549B" w:rsidTr="0094549B">
        <w:tc>
          <w:tcPr>
            <w:tcW w:w="1022" w:type="dxa"/>
          </w:tcPr>
          <w:p w:rsidR="0094549B" w:rsidRPr="0094549B" w:rsidRDefault="0094549B" w:rsidP="0094549B">
            <w:pPr>
              <w:rPr>
                <w:rFonts w:eastAsia="SimSun"/>
                <w:bCs/>
              </w:rPr>
            </w:pPr>
            <w:r w:rsidRPr="0094549B">
              <w:rPr>
                <w:rFonts w:eastAsia="SimSun"/>
                <w:bCs/>
              </w:rPr>
              <w:t>1.1.2.</w:t>
            </w:r>
          </w:p>
        </w:tc>
        <w:tc>
          <w:tcPr>
            <w:tcW w:w="8334" w:type="dxa"/>
          </w:tcPr>
          <w:p w:rsidR="0094549B" w:rsidRPr="0094549B" w:rsidRDefault="0094549B" w:rsidP="0094549B">
            <w:pPr>
              <w:jc w:val="both"/>
              <w:rPr>
                <w:rFonts w:eastAsia="SimSun"/>
                <w:lang w:eastAsia="ar-SA"/>
              </w:rPr>
            </w:pPr>
            <w:r w:rsidRPr="0094549B">
              <w:rPr>
                <w:rFonts w:eastAsia="SimSun"/>
              </w:rPr>
              <w:t>Elektroenerģijas pārdošanas periods: no 2023. gada 1.augusta līdz 2024. gada 31.jūlijam;</w:t>
            </w:r>
          </w:p>
        </w:tc>
      </w:tr>
      <w:tr w:rsidR="0094549B" w:rsidRPr="0094549B" w:rsidTr="0094549B">
        <w:tc>
          <w:tcPr>
            <w:tcW w:w="1022" w:type="dxa"/>
            <w:vAlign w:val="center"/>
          </w:tcPr>
          <w:p w:rsidR="0094549B" w:rsidRPr="0094549B" w:rsidRDefault="0094549B" w:rsidP="0094549B">
            <w:pPr>
              <w:jc w:val="center"/>
              <w:rPr>
                <w:rFonts w:eastAsia="SimSun"/>
                <w:bCs/>
              </w:rPr>
            </w:pPr>
            <w:r w:rsidRPr="0094549B">
              <w:rPr>
                <w:rFonts w:eastAsia="SimSun"/>
                <w:bCs/>
              </w:rPr>
              <w:t>1.1.3.</w:t>
            </w:r>
          </w:p>
        </w:tc>
        <w:tc>
          <w:tcPr>
            <w:tcW w:w="8334" w:type="dxa"/>
            <w:vAlign w:val="center"/>
          </w:tcPr>
          <w:p w:rsidR="0094549B" w:rsidRPr="0094549B" w:rsidRDefault="0094549B" w:rsidP="0094549B">
            <w:pPr>
              <w:jc w:val="both"/>
              <w:rPr>
                <w:rFonts w:eastAsia="SimSun"/>
                <w:bCs/>
              </w:rPr>
            </w:pPr>
            <w:r w:rsidRPr="0094549B">
              <w:rPr>
                <w:rFonts w:eastAsia="SimSun"/>
                <w:bCs/>
              </w:rPr>
              <w:t>Atbilstības parametri</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1.1.3.1.</w:t>
            </w:r>
          </w:p>
        </w:tc>
        <w:tc>
          <w:tcPr>
            <w:tcW w:w="8334" w:type="dxa"/>
          </w:tcPr>
          <w:p w:rsidR="0094549B" w:rsidRPr="0094549B" w:rsidRDefault="0094549B" w:rsidP="0094549B">
            <w:pPr>
              <w:jc w:val="both"/>
              <w:rPr>
                <w:rFonts w:eastAsia="SimSun"/>
              </w:rPr>
            </w:pPr>
            <w:r w:rsidRPr="0094549B">
              <w:rPr>
                <w:rFonts w:eastAsia="SimSun"/>
              </w:rPr>
              <w:t xml:space="preserve">Koģenerācijas iekārtas: divas “TEDOM CENTO 300 T300SP iekārtas ar 300 kW elektrisko jaudu un 376 kW siltuma jaudu katra;  </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1.1.3.2.</w:t>
            </w:r>
          </w:p>
        </w:tc>
        <w:tc>
          <w:tcPr>
            <w:tcW w:w="8334" w:type="dxa"/>
          </w:tcPr>
          <w:p w:rsidR="0094549B" w:rsidRPr="0094549B" w:rsidRDefault="0094549B" w:rsidP="0094549B">
            <w:pPr>
              <w:jc w:val="both"/>
              <w:rPr>
                <w:rFonts w:eastAsia="SimSun"/>
                <w:lang w:eastAsia="ar-SA"/>
              </w:rPr>
            </w:pPr>
            <w:r w:rsidRPr="0094549B">
              <w:rPr>
                <w:rFonts w:eastAsia="SimSun"/>
              </w:rPr>
              <w:t xml:space="preserve">AS “Sadales tīkls” uzstādītā komercuzskaites vieta: A/st 36 F-7 un F-23 (mērījumu punkti </w:t>
            </w:r>
            <w:r w:rsidRPr="0094549B">
              <w:rPr>
                <w:rFonts w:eastAsia="Arial"/>
                <w:color w:val="202021"/>
                <w:shd w:val="clear" w:color="auto" w:fill="FFFFFF"/>
              </w:rPr>
              <w:t>5353122 un 11022408), spriegums: 10kV;</w:t>
            </w:r>
          </w:p>
        </w:tc>
      </w:tr>
      <w:tr w:rsidR="0094549B" w:rsidRPr="0094549B" w:rsidTr="0094549B">
        <w:tc>
          <w:tcPr>
            <w:tcW w:w="1022"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jc w:val="center"/>
              <w:rPr>
                <w:rFonts w:eastAsia="SimSun"/>
                <w:bCs/>
              </w:rPr>
            </w:pPr>
            <w:r w:rsidRPr="0094549B">
              <w:rPr>
                <w:rFonts w:eastAsia="SimSun"/>
                <w:bCs/>
              </w:rPr>
              <w:t>1.2.</w:t>
            </w:r>
          </w:p>
        </w:tc>
        <w:tc>
          <w:tcPr>
            <w:tcW w:w="8334"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rPr>
                <w:lang w:eastAsia="ar-SA"/>
              </w:rPr>
            </w:pPr>
            <w:r w:rsidRPr="0094549B">
              <w:rPr>
                <w:rFonts w:eastAsia="SimSun"/>
              </w:rPr>
              <w:t xml:space="preserve">PAS “Daugavpils siltumtīkli” koģenerācijas stacijā </w:t>
            </w:r>
            <w:r w:rsidRPr="0094549B">
              <w:rPr>
                <w:rFonts w:eastAsia="SimSun"/>
                <w:b/>
                <w:bCs/>
              </w:rPr>
              <w:t>“Cietoksnis” Aleksandra ielā 7, Daugavpilī</w:t>
            </w:r>
            <w:r w:rsidRPr="0094549B">
              <w:rPr>
                <w:rFonts w:eastAsia="SimSun"/>
              </w:rPr>
              <w:t xml:space="preserve"> saražoto elektroenerģiju plāno pārdot vienotā elektrotīklā.</w:t>
            </w:r>
          </w:p>
        </w:tc>
      </w:tr>
      <w:tr w:rsidR="0094549B" w:rsidRPr="0094549B" w:rsidTr="0094549B">
        <w:tc>
          <w:tcPr>
            <w:tcW w:w="1022"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jc w:val="center"/>
              <w:rPr>
                <w:rFonts w:eastAsia="SimSun"/>
                <w:bCs/>
              </w:rPr>
            </w:pPr>
            <w:r w:rsidRPr="0094549B">
              <w:rPr>
                <w:rFonts w:eastAsia="SimSun"/>
                <w:bCs/>
              </w:rPr>
              <w:t>1.2.1.</w:t>
            </w:r>
          </w:p>
        </w:tc>
        <w:tc>
          <w:tcPr>
            <w:tcW w:w="8334"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jc w:val="both"/>
              <w:rPr>
                <w:rFonts w:eastAsia="SimSun"/>
              </w:rPr>
            </w:pPr>
            <w:r w:rsidRPr="0094549B">
              <w:rPr>
                <w:rFonts w:eastAsia="SimSun"/>
              </w:rPr>
              <w:t>Plānojamais tīklā nodotās elektroenerģijas apjoms: 100 - 200 MWh. Elektroenerģijas apjoms var mainīties atkarībā no cenas un saražotās elektroenerģijas pašizmaksas;</w:t>
            </w:r>
          </w:p>
        </w:tc>
      </w:tr>
      <w:tr w:rsidR="0094549B" w:rsidRPr="0094549B" w:rsidTr="0094549B">
        <w:tc>
          <w:tcPr>
            <w:tcW w:w="1022"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jc w:val="center"/>
              <w:rPr>
                <w:rFonts w:eastAsia="SimSun"/>
                <w:bCs/>
              </w:rPr>
            </w:pPr>
            <w:r w:rsidRPr="0094549B">
              <w:rPr>
                <w:rFonts w:eastAsia="SimSun"/>
                <w:bCs/>
              </w:rPr>
              <w:t>1.2.2.</w:t>
            </w:r>
          </w:p>
        </w:tc>
        <w:tc>
          <w:tcPr>
            <w:tcW w:w="8334"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jc w:val="both"/>
              <w:rPr>
                <w:rFonts w:eastAsia="SimSun"/>
                <w:lang w:eastAsia="ar-SA"/>
              </w:rPr>
            </w:pPr>
            <w:r w:rsidRPr="0094549B">
              <w:rPr>
                <w:rFonts w:eastAsia="SimSun"/>
              </w:rPr>
              <w:t>Elektroenerģijas pārdošanas periods: no 2023. gada 1.augusta līdz 2024. gada 31.jūlijam;</w:t>
            </w:r>
          </w:p>
        </w:tc>
      </w:tr>
      <w:tr w:rsidR="0094549B" w:rsidRPr="0094549B" w:rsidTr="0094549B">
        <w:tc>
          <w:tcPr>
            <w:tcW w:w="1022" w:type="dxa"/>
            <w:vAlign w:val="center"/>
          </w:tcPr>
          <w:p w:rsidR="0094549B" w:rsidRPr="0094549B" w:rsidRDefault="0094549B" w:rsidP="0094549B">
            <w:pPr>
              <w:jc w:val="center"/>
              <w:rPr>
                <w:rFonts w:eastAsia="SimSun"/>
                <w:bCs/>
              </w:rPr>
            </w:pPr>
            <w:r w:rsidRPr="0094549B">
              <w:rPr>
                <w:rFonts w:eastAsia="SimSun"/>
                <w:bCs/>
              </w:rPr>
              <w:t>1.2.3.</w:t>
            </w:r>
          </w:p>
        </w:tc>
        <w:tc>
          <w:tcPr>
            <w:tcW w:w="8334" w:type="dxa"/>
            <w:vAlign w:val="center"/>
          </w:tcPr>
          <w:p w:rsidR="0094549B" w:rsidRPr="0094549B" w:rsidRDefault="0094549B" w:rsidP="0094549B">
            <w:pPr>
              <w:jc w:val="both"/>
              <w:rPr>
                <w:rFonts w:eastAsia="SimSun"/>
              </w:rPr>
            </w:pPr>
            <w:r w:rsidRPr="0094549B">
              <w:rPr>
                <w:rFonts w:eastAsia="SimSun"/>
              </w:rPr>
              <w:t>Atbilstības parametri</w:t>
            </w:r>
          </w:p>
        </w:tc>
      </w:tr>
      <w:tr w:rsidR="0094549B" w:rsidRPr="0094549B" w:rsidTr="0094549B">
        <w:tc>
          <w:tcPr>
            <w:tcW w:w="1022"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jc w:val="center"/>
              <w:rPr>
                <w:rFonts w:eastAsia="SimSun"/>
                <w:bCs/>
              </w:rPr>
            </w:pPr>
            <w:r w:rsidRPr="0094549B">
              <w:rPr>
                <w:rFonts w:eastAsia="SimSun"/>
                <w:bCs/>
              </w:rPr>
              <w:t>1.2.3.1.</w:t>
            </w:r>
          </w:p>
        </w:tc>
        <w:tc>
          <w:tcPr>
            <w:tcW w:w="8334"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jc w:val="both"/>
              <w:rPr>
                <w:rFonts w:eastAsia="SimSun"/>
              </w:rPr>
            </w:pPr>
            <w:r w:rsidRPr="0094549B">
              <w:rPr>
                <w:rFonts w:eastAsia="SimSun"/>
              </w:rPr>
              <w:t xml:space="preserve">Koģenerācijas iekārtas: divas “TEDOM CENTO 300 T300SP iekārtas ar 300 kW elektrisko jaudu un 376 kW siltuma jaudu katra;  </w:t>
            </w:r>
          </w:p>
        </w:tc>
      </w:tr>
      <w:tr w:rsidR="0094549B" w:rsidRPr="0094549B" w:rsidTr="0094549B">
        <w:tc>
          <w:tcPr>
            <w:tcW w:w="1022"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jc w:val="center"/>
              <w:rPr>
                <w:rFonts w:eastAsia="SimSun"/>
                <w:bCs/>
              </w:rPr>
            </w:pPr>
            <w:r w:rsidRPr="0094549B">
              <w:rPr>
                <w:rFonts w:eastAsia="SimSun"/>
                <w:bCs/>
              </w:rPr>
              <w:t>1.2.3.2.</w:t>
            </w:r>
          </w:p>
        </w:tc>
        <w:tc>
          <w:tcPr>
            <w:tcW w:w="8334" w:type="dxa"/>
            <w:tcBorders>
              <w:top w:val="single" w:sz="4" w:space="0" w:color="auto"/>
              <w:left w:val="single" w:sz="4" w:space="0" w:color="auto"/>
              <w:bottom w:val="single" w:sz="4" w:space="0" w:color="auto"/>
              <w:right w:val="single" w:sz="4" w:space="0" w:color="auto"/>
            </w:tcBorders>
          </w:tcPr>
          <w:p w:rsidR="0094549B" w:rsidRPr="0094549B" w:rsidRDefault="0094549B" w:rsidP="0094549B">
            <w:pPr>
              <w:jc w:val="both"/>
              <w:rPr>
                <w:rFonts w:eastAsia="SimSun"/>
              </w:rPr>
            </w:pPr>
            <w:r w:rsidRPr="0094549B">
              <w:rPr>
                <w:rFonts w:eastAsia="SimSun"/>
              </w:rPr>
              <w:t xml:space="preserve">AS “Sadales tīkls” uzstādītā komercuzskaites vieta: </w:t>
            </w:r>
            <w:r w:rsidRPr="0094549B">
              <w:rPr>
                <w:rFonts w:eastAsia="Arial"/>
                <w:color w:val="202021"/>
                <w:shd w:val="clear" w:color="auto" w:fill="FFFFFF"/>
              </w:rPr>
              <w:t>T10376 Cietoksnis Z8</w:t>
            </w:r>
            <w:r w:rsidRPr="0094549B">
              <w:rPr>
                <w:rFonts w:eastAsia="SimSun"/>
              </w:rPr>
              <w:t xml:space="preserve"> un </w:t>
            </w:r>
            <w:r w:rsidRPr="0094549B">
              <w:rPr>
                <w:rFonts w:eastAsia="Arial"/>
                <w:color w:val="202021"/>
                <w:shd w:val="clear" w:color="auto" w:fill="FFFFFF"/>
              </w:rPr>
              <w:t>T10376 Cietoksnis Z1</w:t>
            </w:r>
            <w:r w:rsidRPr="0094549B">
              <w:rPr>
                <w:rFonts w:eastAsia="SimSun"/>
              </w:rPr>
              <w:t xml:space="preserve"> (mērījumu punkti </w:t>
            </w:r>
            <w:r w:rsidRPr="0094549B">
              <w:rPr>
                <w:rFonts w:eastAsia="Arial"/>
                <w:color w:val="202021"/>
                <w:shd w:val="clear" w:color="auto" w:fill="FFFFFF"/>
              </w:rPr>
              <w:t>6772976 un 6773065), spriegums: 0,4kV;</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1.3.</w:t>
            </w:r>
          </w:p>
        </w:tc>
        <w:tc>
          <w:tcPr>
            <w:tcW w:w="8334" w:type="dxa"/>
          </w:tcPr>
          <w:p w:rsidR="0094549B" w:rsidRPr="0094549B" w:rsidRDefault="0094549B" w:rsidP="0094549B">
            <w:pPr>
              <w:rPr>
                <w:rFonts w:eastAsia="SimSun"/>
                <w:lang w:eastAsia="ar-SA"/>
              </w:rPr>
            </w:pPr>
            <w:r w:rsidRPr="0094549B">
              <w:rPr>
                <w:rFonts w:eastAsia="SimSun"/>
              </w:rPr>
              <w:t xml:space="preserve">PAS “Daugavpils siltumtīkli” koģenerācijas stacijā </w:t>
            </w:r>
            <w:r w:rsidRPr="0094549B">
              <w:rPr>
                <w:rFonts w:eastAsia="SimSun"/>
                <w:b/>
                <w:bCs/>
              </w:rPr>
              <w:t>“Ruģeļi” Gaismas ielā 18, Daugavpilī</w:t>
            </w:r>
            <w:r w:rsidRPr="0094549B">
              <w:rPr>
                <w:rFonts w:eastAsia="SimSun"/>
              </w:rPr>
              <w:t xml:space="preserve"> saražoto elektroenerģiju plāno pārdot vienotā elektrotīklā; </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1.3.1.</w:t>
            </w:r>
          </w:p>
        </w:tc>
        <w:tc>
          <w:tcPr>
            <w:tcW w:w="8334" w:type="dxa"/>
          </w:tcPr>
          <w:p w:rsidR="0094549B" w:rsidRPr="0094549B" w:rsidRDefault="0094549B" w:rsidP="0094549B">
            <w:pPr>
              <w:jc w:val="both"/>
              <w:rPr>
                <w:rFonts w:eastAsia="SimSun"/>
              </w:rPr>
            </w:pPr>
            <w:r w:rsidRPr="0094549B">
              <w:rPr>
                <w:rFonts w:eastAsia="SimSun"/>
              </w:rPr>
              <w:t>Plānojamais tīklā nodotās elektroenerģijas apjoms: 800 - 1200 MWh. Elektroenerģijas apjoms var mainīties atkarībā no cenas un saražotās elektroenerģijas pašizmaksas;</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1.3.2.</w:t>
            </w:r>
          </w:p>
        </w:tc>
        <w:tc>
          <w:tcPr>
            <w:tcW w:w="8334" w:type="dxa"/>
          </w:tcPr>
          <w:p w:rsidR="0094549B" w:rsidRPr="0094549B" w:rsidRDefault="0094549B" w:rsidP="0094549B">
            <w:pPr>
              <w:jc w:val="both"/>
              <w:rPr>
                <w:rFonts w:eastAsia="SimSun"/>
                <w:lang w:eastAsia="ar-SA"/>
              </w:rPr>
            </w:pPr>
            <w:r w:rsidRPr="0094549B">
              <w:rPr>
                <w:rFonts w:eastAsia="SimSun"/>
              </w:rPr>
              <w:t>Elektroenerģijas pārdošanas periods: no 2023. gada 1.augusta līdz 2024. gada 31.jūlijam;</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1.3.3.</w:t>
            </w:r>
          </w:p>
        </w:tc>
        <w:tc>
          <w:tcPr>
            <w:tcW w:w="8334" w:type="dxa"/>
          </w:tcPr>
          <w:p w:rsidR="0094549B" w:rsidRPr="0094549B" w:rsidRDefault="0094549B" w:rsidP="0094549B">
            <w:pPr>
              <w:jc w:val="both"/>
              <w:rPr>
                <w:rFonts w:eastAsia="SimSun"/>
              </w:rPr>
            </w:pPr>
            <w:r w:rsidRPr="0094549B">
              <w:rPr>
                <w:rFonts w:eastAsia="SimSun"/>
              </w:rPr>
              <w:t>Atbilstības parametri</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1.3.3.1.</w:t>
            </w:r>
          </w:p>
        </w:tc>
        <w:tc>
          <w:tcPr>
            <w:tcW w:w="8334" w:type="dxa"/>
          </w:tcPr>
          <w:p w:rsidR="0094549B" w:rsidRPr="0094549B" w:rsidRDefault="0094549B" w:rsidP="0094549B">
            <w:pPr>
              <w:jc w:val="both"/>
              <w:rPr>
                <w:rFonts w:eastAsia="SimSun"/>
              </w:rPr>
            </w:pPr>
            <w:r w:rsidRPr="0094549B">
              <w:rPr>
                <w:rFonts w:eastAsia="SimSun"/>
              </w:rPr>
              <w:t xml:space="preserve">Koģenerācijas iekārta: divas „UPB” 9408 TC-N-IE iekārtas ar 285 kW elektrisko jaudu un 385 kW siltuma jaudu katra;  </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1.3.3.2.</w:t>
            </w:r>
          </w:p>
        </w:tc>
        <w:tc>
          <w:tcPr>
            <w:tcW w:w="8334" w:type="dxa"/>
          </w:tcPr>
          <w:p w:rsidR="0094549B" w:rsidRPr="0094549B" w:rsidRDefault="0094549B" w:rsidP="0094549B">
            <w:pPr>
              <w:jc w:val="both"/>
              <w:rPr>
                <w:rFonts w:eastAsia="SimSun"/>
              </w:rPr>
            </w:pPr>
            <w:r w:rsidRPr="0094549B">
              <w:rPr>
                <w:rFonts w:eastAsia="SimSun"/>
              </w:rPr>
              <w:t xml:space="preserve">AS “Sadales tīkls” uzstādītā komercuzskaites vieta: </w:t>
            </w:r>
            <w:r w:rsidRPr="0094549B">
              <w:rPr>
                <w:rFonts w:eastAsia="Arial"/>
                <w:color w:val="202021"/>
                <w:shd w:val="clear" w:color="auto" w:fill="FFFFFF"/>
              </w:rPr>
              <w:t>T10348 Ruģeļi Z16</w:t>
            </w:r>
            <w:r w:rsidRPr="0094549B">
              <w:rPr>
                <w:rFonts w:eastAsia="SimSun"/>
              </w:rPr>
              <w:t xml:space="preserve"> un </w:t>
            </w:r>
            <w:r w:rsidRPr="0094549B">
              <w:rPr>
                <w:rFonts w:eastAsia="Arial"/>
                <w:color w:val="202021"/>
                <w:shd w:val="clear" w:color="auto" w:fill="FFFFFF"/>
              </w:rPr>
              <w:t>T10348 Ruģeļi Z15</w:t>
            </w:r>
            <w:r w:rsidRPr="0094549B">
              <w:rPr>
                <w:rFonts w:eastAsia="SimSun"/>
              </w:rPr>
              <w:t xml:space="preserve"> (mērījumu punkti </w:t>
            </w:r>
            <w:r w:rsidRPr="0094549B">
              <w:rPr>
                <w:rFonts w:eastAsia="Arial"/>
                <w:color w:val="202021"/>
                <w:shd w:val="clear" w:color="auto" w:fill="FFFFFF"/>
              </w:rPr>
              <w:t> 6952948 un 6952932), spriegums: 0,4kV;</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1.4.</w:t>
            </w:r>
          </w:p>
        </w:tc>
        <w:tc>
          <w:tcPr>
            <w:tcW w:w="8334" w:type="dxa"/>
          </w:tcPr>
          <w:p w:rsidR="0094549B" w:rsidRPr="0094549B" w:rsidRDefault="0094549B" w:rsidP="0094549B">
            <w:pPr>
              <w:jc w:val="both"/>
              <w:rPr>
                <w:rFonts w:eastAsia="SimSun"/>
                <w:highlight w:val="yellow"/>
              </w:rPr>
            </w:pPr>
            <w:r w:rsidRPr="0094549B">
              <w:rPr>
                <w:rFonts w:eastAsia="SimSun"/>
              </w:rPr>
              <w:t xml:space="preserve">PAS “Daugavpils siltumtīkli” koģenerācijas stacijā </w:t>
            </w:r>
            <w:r w:rsidRPr="0094549B">
              <w:rPr>
                <w:rFonts w:eastAsia="SimSun"/>
                <w:b/>
                <w:bCs/>
              </w:rPr>
              <w:t>“Čerepova” Patversmes ielā 7C, Daugavpilī</w:t>
            </w:r>
            <w:r w:rsidRPr="0094549B">
              <w:rPr>
                <w:rFonts w:eastAsia="SimSun"/>
              </w:rPr>
              <w:t xml:space="preserve"> saražoto elektroenerģiju plāno pārdot vienotā elektrotīklā.</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1.4.1.</w:t>
            </w:r>
          </w:p>
        </w:tc>
        <w:tc>
          <w:tcPr>
            <w:tcW w:w="8334" w:type="dxa"/>
          </w:tcPr>
          <w:p w:rsidR="0094549B" w:rsidRPr="0094549B" w:rsidRDefault="0094549B" w:rsidP="0094549B">
            <w:pPr>
              <w:jc w:val="both"/>
              <w:rPr>
                <w:rFonts w:eastAsia="SimSun"/>
              </w:rPr>
            </w:pPr>
            <w:r w:rsidRPr="0094549B">
              <w:rPr>
                <w:rFonts w:eastAsia="SimSun"/>
              </w:rPr>
              <w:t>Plānojamais tīklā nodotās elektroenerģijas apjoms: 400 - 600 MWh. Elektroenerģijas apjoms var mainīties atkarībā no cenas un saražotās elektroenerģijas pašizmaksas;</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1.4.2.</w:t>
            </w:r>
          </w:p>
        </w:tc>
        <w:tc>
          <w:tcPr>
            <w:tcW w:w="8334" w:type="dxa"/>
          </w:tcPr>
          <w:p w:rsidR="0094549B" w:rsidRPr="0094549B" w:rsidRDefault="0094549B" w:rsidP="0094549B">
            <w:pPr>
              <w:jc w:val="both"/>
              <w:rPr>
                <w:rFonts w:eastAsia="SimSun"/>
                <w:lang w:eastAsia="ar-SA"/>
              </w:rPr>
            </w:pPr>
            <w:r w:rsidRPr="0094549B">
              <w:rPr>
                <w:rFonts w:eastAsia="SimSun"/>
              </w:rPr>
              <w:t>Elektroenerģijas pārdošanas periods: no 2023. gada 1.augusta līdz 2024. gada 31.jūlijam;</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1.4.3.</w:t>
            </w:r>
          </w:p>
        </w:tc>
        <w:tc>
          <w:tcPr>
            <w:tcW w:w="8334" w:type="dxa"/>
          </w:tcPr>
          <w:p w:rsidR="0094549B" w:rsidRPr="0094549B" w:rsidRDefault="0094549B" w:rsidP="0094549B">
            <w:pPr>
              <w:jc w:val="both"/>
              <w:rPr>
                <w:rFonts w:eastAsia="SimSun"/>
                <w:bCs/>
              </w:rPr>
            </w:pPr>
            <w:r w:rsidRPr="0094549B">
              <w:rPr>
                <w:rFonts w:eastAsia="SimSun"/>
                <w:bCs/>
              </w:rPr>
              <w:t>Atbilstības parametri</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1.4.3.1.</w:t>
            </w:r>
          </w:p>
        </w:tc>
        <w:tc>
          <w:tcPr>
            <w:tcW w:w="8334" w:type="dxa"/>
          </w:tcPr>
          <w:p w:rsidR="0094549B" w:rsidRPr="0094549B" w:rsidRDefault="0094549B" w:rsidP="0094549B">
            <w:pPr>
              <w:jc w:val="both"/>
              <w:rPr>
                <w:rFonts w:eastAsia="SimSun"/>
              </w:rPr>
            </w:pPr>
            <w:r w:rsidRPr="0094549B">
              <w:rPr>
                <w:rFonts w:eastAsia="SimSun"/>
              </w:rPr>
              <w:t xml:space="preserve">Koģenerācijas iekārta: viena „UPB” 9408 TC-N-IE iekārta ar 285 kW elektrisko jaudu un 385 kW siltuma jaudu;  </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1.4.3.2.</w:t>
            </w:r>
          </w:p>
        </w:tc>
        <w:tc>
          <w:tcPr>
            <w:tcW w:w="8334" w:type="dxa"/>
          </w:tcPr>
          <w:p w:rsidR="0094549B" w:rsidRPr="0094549B" w:rsidRDefault="0094549B" w:rsidP="0094549B">
            <w:pPr>
              <w:jc w:val="both"/>
              <w:rPr>
                <w:rFonts w:eastAsia="SimSun"/>
                <w:highlight w:val="yellow"/>
              </w:rPr>
            </w:pPr>
            <w:r w:rsidRPr="0094549B">
              <w:rPr>
                <w:rFonts w:eastAsia="SimSun"/>
              </w:rPr>
              <w:t xml:space="preserve">AS “Sadales tīkls” uzstādītā komercuzskaites vieta: </w:t>
            </w:r>
            <w:r w:rsidRPr="0094549B">
              <w:rPr>
                <w:rFonts w:eastAsia="Arial"/>
                <w:color w:val="202021"/>
                <w:shd w:val="clear" w:color="auto" w:fill="FFFFFF"/>
              </w:rPr>
              <w:t>TP-10422 Čerepovo Z1</w:t>
            </w:r>
            <w:r w:rsidRPr="0094549B">
              <w:rPr>
                <w:rFonts w:eastAsia="SimSun"/>
              </w:rPr>
              <w:t xml:space="preserve">  (mērījuma punkts </w:t>
            </w:r>
            <w:r w:rsidRPr="0094549B">
              <w:rPr>
                <w:rFonts w:eastAsia="Arial"/>
                <w:color w:val="202021"/>
                <w:shd w:val="clear" w:color="auto" w:fill="FFFFFF"/>
              </w:rPr>
              <w:t>6970981), spriegums: 0,4kV;</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2.</w:t>
            </w:r>
          </w:p>
        </w:tc>
        <w:tc>
          <w:tcPr>
            <w:tcW w:w="8334" w:type="dxa"/>
          </w:tcPr>
          <w:p w:rsidR="0094549B" w:rsidRPr="0094549B" w:rsidRDefault="0094549B" w:rsidP="0094549B">
            <w:pPr>
              <w:rPr>
                <w:rFonts w:eastAsia="SimSun"/>
                <w:bCs/>
                <w:lang w:eastAsia="ar-SA"/>
              </w:rPr>
            </w:pPr>
            <w:r w:rsidRPr="0094549B">
              <w:rPr>
                <w:rFonts w:eastAsia="SimSun"/>
                <w:bCs/>
              </w:rPr>
              <w:t xml:space="preserve">Pretendentam savā Piedāvājumā jānorāda cenas veidošanās algoritms: Nord Pool biržas Latvijas tirdzniecības apgabala ikstundu cena mīnus ___ EUR/MWh. Piedāvātajā cenā jāiekļauj visas Pircēja izmaksas, kuras var veidoties iepērkot PAS “Daugavpils siltumtīkli” saražotās elektroenerģijas pārpalikumu. </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3.</w:t>
            </w:r>
          </w:p>
        </w:tc>
        <w:tc>
          <w:tcPr>
            <w:tcW w:w="8334" w:type="dxa"/>
          </w:tcPr>
          <w:p w:rsidR="0094549B" w:rsidRPr="0094549B" w:rsidRDefault="0094549B" w:rsidP="0094549B">
            <w:pPr>
              <w:rPr>
                <w:rFonts w:eastAsia="SimSun"/>
                <w:bCs/>
              </w:rPr>
            </w:pPr>
            <w:r w:rsidRPr="0094549B">
              <w:rPr>
                <w:rFonts w:eastAsia="SimSun"/>
                <w:bCs/>
              </w:rPr>
              <w:t>Apmaksas nosacījumi – ne vairāk kā 20 dienu laikā no rēķina izrakstīšanas dienas;</w:t>
            </w:r>
          </w:p>
        </w:tc>
      </w:tr>
      <w:tr w:rsidR="0094549B" w:rsidRPr="0094549B" w:rsidTr="0094549B">
        <w:tc>
          <w:tcPr>
            <w:tcW w:w="1022" w:type="dxa"/>
          </w:tcPr>
          <w:p w:rsidR="0094549B" w:rsidRPr="0094549B" w:rsidRDefault="0094549B" w:rsidP="0094549B">
            <w:pPr>
              <w:jc w:val="center"/>
              <w:rPr>
                <w:rFonts w:eastAsia="SimSun"/>
                <w:bCs/>
              </w:rPr>
            </w:pPr>
            <w:r w:rsidRPr="0094549B">
              <w:rPr>
                <w:rFonts w:eastAsia="SimSun"/>
                <w:bCs/>
              </w:rPr>
              <w:t>4.</w:t>
            </w:r>
          </w:p>
        </w:tc>
        <w:tc>
          <w:tcPr>
            <w:tcW w:w="8334" w:type="dxa"/>
          </w:tcPr>
          <w:p w:rsidR="0094549B" w:rsidRPr="0094549B" w:rsidRDefault="0094549B" w:rsidP="0094549B">
            <w:pPr>
              <w:jc w:val="both"/>
              <w:rPr>
                <w:rFonts w:eastAsia="SimSun"/>
              </w:rPr>
            </w:pPr>
            <w:r w:rsidRPr="0094549B">
              <w:rPr>
                <w:rFonts w:eastAsia="SimSun"/>
              </w:rPr>
              <w:t>Papildus informācija un uzziņas pa tālruni 29244349.</w:t>
            </w:r>
          </w:p>
        </w:tc>
      </w:tr>
    </w:tbl>
    <w:p w:rsidR="0094549B" w:rsidRPr="0094549B" w:rsidRDefault="0094549B" w:rsidP="0094549B">
      <w:pPr>
        <w:rPr>
          <w:rFonts w:eastAsia="SimSun"/>
        </w:rPr>
      </w:pPr>
    </w:p>
    <w:p w:rsidR="0094549B" w:rsidRDefault="0094549B" w:rsidP="00AA1BC1">
      <w:pPr>
        <w:keepLines/>
        <w:widowControl w:val="0"/>
        <w:jc w:val="center"/>
        <w:rPr>
          <w:color w:val="FF0000"/>
          <w:szCs w:val="22"/>
        </w:rPr>
      </w:pPr>
    </w:p>
    <w:p w:rsidR="001A38E5" w:rsidRPr="0094549B" w:rsidRDefault="001A38E5" w:rsidP="00AA1BC1">
      <w:pPr>
        <w:autoSpaceDE w:val="0"/>
        <w:autoSpaceDN w:val="0"/>
        <w:adjustRightInd w:val="0"/>
        <w:rPr>
          <w:sz w:val="18"/>
          <w:szCs w:val="18"/>
          <w:lang w:eastAsia="en-US"/>
        </w:rPr>
      </w:pPr>
    </w:p>
    <w:p w:rsidR="00AA1BC1" w:rsidRPr="0094549B" w:rsidRDefault="00AA1BC1" w:rsidP="00AA1BC1">
      <w:pPr>
        <w:autoSpaceDE w:val="0"/>
        <w:autoSpaceDN w:val="0"/>
        <w:adjustRightInd w:val="0"/>
        <w:rPr>
          <w:sz w:val="18"/>
          <w:szCs w:val="18"/>
          <w:lang w:eastAsia="en-US"/>
        </w:rPr>
      </w:pPr>
    </w:p>
    <w:p w:rsidR="00AA1BC1" w:rsidRPr="0094549B" w:rsidRDefault="00AA1BC1" w:rsidP="00AA1BC1">
      <w:pPr>
        <w:autoSpaceDE w:val="0"/>
        <w:autoSpaceDN w:val="0"/>
        <w:adjustRightInd w:val="0"/>
        <w:rPr>
          <w:b/>
          <w:bCs/>
          <w:lang w:eastAsia="en-US"/>
        </w:rPr>
      </w:pPr>
      <w:r w:rsidRPr="0094549B">
        <w:rPr>
          <w:b/>
          <w:bCs/>
          <w:lang w:eastAsia="en-US"/>
        </w:rPr>
        <w:t>* Vārds, uzvārds, amats</w:t>
      </w:r>
      <w:r w:rsidRPr="0094549B">
        <w:rPr>
          <w:b/>
          <w:bCs/>
          <w:lang w:eastAsia="en-US"/>
        </w:rPr>
        <w:tab/>
        <w:t>____________________________________</w:t>
      </w:r>
    </w:p>
    <w:p w:rsidR="00AA1BC1" w:rsidRPr="0094549B" w:rsidRDefault="00AA1BC1" w:rsidP="00AA1BC1">
      <w:pPr>
        <w:autoSpaceDE w:val="0"/>
        <w:autoSpaceDN w:val="0"/>
        <w:adjustRightInd w:val="0"/>
        <w:rPr>
          <w:b/>
          <w:bCs/>
          <w:lang w:eastAsia="en-US"/>
        </w:rPr>
      </w:pPr>
    </w:p>
    <w:p w:rsidR="00AA1BC1" w:rsidRPr="0094549B" w:rsidRDefault="00AA1BC1" w:rsidP="00AA1BC1">
      <w:pPr>
        <w:autoSpaceDE w:val="0"/>
        <w:autoSpaceDN w:val="0"/>
        <w:adjustRightInd w:val="0"/>
        <w:rPr>
          <w:b/>
          <w:bCs/>
          <w:lang w:eastAsia="en-US"/>
        </w:rPr>
      </w:pPr>
      <w:r w:rsidRPr="0094549B">
        <w:rPr>
          <w:b/>
          <w:bCs/>
          <w:lang w:eastAsia="en-US"/>
        </w:rPr>
        <w:t xml:space="preserve">  Paraksts</w:t>
      </w:r>
      <w:r w:rsidRPr="0094549B">
        <w:rPr>
          <w:b/>
          <w:bCs/>
          <w:lang w:eastAsia="en-US"/>
        </w:rPr>
        <w:tab/>
      </w:r>
      <w:r w:rsidRPr="0094549B">
        <w:rPr>
          <w:b/>
          <w:bCs/>
          <w:lang w:eastAsia="en-US"/>
        </w:rPr>
        <w:tab/>
      </w:r>
      <w:r w:rsidRPr="0094549B">
        <w:rPr>
          <w:b/>
          <w:bCs/>
          <w:lang w:eastAsia="en-US"/>
        </w:rPr>
        <w:tab/>
        <w:t>____________________________________</w:t>
      </w:r>
    </w:p>
    <w:p w:rsidR="00AA1BC1" w:rsidRPr="0094549B" w:rsidRDefault="00AA1BC1" w:rsidP="00AA1BC1">
      <w:pPr>
        <w:autoSpaceDE w:val="0"/>
        <w:autoSpaceDN w:val="0"/>
        <w:adjustRightInd w:val="0"/>
        <w:rPr>
          <w:b/>
          <w:bCs/>
          <w:lang w:eastAsia="en-US"/>
        </w:rPr>
      </w:pPr>
    </w:p>
    <w:p w:rsidR="00AA1BC1" w:rsidRPr="0094549B" w:rsidRDefault="00AA1BC1" w:rsidP="00AA1BC1">
      <w:pPr>
        <w:autoSpaceDE w:val="0"/>
        <w:autoSpaceDN w:val="0"/>
        <w:adjustRightInd w:val="0"/>
        <w:rPr>
          <w:b/>
          <w:bCs/>
          <w:lang w:eastAsia="en-US"/>
        </w:rPr>
      </w:pPr>
      <w:r w:rsidRPr="0094549B">
        <w:rPr>
          <w:b/>
          <w:bCs/>
          <w:lang w:eastAsia="en-US"/>
        </w:rPr>
        <w:t xml:space="preserve">  Datums</w:t>
      </w:r>
      <w:r w:rsidRPr="0094549B">
        <w:rPr>
          <w:b/>
          <w:bCs/>
          <w:lang w:eastAsia="en-US"/>
        </w:rPr>
        <w:tab/>
      </w:r>
      <w:r w:rsidRPr="0094549B">
        <w:rPr>
          <w:b/>
          <w:bCs/>
          <w:lang w:eastAsia="en-US"/>
        </w:rPr>
        <w:tab/>
      </w:r>
      <w:r w:rsidRPr="0094549B">
        <w:rPr>
          <w:b/>
          <w:bCs/>
          <w:lang w:eastAsia="en-US"/>
        </w:rPr>
        <w:tab/>
        <w:t xml:space="preserve">____________________________________ </w:t>
      </w:r>
    </w:p>
    <w:p w:rsidR="00AA1BC1" w:rsidRPr="0094549B" w:rsidRDefault="00AA1BC1" w:rsidP="00AA1BC1">
      <w:pPr>
        <w:autoSpaceDE w:val="0"/>
        <w:autoSpaceDN w:val="0"/>
        <w:adjustRightInd w:val="0"/>
        <w:rPr>
          <w:b/>
          <w:bCs/>
          <w:lang w:eastAsia="en-US"/>
        </w:rPr>
      </w:pPr>
    </w:p>
    <w:p w:rsidR="00AA1BC1" w:rsidRPr="0094549B" w:rsidRDefault="00AA1BC1" w:rsidP="00AA1BC1">
      <w:pPr>
        <w:autoSpaceDE w:val="0"/>
        <w:autoSpaceDN w:val="0"/>
        <w:adjustRightInd w:val="0"/>
        <w:rPr>
          <w:sz w:val="20"/>
          <w:szCs w:val="20"/>
          <w:lang w:eastAsia="en-US"/>
        </w:rPr>
      </w:pPr>
      <w:r w:rsidRPr="0094549B">
        <w:rPr>
          <w:sz w:val="20"/>
          <w:szCs w:val="20"/>
          <w:lang w:eastAsia="en-US"/>
        </w:rPr>
        <w:t xml:space="preserve">*Paraksta pretendenta persona </w:t>
      </w:r>
      <w:r w:rsidRPr="0094549B">
        <w:rPr>
          <w:sz w:val="20"/>
          <w:szCs w:val="20"/>
        </w:rPr>
        <w:t>ar pārstāvības tiesībām</w:t>
      </w:r>
      <w:r w:rsidRPr="0094549B">
        <w:t xml:space="preserve"> </w:t>
      </w:r>
      <w:r w:rsidRPr="0094549B">
        <w:rPr>
          <w:sz w:val="20"/>
          <w:szCs w:val="20"/>
          <w:lang w:eastAsia="en-US"/>
        </w:rPr>
        <w:t>vai pretendenta pilnvarotā persona</w:t>
      </w:r>
    </w:p>
    <w:p w:rsidR="00AA1BC1" w:rsidRPr="0094549B" w:rsidRDefault="00AA1BC1" w:rsidP="00AA1BC1">
      <w:pPr>
        <w:autoSpaceDE w:val="0"/>
        <w:autoSpaceDN w:val="0"/>
        <w:adjustRightInd w:val="0"/>
        <w:rPr>
          <w:sz w:val="18"/>
          <w:szCs w:val="18"/>
          <w:lang w:eastAsia="en-US"/>
        </w:rPr>
      </w:pPr>
    </w:p>
    <w:p w:rsidR="00AA1BC1" w:rsidRPr="0094549B" w:rsidRDefault="00AA1BC1" w:rsidP="00AA1BC1">
      <w:pPr>
        <w:jc w:val="center"/>
        <w:rPr>
          <w:b/>
          <w:bCs/>
          <w:sz w:val="32"/>
          <w:szCs w:val="32"/>
        </w:rPr>
      </w:pPr>
    </w:p>
    <w:p w:rsidR="00AA1BC1" w:rsidRPr="0094549B" w:rsidRDefault="00AA1BC1" w:rsidP="00AA1BC1">
      <w:pPr>
        <w:jc w:val="center"/>
        <w:rPr>
          <w:b/>
          <w:bCs/>
          <w:sz w:val="32"/>
          <w:szCs w:val="32"/>
        </w:rPr>
      </w:pPr>
    </w:p>
    <w:p w:rsidR="00AA1BC1" w:rsidRPr="0094549B" w:rsidRDefault="00AA1BC1" w:rsidP="00AA1BC1">
      <w:pPr>
        <w:keepLines/>
        <w:widowControl w:val="0"/>
        <w:jc w:val="center"/>
        <w:rPr>
          <w:sz w:val="22"/>
          <w:szCs w:val="22"/>
        </w:rPr>
      </w:pPr>
    </w:p>
    <w:p w:rsidR="00AA1BC1" w:rsidRPr="00965A8B" w:rsidRDefault="00AA1BC1" w:rsidP="00AA1BC1">
      <w:pPr>
        <w:keepLines/>
        <w:widowControl w:val="0"/>
        <w:jc w:val="center"/>
        <w:rPr>
          <w:color w:val="FF0000"/>
          <w:sz w:val="22"/>
          <w:szCs w:val="22"/>
        </w:rPr>
      </w:pPr>
    </w:p>
    <w:p w:rsidR="00AA1BC1" w:rsidRPr="00965A8B" w:rsidRDefault="00AA1BC1" w:rsidP="00AA1BC1">
      <w:pPr>
        <w:keepLines/>
        <w:widowControl w:val="0"/>
        <w:jc w:val="center"/>
        <w:rPr>
          <w:color w:val="FF0000"/>
          <w:sz w:val="22"/>
          <w:szCs w:val="22"/>
        </w:rPr>
      </w:pPr>
    </w:p>
    <w:p w:rsidR="00AA1BC1" w:rsidRPr="00965A8B" w:rsidRDefault="00AA1BC1" w:rsidP="00AA1BC1">
      <w:pPr>
        <w:keepLines/>
        <w:widowControl w:val="0"/>
        <w:jc w:val="center"/>
        <w:rPr>
          <w:color w:val="FF0000"/>
          <w:sz w:val="22"/>
          <w:szCs w:val="22"/>
        </w:rPr>
      </w:pPr>
    </w:p>
    <w:p w:rsidR="00AA1BC1" w:rsidRPr="00965A8B" w:rsidRDefault="00AA1BC1"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Pr="00965A8B" w:rsidRDefault="001A38E5" w:rsidP="00AA1BC1">
      <w:pPr>
        <w:keepLines/>
        <w:widowControl w:val="0"/>
        <w:jc w:val="center"/>
        <w:rPr>
          <w:color w:val="FF0000"/>
          <w:sz w:val="22"/>
          <w:szCs w:val="22"/>
        </w:rPr>
      </w:pPr>
    </w:p>
    <w:p w:rsidR="001A38E5" w:rsidRDefault="001A38E5" w:rsidP="00AA1BC1">
      <w:pPr>
        <w:keepLines/>
        <w:widowControl w:val="0"/>
        <w:jc w:val="center"/>
        <w:rPr>
          <w:color w:val="FF0000"/>
          <w:sz w:val="22"/>
          <w:szCs w:val="22"/>
        </w:rPr>
      </w:pPr>
    </w:p>
    <w:p w:rsidR="007C7943" w:rsidRDefault="007C7943" w:rsidP="00AA1BC1">
      <w:pPr>
        <w:keepLines/>
        <w:widowControl w:val="0"/>
        <w:jc w:val="center"/>
        <w:rPr>
          <w:color w:val="FF0000"/>
          <w:sz w:val="22"/>
          <w:szCs w:val="22"/>
        </w:rPr>
      </w:pPr>
    </w:p>
    <w:p w:rsidR="007C7943" w:rsidRDefault="007C7943" w:rsidP="00AA1BC1">
      <w:pPr>
        <w:keepLines/>
        <w:widowControl w:val="0"/>
        <w:jc w:val="center"/>
        <w:rPr>
          <w:color w:val="FF0000"/>
          <w:sz w:val="22"/>
          <w:szCs w:val="22"/>
        </w:rPr>
      </w:pPr>
    </w:p>
    <w:p w:rsidR="007C7943" w:rsidRDefault="007C7943" w:rsidP="00AA1BC1">
      <w:pPr>
        <w:keepLines/>
        <w:widowControl w:val="0"/>
        <w:jc w:val="center"/>
        <w:rPr>
          <w:color w:val="FF0000"/>
          <w:sz w:val="22"/>
          <w:szCs w:val="22"/>
        </w:rPr>
      </w:pPr>
    </w:p>
    <w:p w:rsidR="007C7943" w:rsidRPr="00965A8B" w:rsidRDefault="007C7943" w:rsidP="00AA1BC1">
      <w:pPr>
        <w:keepLines/>
        <w:widowControl w:val="0"/>
        <w:jc w:val="center"/>
        <w:rPr>
          <w:color w:val="FF0000"/>
          <w:sz w:val="22"/>
          <w:szCs w:val="22"/>
        </w:rPr>
      </w:pPr>
    </w:p>
    <w:p w:rsidR="0094549B" w:rsidRPr="0094549B" w:rsidRDefault="0094549B" w:rsidP="0094549B">
      <w:pPr>
        <w:keepLines/>
        <w:widowControl w:val="0"/>
        <w:jc w:val="right"/>
        <w:rPr>
          <w:sz w:val="22"/>
          <w:szCs w:val="22"/>
        </w:rPr>
      </w:pPr>
      <w:r w:rsidRPr="0094549B">
        <w:rPr>
          <w:sz w:val="22"/>
          <w:szCs w:val="22"/>
        </w:rPr>
        <w:t xml:space="preserve">Iepirkuma </w:t>
      </w:r>
    </w:p>
    <w:p w:rsidR="0094549B" w:rsidRPr="0094549B" w:rsidRDefault="0094549B" w:rsidP="0094549B">
      <w:pPr>
        <w:jc w:val="right"/>
        <w:rPr>
          <w:sz w:val="22"/>
          <w:szCs w:val="22"/>
        </w:rPr>
      </w:pPr>
      <w:r w:rsidRPr="0094549B">
        <w:rPr>
          <w:bCs/>
          <w:sz w:val="22"/>
          <w:szCs w:val="22"/>
          <w:lang w:eastAsia="en-US"/>
        </w:rPr>
        <w:t>„</w:t>
      </w:r>
      <w:r w:rsidRPr="0094549B">
        <w:rPr>
          <w:sz w:val="22"/>
          <w:szCs w:val="22"/>
        </w:rPr>
        <w:t>Koģenerācijas režīmā saražotās elektroenerģijas</w:t>
      </w:r>
    </w:p>
    <w:p w:rsidR="0094549B" w:rsidRPr="0094549B" w:rsidRDefault="0094549B" w:rsidP="0094549B">
      <w:pPr>
        <w:jc w:val="right"/>
        <w:rPr>
          <w:sz w:val="22"/>
          <w:szCs w:val="22"/>
        </w:rPr>
      </w:pPr>
      <w:r w:rsidRPr="0094549B">
        <w:rPr>
          <w:sz w:val="22"/>
          <w:szCs w:val="22"/>
        </w:rPr>
        <w:t>pārdošana 2023.-2024.gadiem”</w:t>
      </w:r>
    </w:p>
    <w:p w:rsidR="0094549B" w:rsidRPr="0094549B" w:rsidRDefault="0094549B" w:rsidP="0094549B">
      <w:pPr>
        <w:tabs>
          <w:tab w:val="left" w:pos="5954"/>
        </w:tabs>
        <w:jc w:val="right"/>
        <w:rPr>
          <w:sz w:val="22"/>
          <w:szCs w:val="22"/>
        </w:rPr>
      </w:pPr>
      <w:r w:rsidRPr="0094549B">
        <w:rPr>
          <w:rFonts w:eastAsia="Calibri"/>
          <w:sz w:val="22"/>
          <w:szCs w:val="22"/>
        </w:rPr>
        <w:t xml:space="preserve"> (identifikācijas Nr.: DS/2023/11)</w:t>
      </w:r>
    </w:p>
    <w:p w:rsidR="0094549B" w:rsidRPr="0094549B" w:rsidRDefault="0094549B" w:rsidP="0094549B">
      <w:pPr>
        <w:keepLines/>
        <w:widowControl w:val="0"/>
        <w:jc w:val="right"/>
        <w:rPr>
          <w:sz w:val="22"/>
          <w:szCs w:val="22"/>
        </w:rPr>
      </w:pPr>
      <w:r w:rsidRPr="0094549B">
        <w:rPr>
          <w:sz w:val="22"/>
          <w:szCs w:val="22"/>
        </w:rPr>
        <w:t>nolikuma</w:t>
      </w:r>
    </w:p>
    <w:p w:rsidR="0094549B" w:rsidRPr="0094549B" w:rsidRDefault="0094549B" w:rsidP="0094549B">
      <w:pPr>
        <w:jc w:val="right"/>
        <w:rPr>
          <w:b/>
          <w:bCs/>
          <w:sz w:val="22"/>
          <w:lang w:eastAsia="en-US"/>
        </w:rPr>
      </w:pPr>
      <w:r>
        <w:rPr>
          <w:b/>
          <w:bCs/>
          <w:sz w:val="22"/>
          <w:lang w:eastAsia="en-US"/>
        </w:rPr>
        <w:t>3</w:t>
      </w:r>
      <w:r w:rsidRPr="0094549B">
        <w:rPr>
          <w:b/>
          <w:bCs/>
          <w:sz w:val="22"/>
          <w:lang w:eastAsia="en-US"/>
        </w:rPr>
        <w:t>.pielikums</w:t>
      </w:r>
    </w:p>
    <w:p w:rsidR="001A38E5" w:rsidRPr="0094549B" w:rsidRDefault="001A38E5" w:rsidP="005546EF">
      <w:pPr>
        <w:keepLines/>
        <w:widowControl w:val="0"/>
        <w:rPr>
          <w:sz w:val="22"/>
          <w:szCs w:val="22"/>
        </w:rPr>
      </w:pPr>
    </w:p>
    <w:p w:rsidR="001A38E5" w:rsidRPr="0094549B" w:rsidRDefault="001A38E5" w:rsidP="001A38E5">
      <w:pPr>
        <w:jc w:val="center"/>
        <w:rPr>
          <w:b/>
          <w:caps/>
          <w:sz w:val="28"/>
          <w:szCs w:val="28"/>
        </w:rPr>
      </w:pPr>
      <w:r w:rsidRPr="0094549B">
        <w:rPr>
          <w:b/>
          <w:caps/>
          <w:sz w:val="28"/>
          <w:szCs w:val="28"/>
        </w:rPr>
        <w:t>Pretendenta finanŠu piedāvājums</w:t>
      </w:r>
    </w:p>
    <w:p w:rsidR="001A38E5" w:rsidRPr="0094549B" w:rsidRDefault="001A38E5" w:rsidP="001A38E5">
      <w:pPr>
        <w:jc w:val="center"/>
        <w:rPr>
          <w:b/>
          <w:sz w:val="28"/>
          <w:szCs w:val="28"/>
        </w:rPr>
      </w:pPr>
      <w:r w:rsidRPr="0094549B">
        <w:rPr>
          <w:b/>
          <w:sz w:val="28"/>
          <w:szCs w:val="28"/>
        </w:rPr>
        <w:t>IEPIRKUMAM</w:t>
      </w:r>
    </w:p>
    <w:p w:rsidR="0094549B" w:rsidRPr="005546EF" w:rsidRDefault="001A38E5" w:rsidP="0094549B">
      <w:pPr>
        <w:jc w:val="center"/>
        <w:rPr>
          <w:b/>
          <w:bCs/>
          <w:sz w:val="32"/>
          <w:szCs w:val="32"/>
          <w:lang w:eastAsia="en-US"/>
        </w:rPr>
      </w:pPr>
      <w:r w:rsidRPr="0094549B">
        <w:rPr>
          <w:b/>
          <w:bCs/>
          <w:sz w:val="32"/>
          <w:szCs w:val="32"/>
          <w:lang w:eastAsia="en-US"/>
        </w:rPr>
        <w:t>„</w:t>
      </w:r>
      <w:r w:rsidR="0094549B" w:rsidRPr="0094549B">
        <w:rPr>
          <w:b/>
          <w:sz w:val="32"/>
          <w:szCs w:val="32"/>
        </w:rPr>
        <w:t>Koģenerācijas</w:t>
      </w:r>
      <w:r w:rsidR="0094549B" w:rsidRPr="005546EF">
        <w:rPr>
          <w:b/>
          <w:sz w:val="32"/>
          <w:szCs w:val="32"/>
        </w:rPr>
        <w:t xml:space="preserve"> režīmā saražotās elektroenerģijas</w:t>
      </w:r>
    </w:p>
    <w:p w:rsidR="001A38E5" w:rsidRPr="005546EF" w:rsidRDefault="0094549B" w:rsidP="0094549B">
      <w:pPr>
        <w:jc w:val="center"/>
        <w:rPr>
          <w:b/>
          <w:bCs/>
          <w:sz w:val="32"/>
          <w:szCs w:val="32"/>
          <w:lang w:eastAsia="en-US"/>
        </w:rPr>
      </w:pPr>
      <w:r w:rsidRPr="005546EF">
        <w:rPr>
          <w:b/>
          <w:sz w:val="32"/>
          <w:szCs w:val="32"/>
        </w:rPr>
        <w:t>pārdošana 2023.-2024.gadiem</w:t>
      </w:r>
      <w:r w:rsidR="001A38E5" w:rsidRPr="005546EF">
        <w:rPr>
          <w:b/>
          <w:sz w:val="32"/>
          <w:szCs w:val="32"/>
        </w:rPr>
        <w:t>”</w:t>
      </w:r>
    </w:p>
    <w:p w:rsidR="001A38E5" w:rsidRPr="005546EF" w:rsidRDefault="001A38E5" w:rsidP="005546EF">
      <w:pPr>
        <w:spacing w:line="276" w:lineRule="auto"/>
        <w:jc w:val="center"/>
        <w:rPr>
          <w:b/>
          <w:sz w:val="28"/>
        </w:rPr>
      </w:pPr>
    </w:p>
    <w:p w:rsidR="001A38E5" w:rsidRPr="005546EF" w:rsidRDefault="001A38E5" w:rsidP="005546EF">
      <w:pPr>
        <w:suppressAutoHyphens/>
        <w:spacing w:line="276" w:lineRule="auto"/>
        <w:ind w:firstLine="709"/>
        <w:jc w:val="both"/>
        <w:rPr>
          <w:b/>
          <w:bCs/>
          <w:lang w:eastAsia="en-US"/>
        </w:rPr>
      </w:pPr>
      <w:r w:rsidRPr="005546EF">
        <w:rPr>
          <w:lang w:eastAsia="ar-SA"/>
        </w:rPr>
        <w:t xml:space="preserve">Iepazinies ar iepirkuma </w:t>
      </w:r>
      <w:r w:rsidRPr="005546EF">
        <w:rPr>
          <w:b/>
          <w:bCs/>
          <w:lang w:eastAsia="en-US"/>
        </w:rPr>
        <w:t>„</w:t>
      </w:r>
      <w:r w:rsidR="0094549B" w:rsidRPr="005546EF">
        <w:rPr>
          <w:b/>
        </w:rPr>
        <w:t>Koģenerācijas režīmā saražotās elektroenerģijas</w:t>
      </w:r>
      <w:r w:rsidR="0094549B" w:rsidRPr="005546EF">
        <w:rPr>
          <w:b/>
          <w:bCs/>
          <w:lang w:eastAsia="en-US"/>
        </w:rPr>
        <w:t xml:space="preserve"> </w:t>
      </w:r>
      <w:r w:rsidR="0094549B" w:rsidRPr="005546EF">
        <w:rPr>
          <w:b/>
        </w:rPr>
        <w:t>pārdošana 2023.-2024.gadiem</w:t>
      </w:r>
      <w:r w:rsidRPr="005546EF">
        <w:rPr>
          <w:rFonts w:eastAsia="Calibri"/>
          <w:b/>
          <w:bCs/>
        </w:rPr>
        <w:t>”</w:t>
      </w:r>
      <w:r w:rsidR="0094549B" w:rsidRPr="005546EF">
        <w:t>, identifikācijas Nr. DS/2023/11</w:t>
      </w:r>
      <w:r w:rsidRPr="005546EF">
        <w:t>, nolikumu un tehniskās specifikāc</w:t>
      </w:r>
      <w:r w:rsidR="005546EF">
        <w:t>ijas iepirkumam prasībām, _______</w:t>
      </w:r>
      <w:r w:rsidRPr="005546EF">
        <w:t>________</w:t>
      </w:r>
      <w:r w:rsidR="005546EF" w:rsidRPr="005546EF">
        <w:t>__</w:t>
      </w:r>
      <w:r w:rsidRPr="005546EF">
        <w:t xml:space="preserve">____ </w:t>
      </w:r>
      <w:r w:rsidRPr="005546EF">
        <w:rPr>
          <w:b/>
          <w:bCs/>
          <w:szCs w:val="28"/>
          <w:lang w:eastAsia="en-US"/>
        </w:rPr>
        <w:t>„</w:t>
      </w:r>
      <w:r w:rsidRPr="005546EF">
        <w:t>______</w:t>
      </w:r>
      <w:r w:rsidR="005546EF">
        <w:t>_______</w:t>
      </w:r>
      <w:r w:rsidRPr="005546EF">
        <w:t>________</w:t>
      </w:r>
      <w:r w:rsidRPr="005546EF">
        <w:rPr>
          <w:b/>
        </w:rPr>
        <w:t>”</w:t>
      </w:r>
      <w:r w:rsidRPr="005546EF">
        <w:t xml:space="preserve">, </w:t>
      </w:r>
    </w:p>
    <w:p w:rsidR="001A38E5" w:rsidRPr="005546EF" w:rsidRDefault="001A38E5" w:rsidP="005546EF">
      <w:pPr>
        <w:suppressAutoHyphens/>
        <w:spacing w:line="276" w:lineRule="auto"/>
        <w:ind w:firstLine="709"/>
        <w:jc w:val="both"/>
        <w:rPr>
          <w:sz w:val="22"/>
        </w:rPr>
      </w:pPr>
      <w:r w:rsidRPr="005546EF">
        <w:rPr>
          <w:sz w:val="20"/>
          <w:lang w:eastAsia="ar-SA"/>
        </w:rPr>
        <w:t xml:space="preserve">                                                                                      (pretendenta nosaukums)</w:t>
      </w:r>
    </w:p>
    <w:p w:rsidR="005546EF" w:rsidRDefault="001A38E5" w:rsidP="005546EF">
      <w:pPr>
        <w:suppressAutoHyphens/>
        <w:spacing w:line="276" w:lineRule="auto"/>
        <w:jc w:val="both"/>
      </w:pPr>
      <w:r w:rsidRPr="005546EF">
        <w:t xml:space="preserve">reģistrācijas Nr. __________________, </w:t>
      </w:r>
      <w:r w:rsidR="005546EF">
        <w:t xml:space="preserve">iesniedz sekojošu </w:t>
      </w:r>
      <w:r w:rsidRPr="005546EF">
        <w:t>piedāvā</w:t>
      </w:r>
      <w:r w:rsidR="005546EF">
        <w:t>jumu:</w:t>
      </w:r>
    </w:p>
    <w:p w:rsidR="007C7943" w:rsidRDefault="007C7943" w:rsidP="007C7943">
      <w:pPr>
        <w:rPr>
          <w:b/>
          <w:sz w:val="4"/>
        </w:rPr>
      </w:pPr>
    </w:p>
    <w:p w:rsidR="007C7943" w:rsidRPr="007C7943" w:rsidRDefault="007C7943" w:rsidP="007C7943">
      <w:pPr>
        <w:rPr>
          <w:b/>
        </w:rPr>
      </w:pP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1"/>
        <w:gridCol w:w="3424"/>
      </w:tblGrid>
      <w:tr w:rsidR="007C7943" w:rsidRPr="001A3D8F" w:rsidTr="007C7943">
        <w:trPr>
          <w:trHeight w:val="699"/>
        </w:trPr>
        <w:tc>
          <w:tcPr>
            <w:tcW w:w="4691" w:type="dxa"/>
            <w:tcBorders>
              <w:top w:val="single" w:sz="4" w:space="0" w:color="auto"/>
              <w:left w:val="single" w:sz="4" w:space="0" w:color="auto"/>
              <w:bottom w:val="single" w:sz="4" w:space="0" w:color="auto"/>
              <w:right w:val="single" w:sz="4" w:space="0" w:color="auto"/>
            </w:tcBorders>
          </w:tcPr>
          <w:p w:rsidR="007C7943" w:rsidRPr="007C7943" w:rsidRDefault="007C7943" w:rsidP="007C7943">
            <w:pPr>
              <w:autoSpaceDE w:val="0"/>
              <w:autoSpaceDN w:val="0"/>
              <w:adjustRightInd w:val="0"/>
              <w:rPr>
                <w:sz w:val="12"/>
              </w:rPr>
            </w:pPr>
          </w:p>
          <w:p w:rsidR="007C7943" w:rsidRPr="001A3D8F" w:rsidRDefault="007C7943" w:rsidP="007C7943">
            <w:pPr>
              <w:autoSpaceDE w:val="0"/>
              <w:autoSpaceDN w:val="0"/>
              <w:adjustRightInd w:val="0"/>
              <w:rPr>
                <w:sz w:val="10"/>
              </w:rPr>
            </w:pPr>
          </w:p>
          <w:p w:rsidR="007C7943" w:rsidRPr="001A3D8F" w:rsidRDefault="007C7943" w:rsidP="007C7943">
            <w:pPr>
              <w:autoSpaceDE w:val="0"/>
              <w:autoSpaceDN w:val="0"/>
              <w:adjustRightInd w:val="0"/>
              <w:jc w:val="center"/>
              <w:rPr>
                <w:b/>
              </w:rPr>
            </w:pPr>
            <w:r w:rsidRPr="001A3D8F">
              <w:rPr>
                <w:b/>
              </w:rPr>
              <w:t>Nosaukums</w:t>
            </w:r>
          </w:p>
        </w:tc>
        <w:tc>
          <w:tcPr>
            <w:tcW w:w="3424" w:type="dxa"/>
            <w:tcBorders>
              <w:top w:val="single" w:sz="4" w:space="0" w:color="auto"/>
              <w:left w:val="single" w:sz="4" w:space="0" w:color="auto"/>
              <w:bottom w:val="single" w:sz="4" w:space="0" w:color="auto"/>
              <w:right w:val="single" w:sz="4" w:space="0" w:color="auto"/>
            </w:tcBorders>
          </w:tcPr>
          <w:p w:rsidR="007C7943" w:rsidRPr="007C7943" w:rsidRDefault="007C7943" w:rsidP="007C7943">
            <w:pPr>
              <w:autoSpaceDE w:val="0"/>
              <w:autoSpaceDN w:val="0"/>
              <w:adjustRightInd w:val="0"/>
              <w:rPr>
                <w:b/>
                <w:sz w:val="12"/>
                <w:szCs w:val="22"/>
              </w:rPr>
            </w:pPr>
          </w:p>
          <w:p w:rsidR="007C7943" w:rsidRPr="001A3D8F" w:rsidRDefault="007C7943" w:rsidP="007C7943">
            <w:pPr>
              <w:autoSpaceDE w:val="0"/>
              <w:autoSpaceDN w:val="0"/>
              <w:adjustRightInd w:val="0"/>
              <w:jc w:val="center"/>
              <w:rPr>
                <w:b/>
                <w:sz w:val="22"/>
                <w:szCs w:val="22"/>
              </w:rPr>
            </w:pPr>
            <w:r w:rsidRPr="001A3D8F">
              <w:rPr>
                <w:b/>
                <w:sz w:val="22"/>
                <w:szCs w:val="22"/>
              </w:rPr>
              <w:t>Cena</w:t>
            </w:r>
          </w:p>
          <w:p w:rsidR="007C7943" w:rsidRPr="001A3D8F" w:rsidRDefault="007C7943" w:rsidP="007C7943">
            <w:pPr>
              <w:autoSpaceDE w:val="0"/>
              <w:autoSpaceDN w:val="0"/>
              <w:adjustRightInd w:val="0"/>
              <w:jc w:val="center"/>
              <w:rPr>
                <w:b/>
                <w:sz w:val="22"/>
                <w:szCs w:val="22"/>
              </w:rPr>
            </w:pPr>
            <w:r w:rsidRPr="001A3D8F">
              <w:rPr>
                <w:b/>
                <w:sz w:val="22"/>
                <w:szCs w:val="22"/>
              </w:rPr>
              <w:t>EUR bez PVN</w:t>
            </w:r>
            <w:r>
              <w:rPr>
                <w:b/>
                <w:sz w:val="22"/>
                <w:szCs w:val="22"/>
              </w:rPr>
              <w:t xml:space="preserve"> *</w:t>
            </w:r>
          </w:p>
        </w:tc>
      </w:tr>
      <w:tr w:rsidR="007C7943" w:rsidRPr="001A3D8F" w:rsidTr="007C7943">
        <w:trPr>
          <w:trHeight w:val="772"/>
        </w:trPr>
        <w:tc>
          <w:tcPr>
            <w:tcW w:w="4691" w:type="dxa"/>
            <w:tcBorders>
              <w:top w:val="single" w:sz="4" w:space="0" w:color="auto"/>
              <w:left w:val="single" w:sz="4" w:space="0" w:color="auto"/>
              <w:bottom w:val="single" w:sz="4" w:space="0" w:color="auto"/>
              <w:right w:val="single" w:sz="4" w:space="0" w:color="auto"/>
            </w:tcBorders>
          </w:tcPr>
          <w:p w:rsidR="007C7943" w:rsidRDefault="007C7943" w:rsidP="007C7943">
            <w:pPr>
              <w:autoSpaceDE w:val="0"/>
              <w:autoSpaceDN w:val="0"/>
              <w:adjustRightInd w:val="0"/>
              <w:rPr>
                <w:bCs/>
                <w:sz w:val="16"/>
                <w:szCs w:val="16"/>
                <w:highlight w:val="yellow"/>
              </w:rPr>
            </w:pPr>
          </w:p>
          <w:p w:rsidR="007C7943" w:rsidRPr="001A3D8F" w:rsidRDefault="007C7943" w:rsidP="007C7943">
            <w:pPr>
              <w:autoSpaceDE w:val="0"/>
              <w:autoSpaceDN w:val="0"/>
              <w:adjustRightInd w:val="0"/>
              <w:rPr>
                <w:bCs/>
                <w:sz w:val="16"/>
                <w:szCs w:val="16"/>
                <w:highlight w:val="yellow"/>
              </w:rPr>
            </w:pPr>
          </w:p>
          <w:p w:rsidR="007C7943" w:rsidRPr="001A3D8F" w:rsidRDefault="007C7943" w:rsidP="007C7943">
            <w:pPr>
              <w:autoSpaceDE w:val="0"/>
              <w:autoSpaceDN w:val="0"/>
              <w:adjustRightInd w:val="0"/>
              <w:rPr>
                <w:bCs/>
                <w:highlight w:val="yellow"/>
              </w:rPr>
            </w:pPr>
            <w:r w:rsidRPr="001A3D8F">
              <w:rPr>
                <w:bCs/>
              </w:rPr>
              <w:t>Iepērkamās elektroenerģijas cenas veidošanās algoritms</w:t>
            </w:r>
          </w:p>
        </w:tc>
        <w:tc>
          <w:tcPr>
            <w:tcW w:w="3424" w:type="dxa"/>
            <w:tcBorders>
              <w:top w:val="single" w:sz="4" w:space="0" w:color="auto"/>
              <w:left w:val="single" w:sz="4" w:space="0" w:color="auto"/>
              <w:bottom w:val="single" w:sz="4" w:space="0" w:color="auto"/>
              <w:right w:val="single" w:sz="4" w:space="0" w:color="auto"/>
            </w:tcBorders>
          </w:tcPr>
          <w:p w:rsidR="007C7943" w:rsidRPr="007C7943" w:rsidRDefault="007C7943" w:rsidP="007C7943">
            <w:pPr>
              <w:rPr>
                <w:bCs/>
                <w:sz w:val="16"/>
              </w:rPr>
            </w:pPr>
          </w:p>
          <w:p w:rsidR="007C7943" w:rsidRDefault="007C7943" w:rsidP="007C7943">
            <w:pPr>
              <w:rPr>
                <w:bCs/>
              </w:rPr>
            </w:pPr>
            <w:r w:rsidRPr="001A3D8F">
              <w:rPr>
                <w:bCs/>
              </w:rPr>
              <w:t>Nord Pool biržas Latvijas tirdzniecības apgabala ikst</w:t>
            </w:r>
            <w:r>
              <w:rPr>
                <w:bCs/>
              </w:rPr>
              <w:t>undu cena mīnus ______ EUR/MWh**</w:t>
            </w:r>
          </w:p>
          <w:p w:rsidR="007C7943" w:rsidRPr="007C7943" w:rsidRDefault="007C7943" w:rsidP="007C7943">
            <w:pPr>
              <w:rPr>
                <w:sz w:val="16"/>
                <w:highlight w:val="yellow"/>
              </w:rPr>
            </w:pPr>
          </w:p>
        </w:tc>
      </w:tr>
    </w:tbl>
    <w:p w:rsidR="007C7943" w:rsidRPr="001A3D8F" w:rsidRDefault="007C7943" w:rsidP="007C7943">
      <w:pPr>
        <w:tabs>
          <w:tab w:val="center" w:pos="4677"/>
          <w:tab w:val="right" w:pos="9355"/>
        </w:tabs>
        <w:jc w:val="both"/>
        <w:rPr>
          <w:sz w:val="22"/>
        </w:rPr>
      </w:pPr>
    </w:p>
    <w:p w:rsidR="007C7943" w:rsidRPr="001A3D8F" w:rsidRDefault="007C7943" w:rsidP="007C7943">
      <w:pPr>
        <w:tabs>
          <w:tab w:val="center" w:pos="4677"/>
          <w:tab w:val="right" w:pos="9355"/>
        </w:tabs>
        <w:ind w:left="142" w:hanging="142"/>
        <w:jc w:val="both"/>
        <w:rPr>
          <w:sz w:val="22"/>
        </w:rPr>
      </w:pPr>
      <w:r w:rsidRPr="001A3D8F">
        <w:rPr>
          <w:sz w:val="22"/>
        </w:rPr>
        <w:t>* Piedāvājuma cenā jāiekļauj visas Pircēja izmaksas, kuras var veidoties, iepērkot pašvaldības akciju sabiedrības „Daugavpils siltumtīkli” saražotās elektroenerģijas pārpalikumu.</w:t>
      </w:r>
    </w:p>
    <w:p w:rsidR="007C7943" w:rsidRPr="001A3D8F" w:rsidRDefault="007C7943" w:rsidP="007C7943">
      <w:pPr>
        <w:tabs>
          <w:tab w:val="center" w:pos="4677"/>
          <w:tab w:val="right" w:pos="9355"/>
        </w:tabs>
        <w:ind w:left="142" w:hanging="142"/>
        <w:jc w:val="both"/>
        <w:rPr>
          <w:sz w:val="22"/>
        </w:rPr>
      </w:pPr>
      <w:r w:rsidRPr="001A3D8F">
        <w:rPr>
          <w:sz w:val="22"/>
        </w:rPr>
        <w:t xml:space="preserve">** Pircēja pakalpojuma cena, </w:t>
      </w:r>
      <w:r w:rsidRPr="001A3D8F">
        <w:rPr>
          <w:bCs/>
        </w:rPr>
        <w:t>EUR/MWh</w:t>
      </w:r>
    </w:p>
    <w:p w:rsidR="001A38E5" w:rsidRDefault="001A38E5" w:rsidP="00CD54C9">
      <w:pPr>
        <w:tabs>
          <w:tab w:val="center" w:pos="4677"/>
          <w:tab w:val="right" w:pos="9355"/>
        </w:tabs>
        <w:spacing w:line="276" w:lineRule="auto"/>
        <w:jc w:val="both"/>
        <w:rPr>
          <w:sz w:val="18"/>
        </w:rPr>
      </w:pPr>
    </w:p>
    <w:p w:rsidR="007C7943" w:rsidRPr="005546EF" w:rsidRDefault="007C7943" w:rsidP="00CD54C9">
      <w:pPr>
        <w:tabs>
          <w:tab w:val="center" w:pos="4677"/>
          <w:tab w:val="right" w:pos="9355"/>
        </w:tabs>
        <w:spacing w:line="276" w:lineRule="auto"/>
        <w:jc w:val="both"/>
        <w:rPr>
          <w:sz w:val="18"/>
        </w:rPr>
      </w:pPr>
    </w:p>
    <w:p w:rsidR="001A38E5" w:rsidRPr="005546EF" w:rsidRDefault="001A38E5" w:rsidP="00CD54C9">
      <w:pPr>
        <w:tabs>
          <w:tab w:val="center" w:pos="709"/>
        </w:tabs>
        <w:spacing w:line="276" w:lineRule="auto"/>
        <w:jc w:val="both"/>
      </w:pPr>
      <w:r w:rsidRPr="005546EF">
        <w:tab/>
      </w:r>
      <w:r w:rsidRPr="005546EF">
        <w:tab/>
        <w:t>Ar šo mēs apstiprinām, ka mūsu piedāvājums ir spēkā</w:t>
      </w:r>
      <w:r w:rsidRPr="005546EF">
        <w:rPr>
          <w:b/>
        </w:rPr>
        <w:t xml:space="preserve"> </w:t>
      </w:r>
      <w:r w:rsidR="00CD54C9" w:rsidRPr="005546EF">
        <w:rPr>
          <w:b/>
        </w:rPr>
        <w:t>9</w:t>
      </w:r>
      <w:r w:rsidRPr="005546EF">
        <w:rPr>
          <w:b/>
        </w:rPr>
        <w:t xml:space="preserve">0 </w:t>
      </w:r>
      <w:r w:rsidRPr="005546EF">
        <w:t>(</w:t>
      </w:r>
      <w:r w:rsidR="00CD54C9" w:rsidRPr="005546EF">
        <w:t>deviņ</w:t>
      </w:r>
      <w:r w:rsidRPr="005546EF">
        <w:t>desmit) kalendārās dienas no datuma, kas ir noteikts kā iepirkuma procedūras piedāvājumu iesniegšanas pēdējais termiņš.</w:t>
      </w:r>
    </w:p>
    <w:p w:rsidR="0094549B" w:rsidRPr="007C7943" w:rsidRDefault="001A38E5" w:rsidP="007C7943">
      <w:pPr>
        <w:tabs>
          <w:tab w:val="center" w:pos="4677"/>
          <w:tab w:val="right" w:pos="9355"/>
        </w:tabs>
        <w:spacing w:line="276" w:lineRule="auto"/>
        <w:jc w:val="both"/>
      </w:pPr>
      <w:r w:rsidRPr="005546EF">
        <w:t xml:space="preserve">           Mēs saprotam, ka Jums nav pienākums pieņemt lētāko piedāvājumu vai vispār kādu no piedāvājumiem, kuru Jūs saņemsiet.</w:t>
      </w:r>
    </w:p>
    <w:p w:rsidR="005546EF" w:rsidRDefault="005546EF" w:rsidP="0094549B">
      <w:pPr>
        <w:autoSpaceDE w:val="0"/>
        <w:autoSpaceDN w:val="0"/>
        <w:adjustRightInd w:val="0"/>
        <w:rPr>
          <w:color w:val="FF0000"/>
          <w:sz w:val="20"/>
          <w:szCs w:val="20"/>
          <w:lang w:eastAsia="en-US"/>
        </w:rPr>
      </w:pPr>
    </w:p>
    <w:p w:rsidR="007C7943" w:rsidRPr="0086227B" w:rsidRDefault="007C7943" w:rsidP="0094549B">
      <w:pPr>
        <w:autoSpaceDE w:val="0"/>
        <w:autoSpaceDN w:val="0"/>
        <w:adjustRightInd w:val="0"/>
        <w:rPr>
          <w:color w:val="FF0000"/>
          <w:sz w:val="20"/>
          <w:szCs w:val="20"/>
          <w:lang w:eastAsia="en-US"/>
        </w:rPr>
      </w:pPr>
    </w:p>
    <w:p w:rsidR="0094549B" w:rsidRPr="00FE5C73" w:rsidRDefault="005546EF" w:rsidP="0094549B">
      <w:pPr>
        <w:autoSpaceDE w:val="0"/>
        <w:autoSpaceDN w:val="0"/>
        <w:adjustRightInd w:val="0"/>
        <w:rPr>
          <w:b/>
          <w:bCs/>
          <w:lang w:eastAsia="en-US"/>
        </w:rPr>
      </w:pPr>
      <w:r>
        <w:rPr>
          <w:b/>
          <w:bCs/>
          <w:lang w:eastAsia="en-US"/>
        </w:rPr>
        <w:t>**</w:t>
      </w:r>
      <w:r w:rsidR="007C7943">
        <w:rPr>
          <w:b/>
          <w:bCs/>
          <w:lang w:eastAsia="en-US"/>
        </w:rPr>
        <w:t>*</w:t>
      </w:r>
      <w:r>
        <w:rPr>
          <w:b/>
          <w:bCs/>
          <w:lang w:eastAsia="en-US"/>
        </w:rPr>
        <w:t xml:space="preserve"> </w:t>
      </w:r>
      <w:r w:rsidR="0094549B" w:rsidRPr="00FE5C73">
        <w:rPr>
          <w:b/>
          <w:bCs/>
          <w:lang w:eastAsia="en-US"/>
        </w:rPr>
        <w:t>V</w:t>
      </w:r>
      <w:r w:rsidR="0094549B" w:rsidRPr="00FE5C73">
        <w:rPr>
          <w:rFonts w:ascii="TimesNewRoman,Bold" w:hAnsi="TimesNewRoman,Bold" w:cs="TimesNewRoman,Bold"/>
          <w:b/>
          <w:bCs/>
          <w:lang w:eastAsia="en-US"/>
        </w:rPr>
        <w:t>ā</w:t>
      </w:r>
      <w:r w:rsidR="0094549B" w:rsidRPr="00FE5C73">
        <w:rPr>
          <w:b/>
          <w:bCs/>
          <w:lang w:eastAsia="en-US"/>
        </w:rPr>
        <w:t>rds, uzv</w:t>
      </w:r>
      <w:r w:rsidR="0094549B" w:rsidRPr="00FE5C73">
        <w:rPr>
          <w:rFonts w:ascii="TimesNewRoman,Bold" w:hAnsi="TimesNewRoman,Bold" w:cs="TimesNewRoman,Bold"/>
          <w:b/>
          <w:bCs/>
          <w:lang w:eastAsia="en-US"/>
        </w:rPr>
        <w:t>ā</w:t>
      </w:r>
      <w:r w:rsidR="0094549B" w:rsidRPr="00FE5C73">
        <w:rPr>
          <w:b/>
          <w:bCs/>
          <w:lang w:eastAsia="en-US"/>
        </w:rPr>
        <w:t>rds, amats</w:t>
      </w:r>
      <w:r w:rsidR="0094549B" w:rsidRPr="00FE5C73">
        <w:rPr>
          <w:b/>
          <w:bCs/>
          <w:lang w:eastAsia="en-US"/>
        </w:rPr>
        <w:tab/>
        <w:t>____________________________________</w:t>
      </w:r>
    </w:p>
    <w:p w:rsidR="0094549B" w:rsidRPr="00FE5C73" w:rsidRDefault="0094549B" w:rsidP="0094549B">
      <w:pPr>
        <w:autoSpaceDE w:val="0"/>
        <w:autoSpaceDN w:val="0"/>
        <w:adjustRightInd w:val="0"/>
        <w:rPr>
          <w:b/>
          <w:bCs/>
          <w:lang w:eastAsia="en-US"/>
        </w:rPr>
      </w:pPr>
    </w:p>
    <w:p w:rsidR="0094549B" w:rsidRPr="00FE5C73" w:rsidRDefault="005546EF" w:rsidP="0094549B">
      <w:pPr>
        <w:autoSpaceDE w:val="0"/>
        <w:autoSpaceDN w:val="0"/>
        <w:adjustRightInd w:val="0"/>
        <w:rPr>
          <w:b/>
          <w:bCs/>
          <w:lang w:eastAsia="en-US"/>
        </w:rPr>
      </w:pPr>
      <w:r>
        <w:rPr>
          <w:b/>
          <w:bCs/>
          <w:lang w:eastAsia="en-US"/>
        </w:rPr>
        <w:t xml:space="preserve">     </w:t>
      </w:r>
      <w:r w:rsidR="0094549B" w:rsidRPr="00FE5C73">
        <w:rPr>
          <w:b/>
          <w:bCs/>
          <w:lang w:eastAsia="en-US"/>
        </w:rPr>
        <w:t>Paraksts</w:t>
      </w:r>
      <w:r w:rsidR="0094549B" w:rsidRPr="00FE5C73">
        <w:rPr>
          <w:b/>
          <w:bCs/>
          <w:lang w:eastAsia="en-US"/>
        </w:rPr>
        <w:tab/>
      </w:r>
      <w:r w:rsidR="0094549B" w:rsidRPr="00FE5C73">
        <w:rPr>
          <w:b/>
          <w:bCs/>
          <w:lang w:eastAsia="en-US"/>
        </w:rPr>
        <w:tab/>
      </w:r>
      <w:r w:rsidR="0094549B" w:rsidRPr="00FE5C73">
        <w:rPr>
          <w:b/>
          <w:bCs/>
          <w:lang w:eastAsia="en-US"/>
        </w:rPr>
        <w:tab/>
        <w:t>____________________________________</w:t>
      </w:r>
    </w:p>
    <w:p w:rsidR="0094549B" w:rsidRPr="00FE5C73" w:rsidRDefault="0094549B" w:rsidP="0094549B">
      <w:pPr>
        <w:autoSpaceDE w:val="0"/>
        <w:autoSpaceDN w:val="0"/>
        <w:adjustRightInd w:val="0"/>
        <w:rPr>
          <w:b/>
          <w:bCs/>
          <w:lang w:eastAsia="en-US"/>
        </w:rPr>
      </w:pPr>
    </w:p>
    <w:p w:rsidR="0094549B" w:rsidRDefault="005546EF" w:rsidP="0094549B">
      <w:pPr>
        <w:autoSpaceDE w:val="0"/>
        <w:autoSpaceDN w:val="0"/>
        <w:adjustRightInd w:val="0"/>
        <w:rPr>
          <w:b/>
          <w:bCs/>
          <w:lang w:eastAsia="en-US"/>
        </w:rPr>
      </w:pPr>
      <w:r>
        <w:rPr>
          <w:b/>
          <w:bCs/>
          <w:lang w:eastAsia="en-US"/>
        </w:rPr>
        <w:t xml:space="preserve">     </w:t>
      </w:r>
      <w:r w:rsidR="0094549B" w:rsidRPr="00FE5C73">
        <w:rPr>
          <w:b/>
          <w:bCs/>
          <w:lang w:eastAsia="en-US"/>
        </w:rPr>
        <w:t>Datums</w:t>
      </w:r>
      <w:r w:rsidR="0094549B" w:rsidRPr="00FE5C73">
        <w:rPr>
          <w:b/>
          <w:bCs/>
          <w:lang w:eastAsia="en-US"/>
        </w:rPr>
        <w:tab/>
      </w:r>
      <w:r w:rsidR="0094549B" w:rsidRPr="00FE5C73">
        <w:rPr>
          <w:b/>
          <w:bCs/>
          <w:lang w:eastAsia="en-US"/>
        </w:rPr>
        <w:tab/>
      </w:r>
      <w:r w:rsidR="0094549B" w:rsidRPr="00FE5C73">
        <w:rPr>
          <w:b/>
          <w:bCs/>
          <w:lang w:eastAsia="en-US"/>
        </w:rPr>
        <w:tab/>
        <w:t>_____</w:t>
      </w:r>
      <w:r>
        <w:rPr>
          <w:b/>
          <w:bCs/>
          <w:lang w:eastAsia="en-US"/>
        </w:rPr>
        <w:t>_______________________________</w:t>
      </w:r>
    </w:p>
    <w:p w:rsidR="007C7943" w:rsidRDefault="007C7943" w:rsidP="0094549B">
      <w:pPr>
        <w:autoSpaceDE w:val="0"/>
        <w:autoSpaceDN w:val="0"/>
        <w:adjustRightInd w:val="0"/>
        <w:rPr>
          <w:b/>
          <w:bCs/>
          <w:lang w:eastAsia="en-US"/>
        </w:rPr>
      </w:pPr>
    </w:p>
    <w:p w:rsidR="007C7943" w:rsidRPr="007C7943" w:rsidRDefault="007C7943" w:rsidP="0094549B">
      <w:pPr>
        <w:autoSpaceDE w:val="0"/>
        <w:autoSpaceDN w:val="0"/>
        <w:adjustRightInd w:val="0"/>
        <w:rPr>
          <w:b/>
          <w:bCs/>
          <w:lang w:eastAsia="en-US"/>
        </w:rPr>
      </w:pPr>
    </w:p>
    <w:p w:rsidR="00AA1BC1" w:rsidRPr="005546EF" w:rsidRDefault="0094549B" w:rsidP="005546EF">
      <w:pPr>
        <w:autoSpaceDE w:val="0"/>
        <w:autoSpaceDN w:val="0"/>
        <w:adjustRightInd w:val="0"/>
        <w:rPr>
          <w:sz w:val="20"/>
          <w:szCs w:val="20"/>
          <w:lang w:eastAsia="en-US"/>
        </w:rPr>
      </w:pPr>
      <w:r>
        <w:rPr>
          <w:sz w:val="20"/>
          <w:szCs w:val="20"/>
          <w:lang w:eastAsia="en-US"/>
        </w:rPr>
        <w:t>*</w:t>
      </w:r>
      <w:r w:rsidRPr="00FE5C73">
        <w:rPr>
          <w:sz w:val="20"/>
          <w:szCs w:val="20"/>
          <w:lang w:eastAsia="en-US"/>
        </w:rPr>
        <w:t>*</w:t>
      </w:r>
      <w:r w:rsidR="007C7943">
        <w:rPr>
          <w:sz w:val="20"/>
          <w:szCs w:val="20"/>
          <w:lang w:eastAsia="en-US"/>
        </w:rPr>
        <w:t xml:space="preserve">* </w:t>
      </w:r>
      <w:r>
        <w:rPr>
          <w:sz w:val="20"/>
          <w:szCs w:val="20"/>
          <w:lang w:eastAsia="en-US"/>
        </w:rPr>
        <w:t xml:space="preserve"> </w:t>
      </w:r>
      <w:r w:rsidRPr="00FE5C73">
        <w:rPr>
          <w:sz w:val="20"/>
          <w:szCs w:val="20"/>
          <w:lang w:eastAsia="en-US"/>
        </w:rPr>
        <w:t>Paraksta pretendenta paraksta ties</w:t>
      </w:r>
      <w:r w:rsidRPr="00FE5C73">
        <w:rPr>
          <w:rFonts w:ascii="TimesNewRoman" w:hAnsi="TimesNewRoman" w:cs="TimesNewRoman"/>
          <w:sz w:val="20"/>
          <w:szCs w:val="20"/>
          <w:lang w:eastAsia="en-US"/>
        </w:rPr>
        <w:t>ī</w:t>
      </w:r>
      <w:r w:rsidRPr="00FE5C73">
        <w:rPr>
          <w:sz w:val="20"/>
          <w:szCs w:val="20"/>
          <w:lang w:eastAsia="en-US"/>
        </w:rPr>
        <w:t>g</w:t>
      </w:r>
      <w:r w:rsidRPr="00FE5C73">
        <w:rPr>
          <w:rFonts w:ascii="TimesNewRoman" w:hAnsi="TimesNewRoman" w:cs="TimesNewRoman"/>
          <w:sz w:val="20"/>
          <w:szCs w:val="20"/>
          <w:lang w:eastAsia="en-US"/>
        </w:rPr>
        <w:t xml:space="preserve">ā </w:t>
      </w:r>
      <w:r w:rsidRPr="00FE5C73">
        <w:rPr>
          <w:sz w:val="20"/>
          <w:szCs w:val="20"/>
          <w:lang w:eastAsia="en-US"/>
        </w:rPr>
        <w:t>persona vai pretendenta pilnvarot</w:t>
      </w:r>
      <w:r w:rsidRPr="00FE5C73">
        <w:rPr>
          <w:rFonts w:ascii="TimesNewRoman" w:hAnsi="TimesNewRoman" w:cs="TimesNewRoman"/>
          <w:sz w:val="20"/>
          <w:szCs w:val="20"/>
          <w:lang w:eastAsia="en-US"/>
        </w:rPr>
        <w:t xml:space="preserve">ā </w:t>
      </w:r>
      <w:r w:rsidRPr="00FE5C73">
        <w:rPr>
          <w:sz w:val="20"/>
          <w:szCs w:val="20"/>
          <w:lang w:eastAsia="en-US"/>
        </w:rPr>
        <w:t>persona</w:t>
      </w:r>
    </w:p>
    <w:p w:rsidR="007C7943" w:rsidRDefault="007C7943" w:rsidP="005546EF">
      <w:pPr>
        <w:keepLines/>
        <w:widowControl w:val="0"/>
        <w:jc w:val="right"/>
        <w:rPr>
          <w:sz w:val="22"/>
          <w:szCs w:val="22"/>
        </w:rPr>
      </w:pPr>
    </w:p>
    <w:p w:rsidR="007C7943" w:rsidRDefault="007C7943" w:rsidP="005546EF">
      <w:pPr>
        <w:keepLines/>
        <w:widowControl w:val="0"/>
        <w:jc w:val="right"/>
        <w:rPr>
          <w:sz w:val="22"/>
          <w:szCs w:val="22"/>
        </w:rPr>
      </w:pPr>
    </w:p>
    <w:p w:rsidR="005546EF" w:rsidRPr="0094549B" w:rsidRDefault="005546EF" w:rsidP="005546EF">
      <w:pPr>
        <w:keepLines/>
        <w:widowControl w:val="0"/>
        <w:jc w:val="right"/>
        <w:rPr>
          <w:sz w:val="22"/>
          <w:szCs w:val="22"/>
        </w:rPr>
      </w:pPr>
      <w:r w:rsidRPr="0094549B">
        <w:rPr>
          <w:sz w:val="22"/>
          <w:szCs w:val="22"/>
        </w:rPr>
        <w:t xml:space="preserve">Iepirkuma </w:t>
      </w:r>
    </w:p>
    <w:p w:rsidR="005546EF" w:rsidRPr="00FE19CA" w:rsidRDefault="005546EF" w:rsidP="005546EF">
      <w:pPr>
        <w:jc w:val="right"/>
        <w:rPr>
          <w:sz w:val="22"/>
          <w:szCs w:val="22"/>
        </w:rPr>
      </w:pPr>
      <w:r w:rsidRPr="0094549B">
        <w:rPr>
          <w:bCs/>
          <w:sz w:val="22"/>
          <w:szCs w:val="22"/>
          <w:lang w:eastAsia="en-US"/>
        </w:rPr>
        <w:t>„</w:t>
      </w:r>
      <w:r w:rsidRPr="0094549B">
        <w:rPr>
          <w:sz w:val="22"/>
          <w:szCs w:val="22"/>
        </w:rPr>
        <w:t xml:space="preserve">Koģenerācijas režīmā saražotās </w:t>
      </w:r>
      <w:r w:rsidRPr="00FE19CA">
        <w:rPr>
          <w:sz w:val="22"/>
          <w:szCs w:val="22"/>
        </w:rPr>
        <w:t>elektroenerģijas</w:t>
      </w:r>
    </w:p>
    <w:p w:rsidR="005546EF" w:rsidRPr="00FE19CA" w:rsidRDefault="005546EF" w:rsidP="005546EF">
      <w:pPr>
        <w:jc w:val="right"/>
        <w:rPr>
          <w:sz w:val="22"/>
          <w:szCs w:val="22"/>
        </w:rPr>
      </w:pPr>
      <w:r w:rsidRPr="00FE19CA">
        <w:rPr>
          <w:sz w:val="22"/>
          <w:szCs w:val="22"/>
        </w:rPr>
        <w:t>pārdošana 2023.-2024.gadiem”</w:t>
      </w:r>
    </w:p>
    <w:p w:rsidR="005546EF" w:rsidRPr="00FE19CA" w:rsidRDefault="005546EF" w:rsidP="005546EF">
      <w:pPr>
        <w:tabs>
          <w:tab w:val="left" w:pos="5954"/>
        </w:tabs>
        <w:jc w:val="right"/>
        <w:rPr>
          <w:sz w:val="22"/>
          <w:szCs w:val="22"/>
        </w:rPr>
      </w:pPr>
      <w:r w:rsidRPr="00FE19CA">
        <w:rPr>
          <w:rFonts w:eastAsia="Calibri"/>
          <w:sz w:val="22"/>
          <w:szCs w:val="22"/>
        </w:rPr>
        <w:t xml:space="preserve"> (identifikācijas Nr.: DS/2023/11)</w:t>
      </w:r>
    </w:p>
    <w:p w:rsidR="005546EF" w:rsidRPr="00FE19CA" w:rsidRDefault="005546EF" w:rsidP="005546EF">
      <w:pPr>
        <w:keepLines/>
        <w:widowControl w:val="0"/>
        <w:jc w:val="right"/>
        <w:rPr>
          <w:sz w:val="22"/>
          <w:szCs w:val="22"/>
        </w:rPr>
      </w:pPr>
      <w:r w:rsidRPr="00FE19CA">
        <w:rPr>
          <w:sz w:val="22"/>
          <w:szCs w:val="22"/>
        </w:rPr>
        <w:t>nolikuma</w:t>
      </w:r>
    </w:p>
    <w:p w:rsidR="005546EF" w:rsidRPr="00FE19CA" w:rsidRDefault="00EB61B3" w:rsidP="005546EF">
      <w:pPr>
        <w:jc w:val="right"/>
        <w:rPr>
          <w:b/>
          <w:bCs/>
          <w:sz w:val="22"/>
          <w:lang w:eastAsia="en-US"/>
        </w:rPr>
      </w:pPr>
      <w:r w:rsidRPr="00FE19CA">
        <w:rPr>
          <w:b/>
          <w:bCs/>
          <w:sz w:val="22"/>
          <w:lang w:eastAsia="en-US"/>
        </w:rPr>
        <w:t>4</w:t>
      </w:r>
      <w:r w:rsidR="005546EF" w:rsidRPr="00FE19CA">
        <w:rPr>
          <w:b/>
          <w:bCs/>
          <w:sz w:val="22"/>
          <w:lang w:eastAsia="en-US"/>
        </w:rPr>
        <w:t>.pielikums</w:t>
      </w:r>
    </w:p>
    <w:p w:rsidR="00EB61B3" w:rsidRDefault="00EB61B3" w:rsidP="00FE19CA">
      <w:pPr>
        <w:rPr>
          <w:b/>
          <w:color w:val="00B050"/>
        </w:rPr>
      </w:pPr>
    </w:p>
    <w:p w:rsidR="00E352CD" w:rsidRDefault="00E352CD" w:rsidP="00FE19CA">
      <w:pPr>
        <w:rPr>
          <w:b/>
          <w:color w:val="00B050"/>
        </w:rPr>
      </w:pPr>
    </w:p>
    <w:p w:rsidR="00E352CD" w:rsidRPr="00EB61B3" w:rsidRDefault="00E352CD" w:rsidP="00FE19CA">
      <w:pPr>
        <w:rPr>
          <w:b/>
          <w:color w:val="00B050"/>
        </w:rPr>
      </w:pPr>
    </w:p>
    <w:p w:rsidR="00EB61B3" w:rsidRPr="00FE19CA" w:rsidRDefault="00EB61B3" w:rsidP="00EB61B3">
      <w:pPr>
        <w:jc w:val="center"/>
        <w:rPr>
          <w:b/>
        </w:rPr>
      </w:pPr>
      <w:r w:rsidRPr="00FE19CA">
        <w:rPr>
          <w:b/>
        </w:rPr>
        <w:t xml:space="preserve">Elektroenerģijas tirdzniecības līgums </w:t>
      </w:r>
    </w:p>
    <w:p w:rsidR="00EB61B3" w:rsidRPr="00FE19CA" w:rsidRDefault="00FE19CA" w:rsidP="00EB61B3">
      <w:pPr>
        <w:jc w:val="center"/>
        <w:rPr>
          <w:bCs/>
          <w:lang w:eastAsia="en-US"/>
        </w:rPr>
      </w:pPr>
      <w:r w:rsidRPr="00FE19CA">
        <w:t>(Līguma projekts)</w:t>
      </w:r>
    </w:p>
    <w:p w:rsidR="00EB61B3" w:rsidRDefault="00EB61B3" w:rsidP="00EB61B3">
      <w:pPr>
        <w:autoSpaceDE w:val="0"/>
        <w:autoSpaceDN w:val="0"/>
        <w:adjustRightInd w:val="0"/>
      </w:pPr>
    </w:p>
    <w:p w:rsidR="00E352CD" w:rsidRPr="00FE19CA" w:rsidRDefault="00E352CD" w:rsidP="00EB61B3">
      <w:pPr>
        <w:autoSpaceDE w:val="0"/>
        <w:autoSpaceDN w:val="0"/>
        <w:adjustRightInd w:val="0"/>
      </w:pPr>
    </w:p>
    <w:p w:rsidR="00EB61B3" w:rsidRPr="00FE19CA" w:rsidRDefault="00EB61B3" w:rsidP="00EB61B3">
      <w:pPr>
        <w:autoSpaceDE w:val="0"/>
        <w:autoSpaceDN w:val="0"/>
        <w:adjustRightInd w:val="0"/>
      </w:pPr>
      <w:r w:rsidRPr="00FE19CA">
        <w:t xml:space="preserve">  </w:t>
      </w:r>
      <w:r w:rsidR="00FE19CA" w:rsidRPr="00FE19CA">
        <w:t xml:space="preserve">  Daugavpilī, </w:t>
      </w:r>
      <w:r w:rsidR="00FE19CA" w:rsidRPr="00FE19CA">
        <w:tab/>
      </w:r>
      <w:r w:rsidR="00FE19CA" w:rsidRPr="00FE19CA">
        <w:tab/>
      </w:r>
      <w:r w:rsidR="00FE19CA" w:rsidRPr="00FE19CA">
        <w:tab/>
      </w:r>
      <w:r w:rsidR="00FE19CA" w:rsidRPr="00FE19CA">
        <w:tab/>
      </w:r>
      <w:r w:rsidR="00FE19CA" w:rsidRPr="00FE19CA">
        <w:tab/>
      </w:r>
      <w:r w:rsidR="00FE19CA" w:rsidRPr="00FE19CA">
        <w:tab/>
      </w:r>
      <w:r w:rsidR="00FE19CA" w:rsidRPr="00FE19CA">
        <w:tab/>
      </w:r>
      <w:r w:rsidRPr="00FE19CA">
        <w:t>202</w:t>
      </w:r>
      <w:r w:rsidR="00FE19CA" w:rsidRPr="00FE19CA">
        <w:t>3</w:t>
      </w:r>
      <w:r w:rsidRPr="00FE19CA">
        <w:t>.gada ____._________</w:t>
      </w:r>
    </w:p>
    <w:p w:rsidR="00EB61B3" w:rsidRPr="00FE19CA" w:rsidRDefault="00EB61B3" w:rsidP="00EB61B3">
      <w:pPr>
        <w:autoSpaceDE w:val="0"/>
        <w:autoSpaceDN w:val="0"/>
        <w:adjustRightInd w:val="0"/>
        <w:jc w:val="center"/>
      </w:pPr>
    </w:p>
    <w:p w:rsidR="00EB61B3" w:rsidRPr="00FE19CA" w:rsidRDefault="00EB61B3" w:rsidP="00EB61B3">
      <w:pPr>
        <w:ind w:firstLine="567"/>
        <w:jc w:val="both"/>
        <w:rPr>
          <w:lang w:eastAsia="en-US"/>
        </w:rPr>
      </w:pPr>
      <w:r w:rsidRPr="00FE19CA">
        <w:rPr>
          <w:b/>
        </w:rPr>
        <w:t xml:space="preserve">Pašvaldības akciju sabiedrība </w:t>
      </w:r>
      <w:r w:rsidR="00FE19CA" w:rsidRPr="00FE19CA">
        <w:rPr>
          <w:b/>
          <w:bCs/>
          <w:szCs w:val="22"/>
          <w:lang w:eastAsia="en-US"/>
        </w:rPr>
        <w:t>„</w:t>
      </w:r>
      <w:r w:rsidRPr="00FE19CA">
        <w:rPr>
          <w:b/>
        </w:rPr>
        <w:t>Daugavpils siltumtīkli”</w:t>
      </w:r>
      <w:r w:rsidRPr="00FE19CA">
        <w:t xml:space="preserve">, </w:t>
      </w:r>
      <w:r w:rsidRPr="00FE19CA">
        <w:rPr>
          <w:lang w:eastAsia="en-US"/>
        </w:rPr>
        <w:t>vienotais reģistrācijas                              Nr. 41503002945, tās</w:t>
      </w:r>
      <w:r w:rsidR="00FE19CA" w:rsidRPr="00FE19CA">
        <w:t xml:space="preserve"> valdes locekļa</w:t>
      </w:r>
      <w:r w:rsidRPr="00FE19CA">
        <w:t xml:space="preserve"> ________________ personā</w:t>
      </w:r>
      <w:r w:rsidRPr="00FE19CA">
        <w:rPr>
          <w:lang w:eastAsia="en-US"/>
        </w:rPr>
        <w:t>, k</w:t>
      </w:r>
      <w:r w:rsidR="00CC557C">
        <w:rPr>
          <w:lang w:eastAsia="en-US"/>
        </w:rPr>
        <w:t>as</w:t>
      </w:r>
      <w:r w:rsidR="00FE19CA" w:rsidRPr="00FE19CA">
        <w:rPr>
          <w:lang w:eastAsia="en-US"/>
        </w:rPr>
        <w:t xml:space="preserve"> </w:t>
      </w:r>
      <w:r w:rsidRPr="00FE19CA">
        <w:rPr>
          <w:lang w:eastAsia="en-US"/>
        </w:rPr>
        <w:t>rīkojas uz Statūtu pamata, turpmāk -</w:t>
      </w:r>
      <w:r w:rsidRPr="00FE19CA">
        <w:rPr>
          <w:caps/>
          <w:lang w:eastAsia="en-US"/>
        </w:rPr>
        <w:t xml:space="preserve"> </w:t>
      </w:r>
      <w:r w:rsidRPr="00FE19CA">
        <w:t>RAŽOTĀJS</w:t>
      </w:r>
      <w:r w:rsidRPr="00FE19CA">
        <w:rPr>
          <w:lang w:eastAsia="en-US"/>
        </w:rPr>
        <w:t xml:space="preserve">, no vienas puses, un </w:t>
      </w:r>
    </w:p>
    <w:p w:rsidR="00EB61B3" w:rsidRPr="00FE19CA" w:rsidRDefault="00EB61B3" w:rsidP="00EB61B3">
      <w:pPr>
        <w:tabs>
          <w:tab w:val="left" w:pos="567"/>
        </w:tabs>
        <w:autoSpaceDE w:val="0"/>
        <w:autoSpaceDN w:val="0"/>
        <w:adjustRightInd w:val="0"/>
        <w:spacing w:after="120"/>
        <w:ind w:firstLine="567"/>
        <w:jc w:val="both"/>
      </w:pPr>
      <w:r w:rsidRPr="00FE19CA">
        <w:rPr>
          <w:b/>
        </w:rPr>
        <w:t>__________________________</w:t>
      </w:r>
      <w:r w:rsidR="00FE19CA" w:rsidRPr="00FE19CA">
        <w:rPr>
          <w:b/>
          <w:bCs/>
          <w:sz w:val="22"/>
          <w:szCs w:val="22"/>
          <w:lang w:eastAsia="en-US"/>
        </w:rPr>
        <w:t>„</w:t>
      </w:r>
      <w:r w:rsidRPr="00FE19CA">
        <w:rPr>
          <w:b/>
        </w:rPr>
        <w:t>______</w:t>
      </w:r>
      <w:r w:rsidR="00FE19CA" w:rsidRPr="00FE19CA">
        <w:rPr>
          <w:b/>
        </w:rPr>
        <w:t>______</w:t>
      </w:r>
      <w:r w:rsidR="00CC557C">
        <w:rPr>
          <w:b/>
        </w:rPr>
        <w:t>___</w:t>
      </w:r>
      <w:r w:rsidR="00FE19CA" w:rsidRPr="00FE19CA">
        <w:rPr>
          <w:b/>
        </w:rPr>
        <w:t>_</w:t>
      </w:r>
      <w:r w:rsidRPr="00FE19CA">
        <w:rPr>
          <w:b/>
        </w:rPr>
        <w:t>_____</w:t>
      </w:r>
      <w:r w:rsidR="00FE19CA" w:rsidRPr="00FE19CA">
        <w:rPr>
          <w:b/>
        </w:rPr>
        <w:t>”</w:t>
      </w:r>
      <w:r w:rsidRPr="00FE19CA">
        <w:t xml:space="preserve">, </w:t>
      </w:r>
      <w:r w:rsidRPr="00FE19CA">
        <w:rPr>
          <w:lang w:eastAsia="en-US"/>
        </w:rPr>
        <w:t>vienotais reģistrācijas Nr. _____________, tās</w:t>
      </w:r>
      <w:r w:rsidRPr="00FE19CA">
        <w:t xml:space="preserve"> _____________</w:t>
      </w:r>
      <w:r w:rsidR="00FE19CA" w:rsidRPr="00FE19CA">
        <w:t>_____</w:t>
      </w:r>
      <w:r w:rsidRPr="00FE19CA">
        <w:t>___ personā</w:t>
      </w:r>
      <w:r w:rsidRPr="00FE19CA">
        <w:rPr>
          <w:lang w:eastAsia="en-US"/>
        </w:rPr>
        <w:t>, k</w:t>
      </w:r>
      <w:r w:rsidR="00FE19CA" w:rsidRPr="00FE19CA">
        <w:rPr>
          <w:lang w:eastAsia="en-US"/>
        </w:rPr>
        <w:t xml:space="preserve">as </w:t>
      </w:r>
      <w:r w:rsidRPr="00FE19CA">
        <w:rPr>
          <w:lang w:eastAsia="en-US"/>
        </w:rPr>
        <w:t>rīkojas uz ________</w:t>
      </w:r>
      <w:r w:rsidR="00FE19CA" w:rsidRPr="00FE19CA">
        <w:rPr>
          <w:lang w:eastAsia="en-US"/>
        </w:rPr>
        <w:t>___</w:t>
      </w:r>
      <w:r w:rsidRPr="00FE19CA">
        <w:rPr>
          <w:lang w:eastAsia="en-US"/>
        </w:rPr>
        <w:t>___ pamata</w:t>
      </w:r>
      <w:r w:rsidRPr="00FE19CA">
        <w:t xml:space="preserve">, turpmāk </w:t>
      </w:r>
      <w:r w:rsidR="00FE19CA" w:rsidRPr="00FE19CA">
        <w:t>-</w:t>
      </w:r>
      <w:r w:rsidRPr="00FE19CA">
        <w:t xml:space="preserve"> PIRCĒJS, abi kopā turpmāk tekstā - PUSES vai LĪDZĒJI, paužot savu brīvu gribu, bez spaidiem, viltus un maldiem, pamatojoties uz Iepirkuma </w:t>
      </w:r>
      <w:r w:rsidRPr="00FE19CA">
        <w:rPr>
          <w:bCs/>
          <w:lang w:eastAsia="en-US"/>
        </w:rPr>
        <w:t>„</w:t>
      </w:r>
      <w:r w:rsidRPr="00FE19CA">
        <w:t>Koģenerācijas režīmā saražotās elektroenerģijas pārdošana 202</w:t>
      </w:r>
      <w:r w:rsidR="00FE19CA" w:rsidRPr="00FE19CA">
        <w:t>3</w:t>
      </w:r>
      <w:r w:rsidRPr="00FE19CA">
        <w:t>.-202</w:t>
      </w:r>
      <w:r w:rsidR="00FE19CA" w:rsidRPr="00FE19CA">
        <w:t>4</w:t>
      </w:r>
      <w:r w:rsidRPr="00FE19CA">
        <w:t>.gadiem</w:t>
      </w:r>
      <w:r w:rsidRPr="00FE19CA">
        <w:rPr>
          <w:bCs/>
          <w:lang w:eastAsia="en-US"/>
        </w:rPr>
        <w:t xml:space="preserve">”, </w:t>
      </w:r>
      <w:r w:rsidRPr="00FE19CA">
        <w:rPr>
          <w:bCs/>
        </w:rPr>
        <w:t>ID Nr. DS/202</w:t>
      </w:r>
      <w:r w:rsidR="00FE19CA" w:rsidRPr="00FE19CA">
        <w:rPr>
          <w:bCs/>
        </w:rPr>
        <w:t>3</w:t>
      </w:r>
      <w:r w:rsidRPr="00FE19CA">
        <w:rPr>
          <w:bCs/>
        </w:rPr>
        <w:t>/</w:t>
      </w:r>
      <w:r w:rsidR="00FE19CA" w:rsidRPr="00FE19CA">
        <w:rPr>
          <w:bCs/>
        </w:rPr>
        <w:t>11, rezultātiem, noslēdz šādu</w:t>
      </w:r>
      <w:r w:rsidRPr="00FE19CA">
        <w:rPr>
          <w:bCs/>
        </w:rPr>
        <w:t xml:space="preserve"> līgumu (turpmāk - Līgums</w:t>
      </w:r>
      <w:r w:rsidR="00FE19CA" w:rsidRPr="00FE19CA">
        <w:rPr>
          <w:bCs/>
        </w:rPr>
        <w:t>)</w:t>
      </w:r>
      <w:r w:rsidRPr="00FE19CA">
        <w:rPr>
          <w:bCs/>
        </w:rPr>
        <w:t>:</w:t>
      </w:r>
    </w:p>
    <w:p w:rsidR="00EB61B3" w:rsidRPr="00EB61B3" w:rsidRDefault="00EB61B3" w:rsidP="00EB61B3">
      <w:pPr>
        <w:autoSpaceDE w:val="0"/>
        <w:autoSpaceDN w:val="0"/>
        <w:adjustRightInd w:val="0"/>
        <w:jc w:val="center"/>
        <w:rPr>
          <w:b/>
          <w:color w:val="00B050"/>
        </w:rPr>
      </w:pPr>
    </w:p>
    <w:p w:rsidR="00EB61B3" w:rsidRDefault="00EB61B3" w:rsidP="00EB61B3">
      <w:pPr>
        <w:autoSpaceDE w:val="0"/>
        <w:autoSpaceDN w:val="0"/>
        <w:adjustRightInd w:val="0"/>
        <w:jc w:val="center"/>
        <w:rPr>
          <w:b/>
        </w:rPr>
      </w:pPr>
      <w:r w:rsidRPr="00FE19CA">
        <w:rPr>
          <w:b/>
        </w:rPr>
        <w:t>1. Līguma priekšmets</w:t>
      </w:r>
    </w:p>
    <w:p w:rsidR="00E352CD" w:rsidRPr="00FE19CA" w:rsidRDefault="00E352CD" w:rsidP="00EB61B3">
      <w:pPr>
        <w:autoSpaceDE w:val="0"/>
        <w:autoSpaceDN w:val="0"/>
        <w:adjustRightInd w:val="0"/>
        <w:jc w:val="center"/>
        <w:rPr>
          <w:b/>
        </w:rPr>
      </w:pPr>
    </w:p>
    <w:p w:rsidR="00EB61B3" w:rsidRPr="00C51666" w:rsidRDefault="00EB61B3" w:rsidP="00FE19CA">
      <w:pPr>
        <w:autoSpaceDE w:val="0"/>
        <w:autoSpaceDN w:val="0"/>
        <w:adjustRightInd w:val="0"/>
        <w:ind w:left="426" w:hanging="426"/>
        <w:jc w:val="both"/>
        <w:rPr>
          <w:rStyle w:val="2a"/>
          <w:color w:val="auto"/>
          <w:sz w:val="24"/>
          <w:szCs w:val="24"/>
        </w:rPr>
      </w:pPr>
      <w:r w:rsidRPr="00C51666">
        <w:t>1.1. RAŽOTĀJS pārdod, bet PIRCĒJS pērk no RAŽOTĀJA tā koģenerācijas stacijā Mendeļejeva ielā 13A, Daugavpilī</w:t>
      </w:r>
      <w:r w:rsidR="00FE19CA" w:rsidRPr="00C51666">
        <w:t xml:space="preserve"> (turpmāk STACIJA Nr. 1), koģenerācijas stacijā </w:t>
      </w:r>
      <w:r w:rsidR="00FE19CA" w:rsidRPr="00C51666">
        <w:rPr>
          <w:bCs/>
          <w:lang w:eastAsia="en-US"/>
        </w:rPr>
        <w:t>„</w:t>
      </w:r>
      <w:r w:rsidR="00FE19CA" w:rsidRPr="00C51666">
        <w:t>Cietoksnis” Aleksandra ielā 7, Daugavpilī</w:t>
      </w:r>
      <w:r w:rsidR="00C51666" w:rsidRPr="00C51666">
        <w:t xml:space="preserve"> (turpmāk STACIJA Nr. 2)</w:t>
      </w:r>
      <w:r w:rsidR="00FE19CA" w:rsidRPr="00C51666">
        <w:t xml:space="preserve">, koģenerācijas stacijā </w:t>
      </w:r>
      <w:r w:rsidR="00FE19CA" w:rsidRPr="00C51666">
        <w:rPr>
          <w:bCs/>
          <w:lang w:eastAsia="en-US"/>
        </w:rPr>
        <w:t>„</w:t>
      </w:r>
      <w:r w:rsidR="00FE19CA" w:rsidRPr="00C51666">
        <w:t>Ruģeļi” Gaismas ielā 18, Daugavpilī</w:t>
      </w:r>
      <w:r w:rsidR="00C51666" w:rsidRPr="00C51666">
        <w:t xml:space="preserve"> (turpmāk STACIJA Nr. 3)</w:t>
      </w:r>
      <w:r w:rsidR="00FE19CA" w:rsidRPr="00C51666">
        <w:t xml:space="preserve"> un koģenerācijas stacijā </w:t>
      </w:r>
      <w:r w:rsidR="00FE19CA" w:rsidRPr="00C51666">
        <w:rPr>
          <w:bCs/>
          <w:lang w:eastAsia="en-US"/>
        </w:rPr>
        <w:t>„</w:t>
      </w:r>
      <w:r w:rsidR="00FE19CA" w:rsidRPr="00C51666">
        <w:t>Čerepova” Patversmes ielā 7C, Daugavpilī</w:t>
      </w:r>
      <w:r w:rsidR="00C51666" w:rsidRPr="00C51666">
        <w:t xml:space="preserve"> (turpmāk STACIJA Nr. </w:t>
      </w:r>
      <w:r w:rsidR="00CC557C">
        <w:t>4</w:t>
      </w:r>
      <w:r w:rsidR="00C51666" w:rsidRPr="00C51666">
        <w:t>)</w:t>
      </w:r>
      <w:r w:rsidR="00FE19CA" w:rsidRPr="00C51666">
        <w:t xml:space="preserve"> (</w:t>
      </w:r>
      <w:r w:rsidR="00C51666" w:rsidRPr="00C51666">
        <w:t xml:space="preserve">visas kopā turpmāk </w:t>
      </w:r>
      <w:r w:rsidR="00FE19CA" w:rsidRPr="00C51666">
        <w:t>STACIJAS</w:t>
      </w:r>
      <w:r w:rsidRPr="00C51666">
        <w:t>) saražoto elektroenerģiju, kas tiek nodota elektroenerģijas vienotā tīklā, saskaņā ar Tehnisko specifikāciju (1.pielikums) un Finanšu piedāvājumu (2.pielikums)</w:t>
      </w:r>
      <w:r w:rsidRPr="00C51666">
        <w:rPr>
          <w:rStyle w:val="2a"/>
          <w:rFonts w:eastAsia="Calibri"/>
          <w:color w:val="auto"/>
          <w:sz w:val="24"/>
          <w:szCs w:val="24"/>
        </w:rPr>
        <w:t>.</w:t>
      </w:r>
    </w:p>
    <w:p w:rsidR="00EB61B3" w:rsidRPr="00C51666" w:rsidRDefault="00EB61B3" w:rsidP="00EB61B3">
      <w:pPr>
        <w:autoSpaceDE w:val="0"/>
        <w:autoSpaceDN w:val="0"/>
        <w:adjustRightInd w:val="0"/>
        <w:ind w:left="426" w:hanging="426"/>
        <w:jc w:val="both"/>
        <w:rPr>
          <w:rStyle w:val="2a"/>
          <w:color w:val="auto"/>
          <w:sz w:val="24"/>
          <w:szCs w:val="24"/>
        </w:rPr>
      </w:pPr>
      <w:r w:rsidRPr="00C51666">
        <w:t>1</w:t>
      </w:r>
      <w:r w:rsidRPr="00C51666">
        <w:rPr>
          <w:rStyle w:val="2a"/>
          <w:color w:val="auto"/>
          <w:sz w:val="24"/>
          <w:szCs w:val="24"/>
        </w:rPr>
        <w:t>.2. Elektroenerģijas pārdošanas periods: no 202</w:t>
      </w:r>
      <w:r w:rsidR="00C51666" w:rsidRPr="00C51666">
        <w:rPr>
          <w:rStyle w:val="2a"/>
          <w:color w:val="auto"/>
          <w:sz w:val="24"/>
          <w:szCs w:val="24"/>
        </w:rPr>
        <w:t>3</w:t>
      </w:r>
      <w:r w:rsidRPr="00C51666">
        <w:rPr>
          <w:rStyle w:val="2a"/>
          <w:color w:val="auto"/>
          <w:sz w:val="24"/>
          <w:szCs w:val="24"/>
        </w:rPr>
        <w:t>.gada 1.augusta līdz 202</w:t>
      </w:r>
      <w:r w:rsidR="00C51666" w:rsidRPr="00C51666">
        <w:rPr>
          <w:rStyle w:val="2a"/>
          <w:color w:val="auto"/>
          <w:sz w:val="24"/>
          <w:szCs w:val="24"/>
        </w:rPr>
        <w:t>4</w:t>
      </w:r>
      <w:r w:rsidRPr="00C51666">
        <w:rPr>
          <w:rStyle w:val="2a"/>
          <w:color w:val="auto"/>
          <w:sz w:val="24"/>
          <w:szCs w:val="24"/>
        </w:rPr>
        <w:t xml:space="preserve">.gada 31.jūlijam. </w:t>
      </w:r>
    </w:p>
    <w:p w:rsidR="00EB61B3" w:rsidRPr="00C51666" w:rsidRDefault="00EB61B3" w:rsidP="00EB61B3">
      <w:pPr>
        <w:pStyle w:val="af3"/>
        <w:overflowPunct/>
        <w:autoSpaceDE/>
        <w:autoSpaceDN/>
        <w:adjustRightInd/>
        <w:ind w:left="0" w:right="142"/>
        <w:contextualSpacing/>
        <w:jc w:val="both"/>
        <w:rPr>
          <w:rStyle w:val="2a"/>
          <w:rFonts w:eastAsia="Calibri"/>
          <w:color w:val="auto"/>
          <w:sz w:val="24"/>
          <w:szCs w:val="24"/>
        </w:rPr>
      </w:pPr>
    </w:p>
    <w:p w:rsidR="00EB61B3" w:rsidRDefault="00EB61B3" w:rsidP="00EB61B3">
      <w:pPr>
        <w:autoSpaceDE w:val="0"/>
        <w:autoSpaceDN w:val="0"/>
        <w:adjustRightInd w:val="0"/>
        <w:jc w:val="center"/>
        <w:rPr>
          <w:b/>
        </w:rPr>
      </w:pPr>
      <w:r w:rsidRPr="00C51666">
        <w:rPr>
          <w:b/>
        </w:rPr>
        <w:t>2. Elektroenerģijas cena un norēķinu kārtība</w:t>
      </w:r>
    </w:p>
    <w:p w:rsidR="00E352CD" w:rsidRPr="00C51666" w:rsidRDefault="00E352CD" w:rsidP="00EB61B3">
      <w:pPr>
        <w:autoSpaceDE w:val="0"/>
        <w:autoSpaceDN w:val="0"/>
        <w:adjustRightInd w:val="0"/>
        <w:jc w:val="center"/>
        <w:rPr>
          <w:b/>
        </w:rPr>
      </w:pPr>
    </w:p>
    <w:p w:rsidR="00EB61B3" w:rsidRPr="00C51666" w:rsidRDefault="00EB61B3" w:rsidP="00EB61B3">
      <w:pPr>
        <w:pStyle w:val="af3"/>
        <w:overflowPunct/>
        <w:autoSpaceDE/>
        <w:autoSpaceDN/>
        <w:adjustRightInd/>
        <w:ind w:left="426" w:right="142" w:hanging="426"/>
        <w:contextualSpacing/>
        <w:jc w:val="both"/>
        <w:rPr>
          <w:sz w:val="24"/>
          <w:szCs w:val="24"/>
          <w:lang w:val="lv-LV"/>
        </w:rPr>
      </w:pPr>
      <w:r w:rsidRPr="00C51666">
        <w:rPr>
          <w:rFonts w:eastAsia="Calibri"/>
          <w:sz w:val="24"/>
          <w:szCs w:val="24"/>
          <w:lang w:val="lv-LV"/>
        </w:rPr>
        <w:t xml:space="preserve">2.1. </w:t>
      </w:r>
      <w:r w:rsidRPr="00C51666">
        <w:rPr>
          <w:sz w:val="24"/>
          <w:szCs w:val="24"/>
          <w:lang w:val="lv-LV"/>
        </w:rPr>
        <w:t>PIRCĒJS pērk no RAŽOTĀJA elektroenerģiju par Finanšu piedāvājumā (2.pielikums)</w:t>
      </w:r>
      <w:r w:rsidRPr="00C51666">
        <w:rPr>
          <w:rFonts w:eastAsia="Calibri"/>
          <w:sz w:val="24"/>
          <w:szCs w:val="24"/>
          <w:lang w:val="lv-LV"/>
        </w:rPr>
        <w:t xml:space="preserve"> </w:t>
      </w:r>
      <w:r w:rsidRPr="00C51666">
        <w:rPr>
          <w:sz w:val="24"/>
          <w:szCs w:val="24"/>
          <w:lang w:val="lv-LV"/>
        </w:rPr>
        <w:t>norādīto cenu, kurā ir ietverta arī maksa par balansēšanu.</w:t>
      </w:r>
    </w:p>
    <w:p w:rsidR="00EB61B3" w:rsidRPr="00C51666" w:rsidRDefault="00EB61B3" w:rsidP="00EB61B3">
      <w:pPr>
        <w:pStyle w:val="af3"/>
        <w:overflowPunct/>
        <w:autoSpaceDE/>
        <w:autoSpaceDN/>
        <w:adjustRightInd/>
        <w:ind w:left="426" w:right="142" w:hanging="426"/>
        <w:contextualSpacing/>
        <w:jc w:val="both"/>
        <w:rPr>
          <w:sz w:val="24"/>
          <w:szCs w:val="24"/>
          <w:lang w:val="lv-LV"/>
        </w:rPr>
      </w:pPr>
      <w:r w:rsidRPr="00C51666">
        <w:rPr>
          <w:rFonts w:eastAsia="Calibri"/>
          <w:sz w:val="24"/>
          <w:szCs w:val="24"/>
          <w:lang w:val="lv-LV"/>
        </w:rPr>
        <w:t>2.</w:t>
      </w:r>
      <w:r w:rsidRPr="00C51666">
        <w:rPr>
          <w:sz w:val="24"/>
          <w:szCs w:val="24"/>
          <w:lang w:val="lv-LV"/>
        </w:rPr>
        <w:t xml:space="preserve">2. </w:t>
      </w:r>
      <w:r w:rsidRPr="00C51666">
        <w:rPr>
          <w:rStyle w:val="2a"/>
          <w:rFonts w:eastAsia="Calibri"/>
          <w:color w:val="auto"/>
          <w:sz w:val="24"/>
          <w:szCs w:val="24"/>
        </w:rPr>
        <w:t>No</w:t>
      </w:r>
      <w:r w:rsidRPr="00C51666">
        <w:rPr>
          <w:sz w:val="24"/>
          <w:szCs w:val="24"/>
          <w:lang w:val="lv-LV"/>
        </w:rPr>
        <w:t>rēķini par patērēto elektroenerģiju notiek 1 (vienu) reizi mēnesī atbilstoši faktiskajam pārdotās elektroenerģijas apjomam atbilstoši komercuzskaites mēraparātu rādījumiem.</w:t>
      </w:r>
    </w:p>
    <w:p w:rsidR="00EB61B3" w:rsidRDefault="00EB61B3" w:rsidP="00EB61B3">
      <w:pPr>
        <w:pStyle w:val="af3"/>
        <w:overflowPunct/>
        <w:autoSpaceDE/>
        <w:autoSpaceDN/>
        <w:adjustRightInd/>
        <w:ind w:left="426" w:right="142" w:hanging="426"/>
        <w:contextualSpacing/>
        <w:jc w:val="both"/>
        <w:rPr>
          <w:sz w:val="24"/>
          <w:szCs w:val="24"/>
          <w:lang w:val="lv-LV"/>
        </w:rPr>
      </w:pPr>
      <w:r w:rsidRPr="00C51666">
        <w:rPr>
          <w:sz w:val="24"/>
          <w:szCs w:val="24"/>
          <w:lang w:val="lv-LV"/>
        </w:rPr>
        <w:t xml:space="preserve">2.3. RAŽOTĀJS līdz katra mēneša 10.datumam iesniedz PIRCĒJAM rēķinu par iepriekšējā norēķinu periodā tam pārdotās elektroenerģijas apjomu saskaņā ar komercuzskaites mēraparātu rādījumiem. Līdzēji vienojas, ka </w:t>
      </w:r>
      <w:r w:rsidRPr="00C51666">
        <w:rPr>
          <w:caps/>
          <w:sz w:val="24"/>
          <w:szCs w:val="24"/>
          <w:lang w:val="lv-LV"/>
        </w:rPr>
        <w:t>RAŽOTĀjs</w:t>
      </w:r>
      <w:r w:rsidRPr="00C51666">
        <w:rPr>
          <w:sz w:val="24"/>
          <w:szCs w:val="24"/>
          <w:lang w:val="lv-LV"/>
        </w:rPr>
        <w:t xml:space="preserve"> var iesniegt PIRCĒJAM elektroniski sagatavotu rēķinu, nosūtot to uz e-pasta adresi: ____________________________.</w:t>
      </w:r>
    </w:p>
    <w:p w:rsidR="00E352CD" w:rsidRPr="00C51666" w:rsidRDefault="00E352CD" w:rsidP="00EB61B3">
      <w:pPr>
        <w:pStyle w:val="af3"/>
        <w:overflowPunct/>
        <w:autoSpaceDE/>
        <w:autoSpaceDN/>
        <w:adjustRightInd/>
        <w:ind w:left="426" w:right="142" w:hanging="426"/>
        <w:contextualSpacing/>
        <w:jc w:val="both"/>
        <w:rPr>
          <w:sz w:val="24"/>
          <w:szCs w:val="24"/>
          <w:lang w:val="lv-LV"/>
        </w:rPr>
      </w:pPr>
    </w:p>
    <w:p w:rsidR="00EB61B3" w:rsidRPr="00C51666" w:rsidRDefault="00EB61B3" w:rsidP="00EB61B3">
      <w:pPr>
        <w:widowControl w:val="0"/>
        <w:tabs>
          <w:tab w:val="left" w:pos="828"/>
        </w:tabs>
        <w:ind w:left="426" w:hanging="426"/>
        <w:jc w:val="both"/>
      </w:pPr>
      <w:r w:rsidRPr="00C51666">
        <w:t xml:space="preserve">2.4. PIRCĒJS apmaksā rēķinu 20 (divdesmit) dienu laikā pēc tā saņemšanas, naudas līdzekļus pārskaitot RAŽOTĀJA </w:t>
      </w:r>
      <w:r w:rsidR="00C51666" w:rsidRPr="00C51666">
        <w:t xml:space="preserve">šajā Līgumā norādītajā </w:t>
      </w:r>
      <w:r w:rsidRPr="00C51666">
        <w:t xml:space="preserve">norēķinu kontā. Ja termiņš iekrīt brīvdienā, tad pēdējā samaksas diena ir nākamā darba diena. Ja </w:t>
      </w:r>
      <w:r w:rsidRPr="00C51666">
        <w:rPr>
          <w:caps/>
        </w:rPr>
        <w:t>PIRCĒjam</w:t>
      </w:r>
      <w:r w:rsidRPr="00C51666">
        <w:t xml:space="preserve"> ir parāds par patērēto elektroenerģiju, tas kārtējo maksājumu summu ieskaita kā parāda (arī līgumsoda maksājumu) atmaksu.</w:t>
      </w:r>
    </w:p>
    <w:p w:rsidR="00EB61B3" w:rsidRPr="00EB61B3" w:rsidRDefault="00EB61B3" w:rsidP="00EB61B3">
      <w:pPr>
        <w:widowControl w:val="0"/>
        <w:tabs>
          <w:tab w:val="left" w:pos="828"/>
        </w:tabs>
        <w:jc w:val="both"/>
        <w:rPr>
          <w:rFonts w:eastAsia="Calibri"/>
          <w:color w:val="00B050"/>
        </w:rPr>
      </w:pPr>
    </w:p>
    <w:p w:rsidR="00EB61B3" w:rsidRDefault="00EB61B3" w:rsidP="00EB61B3">
      <w:pPr>
        <w:tabs>
          <w:tab w:val="left" w:pos="0"/>
        </w:tabs>
        <w:autoSpaceDE w:val="0"/>
        <w:autoSpaceDN w:val="0"/>
        <w:adjustRightInd w:val="0"/>
        <w:jc w:val="center"/>
        <w:rPr>
          <w:b/>
          <w:bCs/>
        </w:rPr>
      </w:pPr>
      <w:r w:rsidRPr="00C51666">
        <w:rPr>
          <w:b/>
          <w:bCs/>
        </w:rPr>
        <w:t xml:space="preserve">3. </w:t>
      </w:r>
      <w:r w:rsidRPr="00C51666">
        <w:rPr>
          <w:b/>
          <w:bCs/>
          <w:caps/>
        </w:rPr>
        <w:t>RAŽOtāja</w:t>
      </w:r>
      <w:r w:rsidRPr="00C51666">
        <w:rPr>
          <w:b/>
          <w:bCs/>
        </w:rPr>
        <w:t xml:space="preserve"> tiesības un pienākumi</w:t>
      </w:r>
    </w:p>
    <w:p w:rsidR="00E352CD" w:rsidRPr="00C51666" w:rsidRDefault="00E352CD" w:rsidP="00EB61B3">
      <w:pPr>
        <w:tabs>
          <w:tab w:val="left" w:pos="0"/>
        </w:tabs>
        <w:autoSpaceDE w:val="0"/>
        <w:autoSpaceDN w:val="0"/>
        <w:adjustRightInd w:val="0"/>
        <w:jc w:val="center"/>
        <w:rPr>
          <w:b/>
          <w:bCs/>
        </w:rPr>
      </w:pPr>
    </w:p>
    <w:p w:rsidR="00EB61B3" w:rsidRPr="00C51666" w:rsidRDefault="00EB61B3" w:rsidP="00EB61B3">
      <w:pPr>
        <w:tabs>
          <w:tab w:val="left" w:pos="0"/>
        </w:tabs>
        <w:autoSpaceDE w:val="0"/>
        <w:autoSpaceDN w:val="0"/>
        <w:adjustRightInd w:val="0"/>
        <w:jc w:val="both"/>
      </w:pPr>
      <w:r w:rsidRPr="00C51666">
        <w:t>3.1. RAŽOTĀJA pienākumi:</w:t>
      </w:r>
    </w:p>
    <w:p w:rsidR="00EB61B3" w:rsidRPr="00C51666" w:rsidRDefault="00EB61B3" w:rsidP="00EB61B3">
      <w:pPr>
        <w:tabs>
          <w:tab w:val="left" w:pos="426"/>
        </w:tabs>
        <w:autoSpaceDE w:val="0"/>
        <w:autoSpaceDN w:val="0"/>
        <w:adjustRightInd w:val="0"/>
        <w:ind w:left="993" w:hanging="993"/>
        <w:jc w:val="both"/>
      </w:pPr>
      <w:r w:rsidRPr="00C51666">
        <w:t xml:space="preserve">       3.1.1. piegādāt PIRCĒJAM elektroenerģiju visā Līguma darbības laikā un par</w:t>
      </w:r>
      <w:r w:rsidRPr="00C51666">
        <w:rPr>
          <w:b/>
        </w:rPr>
        <w:t xml:space="preserve"> </w:t>
      </w:r>
      <w:r w:rsidRPr="00C51666">
        <w:t xml:space="preserve">Līgumā noteikto cenu; </w:t>
      </w:r>
    </w:p>
    <w:p w:rsidR="00EB61B3" w:rsidRPr="00C51666" w:rsidRDefault="00EB61B3" w:rsidP="00EB61B3">
      <w:pPr>
        <w:tabs>
          <w:tab w:val="left" w:pos="426"/>
        </w:tabs>
        <w:autoSpaceDE w:val="0"/>
        <w:autoSpaceDN w:val="0"/>
        <w:adjustRightInd w:val="0"/>
        <w:ind w:left="993" w:hanging="993"/>
        <w:jc w:val="both"/>
      </w:pPr>
      <w:r w:rsidRPr="00C51666">
        <w:rPr>
          <w:i/>
        </w:rPr>
        <w:t xml:space="preserve">       </w:t>
      </w:r>
      <w:r w:rsidRPr="00C51666">
        <w:t>3.1.2. noslēgt Līgumu ar sistēmas operatoru par sistēmas pakalpojumiem STACIJĀ</w:t>
      </w:r>
      <w:r w:rsidR="00CC557C">
        <w:t>S</w:t>
      </w:r>
      <w:r w:rsidRPr="00C51666">
        <w:t>;</w:t>
      </w:r>
    </w:p>
    <w:p w:rsidR="00EB61B3" w:rsidRPr="00C51666" w:rsidRDefault="00EB61B3" w:rsidP="00EB61B3">
      <w:pPr>
        <w:tabs>
          <w:tab w:val="left" w:pos="426"/>
        </w:tabs>
        <w:autoSpaceDE w:val="0"/>
        <w:autoSpaceDN w:val="0"/>
        <w:adjustRightInd w:val="0"/>
        <w:ind w:left="993" w:hanging="993"/>
        <w:jc w:val="both"/>
      </w:pPr>
      <w:r w:rsidRPr="00C51666">
        <w:t xml:space="preserve">       3.1.3. izrakstīt un nosūtīt </w:t>
      </w:r>
      <w:r w:rsidRPr="00C51666">
        <w:rPr>
          <w:caps/>
        </w:rPr>
        <w:t>PIRCĒjam</w:t>
      </w:r>
      <w:r w:rsidRPr="00C51666">
        <w:t xml:space="preserve"> rēķinu par patērēto elektroenerģiju;</w:t>
      </w:r>
    </w:p>
    <w:p w:rsidR="00EB61B3" w:rsidRPr="00C51666" w:rsidRDefault="00EB61B3" w:rsidP="00EB61B3">
      <w:pPr>
        <w:tabs>
          <w:tab w:val="left" w:pos="426"/>
        </w:tabs>
        <w:autoSpaceDE w:val="0"/>
        <w:autoSpaceDN w:val="0"/>
        <w:adjustRightInd w:val="0"/>
        <w:ind w:left="993" w:hanging="993"/>
        <w:jc w:val="both"/>
      </w:pPr>
      <w:r w:rsidRPr="00C51666">
        <w:t xml:space="preserve">       3.1.4. nodrošināt nepārtrauktu operatīvās sazināšanās iespēju ar RAŽOTĀJA pārstāvi, kas ir atbildīgs par nepārtrauktas un kvalitātes prasībām atbilstošas elektroenerģijas nodrošināšanu;</w:t>
      </w:r>
    </w:p>
    <w:p w:rsidR="00EB61B3" w:rsidRPr="00C51666" w:rsidRDefault="00EB61B3" w:rsidP="00EB61B3">
      <w:pPr>
        <w:tabs>
          <w:tab w:val="left" w:pos="0"/>
        </w:tabs>
        <w:autoSpaceDE w:val="0"/>
        <w:autoSpaceDN w:val="0"/>
        <w:adjustRightInd w:val="0"/>
        <w:ind w:left="993" w:hanging="993"/>
        <w:jc w:val="both"/>
      </w:pPr>
      <w:r w:rsidRPr="00C51666">
        <w:t xml:space="preserve">       3.1.5. 5 (piecu) dienu laikā rakstveidā informēt </w:t>
      </w:r>
      <w:r w:rsidRPr="00C51666">
        <w:rPr>
          <w:caps/>
        </w:rPr>
        <w:t>PIRCĒju</w:t>
      </w:r>
      <w:r w:rsidRPr="00C51666">
        <w:t xml:space="preserve"> par sava uzņēmuma juridiskā statusa, nosaukuma, adreses, u.c. rekvizītu maiņu. Šāds rakstisks paziņojums kļūst p</w:t>
      </w:r>
      <w:r w:rsidR="00C51666" w:rsidRPr="00C51666">
        <w:t>ar Līguma neatņemamu sastāvdaļu.</w:t>
      </w:r>
    </w:p>
    <w:p w:rsidR="00EB61B3" w:rsidRPr="00C51666" w:rsidRDefault="00EB61B3" w:rsidP="00EB61B3">
      <w:pPr>
        <w:tabs>
          <w:tab w:val="left" w:pos="0"/>
        </w:tabs>
        <w:autoSpaceDE w:val="0"/>
        <w:autoSpaceDN w:val="0"/>
        <w:adjustRightInd w:val="0"/>
        <w:ind w:left="993" w:hanging="993"/>
        <w:jc w:val="both"/>
      </w:pPr>
    </w:p>
    <w:p w:rsidR="00EB61B3" w:rsidRPr="00C51666" w:rsidRDefault="00EB61B3" w:rsidP="00EB61B3">
      <w:pPr>
        <w:tabs>
          <w:tab w:val="left" w:pos="0"/>
        </w:tabs>
        <w:autoSpaceDE w:val="0"/>
        <w:autoSpaceDN w:val="0"/>
        <w:adjustRightInd w:val="0"/>
        <w:jc w:val="both"/>
      </w:pPr>
      <w:r w:rsidRPr="00C51666">
        <w:t xml:space="preserve">3.2. </w:t>
      </w:r>
      <w:r w:rsidRPr="00C51666">
        <w:rPr>
          <w:caps/>
        </w:rPr>
        <w:t>RAŽOTāja</w:t>
      </w:r>
      <w:r w:rsidRPr="00C51666">
        <w:t xml:space="preserve"> tiesības: </w:t>
      </w:r>
    </w:p>
    <w:p w:rsidR="00EB61B3" w:rsidRPr="00C51666" w:rsidRDefault="00EB61B3" w:rsidP="00EB61B3">
      <w:pPr>
        <w:tabs>
          <w:tab w:val="left" w:pos="142"/>
        </w:tabs>
        <w:autoSpaceDE w:val="0"/>
        <w:autoSpaceDN w:val="0"/>
        <w:adjustRightInd w:val="0"/>
        <w:ind w:left="993" w:hanging="567"/>
        <w:jc w:val="both"/>
      </w:pPr>
      <w:r w:rsidRPr="00C51666">
        <w:t>3.2.1. iz</w:t>
      </w:r>
      <w:r w:rsidRPr="00C51666">
        <w:rPr>
          <w:rStyle w:val="2a"/>
          <w:rFonts w:eastAsia="Calibri"/>
          <w:color w:val="auto"/>
          <w:sz w:val="24"/>
          <w:szCs w:val="24"/>
        </w:rPr>
        <w:t xml:space="preserve">beigt Līgumu, 1 (vienu) mēnesi iepriekš par to rakstiski brīdinot PIRCĒJU, ja nav apmaksāti rēķini par iepriekšējiem 2 (diviem) mēnešiem un </w:t>
      </w:r>
      <w:r w:rsidRPr="00C51666">
        <w:t xml:space="preserve">šāda saistību neizpilde turpinās 30 (trīsdesmit) dienas pēc tam, kad </w:t>
      </w:r>
      <w:r w:rsidRPr="00C51666">
        <w:rPr>
          <w:caps/>
        </w:rPr>
        <w:t>RAŽotājs</w:t>
      </w:r>
      <w:r w:rsidRPr="00C51666">
        <w:t xml:space="preserve"> par to ir rakstiski brīdinājis PIRCĒJU;</w:t>
      </w:r>
    </w:p>
    <w:p w:rsidR="00EB61B3" w:rsidRPr="00C51666" w:rsidRDefault="00EB61B3" w:rsidP="00EB61B3">
      <w:pPr>
        <w:tabs>
          <w:tab w:val="left" w:pos="142"/>
        </w:tabs>
        <w:autoSpaceDE w:val="0"/>
        <w:autoSpaceDN w:val="0"/>
        <w:adjustRightInd w:val="0"/>
        <w:ind w:left="993" w:hanging="567"/>
        <w:jc w:val="both"/>
      </w:pPr>
      <w:r w:rsidRPr="00C51666">
        <w:t>3.2.2. RAŽOTĀJS ir tiesīgs vienpusēji atkāpties no Līguma izpildes, ja Līgumu nav iespējams izpildīt tādēļ, ka tā izpildes laikā ir piemērotas starptautiskās vai nacionālās sankcijas vai būtiskas finanšu un kapitāla tirgus intereses ietekmējošas Eiropas Savienības vai Ziemeļatlantijas līguma organizācijas dalībvalsts noteiktās sankcijas.</w:t>
      </w:r>
    </w:p>
    <w:p w:rsidR="00EB61B3" w:rsidRPr="00C51666" w:rsidRDefault="00EB61B3" w:rsidP="00EB61B3">
      <w:pPr>
        <w:tabs>
          <w:tab w:val="left" w:pos="0"/>
        </w:tabs>
        <w:autoSpaceDE w:val="0"/>
        <w:autoSpaceDN w:val="0"/>
        <w:adjustRightInd w:val="0"/>
        <w:jc w:val="both"/>
      </w:pPr>
    </w:p>
    <w:p w:rsidR="00EB61B3" w:rsidRDefault="00EB61B3" w:rsidP="00EB61B3">
      <w:pPr>
        <w:tabs>
          <w:tab w:val="left" w:pos="0"/>
        </w:tabs>
        <w:autoSpaceDE w:val="0"/>
        <w:autoSpaceDN w:val="0"/>
        <w:adjustRightInd w:val="0"/>
        <w:jc w:val="center"/>
        <w:rPr>
          <w:b/>
          <w:bCs/>
        </w:rPr>
      </w:pPr>
      <w:r w:rsidRPr="00C51666">
        <w:rPr>
          <w:b/>
          <w:bCs/>
        </w:rPr>
        <w:t xml:space="preserve">4. </w:t>
      </w:r>
      <w:r w:rsidRPr="00C51666">
        <w:rPr>
          <w:b/>
          <w:bCs/>
          <w:caps/>
        </w:rPr>
        <w:t>PIRCĒja</w:t>
      </w:r>
      <w:r w:rsidRPr="00C51666">
        <w:rPr>
          <w:b/>
          <w:bCs/>
        </w:rPr>
        <w:t xml:space="preserve"> tiesības un pienākumi</w:t>
      </w:r>
    </w:p>
    <w:p w:rsidR="00E352CD" w:rsidRPr="00C51666" w:rsidRDefault="00E352CD" w:rsidP="00EB61B3">
      <w:pPr>
        <w:tabs>
          <w:tab w:val="left" w:pos="0"/>
        </w:tabs>
        <w:autoSpaceDE w:val="0"/>
        <w:autoSpaceDN w:val="0"/>
        <w:adjustRightInd w:val="0"/>
        <w:jc w:val="center"/>
        <w:rPr>
          <w:b/>
          <w:bCs/>
        </w:rPr>
      </w:pPr>
    </w:p>
    <w:p w:rsidR="00EB61B3" w:rsidRPr="00C51666" w:rsidRDefault="00EB61B3" w:rsidP="00EB61B3">
      <w:pPr>
        <w:tabs>
          <w:tab w:val="left" w:pos="0"/>
        </w:tabs>
        <w:autoSpaceDE w:val="0"/>
        <w:autoSpaceDN w:val="0"/>
        <w:adjustRightInd w:val="0"/>
        <w:jc w:val="both"/>
      </w:pPr>
      <w:r w:rsidRPr="00C51666">
        <w:t>4.1. PIRCĒJA pienākumi:</w:t>
      </w:r>
    </w:p>
    <w:p w:rsidR="00EB61B3" w:rsidRPr="00C51666" w:rsidRDefault="00EB61B3" w:rsidP="00EB61B3">
      <w:pPr>
        <w:tabs>
          <w:tab w:val="left" w:pos="142"/>
        </w:tabs>
        <w:autoSpaceDE w:val="0"/>
        <w:autoSpaceDN w:val="0"/>
        <w:adjustRightInd w:val="0"/>
        <w:ind w:left="993" w:hanging="993"/>
        <w:jc w:val="both"/>
        <w:rPr>
          <w:bCs/>
          <w:lang w:eastAsia="en-US"/>
        </w:rPr>
      </w:pPr>
      <w:r w:rsidRPr="00C51666">
        <w:t xml:space="preserve">      4.1.1. pilnā apjomā apmaksāt RAŽOTĀJA izrakstīto rēķinu </w:t>
      </w:r>
      <w:r w:rsidRPr="00C51666">
        <w:rPr>
          <w:bCs/>
          <w:lang w:eastAsia="en-US"/>
        </w:rPr>
        <w:t>par iepriekšējā mēnesī patērēto elektroenerģiju 20 (divdesmit) dienu laikā pēc rēķina, kas tiek izrakstīts saskaņā ar Līguma nosacījumiem, saņemšanas;</w:t>
      </w:r>
    </w:p>
    <w:p w:rsidR="00EB61B3" w:rsidRPr="00C51666" w:rsidRDefault="00EB61B3" w:rsidP="00EB61B3">
      <w:pPr>
        <w:tabs>
          <w:tab w:val="left" w:pos="142"/>
        </w:tabs>
        <w:autoSpaceDE w:val="0"/>
        <w:autoSpaceDN w:val="0"/>
        <w:adjustRightInd w:val="0"/>
        <w:ind w:left="993" w:hanging="993"/>
        <w:jc w:val="both"/>
      </w:pPr>
      <w:r w:rsidRPr="00C51666">
        <w:rPr>
          <w:bCs/>
          <w:lang w:eastAsia="en-US"/>
        </w:rPr>
        <w:t xml:space="preserve">      4.1.2. informēt </w:t>
      </w:r>
      <w:r w:rsidRPr="00C51666">
        <w:rPr>
          <w:caps/>
        </w:rPr>
        <w:t>RAŽotāju</w:t>
      </w:r>
      <w:r w:rsidRPr="00C51666">
        <w:t xml:space="preserve">, ja no </w:t>
      </w:r>
      <w:r w:rsidRPr="00C51666">
        <w:rPr>
          <w:caps/>
        </w:rPr>
        <w:t>RAŽotāja</w:t>
      </w:r>
      <w:r w:rsidRPr="00C51666">
        <w:t xml:space="preserve"> nav savlaicīgi (līdz kārtējā mēneša 10.datumam) saņemts rēķins par iepriekšējā mēnesī patērēto elektroenerģiju;</w:t>
      </w:r>
    </w:p>
    <w:p w:rsidR="00EB61B3" w:rsidRPr="00C51666" w:rsidRDefault="00EB61B3" w:rsidP="00EB61B3">
      <w:pPr>
        <w:tabs>
          <w:tab w:val="left" w:pos="142"/>
        </w:tabs>
        <w:autoSpaceDE w:val="0"/>
        <w:autoSpaceDN w:val="0"/>
        <w:adjustRightInd w:val="0"/>
        <w:ind w:left="993" w:hanging="993"/>
        <w:jc w:val="both"/>
      </w:pPr>
      <w:r w:rsidRPr="00C51666">
        <w:t xml:space="preserve">      4.1.3. 5 (piecu) dienu laikā rakstveidā informēt </w:t>
      </w:r>
      <w:r w:rsidRPr="00C51666">
        <w:rPr>
          <w:caps/>
        </w:rPr>
        <w:t>RAŽotāju</w:t>
      </w:r>
      <w:r w:rsidRPr="00C51666">
        <w:t xml:space="preserve"> par juridiskā statusa, nosaukuma, adreses, u.c. rekvizītu maiņu. Šāds rakstisks paziņojums kļūst par Līguma neatņemamu sastāvdaļu;</w:t>
      </w:r>
    </w:p>
    <w:p w:rsidR="00EB61B3" w:rsidRPr="00C51666" w:rsidRDefault="00EB61B3" w:rsidP="00EB61B3">
      <w:pPr>
        <w:tabs>
          <w:tab w:val="left" w:pos="142"/>
        </w:tabs>
        <w:autoSpaceDE w:val="0"/>
        <w:autoSpaceDN w:val="0"/>
        <w:adjustRightInd w:val="0"/>
        <w:ind w:left="993" w:hanging="993"/>
        <w:jc w:val="both"/>
      </w:pPr>
      <w:r w:rsidRPr="00C51666">
        <w:t xml:space="preserve">      4.1.4. stingri ievērot Latvijas Republikas normatīvajos aktos noteiktās prasības attiecībā uz elektroenerģijas pārdošanu.</w:t>
      </w:r>
    </w:p>
    <w:p w:rsidR="00C51666" w:rsidRPr="00C51666" w:rsidRDefault="00C51666" w:rsidP="00EB61B3">
      <w:pPr>
        <w:tabs>
          <w:tab w:val="left" w:pos="142"/>
        </w:tabs>
        <w:autoSpaceDE w:val="0"/>
        <w:autoSpaceDN w:val="0"/>
        <w:adjustRightInd w:val="0"/>
        <w:ind w:left="993" w:hanging="993"/>
        <w:jc w:val="both"/>
      </w:pPr>
    </w:p>
    <w:p w:rsidR="00EB61B3" w:rsidRPr="00C51666" w:rsidRDefault="00EB61B3" w:rsidP="00EB61B3">
      <w:pPr>
        <w:tabs>
          <w:tab w:val="left" w:pos="0"/>
        </w:tabs>
        <w:autoSpaceDE w:val="0"/>
        <w:autoSpaceDN w:val="0"/>
        <w:adjustRightInd w:val="0"/>
        <w:jc w:val="both"/>
      </w:pPr>
      <w:r w:rsidRPr="00C51666">
        <w:t>4.2. PIRCĒJA tiesības:</w:t>
      </w:r>
    </w:p>
    <w:p w:rsidR="00EB61B3" w:rsidRPr="00C51666" w:rsidRDefault="00EB61B3" w:rsidP="00EB61B3">
      <w:pPr>
        <w:tabs>
          <w:tab w:val="left" w:pos="142"/>
        </w:tabs>
        <w:autoSpaceDE w:val="0"/>
        <w:autoSpaceDN w:val="0"/>
        <w:adjustRightInd w:val="0"/>
        <w:ind w:left="851" w:hanging="851"/>
        <w:jc w:val="both"/>
      </w:pPr>
      <w:r w:rsidRPr="00C51666">
        <w:t xml:space="preserve">      4.2.1. saņemt no </w:t>
      </w:r>
      <w:r w:rsidRPr="00C51666">
        <w:rPr>
          <w:caps/>
        </w:rPr>
        <w:t>RAŽotāja</w:t>
      </w:r>
      <w:r w:rsidRPr="00C51666">
        <w:t xml:space="preserve"> normatīvajos aktos noteikto informāciju, kas saistīta ar elektroenerģijas pārdošanu PIRCĒJAM;</w:t>
      </w:r>
    </w:p>
    <w:p w:rsidR="00EB61B3" w:rsidRPr="00C51666" w:rsidRDefault="00EB61B3" w:rsidP="00EB61B3">
      <w:pPr>
        <w:tabs>
          <w:tab w:val="left" w:pos="142"/>
        </w:tabs>
        <w:autoSpaceDE w:val="0"/>
        <w:autoSpaceDN w:val="0"/>
        <w:adjustRightInd w:val="0"/>
        <w:ind w:left="851" w:hanging="851"/>
        <w:jc w:val="both"/>
      </w:pPr>
      <w:r w:rsidRPr="00C51666">
        <w:t xml:space="preserve">      4.2.2. saņemt no sistēmas operatora rīcībā esošajām automatizētām elektroenerģijas uzskaites, uzraudzības, vadības un datu iegū</w:t>
      </w:r>
      <w:r w:rsidR="00FF187E">
        <w:t>šanas sistēmām datus par STACIJĀ</w:t>
      </w:r>
      <w:r w:rsidRPr="00C51666">
        <w:t>S saražoto, no tīkla saņemto un tīklā nodoto elektroenerģiju, kā arī STACIJ</w:t>
      </w:r>
      <w:r w:rsidR="00FF187E">
        <w:t>U</w:t>
      </w:r>
      <w:r w:rsidRPr="00C51666">
        <w:t xml:space="preserve"> aktīvas jaudas momentānās vērtības;</w:t>
      </w:r>
    </w:p>
    <w:p w:rsidR="00EB61B3" w:rsidRPr="00C51666" w:rsidRDefault="00EB61B3" w:rsidP="00EB61B3">
      <w:pPr>
        <w:tabs>
          <w:tab w:val="left" w:pos="142"/>
          <w:tab w:val="left" w:pos="8477"/>
        </w:tabs>
        <w:autoSpaceDE w:val="0"/>
        <w:autoSpaceDN w:val="0"/>
        <w:adjustRightInd w:val="0"/>
        <w:ind w:left="851" w:hanging="851"/>
        <w:jc w:val="both"/>
      </w:pPr>
      <w:r w:rsidRPr="00C51666">
        <w:t xml:space="preserve">      4.2.3. rakstveidā informējot RAŽOTĀJU, </w:t>
      </w:r>
      <w:r w:rsidR="00C51666" w:rsidRPr="00C51666">
        <w:t>izbeig</w:t>
      </w:r>
      <w:r w:rsidRPr="00C51666">
        <w:t>t Līgumu, ja nav spēkā Līgumā minētais sistēmas pakalpojumu Līgums vai sistēmas operators normatīvajos aktos noteiktajā kārtībā ir pārtraucis sistēmas pakalpojumu sniegšanu RAŽOTĀJAM;</w:t>
      </w:r>
    </w:p>
    <w:p w:rsidR="00EB61B3" w:rsidRPr="00C51666" w:rsidRDefault="00EB61B3" w:rsidP="00EB61B3">
      <w:pPr>
        <w:tabs>
          <w:tab w:val="left" w:pos="142"/>
          <w:tab w:val="left" w:pos="8477"/>
        </w:tabs>
        <w:autoSpaceDE w:val="0"/>
        <w:autoSpaceDN w:val="0"/>
        <w:adjustRightInd w:val="0"/>
        <w:ind w:left="851" w:hanging="851"/>
        <w:jc w:val="both"/>
      </w:pPr>
      <w:r w:rsidRPr="00C51666">
        <w:t xml:space="preserve">     4.2.4. </w:t>
      </w:r>
      <w:r w:rsidRPr="00C51666">
        <w:rPr>
          <w:rStyle w:val="2a"/>
          <w:rFonts w:eastAsia="Calibri"/>
          <w:color w:val="auto"/>
          <w:sz w:val="24"/>
          <w:szCs w:val="24"/>
        </w:rPr>
        <w:t xml:space="preserve">izbeigt Līgumu pirms termiņa, par to vismaz 1 (vienu) mēnesi iepriekš brīdinot </w:t>
      </w:r>
      <w:r w:rsidRPr="00C51666">
        <w:t xml:space="preserve">RAŽOTĀJU. </w:t>
      </w:r>
      <w:r w:rsidRPr="00C51666">
        <w:rPr>
          <w:rStyle w:val="2a"/>
          <w:rFonts w:eastAsia="Calibri"/>
          <w:color w:val="auto"/>
          <w:sz w:val="24"/>
          <w:szCs w:val="24"/>
        </w:rPr>
        <w:t xml:space="preserve">PIRCĒJS šajā gadījumā apmaksā RAŽOTĀJA izrakstītos rēķinus par faktiski saņemto elektroenerģiju līdz Līguma izbeigšanas brīdim un līgumsodu, ja tāds aprēķināts saskaņā ar Līguma 5.3.punktu. </w:t>
      </w:r>
      <w:r w:rsidRPr="00C51666">
        <w:t>RAŽOTĀJS nav tiesīgs prasīt maksu par Līguma pirmstermiņa izbeigšanu</w:t>
      </w:r>
      <w:r w:rsidRPr="00C51666">
        <w:rPr>
          <w:rStyle w:val="2a"/>
          <w:rFonts w:eastAsia="Calibri"/>
          <w:color w:val="auto"/>
          <w:sz w:val="24"/>
          <w:szCs w:val="24"/>
        </w:rPr>
        <w:t>.</w:t>
      </w:r>
    </w:p>
    <w:p w:rsidR="00EB61B3" w:rsidRPr="00C51666" w:rsidRDefault="00EB61B3" w:rsidP="00EB61B3">
      <w:pPr>
        <w:tabs>
          <w:tab w:val="left" w:pos="0"/>
        </w:tabs>
        <w:autoSpaceDE w:val="0"/>
        <w:autoSpaceDN w:val="0"/>
        <w:adjustRightInd w:val="0"/>
        <w:ind w:left="851" w:hanging="851"/>
        <w:jc w:val="both"/>
        <w:rPr>
          <w:rStyle w:val="2a"/>
          <w:rFonts w:eastAsia="Calibri"/>
          <w:color w:val="00B050"/>
          <w:sz w:val="24"/>
          <w:szCs w:val="24"/>
        </w:rPr>
      </w:pPr>
    </w:p>
    <w:p w:rsidR="00EB61B3" w:rsidRDefault="00EB61B3" w:rsidP="00EB61B3">
      <w:pPr>
        <w:tabs>
          <w:tab w:val="left" w:pos="0"/>
        </w:tabs>
        <w:autoSpaceDE w:val="0"/>
        <w:autoSpaceDN w:val="0"/>
        <w:adjustRightInd w:val="0"/>
        <w:jc w:val="center"/>
        <w:rPr>
          <w:b/>
        </w:rPr>
      </w:pPr>
      <w:r w:rsidRPr="00C51666">
        <w:rPr>
          <w:b/>
        </w:rPr>
        <w:t>5. Atbildība un sankcijas</w:t>
      </w:r>
    </w:p>
    <w:p w:rsidR="00E352CD" w:rsidRPr="00C51666" w:rsidRDefault="00E352CD" w:rsidP="00EB61B3">
      <w:pPr>
        <w:tabs>
          <w:tab w:val="left" w:pos="0"/>
        </w:tabs>
        <w:autoSpaceDE w:val="0"/>
        <w:autoSpaceDN w:val="0"/>
        <w:adjustRightInd w:val="0"/>
        <w:jc w:val="center"/>
        <w:rPr>
          <w:b/>
        </w:rPr>
      </w:pPr>
    </w:p>
    <w:p w:rsidR="00EB61B3" w:rsidRPr="00C51666" w:rsidRDefault="00EB61B3" w:rsidP="00EB61B3">
      <w:pPr>
        <w:tabs>
          <w:tab w:val="left" w:pos="142"/>
        </w:tabs>
        <w:autoSpaceDE w:val="0"/>
        <w:autoSpaceDN w:val="0"/>
        <w:adjustRightInd w:val="0"/>
        <w:ind w:left="567" w:hanging="567"/>
        <w:jc w:val="both"/>
      </w:pPr>
      <w:r w:rsidRPr="00C51666">
        <w:t xml:space="preserve">5.1. </w:t>
      </w:r>
      <w:r w:rsidRPr="00C51666">
        <w:rPr>
          <w:caps/>
        </w:rPr>
        <w:t>Līdzēju</w:t>
      </w:r>
      <w:r w:rsidRPr="00C51666">
        <w:t xml:space="preserve"> atbildība tiek regulēta saskaņā ar Latvijas Republikas spēkā esošajiem normatīvajiem aktiem, Elektroenerģijas tirgus likumu, Elektroenerģijas tirdzniecības un lietošanas noteikumiem un citiem saistošajiem normatīvajiem aktiem, kas ir spēkā Līguma izpildes laikā. </w:t>
      </w:r>
    </w:p>
    <w:p w:rsidR="00EB61B3" w:rsidRPr="00C51666" w:rsidRDefault="00EB61B3" w:rsidP="00EB61B3">
      <w:pPr>
        <w:tabs>
          <w:tab w:val="left" w:pos="142"/>
        </w:tabs>
        <w:autoSpaceDE w:val="0"/>
        <w:autoSpaceDN w:val="0"/>
        <w:adjustRightInd w:val="0"/>
        <w:ind w:left="567" w:hanging="567"/>
        <w:jc w:val="both"/>
      </w:pPr>
      <w:r w:rsidRPr="00C51666">
        <w:t xml:space="preserve">5.2. </w:t>
      </w:r>
      <w:r w:rsidRPr="00C51666">
        <w:rPr>
          <w:caps/>
        </w:rPr>
        <w:t>Līdzēji</w:t>
      </w:r>
      <w:r w:rsidRPr="00C51666">
        <w:t xml:space="preserve"> savstarpēji ir atbildīgi par otram </w:t>
      </w:r>
      <w:r w:rsidRPr="00C51666">
        <w:rPr>
          <w:caps/>
        </w:rPr>
        <w:t>Līdzējam</w:t>
      </w:r>
      <w:r w:rsidRPr="00C51666">
        <w:t xml:space="preserve"> nodarītajiem zaudējumiem, ja tie radušies viena </w:t>
      </w:r>
      <w:r w:rsidRPr="00C51666">
        <w:rPr>
          <w:caps/>
        </w:rPr>
        <w:t>Līdzēja</w:t>
      </w:r>
      <w:r w:rsidRPr="00C51666">
        <w:t xml:space="preserve"> vai tā darbinieku, kā arī šī </w:t>
      </w:r>
      <w:r w:rsidRPr="00C51666">
        <w:rPr>
          <w:caps/>
        </w:rPr>
        <w:t>Līdzēja</w:t>
      </w:r>
      <w:r w:rsidRPr="00C51666">
        <w:t xml:space="preserve"> Līguma izpildē iesaistīto trešo personu darbības vai bezdarbības, kā arī rupjas neuzmanības, ļaunā nolūkā izdarīto darbību vai nolaidības rezultātā. </w:t>
      </w:r>
    </w:p>
    <w:p w:rsidR="00EB61B3" w:rsidRPr="00C51666" w:rsidRDefault="00EB61B3" w:rsidP="00EB61B3">
      <w:pPr>
        <w:tabs>
          <w:tab w:val="left" w:pos="142"/>
        </w:tabs>
        <w:autoSpaceDE w:val="0"/>
        <w:autoSpaceDN w:val="0"/>
        <w:adjustRightInd w:val="0"/>
        <w:ind w:left="567" w:hanging="567"/>
        <w:jc w:val="both"/>
        <w:rPr>
          <w:rStyle w:val="2a"/>
          <w:rFonts w:eastAsia="Calibri"/>
          <w:color w:val="auto"/>
        </w:rPr>
      </w:pPr>
      <w:r w:rsidRPr="00C51666">
        <w:t xml:space="preserve">5.3. Rēķina apmaksas kavējuma gadījumā </w:t>
      </w:r>
      <w:r w:rsidRPr="00C51666">
        <w:rPr>
          <w:caps/>
        </w:rPr>
        <w:t>RAŽotājs</w:t>
      </w:r>
      <w:r w:rsidR="00C51666" w:rsidRPr="00C51666">
        <w:t xml:space="preserve"> ir tiesīgs prasīt</w:t>
      </w:r>
      <w:r w:rsidRPr="00C51666">
        <w:t xml:space="preserve"> PIRCĒJAM līgumsodu 0,1 (nulle komas viena) % apmērā no pamatparāda summas par katru maksājuma kavējuma dienu, bet kopā ne vairāk kā 10 (desmit) % no pamatparāda summas. Ja </w:t>
      </w:r>
      <w:r w:rsidRPr="00C51666">
        <w:rPr>
          <w:rStyle w:val="2a"/>
          <w:rFonts w:eastAsia="Calibri"/>
          <w:color w:val="auto"/>
          <w:sz w:val="24"/>
          <w:szCs w:val="24"/>
        </w:rPr>
        <w:t>PIRCĒJAM ir parāds par patērēto elektroenerģiju, tas kārtējo maksājuma summu vispirms ieskaita kā parāda (arī līgumsoda par kavēto maksājumu) atmaksu, bet atlikumu ieskaita kārtējā maksājuma veikšanai.</w:t>
      </w:r>
    </w:p>
    <w:p w:rsidR="00EB61B3" w:rsidRPr="00C51666" w:rsidRDefault="00EB61B3" w:rsidP="00EB61B3">
      <w:pPr>
        <w:pStyle w:val="af3"/>
        <w:tabs>
          <w:tab w:val="left" w:pos="142"/>
        </w:tabs>
        <w:overflowPunct/>
        <w:autoSpaceDE/>
        <w:autoSpaceDN/>
        <w:adjustRightInd/>
        <w:ind w:left="0"/>
        <w:contextualSpacing/>
        <w:rPr>
          <w:sz w:val="24"/>
          <w:szCs w:val="24"/>
          <w:lang w:val="lv-LV"/>
        </w:rPr>
      </w:pPr>
    </w:p>
    <w:p w:rsidR="00EB61B3" w:rsidRDefault="00EB61B3" w:rsidP="00EB61B3">
      <w:pPr>
        <w:pStyle w:val="af3"/>
        <w:overflowPunct/>
        <w:autoSpaceDE/>
        <w:autoSpaceDN/>
        <w:adjustRightInd/>
        <w:ind w:left="0"/>
        <w:contextualSpacing/>
        <w:jc w:val="center"/>
        <w:rPr>
          <w:rStyle w:val="2a"/>
          <w:rFonts w:eastAsia="Calibri"/>
          <w:b/>
          <w:color w:val="auto"/>
          <w:sz w:val="24"/>
          <w:szCs w:val="24"/>
        </w:rPr>
      </w:pPr>
      <w:r w:rsidRPr="00C51666">
        <w:rPr>
          <w:b/>
          <w:sz w:val="24"/>
          <w:szCs w:val="24"/>
          <w:lang w:val="lv-LV"/>
        </w:rPr>
        <w:t>6.</w:t>
      </w:r>
      <w:r w:rsidRPr="00C51666">
        <w:rPr>
          <w:sz w:val="24"/>
          <w:szCs w:val="24"/>
          <w:lang w:val="lv-LV"/>
        </w:rPr>
        <w:t xml:space="preserve"> </w:t>
      </w:r>
      <w:r w:rsidRPr="00C51666">
        <w:rPr>
          <w:rStyle w:val="2a"/>
          <w:rFonts w:eastAsia="Calibri"/>
          <w:b/>
          <w:color w:val="auto"/>
          <w:sz w:val="24"/>
          <w:szCs w:val="24"/>
        </w:rPr>
        <w:t>Nepārvarama vara</w:t>
      </w:r>
    </w:p>
    <w:p w:rsidR="00E352CD" w:rsidRPr="00C51666" w:rsidRDefault="00E352CD" w:rsidP="00EB61B3">
      <w:pPr>
        <w:pStyle w:val="af3"/>
        <w:overflowPunct/>
        <w:autoSpaceDE/>
        <w:autoSpaceDN/>
        <w:adjustRightInd/>
        <w:ind w:left="0"/>
        <w:contextualSpacing/>
        <w:jc w:val="center"/>
        <w:rPr>
          <w:rStyle w:val="2a"/>
          <w:rFonts w:eastAsia="Calibri"/>
          <w:b/>
          <w:color w:val="auto"/>
          <w:sz w:val="24"/>
          <w:szCs w:val="24"/>
        </w:rPr>
      </w:pPr>
    </w:p>
    <w:p w:rsidR="00236812" w:rsidRPr="00236812" w:rsidRDefault="00EB61B3" w:rsidP="00236812">
      <w:pPr>
        <w:pStyle w:val="af3"/>
        <w:overflowPunct/>
        <w:autoSpaceDE/>
        <w:autoSpaceDN/>
        <w:adjustRightInd/>
        <w:ind w:left="426" w:hanging="426"/>
        <w:contextualSpacing/>
        <w:jc w:val="both"/>
        <w:rPr>
          <w:sz w:val="24"/>
          <w:szCs w:val="24"/>
        </w:rPr>
      </w:pPr>
      <w:r w:rsidRPr="00C51666">
        <w:rPr>
          <w:rStyle w:val="2a"/>
          <w:rFonts w:eastAsia="Calibri"/>
          <w:color w:val="auto"/>
          <w:sz w:val="24"/>
          <w:szCs w:val="24"/>
        </w:rPr>
        <w:t xml:space="preserve">6.1. Neviens no LĪDZĒJIEM nav atbildīgs, ja </w:t>
      </w:r>
      <w:r w:rsidRPr="00C51666">
        <w:rPr>
          <w:sz w:val="24"/>
          <w:szCs w:val="24"/>
          <w:lang w:val="lv-LV"/>
        </w:rPr>
        <w:t xml:space="preserve">Līgumā noteikto saistību pilnīga vai daļēja neizpilde radusies tādu </w:t>
      </w:r>
      <w:r w:rsidRPr="00236812">
        <w:rPr>
          <w:sz w:val="24"/>
          <w:szCs w:val="24"/>
          <w:lang w:val="lv-LV"/>
        </w:rPr>
        <w:t>apstākļu dēļ, kurus LĪDZĒJI nevarēja paredzēt Līguma slēgšanas brīdī, kā arī pārvarēt vai novērst, tas ir, nepārvaramas varas apstākļu dēļ (dabas stihijas, kari, revolūcijas, ugunsgrēki, plūdi, epidēmijas, u.c.).</w:t>
      </w:r>
      <w:r w:rsidR="00236812" w:rsidRPr="00236812">
        <w:rPr>
          <w:sz w:val="24"/>
          <w:szCs w:val="24"/>
          <w:lang w:val="lv-LV"/>
        </w:rPr>
        <w:t xml:space="preserve"> </w:t>
      </w:r>
      <w:r w:rsidR="00236812" w:rsidRPr="00236812">
        <w:rPr>
          <w:sz w:val="24"/>
          <w:szCs w:val="24"/>
        </w:rPr>
        <w:t>Šī panta noteikumi nav attiecināmi uz gadījumiem, kad nepārvaramas varas apstākļi ir radušies jau pēc tam, kad attiecīgā PUSE ir nokavējusi saistību izpildi.</w:t>
      </w:r>
    </w:p>
    <w:p w:rsidR="00EB61B3" w:rsidRPr="00236812" w:rsidRDefault="00EB61B3" w:rsidP="00EB61B3">
      <w:pPr>
        <w:pStyle w:val="af3"/>
        <w:overflowPunct/>
        <w:autoSpaceDE/>
        <w:autoSpaceDN/>
        <w:adjustRightInd/>
        <w:ind w:left="426" w:hanging="426"/>
        <w:contextualSpacing/>
        <w:jc w:val="both"/>
        <w:rPr>
          <w:rStyle w:val="2a"/>
          <w:rFonts w:eastAsia="Calibri"/>
          <w:color w:val="auto"/>
          <w:sz w:val="24"/>
          <w:szCs w:val="24"/>
        </w:rPr>
      </w:pPr>
      <w:r w:rsidRPr="00C51666">
        <w:rPr>
          <w:sz w:val="24"/>
          <w:szCs w:val="24"/>
          <w:lang w:val="lv-LV"/>
        </w:rPr>
        <w:t xml:space="preserve">6.2. </w:t>
      </w:r>
      <w:r w:rsidRPr="00C51666">
        <w:rPr>
          <w:rStyle w:val="2a"/>
          <w:rFonts w:eastAsia="Calibri"/>
          <w:color w:val="auto"/>
          <w:sz w:val="24"/>
          <w:szCs w:val="24"/>
        </w:rPr>
        <w:t>Pusei, kura atsaucas uz nepārvaramas varas apstākļiem kā saistību izpildes apgrūtinājumu vai neiespējamības apstākli, par to rakstveidā jāziņo otrai P</w:t>
      </w:r>
      <w:r w:rsidR="00236812">
        <w:rPr>
          <w:rStyle w:val="2a"/>
          <w:rFonts w:eastAsia="Calibri"/>
          <w:color w:val="auto"/>
          <w:sz w:val="24"/>
          <w:szCs w:val="24"/>
        </w:rPr>
        <w:t>USEI</w:t>
      </w:r>
      <w:r w:rsidRPr="00C51666">
        <w:rPr>
          <w:rStyle w:val="2a"/>
          <w:rFonts w:eastAsia="Calibri"/>
          <w:color w:val="auto"/>
          <w:sz w:val="24"/>
          <w:szCs w:val="24"/>
        </w:rPr>
        <w:t>, norādot nepārvaramas varas apstākļus, to iestāšanās laiku un iespējamo izbeigšanos ne vēlāk kā</w:t>
      </w:r>
      <w:r w:rsidR="00C51666" w:rsidRPr="00C51666">
        <w:rPr>
          <w:rStyle w:val="2a"/>
          <w:rFonts w:eastAsia="Calibri"/>
          <w:color w:val="auto"/>
          <w:sz w:val="24"/>
          <w:szCs w:val="24"/>
        </w:rPr>
        <w:t xml:space="preserve"> </w:t>
      </w:r>
      <w:r w:rsidRPr="00C51666">
        <w:rPr>
          <w:rStyle w:val="2a"/>
          <w:rFonts w:eastAsia="Calibri"/>
          <w:color w:val="auto"/>
          <w:sz w:val="24"/>
          <w:szCs w:val="24"/>
        </w:rPr>
        <w:t xml:space="preserve"> 5 (piecu) kalendāro dienu laikā, skaitot no dienas, kad šie </w:t>
      </w:r>
      <w:r w:rsidRPr="00236812">
        <w:rPr>
          <w:rStyle w:val="2a"/>
          <w:rFonts w:eastAsia="Calibri"/>
          <w:color w:val="auto"/>
          <w:sz w:val="24"/>
          <w:szCs w:val="24"/>
        </w:rPr>
        <w:t>apstākļi iestājušies</w:t>
      </w:r>
      <w:r w:rsidR="00236812" w:rsidRPr="00236812">
        <w:rPr>
          <w:rStyle w:val="2a"/>
          <w:rFonts w:eastAsia="Calibri"/>
          <w:color w:val="auto"/>
          <w:sz w:val="24"/>
          <w:szCs w:val="24"/>
        </w:rPr>
        <w:t xml:space="preserve">, </w:t>
      </w:r>
      <w:r w:rsidR="00236812" w:rsidRPr="00236812">
        <w:rPr>
          <w:sz w:val="24"/>
          <w:szCs w:val="24"/>
        </w:rPr>
        <w:t>kā arī jāpieliek visas pūles, lai mazinātu nepārvaramas varas apstākļu kaitīgās sekas</w:t>
      </w:r>
      <w:r w:rsidRPr="00236812">
        <w:rPr>
          <w:rStyle w:val="2a"/>
          <w:rFonts w:eastAsia="Calibri"/>
          <w:color w:val="auto"/>
          <w:sz w:val="24"/>
          <w:szCs w:val="24"/>
        </w:rPr>
        <w:t>.</w:t>
      </w:r>
    </w:p>
    <w:p w:rsidR="00ED27FE" w:rsidRPr="00ED27FE" w:rsidRDefault="00EB61B3" w:rsidP="00ED27FE">
      <w:pPr>
        <w:pStyle w:val="af3"/>
        <w:overflowPunct/>
        <w:autoSpaceDE/>
        <w:autoSpaceDN/>
        <w:adjustRightInd/>
        <w:ind w:left="426" w:hanging="426"/>
        <w:contextualSpacing/>
        <w:jc w:val="both"/>
        <w:rPr>
          <w:sz w:val="24"/>
          <w:szCs w:val="24"/>
          <w:lang w:val="lv-LV"/>
        </w:rPr>
      </w:pPr>
      <w:r w:rsidRPr="00236812">
        <w:rPr>
          <w:rStyle w:val="2a"/>
          <w:rFonts w:eastAsia="Calibri"/>
          <w:color w:val="auto"/>
          <w:sz w:val="24"/>
          <w:szCs w:val="24"/>
        </w:rPr>
        <w:t xml:space="preserve">6.3. </w:t>
      </w:r>
      <w:r w:rsidR="00236812" w:rsidRPr="00236812">
        <w:rPr>
          <w:sz w:val="24"/>
          <w:szCs w:val="24"/>
        </w:rPr>
        <w:t>Gadījumā, ja rodas nepārvaramas varas apstākļi, kas ietekmē šī Līguma izpild</w:t>
      </w:r>
      <w:r w:rsidR="00236812">
        <w:rPr>
          <w:sz w:val="24"/>
          <w:szCs w:val="24"/>
          <w:lang w:val="lv-LV"/>
        </w:rPr>
        <w:t>i</w:t>
      </w:r>
      <w:r w:rsidR="00236812" w:rsidRPr="00236812">
        <w:rPr>
          <w:sz w:val="24"/>
          <w:szCs w:val="24"/>
        </w:rPr>
        <w:t xml:space="preserve">, PUSES saskaņo savu turpmāko rīcību </w:t>
      </w:r>
      <w:r w:rsidR="00ED27FE">
        <w:rPr>
          <w:sz w:val="24"/>
          <w:szCs w:val="24"/>
          <w:lang w:val="lv-LV"/>
        </w:rPr>
        <w:t>saistībā ar</w:t>
      </w:r>
      <w:r w:rsidR="00236812" w:rsidRPr="00236812">
        <w:rPr>
          <w:sz w:val="24"/>
          <w:szCs w:val="24"/>
        </w:rPr>
        <w:t xml:space="preserve"> Līguma izpildi un izpildes termiņiem. Ja nepārvaramas varas apstākļi turpinās ilgāk par 1 (vienu) mēnesi, PUSĒM ir tiesības vienpusēji izbeigt šī Līguma darbību</w:t>
      </w:r>
      <w:r w:rsidR="00236812" w:rsidRPr="00ED27FE">
        <w:rPr>
          <w:sz w:val="24"/>
          <w:szCs w:val="24"/>
        </w:rPr>
        <w:t>, negaidot nepārvar</w:t>
      </w:r>
      <w:r w:rsidR="00ED27FE" w:rsidRPr="00ED27FE">
        <w:rPr>
          <w:sz w:val="24"/>
          <w:szCs w:val="24"/>
        </w:rPr>
        <w:t>amas varas apstākļu izbeigšanos,</w:t>
      </w:r>
      <w:r w:rsidR="00ED27FE" w:rsidRPr="00ED27FE">
        <w:rPr>
          <w:sz w:val="24"/>
          <w:szCs w:val="24"/>
          <w:lang w:val="lv-LV"/>
        </w:rPr>
        <w:t xml:space="preserve"> rakstiski par to paziņojot otram LĪDZĒJAM. Šādā gadījumā LĪDZĒJI līdz Līguma izbeigšanai veic savstarpējos norēķinus.</w:t>
      </w:r>
    </w:p>
    <w:p w:rsidR="00E352CD" w:rsidRPr="00E352CD" w:rsidRDefault="00EB61B3" w:rsidP="00E352CD">
      <w:pPr>
        <w:pStyle w:val="af3"/>
        <w:tabs>
          <w:tab w:val="left" w:pos="426"/>
        </w:tabs>
        <w:overflowPunct/>
        <w:autoSpaceDE/>
        <w:autoSpaceDN/>
        <w:adjustRightInd/>
        <w:ind w:left="426" w:hanging="426"/>
        <w:contextualSpacing/>
        <w:jc w:val="both"/>
        <w:rPr>
          <w:sz w:val="24"/>
          <w:szCs w:val="24"/>
          <w:lang w:val="lv-LV"/>
        </w:rPr>
      </w:pPr>
      <w:r w:rsidRPr="00236812">
        <w:rPr>
          <w:sz w:val="24"/>
          <w:szCs w:val="24"/>
          <w:lang w:val="lv-LV"/>
        </w:rPr>
        <w:t>6.4. Nepārvaramas varas apstākļu iestāšanās faktu LĪDZĒJS, kurš nevar izpildīt Līgumā noteiktās saistības,</w:t>
      </w:r>
      <w:r w:rsidR="00236812">
        <w:rPr>
          <w:sz w:val="24"/>
          <w:szCs w:val="24"/>
          <w:lang w:val="lv-LV"/>
        </w:rPr>
        <w:t xml:space="preserve"> pēc iespējas</w:t>
      </w:r>
      <w:r w:rsidRPr="00236812">
        <w:rPr>
          <w:sz w:val="24"/>
          <w:szCs w:val="24"/>
          <w:lang w:val="lv-LV"/>
        </w:rPr>
        <w:t xml:space="preserve"> pierāda ar kompetentas valsts vai pašvaldību institūcijas izdotu dokumentu.</w:t>
      </w:r>
    </w:p>
    <w:p w:rsidR="00EB61B3" w:rsidRDefault="00EB61B3" w:rsidP="00EB61B3">
      <w:pPr>
        <w:autoSpaceDE w:val="0"/>
        <w:autoSpaceDN w:val="0"/>
        <w:adjustRightInd w:val="0"/>
        <w:jc w:val="center"/>
        <w:rPr>
          <w:b/>
        </w:rPr>
      </w:pPr>
      <w:r w:rsidRPr="00C51666">
        <w:rPr>
          <w:b/>
        </w:rPr>
        <w:t>7. Līguma darbības termiņš</w:t>
      </w:r>
    </w:p>
    <w:p w:rsidR="00E352CD" w:rsidRPr="00C51666" w:rsidRDefault="00E352CD" w:rsidP="00EB61B3">
      <w:pPr>
        <w:autoSpaceDE w:val="0"/>
        <w:autoSpaceDN w:val="0"/>
        <w:adjustRightInd w:val="0"/>
        <w:jc w:val="center"/>
        <w:rPr>
          <w:b/>
        </w:rPr>
      </w:pPr>
    </w:p>
    <w:p w:rsidR="00E352CD" w:rsidRDefault="00EB61B3" w:rsidP="00E352CD">
      <w:pPr>
        <w:autoSpaceDE w:val="0"/>
        <w:autoSpaceDN w:val="0"/>
        <w:adjustRightInd w:val="0"/>
        <w:ind w:left="426" w:hanging="426"/>
        <w:jc w:val="both"/>
      </w:pPr>
      <w:r w:rsidRPr="00C51666">
        <w:t>7.1. Līgums stājas spēkā 202</w:t>
      </w:r>
      <w:r w:rsidR="00C51666" w:rsidRPr="00C51666">
        <w:t>3</w:t>
      </w:r>
      <w:r w:rsidRPr="00C51666">
        <w:t>.gada 1.augustā un ir spēkā līdz 202</w:t>
      </w:r>
      <w:r w:rsidR="00C51666" w:rsidRPr="00C51666">
        <w:t>4</w:t>
      </w:r>
      <w:r w:rsidRPr="00C51666">
        <w:t xml:space="preserve">.gada 31.jūlijam vai līdz Līguma </w:t>
      </w:r>
      <w:r w:rsidR="00C51666" w:rsidRPr="00C51666">
        <w:t>izbeig</w:t>
      </w:r>
      <w:r w:rsidRPr="00C51666">
        <w:t>šanas brīdim. Saistības attiecībā uz norēķinu veikšanu sakarā ar Līgumu saglabājas pēc Līgumam darbības termiņa beigām līdz pilnīgai to izpildei.</w:t>
      </w:r>
    </w:p>
    <w:p w:rsidR="00236812" w:rsidRPr="00236812" w:rsidRDefault="00236812" w:rsidP="00E352CD">
      <w:pPr>
        <w:autoSpaceDE w:val="0"/>
        <w:autoSpaceDN w:val="0"/>
        <w:adjustRightInd w:val="0"/>
        <w:ind w:left="426" w:hanging="426"/>
        <w:jc w:val="both"/>
      </w:pPr>
    </w:p>
    <w:p w:rsidR="00236812" w:rsidRDefault="00236812" w:rsidP="00236812">
      <w:pPr>
        <w:widowControl w:val="0"/>
        <w:tabs>
          <w:tab w:val="left" w:pos="680"/>
        </w:tabs>
        <w:autoSpaceDE w:val="0"/>
        <w:autoSpaceDN w:val="0"/>
        <w:spacing w:before="1"/>
        <w:ind w:left="426" w:hanging="426"/>
        <w:jc w:val="center"/>
        <w:rPr>
          <w:b/>
          <w:bCs/>
          <w:lang w:eastAsia="en-US"/>
        </w:rPr>
      </w:pPr>
      <w:r w:rsidRPr="00236812">
        <w:rPr>
          <w:b/>
          <w:lang w:eastAsia="en-US"/>
        </w:rPr>
        <w:t xml:space="preserve">8. </w:t>
      </w:r>
      <w:r w:rsidRPr="00236812">
        <w:rPr>
          <w:b/>
          <w:bCs/>
          <w:lang w:eastAsia="en-US"/>
        </w:rPr>
        <w:t>Fizisko personu datu aizsardzības prasības</w:t>
      </w:r>
    </w:p>
    <w:p w:rsidR="00E352CD" w:rsidRPr="00236812" w:rsidRDefault="00E352CD" w:rsidP="00236812">
      <w:pPr>
        <w:widowControl w:val="0"/>
        <w:tabs>
          <w:tab w:val="left" w:pos="680"/>
        </w:tabs>
        <w:autoSpaceDE w:val="0"/>
        <w:autoSpaceDN w:val="0"/>
        <w:spacing w:before="1"/>
        <w:ind w:left="426" w:hanging="426"/>
        <w:jc w:val="center"/>
        <w:rPr>
          <w:b/>
          <w:bCs/>
          <w:lang w:eastAsia="en-US"/>
        </w:rPr>
      </w:pPr>
    </w:p>
    <w:p w:rsidR="00236812" w:rsidRPr="00236812" w:rsidRDefault="00236812" w:rsidP="00236812">
      <w:pPr>
        <w:widowControl w:val="0"/>
        <w:autoSpaceDE w:val="0"/>
        <w:autoSpaceDN w:val="0"/>
        <w:spacing w:before="1"/>
        <w:ind w:left="426" w:hanging="426"/>
        <w:jc w:val="both"/>
        <w:rPr>
          <w:lang w:eastAsia="en-US"/>
        </w:rPr>
      </w:pPr>
      <w:r w:rsidRPr="00236812">
        <w:rPr>
          <w:lang w:eastAsia="en-US"/>
        </w:rPr>
        <w:t>8.1. Līgumsaistību izpildei katra PUSE kā datu pārzinis (turpmāk šajā Līguma                      sadaļā – Pārzinis) apstrādā otra Pārziņa sniegtos fizisko personu datus (vārds, uzvārds, amats, kontakttālrunis, e-pasts un citus fizisko personu datus, kas var būt objektīvi nepieciešami šī Līguma prasību izpildes nodrošināšanai, turpmāk – personas dati) saskaņā ar Latvijas Republikā spēkā esošajiem normatīvajiem tiesību aktiem, nosakot personas datu apstrādes nolūkus un līdzekļus.</w:t>
      </w:r>
    </w:p>
    <w:p w:rsidR="00236812" w:rsidRPr="00236812" w:rsidRDefault="00236812" w:rsidP="00236812">
      <w:pPr>
        <w:widowControl w:val="0"/>
        <w:autoSpaceDE w:val="0"/>
        <w:autoSpaceDN w:val="0"/>
        <w:spacing w:before="1"/>
        <w:ind w:left="426" w:hanging="426"/>
        <w:jc w:val="both"/>
        <w:rPr>
          <w:lang w:eastAsia="en-US"/>
        </w:rPr>
      </w:pPr>
      <w:r w:rsidRPr="00236812">
        <w:rPr>
          <w:lang w:eastAsia="en-US"/>
        </w:rPr>
        <w:t>8.2. Personas datu apstrādes mērķis ir šī Līguma saistību izpildes nodrošināšana un Pārziņu tiesisko interešu aizsardzība. Pārziņi, parakstot šo Līgumu, vienojas, ka personas dati tiks apstrādāti tikai un vienīgi iepriekš minētajam mērķim, tikai tādā apjomā, kādā tas ir nepieciešams šī Līguma saistību izpildei, un tikai šī Līguma darbības laikā.</w:t>
      </w:r>
    </w:p>
    <w:p w:rsidR="00236812" w:rsidRPr="00236812" w:rsidRDefault="00236812" w:rsidP="00236812">
      <w:pPr>
        <w:widowControl w:val="0"/>
        <w:autoSpaceDE w:val="0"/>
        <w:autoSpaceDN w:val="0"/>
        <w:spacing w:before="1"/>
        <w:ind w:left="567" w:hanging="567"/>
        <w:jc w:val="both"/>
        <w:rPr>
          <w:lang w:eastAsia="en-US"/>
        </w:rPr>
      </w:pPr>
      <w:r w:rsidRPr="00236812">
        <w:rPr>
          <w:lang w:eastAsia="en-US"/>
        </w:rPr>
        <w:t>8.3. Parakstot šo Līgumu, Pārzinis, kas nodod personas datus otram Pārzinim, apliecina, ka:</w:t>
      </w:r>
    </w:p>
    <w:p w:rsidR="00236812" w:rsidRPr="00236812" w:rsidRDefault="00236812" w:rsidP="00236812">
      <w:pPr>
        <w:widowControl w:val="0"/>
        <w:autoSpaceDE w:val="0"/>
        <w:autoSpaceDN w:val="0"/>
        <w:spacing w:before="1"/>
        <w:ind w:left="1418" w:hanging="1418"/>
        <w:jc w:val="both"/>
        <w:rPr>
          <w:lang w:eastAsia="en-US"/>
        </w:rPr>
      </w:pPr>
      <w:r w:rsidRPr="00236812">
        <w:rPr>
          <w:lang w:eastAsia="en-US"/>
        </w:rPr>
        <w:t xml:space="preserve">          8.3.1. šī Līguma ietvaros tam ir tiesības apstrādāt un nodot personas datus otram  Pārzinim;</w:t>
      </w:r>
    </w:p>
    <w:p w:rsidR="00236812" w:rsidRPr="00236812" w:rsidRDefault="00236812" w:rsidP="00236812">
      <w:pPr>
        <w:widowControl w:val="0"/>
        <w:autoSpaceDE w:val="0"/>
        <w:autoSpaceDN w:val="0"/>
        <w:spacing w:before="1"/>
        <w:ind w:left="1134" w:hanging="1134"/>
        <w:jc w:val="both"/>
        <w:rPr>
          <w:lang w:eastAsia="en-US"/>
        </w:rPr>
      </w:pPr>
      <w:r w:rsidRPr="00236812">
        <w:rPr>
          <w:lang w:eastAsia="en-US"/>
        </w:rPr>
        <w:t xml:space="preserve">          8.3.2. tas ir sniedzis datu subjektiem (fiziskas personas, kuras var tieši vai netieši identificēt) Vispārīgās datu aizsardzības regulas 13.pantā noteikto informāciju attiecībā uz datu apstrādi šī Līguma saistību izpildes ietvaros.</w:t>
      </w:r>
    </w:p>
    <w:p w:rsidR="00236812" w:rsidRPr="00236812" w:rsidRDefault="00236812" w:rsidP="00236812">
      <w:pPr>
        <w:widowControl w:val="0"/>
        <w:tabs>
          <w:tab w:val="left" w:pos="284"/>
        </w:tabs>
        <w:autoSpaceDE w:val="0"/>
        <w:autoSpaceDN w:val="0"/>
        <w:spacing w:before="1"/>
        <w:ind w:left="426" w:hanging="426"/>
        <w:jc w:val="both"/>
        <w:rPr>
          <w:lang w:eastAsia="en-US"/>
        </w:rPr>
      </w:pPr>
      <w:r w:rsidRPr="00236812">
        <w:rPr>
          <w:lang w:eastAsia="en-US"/>
        </w:rPr>
        <w:t xml:space="preserve">8.4. Pārzinis, kas saņēmis no otra Pārziņa personas datus, apņemas nodrošināt saņemto personas datu drošību un konfidencialitāti, sniedzot piekļuvi personas datiem tikai pilnvarotām personām, kas ir atbildīgas par šī Līguma saistību izpildi un elektronisko informācijas sistēmu, kurās tiek apstrādāti personas dati, darbības nodrošināšanu. </w:t>
      </w:r>
    </w:p>
    <w:p w:rsidR="00236812" w:rsidRPr="00236812" w:rsidRDefault="00236812" w:rsidP="00236812">
      <w:pPr>
        <w:widowControl w:val="0"/>
        <w:tabs>
          <w:tab w:val="left" w:pos="284"/>
        </w:tabs>
        <w:autoSpaceDE w:val="0"/>
        <w:autoSpaceDN w:val="0"/>
        <w:spacing w:before="1"/>
        <w:ind w:left="426" w:hanging="426"/>
        <w:jc w:val="both"/>
        <w:rPr>
          <w:lang w:eastAsia="en-US"/>
        </w:rPr>
      </w:pPr>
      <w:r w:rsidRPr="00236812">
        <w:rPr>
          <w:lang w:eastAsia="en-US"/>
        </w:rPr>
        <w:t>8.5. Pārziņi nodrošina, ka to pilnvarotās personas, kuras tiek iesaistītas personas datu apstrādē, rakstveidā apņemas nelikumīgi neapstrādāt personas datus, tajā skaitā, bet ne tikai: nelikumīgi neizpaust, nepārrunāt, nenodot Pārziņa darbiniekiem vai pārstāvjiem, kā arī jebkurām citām trešajām personām, nelikumīgi neglabāt personas datus, kā arī neveikt jebkuras darbības ar personas datiem, kas ir ārpus Pārziņa piešķirtā pilnvarojuma. Personu, kas veic datu apstrādi, pienākums ir neizpaust un neapstrādāt personas datus arī pēc darba tiesisko vai citu līgumisko attiecību izbeigšanās.</w:t>
      </w:r>
    </w:p>
    <w:p w:rsidR="00236812" w:rsidRPr="00236812" w:rsidRDefault="00236812" w:rsidP="00236812">
      <w:pPr>
        <w:widowControl w:val="0"/>
        <w:tabs>
          <w:tab w:val="left" w:pos="284"/>
        </w:tabs>
        <w:autoSpaceDE w:val="0"/>
        <w:autoSpaceDN w:val="0"/>
        <w:spacing w:before="1"/>
        <w:ind w:left="426" w:hanging="426"/>
        <w:jc w:val="both"/>
        <w:rPr>
          <w:lang w:eastAsia="en-US"/>
        </w:rPr>
      </w:pPr>
      <w:r w:rsidRPr="00236812">
        <w:rPr>
          <w:lang w:eastAsia="en-US"/>
        </w:rPr>
        <w:t xml:space="preserve">8.6. Piesaistot personas datu apstrādātāju (persona, kas pārziņa vārdā apstrādā personas datus) datu apstrādei Pārziņa vārdā, Pārzinis nosaka apstrādātājam pienākumu ievērot visas šajā Līgumā noteiktās datu aizsardzības prasības. Gadījumā, ja apstrādātājs nepilda tam uzliktos datu aizsardzības pienākumus, Pārzinis ir pilnībā atbildīgs par apstrādātāja pienākumu neizpildes sekām. </w:t>
      </w:r>
    </w:p>
    <w:p w:rsidR="00236812" w:rsidRPr="00236812" w:rsidRDefault="00236812" w:rsidP="00236812">
      <w:pPr>
        <w:widowControl w:val="0"/>
        <w:tabs>
          <w:tab w:val="left" w:pos="284"/>
        </w:tabs>
        <w:autoSpaceDE w:val="0"/>
        <w:autoSpaceDN w:val="0"/>
        <w:spacing w:before="1"/>
        <w:ind w:left="426" w:hanging="426"/>
        <w:jc w:val="both"/>
        <w:rPr>
          <w:lang w:eastAsia="en-US"/>
        </w:rPr>
      </w:pPr>
      <w:r w:rsidRPr="00236812">
        <w:rPr>
          <w:lang w:eastAsia="en-US"/>
        </w:rPr>
        <w:t>8.7. Pārzinis bez otra Pārziņa iepriekšējās rakstveida atļaujas nav tiesīgs (izņemot gadījumus, kad to paredz Latvijas Republikas spēkā esošie normatīvie tiesību akti) sniegt trešajām personām (izņemot tās trešās personas, kuras iegūst informāciju Pārziņu vārdā) jebkādu informāciju, kas satur šī Līguma ietvaros iegūtos un apstrādātos personas datus.</w:t>
      </w:r>
    </w:p>
    <w:p w:rsidR="00236812" w:rsidRPr="00236812" w:rsidRDefault="00236812" w:rsidP="00236812">
      <w:pPr>
        <w:widowControl w:val="0"/>
        <w:tabs>
          <w:tab w:val="left" w:pos="284"/>
          <w:tab w:val="left" w:pos="426"/>
          <w:tab w:val="left" w:pos="567"/>
          <w:tab w:val="left" w:pos="709"/>
        </w:tabs>
        <w:autoSpaceDE w:val="0"/>
        <w:autoSpaceDN w:val="0"/>
        <w:spacing w:before="1"/>
        <w:ind w:left="567" w:hanging="567"/>
        <w:jc w:val="both"/>
        <w:rPr>
          <w:lang w:eastAsia="en-US"/>
        </w:rPr>
      </w:pPr>
      <w:r w:rsidRPr="00236812">
        <w:rPr>
          <w:lang w:eastAsia="en-US"/>
        </w:rPr>
        <w:t>8.8. Pārziņi, apstrādājot personas datus, pēc iespējas tos anonimizē vai pielieto pseidonimizāciju.</w:t>
      </w:r>
    </w:p>
    <w:p w:rsidR="00236812" w:rsidRPr="00236812" w:rsidRDefault="00236812" w:rsidP="00236812">
      <w:pPr>
        <w:widowControl w:val="0"/>
        <w:tabs>
          <w:tab w:val="left" w:pos="284"/>
          <w:tab w:val="left" w:pos="709"/>
          <w:tab w:val="left" w:pos="851"/>
          <w:tab w:val="left" w:pos="993"/>
        </w:tabs>
        <w:autoSpaceDE w:val="0"/>
        <w:autoSpaceDN w:val="0"/>
        <w:spacing w:before="1"/>
        <w:ind w:left="426" w:hanging="426"/>
        <w:jc w:val="both"/>
        <w:rPr>
          <w:lang w:eastAsia="en-US"/>
        </w:rPr>
      </w:pPr>
      <w:r w:rsidRPr="00236812">
        <w:rPr>
          <w:lang w:eastAsia="en-US"/>
        </w:rPr>
        <w:t xml:space="preserve">8.9. Pārziņi glabā šī Līguma ietvaros iegūtos personas datus, kas varētu būt nepieciešami personas datu apstrādes fakta pierādīšanai un Pārziņu tiesisko interešu aizsardzībai,                      10 (desmit) gadus pēc šī Līguma darbības termiņa beigām. </w:t>
      </w:r>
    </w:p>
    <w:p w:rsidR="00236812" w:rsidRPr="00236812" w:rsidRDefault="00236812" w:rsidP="00236812">
      <w:pPr>
        <w:widowControl w:val="0"/>
        <w:tabs>
          <w:tab w:val="left" w:pos="284"/>
          <w:tab w:val="left" w:pos="709"/>
          <w:tab w:val="left" w:pos="1276"/>
        </w:tabs>
        <w:autoSpaceDE w:val="0"/>
        <w:autoSpaceDN w:val="0"/>
        <w:spacing w:before="1"/>
        <w:ind w:left="426" w:hanging="426"/>
        <w:jc w:val="both"/>
        <w:rPr>
          <w:lang w:eastAsia="en-US"/>
        </w:rPr>
      </w:pPr>
      <w:r w:rsidRPr="00236812">
        <w:rPr>
          <w:lang w:eastAsia="en-US"/>
        </w:rPr>
        <w:t>8.10. Pārziņi neatgriezeniski dzēš/iznīcina to rīcībā esošos personas datus pēc tam, kad šī Līguma saistības ir izpildītas un nav paredzams, ka personas dati varētu būt nepieciešami personas datu apstrādes fakta pierādīšanai un Pārziņu tiesisko interešu aizsardzībai, vai pēc šajā Līgumā noteiktā personas datu glabāšanas termiņa beigām.</w:t>
      </w:r>
    </w:p>
    <w:p w:rsidR="00236812" w:rsidRPr="00236812" w:rsidRDefault="00236812" w:rsidP="00236812">
      <w:pPr>
        <w:widowControl w:val="0"/>
        <w:tabs>
          <w:tab w:val="left" w:pos="284"/>
          <w:tab w:val="left" w:pos="426"/>
          <w:tab w:val="left" w:pos="567"/>
          <w:tab w:val="left" w:pos="709"/>
        </w:tabs>
        <w:autoSpaceDE w:val="0"/>
        <w:autoSpaceDN w:val="0"/>
        <w:spacing w:before="1"/>
        <w:ind w:left="567" w:hanging="567"/>
        <w:jc w:val="both"/>
        <w:rPr>
          <w:lang w:eastAsia="en-US"/>
        </w:rPr>
      </w:pPr>
      <w:r w:rsidRPr="00236812">
        <w:rPr>
          <w:lang w:eastAsia="en-US"/>
        </w:rPr>
        <w:t>8.11. Pārzinis var pieprasīt, lai otrs Pārzinis papildina vai izlabo datus, vai pārtrauc tam nodoto datu apstrādi vai iznīcina tos, ja nodotie dati ir nepilnīgi, novecojuši, nepatiesi, pretlikumīgi apstrādāti vai to apstrāde vairs nav nepieciešama šajā Līgumā noteiktajiem datu apstrādes mērķiem, nosūtot rakstveidā paziņojumu uz Pārziņa kontaktpersonas          e-pastu.</w:t>
      </w:r>
    </w:p>
    <w:p w:rsidR="00236812" w:rsidRPr="00236812" w:rsidRDefault="00236812" w:rsidP="00236812">
      <w:pPr>
        <w:widowControl w:val="0"/>
        <w:numPr>
          <w:ilvl w:val="1"/>
          <w:numId w:val="42"/>
        </w:numPr>
        <w:tabs>
          <w:tab w:val="left" w:pos="284"/>
          <w:tab w:val="left" w:pos="567"/>
          <w:tab w:val="left" w:pos="709"/>
        </w:tabs>
        <w:autoSpaceDE w:val="0"/>
        <w:autoSpaceDN w:val="0"/>
        <w:spacing w:before="1"/>
        <w:contextualSpacing/>
        <w:jc w:val="both"/>
        <w:rPr>
          <w:lang w:eastAsia="en-US"/>
        </w:rPr>
      </w:pPr>
      <w:r w:rsidRPr="00236812">
        <w:rPr>
          <w:lang w:eastAsia="en-US"/>
        </w:rPr>
        <w:t>Pārzinis, saņemot no datu subjekta pieprasījumu par viņa personas datu labošanu vai apstrādes ierobežošanu, nekavējoties paziņo otram Pārzinim par nepieciešamību daļēji izbeigt konkrēta datu subjekta personas datu apstrādi un/vai veikt attiecīgus labojumus datu subjekta personas datos. Pārzinis, saņemot paziņojumu, nekavējoties izpilda paziņojumā noteikto.</w:t>
      </w:r>
    </w:p>
    <w:p w:rsidR="00236812" w:rsidRPr="00236812" w:rsidRDefault="00236812" w:rsidP="00236812">
      <w:pPr>
        <w:widowControl w:val="0"/>
        <w:numPr>
          <w:ilvl w:val="1"/>
          <w:numId w:val="42"/>
        </w:numPr>
        <w:tabs>
          <w:tab w:val="left" w:pos="567"/>
        </w:tabs>
        <w:autoSpaceDE w:val="0"/>
        <w:autoSpaceDN w:val="0"/>
        <w:spacing w:before="1"/>
        <w:contextualSpacing/>
        <w:jc w:val="both"/>
        <w:rPr>
          <w:lang w:eastAsia="en-US"/>
        </w:rPr>
      </w:pPr>
      <w:r w:rsidRPr="00236812">
        <w:rPr>
          <w:lang w:eastAsia="en-US"/>
        </w:rPr>
        <w:t>Pārzinis, saņemot no datu subjekta pieprasījumu par viņa personas datu apstrādes izbeigšanu, nekavējoties paziņo otram Pārzinim par nepieciešamību izbeigt konkrēta datu subjekta personas datu apstrādi. Pārzinis, saņemot paziņojumu, nekavējoties izbeidz konkrētā datu subjekta personas datu apstrādi un visus iegūtos datu subjekta personas datus nodod otram Pārzinim un/vai dzēš/iznīcina.</w:t>
      </w:r>
    </w:p>
    <w:p w:rsidR="00236812" w:rsidRPr="00236812" w:rsidRDefault="00236812" w:rsidP="00236812">
      <w:pPr>
        <w:widowControl w:val="0"/>
        <w:numPr>
          <w:ilvl w:val="1"/>
          <w:numId w:val="42"/>
        </w:numPr>
        <w:tabs>
          <w:tab w:val="left" w:pos="567"/>
        </w:tabs>
        <w:autoSpaceDE w:val="0"/>
        <w:autoSpaceDN w:val="0"/>
        <w:spacing w:before="1"/>
        <w:contextualSpacing/>
        <w:jc w:val="both"/>
        <w:rPr>
          <w:lang w:eastAsia="en-US"/>
        </w:rPr>
      </w:pPr>
      <w:r w:rsidRPr="00236812">
        <w:rPr>
          <w:lang w:eastAsia="en-US"/>
        </w:rPr>
        <w:t>Parakstot šo Līgumu, Pārziņi apņemas pildīt Vispārīgajā datu aizsardzības regulā, Latvijas Republikā spēkā esošajos normatīvajos tiesību aktos un šajā Līgumā noteiktās personas datu aizsardzības prasības un pilnībā uzņemas atbildību par kaitējumu un tiesiskajām sekām, kas var iestāties šo prasību neizpildes gadījumā.</w:t>
      </w:r>
    </w:p>
    <w:p w:rsidR="00236812" w:rsidRPr="00236812" w:rsidRDefault="00236812" w:rsidP="00236812">
      <w:pPr>
        <w:widowControl w:val="0"/>
        <w:numPr>
          <w:ilvl w:val="1"/>
          <w:numId w:val="42"/>
        </w:numPr>
        <w:tabs>
          <w:tab w:val="left" w:pos="567"/>
        </w:tabs>
        <w:autoSpaceDE w:val="0"/>
        <w:autoSpaceDN w:val="0"/>
        <w:spacing w:before="1"/>
        <w:contextualSpacing/>
        <w:jc w:val="both"/>
        <w:rPr>
          <w:lang w:eastAsia="en-US"/>
        </w:rPr>
      </w:pPr>
      <w:r w:rsidRPr="00236812">
        <w:rPr>
          <w:lang w:eastAsia="en-US"/>
        </w:rPr>
        <w:t>Pārzinim, tiklīdz tam kļuvis zināms par personas datu aizsardzības pārkāpumu (drošības pārkāpums, kura rezultātā notiek nejauša vai nelikumīga nosūtīto, uzglabāto vai citādi apstrādāto personas datu iznīcināšana, nozaudēšana, pārveidošana, neatļauta izpaušana vai piekļuve tiem), nekavējoties, bet ne vēlāk kā 36 (trīsdesmit sešu) stundu laikā, jāziņo par to otram Pārzinim, nosūtot informāciju par pārkāpumu (pārkāpuma būtība, notikuma laiks, konstatēšanas laiks utt.) uz kontaktpersonas norādīto e-pastu. Papildus Pārzinim ir pienākums sniegt informāciju par notikušo personas datu aizsardzības pārkāpumu Vispārīgajā datu aizsardzības regulā noteiktajā kārtībā uzraudzības iestādei.</w:t>
      </w:r>
    </w:p>
    <w:p w:rsidR="00236812" w:rsidRPr="00236812" w:rsidRDefault="00236812" w:rsidP="00236812">
      <w:pPr>
        <w:widowControl w:val="0"/>
        <w:numPr>
          <w:ilvl w:val="1"/>
          <w:numId w:val="42"/>
        </w:numPr>
        <w:tabs>
          <w:tab w:val="left" w:pos="567"/>
        </w:tabs>
        <w:autoSpaceDE w:val="0"/>
        <w:autoSpaceDN w:val="0"/>
        <w:spacing w:before="1"/>
        <w:contextualSpacing/>
        <w:jc w:val="both"/>
        <w:rPr>
          <w:lang w:eastAsia="en-US"/>
        </w:rPr>
      </w:pPr>
      <w:r w:rsidRPr="00236812">
        <w:rPr>
          <w:lang w:eastAsia="en-US"/>
        </w:rPr>
        <w:t xml:space="preserve">Pārzinis atlīdzina tā darbības vai bezdarbības dēļ notikušā personas datu aizsardzības pārkāpuma rezultātā otram Pārzinim nodarīto kaitējumu. </w:t>
      </w:r>
    </w:p>
    <w:p w:rsidR="00236812" w:rsidRPr="00236812" w:rsidRDefault="00236812" w:rsidP="00236812">
      <w:pPr>
        <w:widowControl w:val="0"/>
        <w:numPr>
          <w:ilvl w:val="1"/>
          <w:numId w:val="42"/>
        </w:numPr>
        <w:tabs>
          <w:tab w:val="left" w:pos="567"/>
        </w:tabs>
        <w:autoSpaceDE w:val="0"/>
        <w:autoSpaceDN w:val="0"/>
        <w:spacing w:before="1"/>
        <w:contextualSpacing/>
        <w:jc w:val="both"/>
        <w:rPr>
          <w:lang w:eastAsia="en-US"/>
        </w:rPr>
      </w:pPr>
      <w:r w:rsidRPr="00236812">
        <w:rPr>
          <w:lang w:eastAsia="en-US"/>
        </w:rPr>
        <w:t xml:space="preserve">Pārzinis tiek atbrīvots no atbildības, ja tas pierāda, ka nav nekādā veidā atbildīgs par notikumu, kura rezultātā nodarīts attiecīgais kaitējums. </w:t>
      </w:r>
    </w:p>
    <w:p w:rsidR="00236812" w:rsidRPr="00236812" w:rsidRDefault="00236812" w:rsidP="00236812">
      <w:pPr>
        <w:widowControl w:val="0"/>
        <w:numPr>
          <w:ilvl w:val="1"/>
          <w:numId w:val="42"/>
        </w:numPr>
        <w:tabs>
          <w:tab w:val="left" w:pos="567"/>
        </w:tabs>
        <w:autoSpaceDE w:val="0"/>
        <w:autoSpaceDN w:val="0"/>
        <w:spacing w:before="1"/>
        <w:contextualSpacing/>
        <w:jc w:val="both"/>
        <w:rPr>
          <w:lang w:eastAsia="en-US"/>
        </w:rPr>
      </w:pPr>
      <w:r w:rsidRPr="00236812">
        <w:rPr>
          <w:lang w:eastAsia="en-US"/>
        </w:rPr>
        <w:t>Visi strīdi, kas saistīti ar fizisko personu datu aizsardzības noteikumu, t.sk. šajā Līgumā iekļauto, piemērošanu un spēkā esamību, ja tos nav iespējams izšķirt Pārziņiem vienojoties, tiek izskatīti Latvijas Republikas tiesā spēkā esošajos normatīvajos tiesību aktos noteiktajā kārtībā.</w:t>
      </w:r>
    </w:p>
    <w:p w:rsidR="00236812" w:rsidRPr="00236812" w:rsidRDefault="00236812" w:rsidP="00236812">
      <w:pPr>
        <w:widowControl w:val="0"/>
        <w:numPr>
          <w:ilvl w:val="1"/>
          <w:numId w:val="42"/>
        </w:numPr>
        <w:tabs>
          <w:tab w:val="left" w:pos="567"/>
        </w:tabs>
        <w:autoSpaceDE w:val="0"/>
        <w:autoSpaceDN w:val="0"/>
        <w:spacing w:before="1"/>
        <w:contextualSpacing/>
        <w:jc w:val="both"/>
        <w:rPr>
          <w:lang w:eastAsia="en-US"/>
        </w:rPr>
      </w:pPr>
      <w:r w:rsidRPr="00236812">
        <w:rPr>
          <w:lang w:eastAsia="en-US"/>
        </w:rPr>
        <w:t>RAŽOTĀJA kontaktpersonas e-pasts personas datu aizsardzības jautājumos šī Līguma ietvaros – datu.specialists@dsiltumtikli.lv.</w:t>
      </w:r>
    </w:p>
    <w:p w:rsidR="00236812" w:rsidRPr="00236812" w:rsidRDefault="00236812" w:rsidP="00236812">
      <w:pPr>
        <w:widowControl w:val="0"/>
        <w:numPr>
          <w:ilvl w:val="1"/>
          <w:numId w:val="42"/>
        </w:numPr>
        <w:tabs>
          <w:tab w:val="left" w:pos="567"/>
        </w:tabs>
        <w:autoSpaceDE w:val="0"/>
        <w:autoSpaceDN w:val="0"/>
        <w:spacing w:before="1"/>
        <w:contextualSpacing/>
        <w:jc w:val="both"/>
        <w:rPr>
          <w:lang w:eastAsia="en-US"/>
        </w:rPr>
      </w:pPr>
      <w:r w:rsidRPr="00236812">
        <w:rPr>
          <w:lang w:eastAsia="en-US"/>
        </w:rPr>
        <w:t xml:space="preserve">PIRCĒJA kontaktpersonas e-pasts personas datu aizsardzības jautājumos šī Līguma ietvaros – </w:t>
      </w:r>
      <w:r w:rsidRPr="00236812">
        <w:t>____________@_________.__.</w:t>
      </w:r>
    </w:p>
    <w:p w:rsidR="00236812" w:rsidRPr="00ED27FE" w:rsidRDefault="00236812" w:rsidP="00EB61B3">
      <w:pPr>
        <w:autoSpaceDE w:val="0"/>
        <w:autoSpaceDN w:val="0"/>
        <w:adjustRightInd w:val="0"/>
        <w:jc w:val="both"/>
      </w:pPr>
    </w:p>
    <w:p w:rsidR="00EB61B3" w:rsidRDefault="00ED27FE" w:rsidP="00EB61B3">
      <w:pPr>
        <w:tabs>
          <w:tab w:val="left" w:pos="0"/>
        </w:tabs>
        <w:autoSpaceDE w:val="0"/>
        <w:autoSpaceDN w:val="0"/>
        <w:adjustRightInd w:val="0"/>
        <w:jc w:val="center"/>
        <w:rPr>
          <w:b/>
        </w:rPr>
      </w:pPr>
      <w:r w:rsidRPr="00ED27FE">
        <w:rPr>
          <w:b/>
        </w:rPr>
        <w:t>9</w:t>
      </w:r>
      <w:r w:rsidR="00EB61B3" w:rsidRPr="00ED27FE">
        <w:rPr>
          <w:b/>
        </w:rPr>
        <w:t xml:space="preserve">. </w:t>
      </w:r>
      <w:r w:rsidRPr="00ED27FE">
        <w:rPr>
          <w:b/>
        </w:rPr>
        <w:t>Papildus</w:t>
      </w:r>
      <w:r w:rsidR="00EB61B3" w:rsidRPr="00ED27FE">
        <w:rPr>
          <w:b/>
        </w:rPr>
        <w:t xml:space="preserve"> nosacījumi</w:t>
      </w:r>
    </w:p>
    <w:p w:rsidR="00E352CD" w:rsidRPr="00ED27FE" w:rsidRDefault="00E352CD" w:rsidP="00EB61B3">
      <w:pPr>
        <w:tabs>
          <w:tab w:val="left" w:pos="0"/>
        </w:tabs>
        <w:autoSpaceDE w:val="0"/>
        <w:autoSpaceDN w:val="0"/>
        <w:adjustRightInd w:val="0"/>
        <w:jc w:val="center"/>
        <w:rPr>
          <w:b/>
        </w:rPr>
      </w:pPr>
    </w:p>
    <w:p w:rsidR="00EB61B3" w:rsidRPr="00ED27FE" w:rsidRDefault="00ED27FE" w:rsidP="00ED27FE">
      <w:pPr>
        <w:tabs>
          <w:tab w:val="left" w:pos="426"/>
        </w:tabs>
        <w:autoSpaceDE w:val="0"/>
        <w:autoSpaceDN w:val="0"/>
        <w:adjustRightInd w:val="0"/>
        <w:ind w:left="426" w:hanging="426"/>
        <w:jc w:val="both"/>
      </w:pPr>
      <w:r w:rsidRPr="00ED27FE">
        <w:t xml:space="preserve">9.1. </w:t>
      </w:r>
      <w:r w:rsidR="00EB61B3" w:rsidRPr="00ED27FE">
        <w:t>LĪDZĒJI vienojas, ka tiem ir saistoši Latvijas Republikas spēkā esošajos normatīvajos                                   aktos - Elektroenerģijas tirgus likumā, Elektroenerģijas tirdzniecības un lietošanas noteikumos, Enerģētikas likumā u.c. paredzētie noteikumi atbilstoši redakcijai, kas ir spēkā attiecīgās darbības veikšanas brīdī.</w:t>
      </w:r>
    </w:p>
    <w:p w:rsidR="00EB61B3" w:rsidRDefault="00ED27FE" w:rsidP="00ED27FE">
      <w:pPr>
        <w:tabs>
          <w:tab w:val="left" w:pos="426"/>
        </w:tabs>
        <w:autoSpaceDE w:val="0"/>
        <w:autoSpaceDN w:val="0"/>
        <w:adjustRightInd w:val="0"/>
        <w:ind w:left="426" w:hanging="426"/>
        <w:jc w:val="both"/>
      </w:pPr>
      <w:r w:rsidRPr="00ED27FE">
        <w:t xml:space="preserve">9.2. </w:t>
      </w:r>
      <w:r w:rsidR="00EB61B3" w:rsidRPr="00ED27FE">
        <w:t xml:space="preserve">Par norēķiniem nepieciešamo elektroenerģijas uzskaites datu saņemšanas kārtību RAŽOTĀJS vienojas ar sadales sistēmas operatoru. </w:t>
      </w:r>
    </w:p>
    <w:p w:rsidR="00EB61B3" w:rsidRDefault="00E352CD" w:rsidP="00E352CD">
      <w:pPr>
        <w:tabs>
          <w:tab w:val="left" w:pos="426"/>
        </w:tabs>
        <w:autoSpaceDE w:val="0"/>
        <w:autoSpaceDN w:val="0"/>
        <w:adjustRightInd w:val="0"/>
        <w:ind w:left="426" w:hanging="426"/>
        <w:jc w:val="both"/>
      </w:pPr>
      <w:r>
        <w:t xml:space="preserve">9.3. </w:t>
      </w:r>
      <w:r w:rsidR="00EB61B3" w:rsidRPr="00ED27FE">
        <w:rPr>
          <w:caps/>
        </w:rPr>
        <w:t>Līdzēji</w:t>
      </w:r>
      <w:r w:rsidR="00EB61B3" w:rsidRPr="00ED27FE">
        <w:t xml:space="preserve"> apņemas neizpaust un neizplatīt trešajām personām bez otra </w:t>
      </w:r>
      <w:r w:rsidR="00EB61B3" w:rsidRPr="00ED27FE">
        <w:rPr>
          <w:caps/>
        </w:rPr>
        <w:t>Līdzēja</w:t>
      </w:r>
      <w:r w:rsidR="00EB61B3" w:rsidRPr="00ED27FE">
        <w:t xml:space="preserve"> piekrišanas Līguma noteikumus vai citu Līguma izpildes gaitā iegūtu informāciju, izņemot gadījumus, kad atbilstoši apkopota informācija tiek sniegta tirgus darbības nodroš</w:t>
      </w:r>
      <w:r w:rsidR="00773CCF">
        <w:t>ināšanai, rēķinu izrakstīšanai,</w:t>
      </w:r>
      <w:r w:rsidR="00EB61B3" w:rsidRPr="00ED27FE">
        <w:t xml:space="preserve"> parādu piedziņai, kā arī citus gadījumus, kad informācijas izpaušanu pieprasa piemērojamie normatīvie akti. </w:t>
      </w:r>
    </w:p>
    <w:p w:rsidR="00EB61B3" w:rsidRPr="00E352CD" w:rsidRDefault="00E352CD" w:rsidP="00E352CD">
      <w:pPr>
        <w:tabs>
          <w:tab w:val="left" w:pos="426"/>
        </w:tabs>
        <w:autoSpaceDE w:val="0"/>
        <w:autoSpaceDN w:val="0"/>
        <w:adjustRightInd w:val="0"/>
        <w:ind w:left="426" w:hanging="426"/>
        <w:jc w:val="both"/>
      </w:pPr>
      <w:r>
        <w:t xml:space="preserve">9.4. </w:t>
      </w:r>
      <w:r w:rsidR="00EB61B3" w:rsidRPr="00ED27FE">
        <w:t xml:space="preserve">Par </w:t>
      </w:r>
      <w:r w:rsidR="00EB61B3" w:rsidRPr="00E352CD">
        <w:t>iesniegto datu un aprēķinu pareizību atbild RAŽOTĀJS.</w:t>
      </w:r>
    </w:p>
    <w:p w:rsidR="00EB61B3" w:rsidRPr="00E352CD" w:rsidRDefault="00E352CD" w:rsidP="00E352CD">
      <w:pPr>
        <w:tabs>
          <w:tab w:val="left" w:pos="426"/>
        </w:tabs>
        <w:autoSpaceDE w:val="0"/>
        <w:autoSpaceDN w:val="0"/>
        <w:adjustRightInd w:val="0"/>
        <w:ind w:left="426" w:hanging="426"/>
        <w:jc w:val="both"/>
      </w:pPr>
      <w:r w:rsidRPr="00E352CD">
        <w:t xml:space="preserve">9.5. </w:t>
      </w:r>
      <w:r w:rsidR="00EB61B3" w:rsidRPr="00E352CD">
        <w:rPr>
          <w:lang w:eastAsia="en-US"/>
        </w:rPr>
        <w:t>G</w:t>
      </w:r>
      <w:r w:rsidR="00EB61B3" w:rsidRPr="00E352CD">
        <w:t>adījumā, ja tiek mainīts LĪDZĒJU juridiskais statuss (reorganizējoties, apvienojoties vai jebkādā citā veidā), adrese, bankas rekvizīti, šīs izmaiņas ir jāpaziņo otrai līgumslēdzējai PUSEI 5 (piecu) darba dienu laikā. Līgumslēdzēju PUŠU reorganizācija vai to vadītāju maiņa nevar būt par pamatu Līguma izbeigšanai.</w:t>
      </w:r>
    </w:p>
    <w:p w:rsidR="00EB61B3" w:rsidRPr="00E352CD" w:rsidRDefault="00E352CD" w:rsidP="00EB61B3">
      <w:pPr>
        <w:tabs>
          <w:tab w:val="left" w:pos="426"/>
        </w:tabs>
        <w:autoSpaceDE w:val="0"/>
        <w:autoSpaceDN w:val="0"/>
        <w:adjustRightInd w:val="0"/>
        <w:ind w:left="426" w:hanging="426"/>
        <w:jc w:val="both"/>
      </w:pPr>
      <w:r w:rsidRPr="00E352CD">
        <w:t>9</w:t>
      </w:r>
      <w:r w:rsidR="00EB61B3" w:rsidRPr="00E352CD">
        <w:t>.6. Līgumu pirms termiņa var izbeigt jebkurš no LĪDZĒJIEM, 30 (trīsdesmit) dienas iepriekš par to rakstveidā brīdinot otru LĪDZĒJU.</w:t>
      </w:r>
    </w:p>
    <w:p w:rsidR="00EB61B3" w:rsidRPr="00E352CD" w:rsidRDefault="00E352CD" w:rsidP="00E352CD">
      <w:pPr>
        <w:tabs>
          <w:tab w:val="left" w:pos="426"/>
        </w:tabs>
        <w:autoSpaceDE w:val="0"/>
        <w:autoSpaceDN w:val="0"/>
        <w:adjustRightInd w:val="0"/>
        <w:ind w:left="426" w:hanging="426"/>
        <w:jc w:val="both"/>
      </w:pPr>
      <w:r w:rsidRPr="00E352CD">
        <w:t>9</w:t>
      </w:r>
      <w:r w:rsidR="00EB61B3" w:rsidRPr="00E352CD">
        <w:t>.7. Šajā Līgumā neatrunātos jautājumus LĪDZĒJI risina Latvijas Republikas spēkā esošajos normatīvajos aktos noteiktajā kārtībā.</w:t>
      </w:r>
    </w:p>
    <w:p w:rsidR="00EB61B3" w:rsidRPr="00E352CD" w:rsidRDefault="00E352CD" w:rsidP="00E352CD">
      <w:pPr>
        <w:tabs>
          <w:tab w:val="left" w:pos="851"/>
        </w:tabs>
        <w:autoSpaceDE w:val="0"/>
        <w:autoSpaceDN w:val="0"/>
        <w:adjustRightInd w:val="0"/>
        <w:ind w:left="284" w:hanging="284"/>
        <w:jc w:val="both"/>
      </w:pPr>
      <w:r w:rsidRPr="00E352CD">
        <w:t>9</w:t>
      </w:r>
      <w:r w:rsidR="00EB61B3" w:rsidRPr="00E352CD">
        <w:t>.8. Gadījumā, ja Līguma darbības laikā RAŽOTĀJS zaudē tiesības sniegt elektroenerģijas ražošanas pakalpojumu, ražojot elektroenerģiju STACIJĀ</w:t>
      </w:r>
      <w:r w:rsidR="00773CCF">
        <w:t>S</w:t>
      </w:r>
      <w:r w:rsidR="00EB61B3" w:rsidRPr="00E352CD">
        <w:t xml:space="preserve">, tajā skaitā uz laiku vispārējās atļaujas noteikumu pārkāpuma gadījumā, RAŽOTĀJS par to paziņo PIRCĒJAM ne vēlāk kā 1 (vienas) darba dienas laikā. Tādā gadījumā Līgums zaudē spēku bez atsevišķas LĪDZĒJU vienošanās noslēgšanas. </w:t>
      </w:r>
    </w:p>
    <w:p w:rsidR="00EB61B3" w:rsidRPr="00E352CD" w:rsidRDefault="00E352CD" w:rsidP="00E352CD">
      <w:pPr>
        <w:tabs>
          <w:tab w:val="left" w:pos="851"/>
        </w:tabs>
        <w:autoSpaceDE w:val="0"/>
        <w:autoSpaceDN w:val="0"/>
        <w:adjustRightInd w:val="0"/>
        <w:ind w:left="426" w:hanging="426"/>
        <w:jc w:val="both"/>
      </w:pPr>
      <w:r w:rsidRPr="00E352CD">
        <w:t xml:space="preserve">9.9. </w:t>
      </w:r>
      <w:r w:rsidR="00EB61B3" w:rsidRPr="00E352CD">
        <w:t>Gadījumā, ja Līguma darbības laikā RAŽOTĀJS vienojas ar citu TIRGOTĀJU par elektroenerģijas pārdošanu bez saskaņošanas ar PIRCĒJU, Līgums zaudē savu spēku bez atsevišķas LĪDZĒJU vienošanās noslēgšanas.</w:t>
      </w:r>
    </w:p>
    <w:p w:rsidR="00EB61B3" w:rsidRDefault="00E352CD" w:rsidP="00E352CD">
      <w:pPr>
        <w:tabs>
          <w:tab w:val="left" w:pos="851"/>
        </w:tabs>
        <w:autoSpaceDE w:val="0"/>
        <w:autoSpaceDN w:val="0"/>
        <w:adjustRightInd w:val="0"/>
        <w:ind w:left="426" w:hanging="426"/>
        <w:jc w:val="both"/>
        <w:rPr>
          <w:lang w:eastAsia="en-US"/>
        </w:rPr>
      </w:pPr>
      <w:r w:rsidRPr="00E352CD">
        <w:t xml:space="preserve">9.10. </w:t>
      </w:r>
      <w:r w:rsidR="00EB61B3" w:rsidRPr="00E352CD">
        <w:rPr>
          <w:lang w:eastAsia="en-US"/>
        </w:rPr>
        <w:t>Līgumā un tā pielikumos minētā informācija bez atsevišķas PUŠU rakstiskas vienošanās par informācijas atklātumu nevar būt nodota jebkādā veidā trešajām personām, izņemot gadījumus, kad kādai no PUSĒM minēto informāciju ir jāpublisko saskaņā ar Latvijas Republikas spēkā esošajiem normatīvajiem aktiem.</w:t>
      </w:r>
    </w:p>
    <w:p w:rsidR="00EB61B3" w:rsidRPr="00E352CD" w:rsidRDefault="00E352CD" w:rsidP="00E352CD">
      <w:pPr>
        <w:tabs>
          <w:tab w:val="left" w:pos="851"/>
        </w:tabs>
        <w:autoSpaceDE w:val="0"/>
        <w:autoSpaceDN w:val="0"/>
        <w:adjustRightInd w:val="0"/>
        <w:ind w:left="567" w:hanging="567"/>
        <w:jc w:val="both"/>
      </w:pPr>
      <w:r>
        <w:rPr>
          <w:lang w:eastAsia="en-US"/>
        </w:rPr>
        <w:t xml:space="preserve">9.11. </w:t>
      </w:r>
      <w:r w:rsidR="00EB61B3" w:rsidRPr="00ED27FE">
        <w:t>Visi Līguma grozījumi un papildinājumi ir sas</w:t>
      </w:r>
      <w:r w:rsidR="00ED27FE" w:rsidRPr="00ED27FE">
        <w:t xml:space="preserve">kaņojami </w:t>
      </w:r>
      <w:r w:rsidR="00EB61B3" w:rsidRPr="00ED27FE">
        <w:rPr>
          <w:caps/>
        </w:rPr>
        <w:t>Līdzējiem</w:t>
      </w:r>
      <w:r w:rsidR="00EB61B3" w:rsidRPr="00ED27FE">
        <w:t xml:space="preserve"> rakstiski vienojoties, </w:t>
      </w:r>
      <w:r w:rsidR="00ED27FE" w:rsidRPr="00ED27FE">
        <w:t xml:space="preserve">sastādot attiecīgu vienošanos, </w:t>
      </w:r>
      <w:r w:rsidR="00EB61B3" w:rsidRPr="00ED27FE">
        <w:t xml:space="preserve">tie stājas spēkā pēc to abpusējas parakstīšanas, tie ir </w:t>
      </w:r>
      <w:r w:rsidR="00EB61B3" w:rsidRPr="00E352CD">
        <w:t xml:space="preserve">pievienojami Līgumam kā pielikumi un kļūst par tā neatņemamu sastāvdaļu. </w:t>
      </w:r>
    </w:p>
    <w:p w:rsidR="00E352CD" w:rsidRDefault="00E352CD" w:rsidP="00E352CD">
      <w:pPr>
        <w:tabs>
          <w:tab w:val="left" w:pos="851"/>
        </w:tabs>
        <w:autoSpaceDE w:val="0"/>
        <w:autoSpaceDN w:val="0"/>
        <w:adjustRightInd w:val="0"/>
        <w:ind w:left="567" w:hanging="567"/>
        <w:jc w:val="both"/>
        <w:rPr>
          <w:lang w:eastAsia="en-US"/>
        </w:rPr>
      </w:pPr>
      <w:r w:rsidRPr="00E352CD">
        <w:t>9.12. P</w:t>
      </w:r>
      <w:r w:rsidRPr="00E352CD">
        <w:rPr>
          <w:lang w:eastAsia="en-US"/>
        </w:rPr>
        <w:t>USES nav tiesīgas šajā Līgumā noteiktās saistības nodot izpildei trešajām personām bez otras PUSES rakstiskas piekrišanas.</w:t>
      </w:r>
    </w:p>
    <w:p w:rsidR="00ED27FE" w:rsidRPr="00E352CD" w:rsidRDefault="00E352CD" w:rsidP="00E352CD">
      <w:pPr>
        <w:tabs>
          <w:tab w:val="left" w:pos="851"/>
        </w:tabs>
        <w:autoSpaceDE w:val="0"/>
        <w:autoSpaceDN w:val="0"/>
        <w:adjustRightInd w:val="0"/>
        <w:ind w:left="567" w:hanging="567"/>
        <w:jc w:val="both"/>
      </w:pPr>
      <w:r>
        <w:rPr>
          <w:lang w:eastAsia="en-US"/>
        </w:rPr>
        <w:t xml:space="preserve">9.13. </w:t>
      </w:r>
      <w:r w:rsidR="00EB61B3" w:rsidRPr="00ED27FE">
        <w:t xml:space="preserve">Strīdi, kuri radušies Līguma darbības gaitā, ja LĪDZĒJIEM nav izdevies tos izšķirt savstarpēji </w:t>
      </w:r>
      <w:r w:rsidR="00EB61B3" w:rsidRPr="00E352CD">
        <w:t>vienojoties, tiek izšķirti Latvijas Republikas tiesību aktos noteiktajā kārtībā Latvijas Republikas tiesā pēc piekritības.</w:t>
      </w:r>
    </w:p>
    <w:p w:rsidR="00E352CD" w:rsidRPr="00E352CD" w:rsidRDefault="00E352CD" w:rsidP="00E352CD">
      <w:pPr>
        <w:tabs>
          <w:tab w:val="left" w:pos="851"/>
        </w:tabs>
        <w:autoSpaceDE w:val="0"/>
        <w:autoSpaceDN w:val="0"/>
        <w:adjustRightInd w:val="0"/>
        <w:ind w:left="567" w:hanging="567"/>
        <w:jc w:val="both"/>
      </w:pPr>
      <w:r w:rsidRPr="00E352CD">
        <w:t>9.14. RAŽOTĀJS neatbild par PIRCĒJA jebkāda veida saistībām pret trešo personu.</w:t>
      </w:r>
    </w:p>
    <w:p w:rsidR="00ED27FE" w:rsidRPr="00E352CD" w:rsidRDefault="00ED27FE" w:rsidP="00ED27FE">
      <w:pPr>
        <w:tabs>
          <w:tab w:val="num" w:pos="567"/>
        </w:tabs>
        <w:overflowPunct w:val="0"/>
        <w:autoSpaceDE w:val="0"/>
        <w:autoSpaceDN w:val="0"/>
        <w:adjustRightInd w:val="0"/>
        <w:ind w:left="426" w:hanging="426"/>
        <w:jc w:val="both"/>
        <w:textAlignment w:val="baseline"/>
      </w:pPr>
      <w:r w:rsidRPr="00E352CD">
        <w:t>9.</w:t>
      </w:r>
      <w:r w:rsidR="00E352CD" w:rsidRPr="00E352CD">
        <w:t>15</w:t>
      </w:r>
      <w:r w:rsidRPr="00E352CD">
        <w:t xml:space="preserve">. </w:t>
      </w:r>
      <w:r w:rsidRPr="00E352CD">
        <w:rPr>
          <w:lang w:eastAsia="en-US"/>
        </w:rPr>
        <w:t xml:space="preserve">Par Līguma izpildi atbildīgā persona no RAŽOTĀJA puses ir </w:t>
      </w:r>
      <w:r w:rsidRPr="00E352CD">
        <w:rPr>
          <w:spacing w:val="6"/>
        </w:rPr>
        <w:t>___________________</w:t>
      </w:r>
      <w:r w:rsidRPr="00E352CD">
        <w:rPr>
          <w:bCs/>
        </w:rPr>
        <w:t>,</w:t>
      </w:r>
      <w:r w:rsidRPr="00E352CD">
        <w:t xml:space="preserve">                              tālrunis: _____________, e-pasts: dsiltumtikli@apollo.lv.</w:t>
      </w:r>
    </w:p>
    <w:p w:rsidR="00ED27FE" w:rsidRPr="00E352CD" w:rsidRDefault="00ED27FE" w:rsidP="00ED27FE">
      <w:pPr>
        <w:tabs>
          <w:tab w:val="num" w:pos="792"/>
        </w:tabs>
        <w:overflowPunct w:val="0"/>
        <w:autoSpaceDE w:val="0"/>
        <w:autoSpaceDN w:val="0"/>
        <w:adjustRightInd w:val="0"/>
        <w:ind w:left="426" w:hanging="426"/>
        <w:jc w:val="both"/>
        <w:textAlignment w:val="baseline"/>
      </w:pPr>
      <w:r w:rsidRPr="00E352CD">
        <w:t>9.</w:t>
      </w:r>
      <w:r w:rsidR="00E352CD" w:rsidRPr="00E352CD">
        <w:t>16</w:t>
      </w:r>
      <w:r w:rsidRPr="00E352CD">
        <w:t xml:space="preserve">. </w:t>
      </w:r>
      <w:r w:rsidRPr="00E352CD">
        <w:rPr>
          <w:lang w:eastAsia="en-US"/>
        </w:rPr>
        <w:t>Par Līguma izpildi atbildīgā persona no PIRCĒJA puses ir ____________________,                       tālrunis: ________________, e-pasts: ___________@_____________.___.</w:t>
      </w:r>
    </w:p>
    <w:p w:rsidR="00ED27FE" w:rsidRDefault="00ED27FE" w:rsidP="00E352CD">
      <w:pPr>
        <w:tabs>
          <w:tab w:val="left" w:pos="426"/>
        </w:tabs>
        <w:autoSpaceDE w:val="0"/>
        <w:autoSpaceDN w:val="0"/>
        <w:adjustRightInd w:val="0"/>
        <w:ind w:left="567" w:hanging="567"/>
        <w:jc w:val="both"/>
      </w:pPr>
      <w:r w:rsidRPr="00E352CD">
        <w:t>9.1</w:t>
      </w:r>
      <w:r w:rsidR="00E352CD" w:rsidRPr="00E352CD">
        <w:t>7</w:t>
      </w:r>
      <w:r w:rsidRPr="00E352CD">
        <w:t>. Šis Līgums sastādīts uz ___ (_________) lapām latviešu valodā 2 (divos) eksemplāros ar vienādu juridisko spēku, pa 1 (vienam) eksemplāram katrai PUSEI/ Šis Līgums sastādīts uz ____ (______) lapām, parakstīts ar drošu elektronisko</w:t>
      </w:r>
      <w:r w:rsidRPr="00ED27FE">
        <w:t xml:space="preserve"> parakstu un glabājas pie PIRCĒJA un pie </w:t>
      </w:r>
      <w:r>
        <w:t>RAŽOTĀJ</w:t>
      </w:r>
      <w:r w:rsidRPr="00ED27FE">
        <w:t>A.</w:t>
      </w:r>
    </w:p>
    <w:p w:rsidR="00E352CD" w:rsidRDefault="00E352CD" w:rsidP="00E352CD">
      <w:pPr>
        <w:tabs>
          <w:tab w:val="left" w:pos="426"/>
        </w:tabs>
        <w:autoSpaceDE w:val="0"/>
        <w:autoSpaceDN w:val="0"/>
        <w:adjustRightInd w:val="0"/>
        <w:ind w:left="567" w:hanging="567"/>
        <w:jc w:val="both"/>
      </w:pPr>
    </w:p>
    <w:p w:rsidR="00E352CD" w:rsidRDefault="00E352CD" w:rsidP="00E352CD">
      <w:pPr>
        <w:tabs>
          <w:tab w:val="left" w:pos="426"/>
        </w:tabs>
        <w:autoSpaceDE w:val="0"/>
        <w:autoSpaceDN w:val="0"/>
        <w:adjustRightInd w:val="0"/>
        <w:ind w:left="567" w:hanging="567"/>
        <w:jc w:val="both"/>
      </w:pPr>
    </w:p>
    <w:p w:rsidR="00E352CD" w:rsidRPr="00E352CD" w:rsidRDefault="00E352CD" w:rsidP="00E352CD">
      <w:pPr>
        <w:tabs>
          <w:tab w:val="left" w:pos="426"/>
        </w:tabs>
        <w:autoSpaceDE w:val="0"/>
        <w:autoSpaceDN w:val="0"/>
        <w:adjustRightInd w:val="0"/>
        <w:ind w:left="567" w:hanging="567"/>
        <w:jc w:val="both"/>
      </w:pPr>
    </w:p>
    <w:p w:rsidR="00EB61B3" w:rsidRPr="00236812" w:rsidRDefault="00236812" w:rsidP="00EB61B3">
      <w:pPr>
        <w:autoSpaceDE w:val="0"/>
        <w:autoSpaceDN w:val="0"/>
        <w:adjustRightInd w:val="0"/>
        <w:spacing w:before="100" w:beforeAutospacing="1" w:after="100" w:afterAutospacing="1"/>
        <w:ind w:left="426" w:hanging="426"/>
        <w:jc w:val="center"/>
        <w:rPr>
          <w:b/>
        </w:rPr>
      </w:pPr>
      <w:r w:rsidRPr="00236812">
        <w:rPr>
          <w:b/>
        </w:rPr>
        <w:t>10</w:t>
      </w:r>
      <w:r w:rsidR="00E352CD">
        <w:rPr>
          <w:b/>
        </w:rPr>
        <w:t>. PUŠU</w:t>
      </w:r>
      <w:r w:rsidR="00EB61B3" w:rsidRPr="00236812">
        <w:rPr>
          <w:b/>
        </w:rPr>
        <w:t xml:space="preserve"> rekvizīti un paraksti</w:t>
      </w:r>
    </w:p>
    <w:tbl>
      <w:tblPr>
        <w:tblW w:w="9074" w:type="dxa"/>
        <w:tblInd w:w="154" w:type="dxa"/>
        <w:tblLayout w:type="fixed"/>
        <w:tblLook w:val="04A0" w:firstRow="1" w:lastRow="0" w:firstColumn="1" w:lastColumn="0" w:noHBand="0" w:noVBand="1"/>
      </w:tblPr>
      <w:tblGrid>
        <w:gridCol w:w="4673"/>
        <w:gridCol w:w="4401"/>
      </w:tblGrid>
      <w:tr w:rsidR="00C51666" w:rsidRPr="00965A8B" w:rsidTr="00E352CD">
        <w:trPr>
          <w:trHeight w:val="4419"/>
        </w:trPr>
        <w:tc>
          <w:tcPr>
            <w:tcW w:w="4673" w:type="dxa"/>
          </w:tcPr>
          <w:p w:rsidR="00C51666" w:rsidRPr="00236812" w:rsidRDefault="00C51666" w:rsidP="00C51666">
            <w:pPr>
              <w:rPr>
                <w:b/>
                <w:caps/>
                <w:lang w:eastAsia="en-US"/>
              </w:rPr>
            </w:pPr>
            <w:r w:rsidRPr="00236812">
              <w:rPr>
                <w:b/>
                <w:caps/>
                <w:lang w:eastAsia="en-US"/>
              </w:rPr>
              <w:t>RAŽOTĀJS:</w:t>
            </w:r>
          </w:p>
          <w:p w:rsidR="00C51666" w:rsidRPr="00236812" w:rsidRDefault="00C51666" w:rsidP="00C51666">
            <w:pPr>
              <w:jc w:val="both"/>
              <w:rPr>
                <w:b/>
              </w:rPr>
            </w:pPr>
            <w:r w:rsidRPr="00236812">
              <w:rPr>
                <w:b/>
              </w:rPr>
              <w:t xml:space="preserve">Pašvaldības akciju sabiedrība </w:t>
            </w:r>
          </w:p>
          <w:p w:rsidR="00C51666" w:rsidRPr="00236812" w:rsidRDefault="00C51666" w:rsidP="00C51666">
            <w:pPr>
              <w:jc w:val="both"/>
              <w:rPr>
                <w:b/>
              </w:rPr>
            </w:pPr>
            <w:r w:rsidRPr="00236812">
              <w:rPr>
                <w:b/>
              </w:rPr>
              <w:t>„Daugavpils siltumtīkli”</w:t>
            </w:r>
          </w:p>
          <w:p w:rsidR="00C51666" w:rsidRPr="00236812" w:rsidRDefault="00C51666" w:rsidP="00C51666">
            <w:pPr>
              <w:keepLines/>
              <w:widowControl w:val="0"/>
              <w:overflowPunct w:val="0"/>
              <w:autoSpaceDE w:val="0"/>
              <w:autoSpaceDN w:val="0"/>
              <w:adjustRightInd w:val="0"/>
              <w:textAlignment w:val="baseline"/>
            </w:pPr>
            <w:r w:rsidRPr="00236812">
              <w:t>Reģistrācijas Nr. 41503002945</w:t>
            </w:r>
          </w:p>
          <w:p w:rsidR="00C51666" w:rsidRPr="00236812" w:rsidRDefault="00C51666" w:rsidP="00C51666">
            <w:pPr>
              <w:keepLines/>
              <w:widowControl w:val="0"/>
              <w:overflowPunct w:val="0"/>
              <w:autoSpaceDE w:val="0"/>
              <w:autoSpaceDN w:val="0"/>
              <w:adjustRightInd w:val="0"/>
              <w:ind w:right="300"/>
              <w:textAlignment w:val="baseline"/>
              <w:outlineLvl w:val="1"/>
            </w:pPr>
            <w:r w:rsidRPr="00236812">
              <w:t>18.novembra iela 4, Daugavpils,</w:t>
            </w:r>
          </w:p>
          <w:p w:rsidR="00C51666" w:rsidRPr="00236812" w:rsidRDefault="00C51666" w:rsidP="00C51666">
            <w:pPr>
              <w:keepLines/>
              <w:widowControl w:val="0"/>
              <w:overflowPunct w:val="0"/>
              <w:autoSpaceDE w:val="0"/>
              <w:autoSpaceDN w:val="0"/>
              <w:adjustRightInd w:val="0"/>
              <w:ind w:right="300"/>
              <w:textAlignment w:val="baseline"/>
              <w:outlineLvl w:val="1"/>
            </w:pPr>
            <w:r w:rsidRPr="00236812">
              <w:t>LV-5401, Latvija</w:t>
            </w:r>
          </w:p>
          <w:p w:rsidR="00C51666" w:rsidRPr="00236812" w:rsidRDefault="00C51666" w:rsidP="00C51666">
            <w:pPr>
              <w:keepLines/>
              <w:widowControl w:val="0"/>
              <w:tabs>
                <w:tab w:val="left" w:pos="-360"/>
                <w:tab w:val="left" w:pos="-180"/>
              </w:tabs>
              <w:overflowPunct w:val="0"/>
              <w:autoSpaceDE w:val="0"/>
              <w:autoSpaceDN w:val="0"/>
              <w:adjustRightInd w:val="0"/>
              <w:textAlignment w:val="baseline"/>
            </w:pPr>
            <w:r w:rsidRPr="00236812">
              <w:t xml:space="preserve">Norēķinu konts: </w:t>
            </w:r>
          </w:p>
          <w:p w:rsidR="00C51666" w:rsidRPr="00236812" w:rsidRDefault="00C51666" w:rsidP="00C51666">
            <w:pPr>
              <w:keepLines/>
              <w:widowControl w:val="0"/>
              <w:rPr>
                <w:lang w:eastAsia="en-US"/>
              </w:rPr>
            </w:pPr>
            <w:r w:rsidRPr="00236812">
              <w:t>Luminor Bank AS Latvijas filiāle</w:t>
            </w:r>
          </w:p>
          <w:p w:rsidR="00C51666" w:rsidRPr="00236812" w:rsidRDefault="00C51666" w:rsidP="00C51666">
            <w:pPr>
              <w:keepLines/>
              <w:widowControl w:val="0"/>
              <w:tabs>
                <w:tab w:val="left" w:pos="-360"/>
                <w:tab w:val="left" w:pos="-180"/>
              </w:tabs>
              <w:jc w:val="both"/>
              <w:rPr>
                <w:lang w:eastAsia="en-US"/>
              </w:rPr>
            </w:pPr>
            <w:r w:rsidRPr="00236812">
              <w:rPr>
                <w:lang w:eastAsia="en-US"/>
              </w:rPr>
              <w:t xml:space="preserve">bankas kods   RIKOLV2X         </w:t>
            </w:r>
          </w:p>
          <w:p w:rsidR="00C51666" w:rsidRPr="00236812" w:rsidRDefault="00C51666" w:rsidP="00C51666">
            <w:pPr>
              <w:keepLines/>
              <w:widowControl w:val="0"/>
              <w:rPr>
                <w:bCs/>
              </w:rPr>
            </w:pPr>
            <w:r w:rsidRPr="00236812">
              <w:t>Konta Nr.</w:t>
            </w:r>
            <w:r w:rsidRPr="00236812">
              <w:rPr>
                <w:bCs/>
              </w:rPr>
              <w:t xml:space="preserve"> LV74RIKO0002011004616</w:t>
            </w:r>
          </w:p>
          <w:p w:rsidR="00C51666" w:rsidRPr="00236812" w:rsidRDefault="00C51666" w:rsidP="00C51666">
            <w:pPr>
              <w:keepLines/>
              <w:widowControl w:val="0"/>
              <w:shd w:val="clear" w:color="auto" w:fill="FFFFFF"/>
              <w:overflowPunct w:val="0"/>
              <w:autoSpaceDE w:val="0"/>
              <w:autoSpaceDN w:val="0"/>
              <w:adjustRightInd w:val="0"/>
              <w:textAlignment w:val="baseline"/>
              <w:rPr>
                <w:spacing w:val="-1"/>
              </w:rPr>
            </w:pPr>
            <w:r w:rsidRPr="00236812">
              <w:rPr>
                <w:spacing w:val="-1"/>
              </w:rPr>
              <w:t>Tālr. 654 07533</w:t>
            </w:r>
          </w:p>
          <w:p w:rsidR="00C51666" w:rsidRPr="00236812" w:rsidRDefault="00C51666" w:rsidP="00C51666">
            <w:pPr>
              <w:keepLines/>
              <w:widowControl w:val="0"/>
              <w:shd w:val="clear" w:color="auto" w:fill="FFFFFF"/>
              <w:overflowPunct w:val="0"/>
              <w:autoSpaceDE w:val="0"/>
              <w:autoSpaceDN w:val="0"/>
              <w:adjustRightInd w:val="0"/>
              <w:textAlignment w:val="baseline"/>
              <w:rPr>
                <w:spacing w:val="-1"/>
              </w:rPr>
            </w:pPr>
            <w:r w:rsidRPr="00236812">
              <w:rPr>
                <w:spacing w:val="-1"/>
              </w:rPr>
              <w:t>e-pasts: dsiltumtikli@apollo.lv</w:t>
            </w:r>
          </w:p>
          <w:p w:rsidR="00C51666" w:rsidRPr="00236812" w:rsidRDefault="00C51666" w:rsidP="00C51666">
            <w:pPr>
              <w:jc w:val="both"/>
            </w:pPr>
          </w:p>
          <w:p w:rsidR="00C51666" w:rsidRPr="00236812" w:rsidRDefault="00C51666" w:rsidP="00C51666">
            <w:pPr>
              <w:shd w:val="clear" w:color="auto" w:fill="FFFFFF"/>
              <w:ind w:left="7"/>
              <w:jc w:val="both"/>
              <w:rPr>
                <w:spacing w:val="-1"/>
                <w:lang w:eastAsia="en-US"/>
              </w:rPr>
            </w:pPr>
          </w:p>
          <w:p w:rsidR="00C51666" w:rsidRPr="00236812" w:rsidRDefault="00C51666" w:rsidP="00C51666">
            <w:pPr>
              <w:shd w:val="clear" w:color="auto" w:fill="FFFFFF"/>
              <w:ind w:left="7"/>
              <w:jc w:val="both"/>
              <w:rPr>
                <w:spacing w:val="-1"/>
                <w:lang w:eastAsia="en-US"/>
              </w:rPr>
            </w:pPr>
            <w:r w:rsidRPr="00236812">
              <w:rPr>
                <w:spacing w:val="-1"/>
                <w:lang w:eastAsia="en-US"/>
              </w:rPr>
              <w:t>_________________ /V.Uzvārds/</w:t>
            </w:r>
          </w:p>
          <w:p w:rsidR="00C51666" w:rsidRPr="00236812" w:rsidRDefault="00C51666" w:rsidP="00C51666">
            <w:pPr>
              <w:jc w:val="both"/>
            </w:pPr>
            <w:r w:rsidRPr="00236812">
              <w:rPr>
                <w:spacing w:val="-1"/>
                <w:sz w:val="20"/>
                <w:lang w:eastAsia="en-US"/>
              </w:rPr>
              <w:t xml:space="preserve">              (paraksts)</w:t>
            </w:r>
          </w:p>
          <w:p w:rsidR="00C51666" w:rsidRPr="00236812" w:rsidRDefault="00C51666" w:rsidP="00C51666">
            <w:pPr>
              <w:shd w:val="clear" w:color="auto" w:fill="FFFFFF"/>
              <w:jc w:val="both"/>
              <w:rPr>
                <w:spacing w:val="-1"/>
                <w:lang w:eastAsia="en-US"/>
              </w:rPr>
            </w:pPr>
          </w:p>
        </w:tc>
        <w:tc>
          <w:tcPr>
            <w:tcW w:w="4401" w:type="dxa"/>
          </w:tcPr>
          <w:p w:rsidR="00C51666" w:rsidRPr="00236812" w:rsidRDefault="00C51666" w:rsidP="00C51666">
            <w:pPr>
              <w:rPr>
                <w:b/>
                <w:lang w:eastAsia="en-US"/>
              </w:rPr>
            </w:pPr>
            <w:r w:rsidRPr="00236812">
              <w:rPr>
                <w:b/>
                <w:lang w:eastAsia="en-US"/>
              </w:rPr>
              <w:t>PIRCĒJS:</w:t>
            </w: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rPr>
                <w:b/>
                <w:lang w:eastAsia="en-US"/>
              </w:rPr>
            </w:pPr>
          </w:p>
          <w:p w:rsidR="00C51666" w:rsidRPr="00236812" w:rsidRDefault="00C51666" w:rsidP="00C51666">
            <w:pPr>
              <w:shd w:val="clear" w:color="auto" w:fill="FFFFFF"/>
              <w:ind w:left="7"/>
              <w:jc w:val="both"/>
              <w:rPr>
                <w:spacing w:val="-1"/>
                <w:lang w:eastAsia="en-US"/>
              </w:rPr>
            </w:pPr>
          </w:p>
          <w:p w:rsidR="00C51666" w:rsidRPr="00236812" w:rsidRDefault="00C51666" w:rsidP="00C51666">
            <w:pPr>
              <w:shd w:val="clear" w:color="auto" w:fill="FFFFFF"/>
              <w:ind w:left="7"/>
              <w:jc w:val="both"/>
              <w:rPr>
                <w:spacing w:val="-1"/>
                <w:lang w:eastAsia="en-US"/>
              </w:rPr>
            </w:pPr>
            <w:r w:rsidRPr="00236812">
              <w:rPr>
                <w:spacing w:val="-1"/>
                <w:lang w:eastAsia="en-US"/>
              </w:rPr>
              <w:t>_________________ /V.Uzvārds/</w:t>
            </w:r>
          </w:p>
          <w:p w:rsidR="00C51666" w:rsidRPr="00E352CD" w:rsidRDefault="00C51666" w:rsidP="00E352CD">
            <w:pPr>
              <w:jc w:val="both"/>
            </w:pPr>
            <w:r w:rsidRPr="00236812">
              <w:rPr>
                <w:spacing w:val="-1"/>
                <w:sz w:val="20"/>
                <w:lang w:eastAsia="en-US"/>
              </w:rPr>
              <w:t xml:space="preserve">              (paraksts)</w:t>
            </w:r>
          </w:p>
        </w:tc>
      </w:tr>
    </w:tbl>
    <w:p w:rsidR="00EB61B3" w:rsidRDefault="00EB61B3"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E352CD" w:rsidRDefault="00E352CD" w:rsidP="00236812">
      <w:pPr>
        <w:rPr>
          <w:b/>
          <w:color w:val="FF0000"/>
        </w:rPr>
      </w:pPr>
    </w:p>
    <w:p w:rsidR="00BD4200" w:rsidRDefault="00BD4200"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Default="00E352CD" w:rsidP="00BD4200">
      <w:pPr>
        <w:rPr>
          <w:b/>
          <w:iCs/>
          <w:color w:val="FF0000"/>
          <w:lang w:eastAsia="en-US"/>
        </w:rPr>
      </w:pPr>
    </w:p>
    <w:p w:rsidR="00E352CD" w:rsidRPr="00965A8B" w:rsidRDefault="00E352CD" w:rsidP="00BD4200">
      <w:pPr>
        <w:rPr>
          <w:b/>
          <w:iCs/>
          <w:color w:val="FF0000"/>
          <w:lang w:eastAsia="en-US"/>
        </w:rPr>
      </w:pPr>
    </w:p>
    <w:p w:rsidR="00BD4200" w:rsidRPr="00965A8B" w:rsidRDefault="00BD4200" w:rsidP="00BD4200">
      <w:pPr>
        <w:tabs>
          <w:tab w:val="num" w:pos="540"/>
        </w:tabs>
        <w:ind w:right="-63"/>
        <w:rPr>
          <w:color w:val="FF0000"/>
          <w:lang w:eastAsia="en-US"/>
        </w:rPr>
      </w:pPr>
    </w:p>
    <w:p w:rsidR="005546EF" w:rsidRPr="0094549B" w:rsidRDefault="005546EF" w:rsidP="005546EF">
      <w:pPr>
        <w:keepLines/>
        <w:widowControl w:val="0"/>
        <w:jc w:val="right"/>
        <w:rPr>
          <w:sz w:val="22"/>
          <w:szCs w:val="22"/>
        </w:rPr>
      </w:pPr>
      <w:r w:rsidRPr="0094549B">
        <w:rPr>
          <w:sz w:val="22"/>
          <w:szCs w:val="22"/>
        </w:rPr>
        <w:t xml:space="preserve">Iepirkuma </w:t>
      </w:r>
    </w:p>
    <w:p w:rsidR="005546EF" w:rsidRPr="0094549B" w:rsidRDefault="005546EF" w:rsidP="005546EF">
      <w:pPr>
        <w:jc w:val="right"/>
        <w:rPr>
          <w:sz w:val="22"/>
          <w:szCs w:val="22"/>
        </w:rPr>
      </w:pPr>
      <w:r w:rsidRPr="0094549B">
        <w:rPr>
          <w:bCs/>
          <w:sz w:val="22"/>
          <w:szCs w:val="22"/>
          <w:lang w:eastAsia="en-US"/>
        </w:rPr>
        <w:t>„</w:t>
      </w:r>
      <w:r w:rsidRPr="0094549B">
        <w:rPr>
          <w:sz w:val="22"/>
          <w:szCs w:val="22"/>
        </w:rPr>
        <w:t>Koģenerācijas režīmā saražotās elektroenerģijas</w:t>
      </w:r>
    </w:p>
    <w:p w:rsidR="005546EF" w:rsidRPr="0094549B" w:rsidRDefault="005546EF" w:rsidP="005546EF">
      <w:pPr>
        <w:jc w:val="right"/>
        <w:rPr>
          <w:sz w:val="22"/>
          <w:szCs w:val="22"/>
        </w:rPr>
      </w:pPr>
      <w:r w:rsidRPr="0094549B">
        <w:rPr>
          <w:sz w:val="22"/>
          <w:szCs w:val="22"/>
        </w:rPr>
        <w:t>pārdošana 2023.-2024.gadiem”</w:t>
      </w:r>
    </w:p>
    <w:p w:rsidR="005546EF" w:rsidRPr="0094549B" w:rsidRDefault="005546EF" w:rsidP="005546EF">
      <w:pPr>
        <w:tabs>
          <w:tab w:val="left" w:pos="5954"/>
        </w:tabs>
        <w:jc w:val="right"/>
        <w:rPr>
          <w:sz w:val="22"/>
          <w:szCs w:val="22"/>
        </w:rPr>
      </w:pPr>
      <w:r w:rsidRPr="0094549B">
        <w:rPr>
          <w:rFonts w:eastAsia="Calibri"/>
          <w:sz w:val="22"/>
          <w:szCs w:val="22"/>
        </w:rPr>
        <w:t xml:space="preserve"> (identifikācijas Nr.: DS/2023/11)</w:t>
      </w:r>
    </w:p>
    <w:p w:rsidR="005546EF" w:rsidRPr="00EB61B3" w:rsidRDefault="005546EF" w:rsidP="005546EF">
      <w:pPr>
        <w:keepLines/>
        <w:widowControl w:val="0"/>
        <w:jc w:val="right"/>
        <w:rPr>
          <w:sz w:val="22"/>
          <w:szCs w:val="22"/>
        </w:rPr>
      </w:pPr>
      <w:r w:rsidRPr="00EB61B3">
        <w:rPr>
          <w:sz w:val="22"/>
          <w:szCs w:val="22"/>
        </w:rPr>
        <w:t>nolikuma</w:t>
      </w:r>
    </w:p>
    <w:p w:rsidR="005546EF" w:rsidRPr="00EB61B3" w:rsidRDefault="00EB61B3" w:rsidP="005546EF">
      <w:pPr>
        <w:jc w:val="right"/>
        <w:rPr>
          <w:b/>
          <w:bCs/>
          <w:sz w:val="22"/>
          <w:lang w:eastAsia="en-US"/>
        </w:rPr>
      </w:pPr>
      <w:r w:rsidRPr="00EB61B3">
        <w:rPr>
          <w:b/>
          <w:bCs/>
          <w:sz w:val="22"/>
          <w:lang w:eastAsia="en-US"/>
        </w:rPr>
        <w:t>5</w:t>
      </w:r>
      <w:r w:rsidR="005546EF" w:rsidRPr="00EB61B3">
        <w:rPr>
          <w:b/>
          <w:bCs/>
          <w:sz w:val="22"/>
          <w:lang w:eastAsia="en-US"/>
        </w:rPr>
        <w:t>.pielikums</w:t>
      </w:r>
    </w:p>
    <w:p w:rsidR="00EB61B3" w:rsidRPr="00EB61B3" w:rsidRDefault="00EB61B3" w:rsidP="00901ECC">
      <w:pPr>
        <w:jc w:val="center"/>
        <w:rPr>
          <w:b/>
          <w:sz w:val="26"/>
          <w:szCs w:val="26"/>
        </w:rPr>
      </w:pPr>
    </w:p>
    <w:p w:rsidR="00901ECC" w:rsidRPr="005546EF" w:rsidRDefault="00901ECC" w:rsidP="00901ECC">
      <w:pPr>
        <w:jc w:val="center"/>
        <w:rPr>
          <w:b/>
          <w:sz w:val="26"/>
          <w:szCs w:val="26"/>
        </w:rPr>
      </w:pPr>
      <w:r w:rsidRPr="005546EF">
        <w:rPr>
          <w:b/>
          <w:sz w:val="26"/>
          <w:szCs w:val="26"/>
        </w:rPr>
        <w:t xml:space="preserve">Apliecinājums par neatkarīgi izstrādātu piedāvājumu </w:t>
      </w:r>
    </w:p>
    <w:p w:rsidR="00901ECC" w:rsidRPr="00965A8B" w:rsidRDefault="00901ECC" w:rsidP="00901ECC">
      <w:pPr>
        <w:ind w:right="423"/>
        <w:jc w:val="both"/>
        <w:rPr>
          <w:rFonts w:eastAsia="Arial Unicode MS"/>
          <w:color w:val="FF0000"/>
          <w:sz w:val="26"/>
          <w:szCs w:val="26"/>
          <w:u w:val="single"/>
          <w:lang w:eastAsia="en-US"/>
        </w:rPr>
      </w:pPr>
    </w:p>
    <w:p w:rsidR="00901ECC" w:rsidRPr="004F0716" w:rsidRDefault="00901ECC" w:rsidP="00901ECC">
      <w:pPr>
        <w:ind w:firstLine="720"/>
        <w:jc w:val="both"/>
        <w:rPr>
          <w:rFonts w:eastAsia="Arial Unicode MS"/>
          <w:lang w:eastAsia="en-US"/>
        </w:rPr>
      </w:pPr>
      <w:r w:rsidRPr="005546EF">
        <w:rPr>
          <w:rFonts w:eastAsia="Arial Unicode MS"/>
          <w:lang w:eastAsia="en-US"/>
        </w:rPr>
        <w:t xml:space="preserve">Ar šo, sniedzot izsmeļošu un patiesu informāciju,                                      _________________________ </w:t>
      </w:r>
      <w:r w:rsidRPr="005546EF">
        <w:rPr>
          <w:bCs/>
          <w:lang w:eastAsia="en-US"/>
        </w:rPr>
        <w:t>„_</w:t>
      </w:r>
      <w:r w:rsidRPr="004F0716">
        <w:rPr>
          <w:bCs/>
          <w:lang w:eastAsia="en-US"/>
        </w:rPr>
        <w:t>________</w:t>
      </w:r>
      <w:r w:rsidRPr="004F0716">
        <w:rPr>
          <w:rFonts w:eastAsia="Arial Unicode MS"/>
          <w:lang w:eastAsia="en-US"/>
        </w:rPr>
        <w:t xml:space="preserve">_________”, reģistrācijas Nr. _______________, </w:t>
      </w:r>
    </w:p>
    <w:p w:rsidR="00901ECC" w:rsidRPr="004F0716" w:rsidRDefault="00901ECC" w:rsidP="00901ECC">
      <w:pPr>
        <w:ind w:right="423" w:firstLine="310"/>
        <w:rPr>
          <w:rFonts w:eastAsia="Arial Unicode MS"/>
          <w:lang w:eastAsia="en-US"/>
        </w:rPr>
      </w:pPr>
      <w:r w:rsidRPr="004F0716">
        <w:rPr>
          <w:rFonts w:eastAsia="Arial Unicode MS"/>
          <w:sz w:val="22"/>
          <w:lang w:eastAsia="en-US"/>
        </w:rPr>
        <w:t xml:space="preserve">                               Pretendenta nosaukums</w:t>
      </w:r>
    </w:p>
    <w:p w:rsidR="004F0716" w:rsidRPr="004F0716" w:rsidRDefault="004F0716" w:rsidP="00901ECC">
      <w:pPr>
        <w:spacing w:line="360" w:lineRule="auto"/>
        <w:jc w:val="both"/>
        <w:rPr>
          <w:rFonts w:eastAsia="Arial Unicode MS"/>
          <w:sz w:val="10"/>
          <w:lang w:eastAsia="en-US"/>
        </w:rPr>
      </w:pPr>
    </w:p>
    <w:p w:rsidR="00901ECC" w:rsidRPr="004F0716" w:rsidRDefault="00901ECC" w:rsidP="00901ECC">
      <w:pPr>
        <w:spacing w:line="360" w:lineRule="auto"/>
        <w:jc w:val="both"/>
        <w:rPr>
          <w:bCs/>
          <w:lang w:eastAsia="en-US"/>
        </w:rPr>
      </w:pPr>
      <w:r w:rsidRPr="004F0716">
        <w:rPr>
          <w:rFonts w:eastAsia="Arial Unicode MS"/>
          <w:lang w:eastAsia="en-US"/>
        </w:rPr>
        <w:t xml:space="preserve">(turpmāk – Pretendents) attiecībā uz iepirkuma procedūru </w:t>
      </w:r>
      <w:r w:rsidRPr="004F0716">
        <w:rPr>
          <w:bCs/>
          <w:lang w:eastAsia="en-US"/>
        </w:rPr>
        <w:t>„</w:t>
      </w:r>
      <w:r w:rsidR="004F0716" w:rsidRPr="004F0716">
        <w:rPr>
          <w:szCs w:val="22"/>
        </w:rPr>
        <w:t>Koģenerācijas režīmā saražotās elektroenerģijas</w:t>
      </w:r>
      <w:r w:rsidR="004F0716" w:rsidRPr="004F0716">
        <w:rPr>
          <w:bCs/>
          <w:lang w:eastAsia="en-US"/>
        </w:rPr>
        <w:t xml:space="preserve"> </w:t>
      </w:r>
      <w:r w:rsidR="004F0716" w:rsidRPr="004F0716">
        <w:rPr>
          <w:szCs w:val="22"/>
        </w:rPr>
        <w:t>pārdošana 2023.-2024.gadiem</w:t>
      </w:r>
      <w:r w:rsidRPr="004F0716">
        <w:rPr>
          <w:bCs/>
          <w:szCs w:val="32"/>
        </w:rPr>
        <w:t>”</w:t>
      </w:r>
      <w:r w:rsidR="004F0716" w:rsidRPr="004F0716">
        <w:rPr>
          <w:bCs/>
        </w:rPr>
        <w:t>, ID Nr. DS/2023/11</w:t>
      </w:r>
      <w:r w:rsidRPr="004F0716">
        <w:rPr>
          <w:bCs/>
        </w:rPr>
        <w:t xml:space="preserve">, </w:t>
      </w:r>
      <w:r w:rsidRPr="004F0716">
        <w:rPr>
          <w:rFonts w:eastAsia="Arial Unicode MS"/>
          <w:lang w:eastAsia="en-US"/>
        </w:rPr>
        <w:t>apliecina, ka:</w:t>
      </w:r>
    </w:p>
    <w:p w:rsidR="00901ECC" w:rsidRPr="004F0716" w:rsidRDefault="00901ECC" w:rsidP="00901ECC">
      <w:pPr>
        <w:ind w:firstLine="709"/>
        <w:contextualSpacing/>
        <w:jc w:val="both"/>
        <w:rPr>
          <w:b/>
          <w:bCs/>
        </w:rPr>
      </w:pPr>
      <w:r w:rsidRPr="004F0716">
        <w:rPr>
          <w:b/>
          <w:bCs/>
        </w:rPr>
        <w:t xml:space="preserve">1. </w:t>
      </w:r>
      <w:r w:rsidRPr="004F0716">
        <w:t>Pretendents</w:t>
      </w:r>
      <w:r w:rsidRPr="004F0716">
        <w:rPr>
          <w:bCs/>
        </w:rPr>
        <w:t xml:space="preserve"> ir iepazinies un piekrīt šī apliecinājuma saturam</w:t>
      </w:r>
      <w:r w:rsidRPr="004F0716">
        <w:t>.</w:t>
      </w:r>
    </w:p>
    <w:p w:rsidR="00901ECC" w:rsidRPr="004F0716" w:rsidRDefault="00901ECC" w:rsidP="00901ECC">
      <w:pPr>
        <w:contextualSpacing/>
        <w:jc w:val="both"/>
        <w:rPr>
          <w:bCs/>
        </w:rPr>
      </w:pPr>
    </w:p>
    <w:p w:rsidR="00901ECC" w:rsidRPr="004F0716" w:rsidRDefault="00901ECC" w:rsidP="00901ECC">
      <w:pPr>
        <w:ind w:firstLine="709"/>
        <w:contextualSpacing/>
        <w:jc w:val="both"/>
      </w:pPr>
      <w:r w:rsidRPr="004F0716">
        <w:rPr>
          <w:b/>
          <w:bCs/>
        </w:rPr>
        <w:t xml:space="preserve">2. </w:t>
      </w:r>
      <w:r w:rsidRPr="004F0716">
        <w:t>Pretendents</w:t>
      </w:r>
      <w:r w:rsidRPr="004F0716">
        <w:rPr>
          <w:bCs/>
        </w:rPr>
        <w:t xml:space="preserve"> apzinās, ka var tikt izslēgts no dalības iepirkuma procedūrā</w:t>
      </w:r>
      <w:r w:rsidRPr="004F0716">
        <w:t>, ja atklāsies, ka šis apliecinājums jebkādā veidā nav izsmeļošs un patiess.</w:t>
      </w:r>
    </w:p>
    <w:p w:rsidR="00901ECC" w:rsidRPr="004F0716" w:rsidRDefault="00901ECC" w:rsidP="00901ECC">
      <w:pPr>
        <w:contextualSpacing/>
        <w:jc w:val="both"/>
        <w:rPr>
          <w:bCs/>
        </w:rPr>
      </w:pPr>
    </w:p>
    <w:p w:rsidR="00901ECC" w:rsidRPr="004F0716" w:rsidRDefault="00901ECC" w:rsidP="00901ECC">
      <w:pPr>
        <w:ind w:firstLine="709"/>
        <w:contextualSpacing/>
        <w:jc w:val="both"/>
      </w:pPr>
      <w:r w:rsidRPr="004F0716">
        <w:rPr>
          <w:b/>
          <w:bCs/>
        </w:rPr>
        <w:t xml:space="preserve">3. </w:t>
      </w:r>
      <w:r w:rsidRPr="004F0716">
        <w:t>Pretendents</w:t>
      </w:r>
      <w:r w:rsidRPr="004F0716">
        <w:rPr>
          <w:bCs/>
        </w:rPr>
        <w:t xml:space="preserve"> ir pilnvarojis</w:t>
      </w:r>
      <w:r w:rsidRPr="004F0716">
        <w:rPr>
          <w:b/>
          <w:bCs/>
        </w:rPr>
        <w:t xml:space="preserve"> </w:t>
      </w:r>
      <w:r w:rsidRPr="004F0716">
        <w:rPr>
          <w:bCs/>
        </w:rPr>
        <w:t xml:space="preserve">katru personu, kuras paraksts atrodas uz iepirkuma piedāvājuma, </w:t>
      </w:r>
      <w:r w:rsidRPr="004F0716">
        <w:t>parakstīt šo apliecinājumu Pretendenta vārdā.</w:t>
      </w:r>
    </w:p>
    <w:p w:rsidR="00901ECC" w:rsidRPr="004F0716" w:rsidRDefault="00901ECC" w:rsidP="00901ECC">
      <w:pPr>
        <w:contextualSpacing/>
        <w:jc w:val="both"/>
        <w:rPr>
          <w:bCs/>
        </w:rPr>
      </w:pPr>
    </w:p>
    <w:p w:rsidR="00901ECC" w:rsidRPr="004F0716" w:rsidRDefault="00901ECC" w:rsidP="00901ECC">
      <w:pPr>
        <w:ind w:firstLine="709"/>
        <w:contextualSpacing/>
        <w:jc w:val="both"/>
      </w:pPr>
      <w:r w:rsidRPr="004F0716">
        <w:rPr>
          <w:b/>
          <w:bCs/>
        </w:rPr>
        <w:t xml:space="preserve">4. </w:t>
      </w:r>
      <w:r w:rsidRPr="004F0716">
        <w:rPr>
          <w:bCs/>
        </w:rPr>
        <w:t>Pretendents informē, ka</w:t>
      </w:r>
      <w:r w:rsidRPr="004F0716">
        <w:t xml:space="preserve"> (pēc vajadzības, atzīmējiet vienu no turpmāk minētajiem):</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733"/>
      </w:tblGrid>
      <w:tr w:rsidR="00901ECC" w:rsidRPr="004F0716" w:rsidTr="00901ECC">
        <w:tc>
          <w:tcPr>
            <w:tcW w:w="0" w:type="auto"/>
            <w:shd w:val="clear" w:color="auto" w:fill="auto"/>
          </w:tcPr>
          <w:p w:rsidR="00901ECC" w:rsidRPr="004F0716" w:rsidRDefault="00901ECC" w:rsidP="00901ECC">
            <w:pPr>
              <w:jc w:val="both"/>
            </w:pPr>
            <w:r w:rsidRPr="004F0716">
              <w:rPr>
                <w:rFonts w:ascii="Segoe UI Symbol" w:eastAsia="MS Gothic" w:hAnsi="Segoe UI Symbol" w:cs="Segoe UI Symbol"/>
              </w:rPr>
              <w:t>☐</w:t>
            </w:r>
          </w:p>
        </w:tc>
        <w:tc>
          <w:tcPr>
            <w:tcW w:w="0" w:type="auto"/>
            <w:shd w:val="clear" w:color="auto" w:fill="auto"/>
          </w:tcPr>
          <w:p w:rsidR="00901ECC" w:rsidRPr="004F0716" w:rsidRDefault="00901ECC" w:rsidP="00901ECC">
            <w:pPr>
              <w:jc w:val="both"/>
            </w:pPr>
            <w:r w:rsidRPr="004F0716">
              <w:t>4.1. ir iesniedzis piedāvājumu neatkarīgi no konkurentiem</w:t>
            </w:r>
            <w:r w:rsidRPr="004F0716">
              <w:rPr>
                <w:vertAlign w:val="superscript"/>
              </w:rPr>
              <w:footnoteReference w:id="1"/>
            </w:r>
            <w:r w:rsidRPr="004F0716">
              <w:t xml:space="preserve"> un bez konsultācijām, līgumiem vai vienošanām, vai cita veida saziņas ar konkurentiem;</w:t>
            </w:r>
          </w:p>
          <w:p w:rsidR="00901ECC" w:rsidRPr="004F0716" w:rsidRDefault="00901ECC" w:rsidP="00901ECC">
            <w:pPr>
              <w:jc w:val="both"/>
            </w:pPr>
          </w:p>
        </w:tc>
      </w:tr>
      <w:tr w:rsidR="00901ECC" w:rsidRPr="004F0716" w:rsidTr="00901ECC">
        <w:tc>
          <w:tcPr>
            <w:tcW w:w="0" w:type="auto"/>
            <w:shd w:val="clear" w:color="auto" w:fill="auto"/>
          </w:tcPr>
          <w:p w:rsidR="00901ECC" w:rsidRPr="004F0716" w:rsidRDefault="00901ECC" w:rsidP="00901ECC">
            <w:pPr>
              <w:jc w:val="both"/>
            </w:pPr>
            <w:r w:rsidRPr="004F0716">
              <w:rPr>
                <w:rFonts w:ascii="Segoe UI Symbol" w:eastAsia="MS Gothic" w:hAnsi="Segoe UI Symbol" w:cs="Segoe UI Symbol"/>
              </w:rPr>
              <w:t>☐</w:t>
            </w:r>
          </w:p>
        </w:tc>
        <w:tc>
          <w:tcPr>
            <w:tcW w:w="0" w:type="auto"/>
            <w:shd w:val="clear" w:color="auto" w:fill="auto"/>
          </w:tcPr>
          <w:p w:rsidR="00901ECC" w:rsidRPr="004F0716" w:rsidRDefault="00901ECC" w:rsidP="00901ECC">
            <w:pPr>
              <w:jc w:val="both"/>
            </w:pPr>
            <w:r w:rsidRPr="004F0716">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901ECC" w:rsidRPr="004F0716" w:rsidRDefault="00901ECC" w:rsidP="00901ECC">
      <w:pPr>
        <w:jc w:val="both"/>
      </w:pPr>
    </w:p>
    <w:p w:rsidR="00901ECC" w:rsidRPr="004F0716" w:rsidRDefault="00901ECC" w:rsidP="00901ECC">
      <w:pPr>
        <w:ind w:firstLine="720"/>
        <w:contextualSpacing/>
        <w:jc w:val="both"/>
      </w:pPr>
      <w:r w:rsidRPr="004F0716">
        <w:rPr>
          <w:b/>
          <w:bCs/>
        </w:rPr>
        <w:t xml:space="preserve">5. </w:t>
      </w:r>
      <w:r w:rsidRPr="004F0716">
        <w:rPr>
          <w:bCs/>
        </w:rPr>
        <w:t>P</w:t>
      </w:r>
      <w:r w:rsidRPr="004F0716">
        <w:t>retendentam, izņemot gadījumu, kad Pretendents šādu saziņu ir paziņojis saskaņā ar šī apliecinājuma 4.2.apakšpunktu, ne ar vienu konkurentu nav bijusi saziņa attiecībā uz:</w:t>
      </w:r>
    </w:p>
    <w:p w:rsidR="00901ECC" w:rsidRPr="004F0716" w:rsidRDefault="00901ECC" w:rsidP="00901ECC">
      <w:pPr>
        <w:ind w:left="720" w:firstLine="720"/>
        <w:contextualSpacing/>
        <w:jc w:val="both"/>
      </w:pPr>
      <w:r w:rsidRPr="004F0716">
        <w:t>5.1. cenām;</w:t>
      </w:r>
    </w:p>
    <w:p w:rsidR="00901ECC" w:rsidRPr="004F0716" w:rsidRDefault="00901ECC" w:rsidP="00901ECC">
      <w:pPr>
        <w:ind w:left="720" w:firstLine="720"/>
        <w:contextualSpacing/>
        <w:jc w:val="both"/>
      </w:pPr>
      <w:r w:rsidRPr="004F0716">
        <w:t>5.2. cenas aprēķināšanas metodēm, faktoriem (apstākļiem) vai formulām;</w:t>
      </w:r>
    </w:p>
    <w:p w:rsidR="00901ECC" w:rsidRPr="004F0716" w:rsidRDefault="00901ECC" w:rsidP="00901ECC">
      <w:pPr>
        <w:ind w:left="1843" w:hanging="403"/>
        <w:contextualSpacing/>
        <w:jc w:val="both"/>
      </w:pPr>
      <w:r w:rsidRPr="004F0716">
        <w:t>5.3. nodomu vai lēmumu piedalīties vai nepiedalīties iepirkumā (iesniegt vai neiesniegt piedāvājumu);</w:t>
      </w:r>
    </w:p>
    <w:p w:rsidR="00901ECC" w:rsidRPr="004F0716" w:rsidRDefault="00901ECC" w:rsidP="00901ECC">
      <w:pPr>
        <w:ind w:left="720" w:firstLine="720"/>
        <w:contextualSpacing/>
        <w:jc w:val="both"/>
      </w:pPr>
      <w:r w:rsidRPr="004F0716">
        <w:t>5.4. tādu piedāvājuma iesniegšanu, kas neatbilst iepirkuma prasībām;</w:t>
      </w:r>
    </w:p>
    <w:p w:rsidR="00901ECC" w:rsidRPr="004F0716" w:rsidRDefault="00901ECC" w:rsidP="00901ECC">
      <w:pPr>
        <w:tabs>
          <w:tab w:val="left" w:pos="1418"/>
          <w:tab w:val="left" w:pos="1843"/>
        </w:tabs>
        <w:ind w:left="1843" w:hanging="425"/>
        <w:contextualSpacing/>
        <w:jc w:val="both"/>
      </w:pPr>
      <w:r w:rsidRPr="004F0716">
        <w:t>5.5. kvalitāti, apjomu, specifikāciju, izpildes, piegādes vai citiem nosacījumiem, kas risināmi neatkarīgi no konkurentiem, tiem produktiem vai pakalpojumiem, uz ko attiecas šis iepirkums.</w:t>
      </w:r>
    </w:p>
    <w:p w:rsidR="00901ECC" w:rsidRPr="004F0716" w:rsidRDefault="00901ECC" w:rsidP="00901ECC">
      <w:pPr>
        <w:tabs>
          <w:tab w:val="left" w:pos="1170"/>
        </w:tabs>
        <w:contextualSpacing/>
        <w:jc w:val="both"/>
      </w:pPr>
    </w:p>
    <w:p w:rsidR="00901ECC" w:rsidRPr="004F0716" w:rsidRDefault="00901ECC" w:rsidP="00901ECC">
      <w:pPr>
        <w:ind w:firstLine="709"/>
        <w:contextualSpacing/>
        <w:jc w:val="both"/>
      </w:pPr>
      <w:r w:rsidRPr="004F0716">
        <w:rPr>
          <w:b/>
        </w:rPr>
        <w:t>6.</w:t>
      </w:r>
      <w:r w:rsidRPr="004F0716">
        <w:t xml:space="preserve"> </w:t>
      </w:r>
      <w:r w:rsidRPr="004F0716">
        <w:rPr>
          <w:bCs/>
        </w:rPr>
        <w:t>Pretendents</w:t>
      </w:r>
      <w:r w:rsidRPr="004F0716">
        <w:rPr>
          <w:b/>
          <w:bCs/>
        </w:rPr>
        <w:t xml:space="preserve"> </w:t>
      </w:r>
      <w:r w:rsidRPr="004F0716">
        <w:rPr>
          <w:bCs/>
        </w:rPr>
        <w:t xml:space="preserve">nav </w:t>
      </w:r>
      <w:r w:rsidRPr="004F0716">
        <w:t>apzināti tieši vai netieši</w:t>
      </w:r>
      <w:r w:rsidRPr="004F0716">
        <w:rPr>
          <w:bCs/>
        </w:rPr>
        <w:t xml:space="preserve"> atklājis un neatklās piedāvājuma noteikumus</w:t>
      </w:r>
      <w:r w:rsidRPr="004F0716">
        <w:t xml:space="preserve"> nevienam konkurentam pirms oficiālā piedāvājumu atvēršanas datuma un laika vai līguma slēgšanas tiesību piešķiršanas, vai arī tas ir īpaši atklāts saskaņā ar šī apliecinājuma 4.2. apakšpunktu.</w:t>
      </w:r>
    </w:p>
    <w:p w:rsidR="00901ECC" w:rsidRPr="004F0716" w:rsidRDefault="00901ECC" w:rsidP="00901ECC">
      <w:pPr>
        <w:contextualSpacing/>
        <w:jc w:val="both"/>
        <w:rPr>
          <w:sz w:val="26"/>
          <w:szCs w:val="26"/>
        </w:rPr>
      </w:pPr>
    </w:p>
    <w:p w:rsidR="00901ECC" w:rsidRPr="004F0716" w:rsidRDefault="00901ECC" w:rsidP="00901ECC">
      <w:pPr>
        <w:ind w:firstLine="709"/>
        <w:contextualSpacing/>
        <w:jc w:val="both"/>
        <w:rPr>
          <w:snapToGrid w:val="0"/>
          <w:lang w:eastAsia="ru-RU"/>
        </w:rPr>
      </w:pPr>
      <w:r w:rsidRPr="004F0716">
        <w:rPr>
          <w:b/>
        </w:rPr>
        <w:t xml:space="preserve">7. </w:t>
      </w:r>
      <w:r w:rsidRPr="004F0716">
        <w:t>Pretendents apzinās, ka Konkurences likumā noteikta atbildība par aizliegtām vienošanām, paredzot naudas sodu līdz 10 (desmit) % apmēram no pārkāpēja pēdējā finanšu gada neto apgrozījuma, un Sabiedrisko pakalpojumu sniedzēju iepirkumu likums</w:t>
      </w:r>
      <w:r w:rsidRPr="004F0716">
        <w:rPr>
          <w:vertAlign w:val="superscript"/>
        </w:rPr>
        <w:footnoteReference w:id="2"/>
      </w:r>
      <w:r w:rsidRPr="004F0716">
        <w:t xml:space="preserve"> paredz uz                 12 (divpadsmit) mēnešiem izslēgt pretendentu no dalības iepirkuma procedūrā. </w:t>
      </w:r>
      <w:r w:rsidRPr="004F0716">
        <w:rPr>
          <w:snapToGrid w:val="0"/>
          <w:lang w:eastAsia="ru-RU"/>
        </w:rPr>
        <w:t>Izņēmums ir gadījumi, kad kompetentā konkurences iestāde, konstatējot konkurences tiesību pārkāpumu, ir atbrīvojusi Pretendentu, kurš iecietības programmas</w:t>
      </w:r>
      <w:r w:rsidRPr="004F0716">
        <w:rPr>
          <w:snapToGrid w:val="0"/>
          <w:vertAlign w:val="superscript"/>
          <w:lang w:eastAsia="ru-RU"/>
        </w:rPr>
        <w:footnoteReference w:id="3"/>
      </w:r>
      <w:r w:rsidRPr="004F0716">
        <w:rPr>
          <w:snapToGrid w:val="0"/>
          <w:lang w:eastAsia="ru-RU"/>
        </w:rPr>
        <w:t xml:space="preserve"> ietvaros ir sadarbojies ar to, no naudas soda vai naudas sodu samazinājusi.</w:t>
      </w:r>
    </w:p>
    <w:p w:rsidR="00901ECC" w:rsidRPr="004F0716" w:rsidRDefault="00901ECC" w:rsidP="00901ECC">
      <w:pPr>
        <w:rPr>
          <w:snapToGrid w:val="0"/>
          <w:lang w:eastAsia="ru-RU"/>
        </w:rPr>
      </w:pPr>
    </w:p>
    <w:p w:rsidR="00901ECC" w:rsidRPr="004F0716" w:rsidRDefault="00901ECC" w:rsidP="00901ECC">
      <w:pPr>
        <w:rPr>
          <w:snapToGrid w:val="0"/>
          <w:sz w:val="26"/>
          <w:szCs w:val="26"/>
          <w:lang w:eastAsia="ru-RU"/>
        </w:rPr>
      </w:pPr>
    </w:p>
    <w:p w:rsidR="00901ECC" w:rsidRPr="004F0716" w:rsidRDefault="00901ECC" w:rsidP="00901ECC">
      <w:pPr>
        <w:rPr>
          <w:snapToGrid w:val="0"/>
          <w:lang w:eastAsia="ru-RU"/>
        </w:rPr>
      </w:pPr>
      <w:r w:rsidRPr="004F0716">
        <w:rPr>
          <w:snapToGrid w:val="0"/>
          <w:lang w:eastAsia="ru-RU"/>
        </w:rPr>
        <w:t xml:space="preserve">______________ </w:t>
      </w:r>
    </w:p>
    <w:p w:rsidR="00901ECC" w:rsidRPr="004F0716" w:rsidRDefault="00901ECC" w:rsidP="00901ECC">
      <w:pPr>
        <w:rPr>
          <w:snapToGrid w:val="0"/>
          <w:sz w:val="22"/>
          <w:lang w:eastAsia="ru-RU"/>
        </w:rPr>
      </w:pPr>
      <w:r w:rsidRPr="004F0716">
        <w:rPr>
          <w:snapToGrid w:val="0"/>
          <w:sz w:val="22"/>
          <w:lang w:eastAsia="ru-RU"/>
        </w:rPr>
        <w:t xml:space="preserve">        (datums)</w:t>
      </w:r>
    </w:p>
    <w:p w:rsidR="00901ECC" w:rsidRPr="004F0716" w:rsidRDefault="00901ECC" w:rsidP="00901ECC"/>
    <w:p w:rsidR="00901ECC" w:rsidRPr="004F0716" w:rsidRDefault="00901ECC" w:rsidP="00901ECC">
      <w:r w:rsidRPr="004F0716">
        <w:t>Uzņēmuma adrese: __________________________________________</w:t>
      </w:r>
    </w:p>
    <w:p w:rsidR="00901ECC" w:rsidRPr="004F0716" w:rsidRDefault="00901ECC" w:rsidP="00901ECC">
      <w:r w:rsidRPr="004F0716">
        <w:t>Tālruņa (faksa) numuri: ______________________________________</w:t>
      </w:r>
    </w:p>
    <w:p w:rsidR="00901ECC" w:rsidRPr="004F0716" w:rsidRDefault="00901ECC" w:rsidP="00901ECC">
      <w:r w:rsidRPr="004F0716">
        <w:t>E-pasta adrese: _____________________________________________</w:t>
      </w:r>
    </w:p>
    <w:p w:rsidR="00901ECC" w:rsidRPr="004F0716" w:rsidRDefault="00901ECC" w:rsidP="00901ECC">
      <w:r w:rsidRPr="004F0716">
        <w:t>Uzņēmuma vadītāja vai pilnvarotās personas amats, vārds un uzvārds _____________________</w:t>
      </w:r>
    </w:p>
    <w:p w:rsidR="00901ECC" w:rsidRPr="004F0716" w:rsidRDefault="00901ECC" w:rsidP="00901ECC"/>
    <w:p w:rsidR="00901ECC" w:rsidRPr="004F0716" w:rsidRDefault="00901ECC" w:rsidP="00901ECC">
      <w:pPr>
        <w:rPr>
          <w:snapToGrid w:val="0"/>
          <w:lang w:eastAsia="ru-RU"/>
        </w:rPr>
      </w:pPr>
      <w:r w:rsidRPr="004F0716">
        <w:rPr>
          <w:snapToGrid w:val="0"/>
          <w:lang w:eastAsia="ru-RU"/>
        </w:rPr>
        <w:t xml:space="preserve">___________________ </w:t>
      </w:r>
    </w:p>
    <w:p w:rsidR="00901ECC" w:rsidRPr="004F0716" w:rsidRDefault="00901ECC" w:rsidP="00901ECC">
      <w:pPr>
        <w:rPr>
          <w:snapToGrid w:val="0"/>
          <w:sz w:val="22"/>
          <w:lang w:eastAsia="ru-RU"/>
        </w:rPr>
      </w:pPr>
      <w:r w:rsidRPr="004F0716">
        <w:rPr>
          <w:snapToGrid w:val="0"/>
          <w:sz w:val="22"/>
          <w:lang w:eastAsia="ru-RU"/>
        </w:rPr>
        <w:t xml:space="preserve">            (paraksts)               </w:t>
      </w:r>
      <w:r w:rsidRPr="004F0716">
        <w:t>z.v.</w:t>
      </w:r>
    </w:p>
    <w:p w:rsidR="00901ECC" w:rsidRPr="004F0716" w:rsidRDefault="00901ECC" w:rsidP="00901ECC">
      <w:pPr>
        <w:jc w:val="both"/>
        <w:rPr>
          <w:b/>
          <w:sz w:val="20"/>
          <w:szCs w:val="28"/>
        </w:rPr>
      </w:pPr>
    </w:p>
    <w:p w:rsidR="00901ECC" w:rsidRPr="004F0716" w:rsidRDefault="00901ECC" w:rsidP="00901ECC">
      <w:pPr>
        <w:jc w:val="both"/>
        <w:rPr>
          <w:b/>
          <w:sz w:val="20"/>
          <w:szCs w:val="28"/>
        </w:rPr>
      </w:pPr>
    </w:p>
    <w:p w:rsidR="00901ECC" w:rsidRPr="004F0716" w:rsidRDefault="00901ECC" w:rsidP="00901ECC">
      <w:pPr>
        <w:jc w:val="both"/>
        <w:rPr>
          <w:b/>
          <w:sz w:val="20"/>
          <w:szCs w:val="28"/>
        </w:rPr>
      </w:pPr>
      <w:r w:rsidRPr="004F0716">
        <w:rPr>
          <w:b/>
          <w:sz w:val="20"/>
          <w:szCs w:val="28"/>
        </w:rPr>
        <w:t>(Piezīme: Pretendents atbilstoši situācijai aizpilda tukšās vietas šajā formā, kā arī aizpilda pielikumu vai izmanto to kā apliecinājuma paraugu)</w:t>
      </w:r>
    </w:p>
    <w:p w:rsidR="00901ECC" w:rsidRPr="004F0716" w:rsidRDefault="00901ECC" w:rsidP="00901ECC">
      <w:pPr>
        <w:rPr>
          <w:sz w:val="28"/>
          <w:szCs w:val="28"/>
        </w:rPr>
      </w:pPr>
    </w:p>
    <w:p w:rsidR="00901ECC" w:rsidRPr="00965A8B" w:rsidRDefault="00901ECC" w:rsidP="00901ECC">
      <w:pPr>
        <w:rPr>
          <w:color w:val="FF0000"/>
        </w:rPr>
      </w:pPr>
    </w:p>
    <w:p w:rsidR="00901ECC" w:rsidRPr="00965A8B" w:rsidRDefault="00901ECC" w:rsidP="00901ECC">
      <w:pPr>
        <w:rPr>
          <w:color w:val="FF0000"/>
        </w:rPr>
      </w:pPr>
    </w:p>
    <w:p w:rsidR="00901ECC" w:rsidRPr="00965A8B" w:rsidRDefault="00901ECC" w:rsidP="00901ECC">
      <w:pPr>
        <w:rPr>
          <w:color w:val="FF0000"/>
        </w:rPr>
      </w:pPr>
    </w:p>
    <w:p w:rsidR="00901ECC" w:rsidRPr="00965A8B" w:rsidRDefault="00901ECC" w:rsidP="00901ECC">
      <w:pPr>
        <w:rPr>
          <w:color w:val="FF0000"/>
        </w:rPr>
      </w:pPr>
    </w:p>
    <w:p w:rsidR="00901ECC" w:rsidRPr="00965A8B"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rPr>
          <w:color w:val="FF0000"/>
        </w:rPr>
      </w:pPr>
    </w:p>
    <w:p w:rsidR="00901ECC" w:rsidRPr="00901ECC" w:rsidRDefault="00901ECC" w:rsidP="00901ECC">
      <w:pPr>
        <w:jc w:val="right"/>
      </w:pPr>
      <w:r w:rsidRPr="00901ECC">
        <w:t>Apliecinājuma pielikums</w:t>
      </w:r>
    </w:p>
    <w:p w:rsidR="00901ECC" w:rsidRPr="00901ECC" w:rsidRDefault="00901ECC" w:rsidP="00901ECC">
      <w:pPr>
        <w:jc w:val="right"/>
      </w:pPr>
    </w:p>
    <w:p w:rsidR="00901ECC" w:rsidRPr="00901ECC" w:rsidRDefault="00901ECC" w:rsidP="00901ECC">
      <w:pPr>
        <w:jc w:val="right"/>
      </w:pPr>
    </w:p>
    <w:p w:rsidR="00901ECC" w:rsidRPr="00901ECC" w:rsidRDefault="00901ECC" w:rsidP="00901ECC">
      <w:pPr>
        <w:jc w:val="center"/>
        <w:rPr>
          <w:b/>
        </w:rPr>
      </w:pPr>
      <w:r w:rsidRPr="00901ECC">
        <w:rPr>
          <w:b/>
        </w:rPr>
        <w:t>Informācija par Pretendenta saziņu ar konkurentiem saistībā ar konkrēto iepirkumu</w:t>
      </w:r>
    </w:p>
    <w:p w:rsidR="00901ECC" w:rsidRPr="00901ECC" w:rsidRDefault="00901ECC" w:rsidP="00901ECC">
      <w:pPr>
        <w:jc w:val="center"/>
        <w:rPr>
          <w:b/>
        </w:rPr>
      </w:pPr>
    </w:p>
    <w:p w:rsidR="00901ECC" w:rsidRPr="00901ECC" w:rsidRDefault="00901ECC" w:rsidP="00901E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68"/>
        <w:gridCol w:w="2852"/>
        <w:gridCol w:w="2576"/>
      </w:tblGrid>
      <w:tr w:rsidR="00901ECC" w:rsidRPr="00901ECC" w:rsidTr="00901ECC">
        <w:tc>
          <w:tcPr>
            <w:tcW w:w="635" w:type="dxa"/>
            <w:shd w:val="clear" w:color="auto" w:fill="auto"/>
          </w:tcPr>
          <w:p w:rsidR="00901ECC" w:rsidRPr="00901ECC" w:rsidRDefault="00901ECC" w:rsidP="00901ECC">
            <w:pPr>
              <w:rPr>
                <w:b/>
              </w:rPr>
            </w:pPr>
            <w:r w:rsidRPr="00901ECC">
              <w:rPr>
                <w:b/>
              </w:rPr>
              <w:t>Nr.</w:t>
            </w:r>
          </w:p>
        </w:tc>
        <w:tc>
          <w:tcPr>
            <w:tcW w:w="3286" w:type="dxa"/>
            <w:shd w:val="clear" w:color="auto" w:fill="auto"/>
          </w:tcPr>
          <w:p w:rsidR="00901ECC" w:rsidRPr="00901ECC" w:rsidRDefault="00901ECC" w:rsidP="00901ECC">
            <w:pPr>
              <w:rPr>
                <w:b/>
              </w:rPr>
            </w:pPr>
            <w:r w:rsidRPr="00901ECC">
              <w:rPr>
                <w:b/>
              </w:rPr>
              <w:t>Uzņēmums – konkurents, ar kuru ir bijusi saziņa</w:t>
            </w:r>
          </w:p>
        </w:tc>
        <w:tc>
          <w:tcPr>
            <w:tcW w:w="2974" w:type="dxa"/>
            <w:shd w:val="clear" w:color="auto" w:fill="auto"/>
          </w:tcPr>
          <w:p w:rsidR="00901ECC" w:rsidRPr="00901ECC" w:rsidRDefault="00901ECC" w:rsidP="00901ECC">
            <w:pPr>
              <w:rPr>
                <w:b/>
              </w:rPr>
            </w:pPr>
            <w:r w:rsidRPr="00901ECC">
              <w:rPr>
                <w:b/>
              </w:rPr>
              <w:t>Saziņas veids, mērķis, raksturs un saturs</w:t>
            </w:r>
          </w:p>
        </w:tc>
        <w:tc>
          <w:tcPr>
            <w:tcW w:w="2677" w:type="dxa"/>
          </w:tcPr>
          <w:p w:rsidR="00901ECC" w:rsidRPr="00901ECC" w:rsidRDefault="00901ECC" w:rsidP="00901ECC">
            <w:pPr>
              <w:rPr>
                <w:b/>
              </w:rPr>
            </w:pPr>
            <w:r w:rsidRPr="00901ECC">
              <w:rPr>
                <w:b/>
              </w:rPr>
              <w:t>Piezīmes</w:t>
            </w:r>
          </w:p>
        </w:tc>
      </w:tr>
      <w:tr w:rsidR="00901ECC" w:rsidRPr="00901ECC" w:rsidTr="00901ECC">
        <w:tc>
          <w:tcPr>
            <w:tcW w:w="635" w:type="dxa"/>
            <w:shd w:val="clear" w:color="auto" w:fill="auto"/>
          </w:tcPr>
          <w:p w:rsidR="00901ECC" w:rsidRPr="00901ECC" w:rsidRDefault="00901ECC" w:rsidP="00901ECC"/>
        </w:tc>
        <w:tc>
          <w:tcPr>
            <w:tcW w:w="3286" w:type="dxa"/>
            <w:shd w:val="clear" w:color="auto" w:fill="auto"/>
          </w:tcPr>
          <w:p w:rsidR="00901ECC" w:rsidRPr="00901ECC" w:rsidRDefault="00901ECC" w:rsidP="00901ECC">
            <w:r w:rsidRPr="00901ECC">
              <w:t>[Komersanta nosaukums,            reģ. Nr.]</w:t>
            </w:r>
          </w:p>
        </w:tc>
        <w:tc>
          <w:tcPr>
            <w:tcW w:w="2974" w:type="dxa"/>
            <w:shd w:val="clear" w:color="auto" w:fill="auto"/>
          </w:tcPr>
          <w:p w:rsidR="00901ECC" w:rsidRPr="00901ECC" w:rsidRDefault="00901ECC" w:rsidP="00901ECC"/>
        </w:tc>
        <w:tc>
          <w:tcPr>
            <w:tcW w:w="2677" w:type="dxa"/>
          </w:tcPr>
          <w:p w:rsidR="00901ECC" w:rsidRPr="00901ECC" w:rsidRDefault="00901ECC" w:rsidP="00901ECC"/>
        </w:tc>
      </w:tr>
      <w:tr w:rsidR="00901ECC" w:rsidRPr="00901ECC" w:rsidTr="00901ECC">
        <w:tc>
          <w:tcPr>
            <w:tcW w:w="635" w:type="dxa"/>
            <w:shd w:val="clear" w:color="auto" w:fill="auto"/>
          </w:tcPr>
          <w:p w:rsidR="00901ECC" w:rsidRPr="00901ECC" w:rsidRDefault="00901ECC" w:rsidP="00901ECC"/>
        </w:tc>
        <w:tc>
          <w:tcPr>
            <w:tcW w:w="3286" w:type="dxa"/>
            <w:shd w:val="clear" w:color="auto" w:fill="auto"/>
          </w:tcPr>
          <w:p w:rsidR="00901ECC" w:rsidRPr="00901ECC" w:rsidRDefault="00901ECC" w:rsidP="00901ECC"/>
        </w:tc>
        <w:tc>
          <w:tcPr>
            <w:tcW w:w="2974" w:type="dxa"/>
            <w:shd w:val="clear" w:color="auto" w:fill="auto"/>
          </w:tcPr>
          <w:p w:rsidR="00901ECC" w:rsidRPr="00901ECC" w:rsidRDefault="00901ECC" w:rsidP="00901ECC"/>
        </w:tc>
        <w:tc>
          <w:tcPr>
            <w:tcW w:w="2677" w:type="dxa"/>
          </w:tcPr>
          <w:p w:rsidR="00901ECC" w:rsidRPr="00901ECC" w:rsidRDefault="00901ECC" w:rsidP="00901ECC"/>
        </w:tc>
      </w:tr>
    </w:tbl>
    <w:p w:rsidR="00901ECC" w:rsidRPr="00901ECC" w:rsidRDefault="00901ECC" w:rsidP="00901ECC">
      <w:pPr>
        <w:rPr>
          <w:snapToGrid w:val="0"/>
          <w:lang w:eastAsia="ru-RU"/>
        </w:rPr>
      </w:pPr>
    </w:p>
    <w:p w:rsidR="00901ECC" w:rsidRPr="00901ECC" w:rsidRDefault="00901ECC" w:rsidP="00901ECC">
      <w:pPr>
        <w:rPr>
          <w:snapToGrid w:val="0"/>
          <w:lang w:eastAsia="ru-RU"/>
        </w:rPr>
      </w:pPr>
    </w:p>
    <w:p w:rsidR="00901ECC" w:rsidRPr="00901ECC" w:rsidRDefault="00901ECC" w:rsidP="00901ECC">
      <w:pPr>
        <w:rPr>
          <w:snapToGrid w:val="0"/>
          <w:lang w:eastAsia="ru-RU"/>
        </w:rPr>
      </w:pPr>
    </w:p>
    <w:p w:rsidR="00901ECC" w:rsidRPr="00901ECC" w:rsidRDefault="00901ECC" w:rsidP="00901ECC">
      <w:pPr>
        <w:ind w:firstLine="720"/>
        <w:rPr>
          <w:snapToGrid w:val="0"/>
          <w:lang w:eastAsia="ru-RU"/>
        </w:rPr>
      </w:pPr>
      <w:r w:rsidRPr="00901ECC">
        <w:rPr>
          <w:snapToGrid w:val="0"/>
          <w:lang w:eastAsia="ru-RU"/>
        </w:rPr>
        <w:t xml:space="preserve">___________________       </w:t>
      </w:r>
      <w:r w:rsidRPr="00901ECC">
        <w:rPr>
          <w:snapToGrid w:val="0"/>
          <w:lang w:eastAsia="ru-RU"/>
        </w:rPr>
        <w:tab/>
      </w:r>
      <w:r w:rsidRPr="00901ECC">
        <w:rPr>
          <w:snapToGrid w:val="0"/>
          <w:lang w:eastAsia="ru-RU"/>
        </w:rPr>
        <w:tab/>
      </w:r>
      <w:r w:rsidRPr="00901ECC">
        <w:rPr>
          <w:snapToGrid w:val="0"/>
          <w:lang w:eastAsia="ru-RU"/>
        </w:rPr>
        <w:tab/>
      </w:r>
      <w:r w:rsidRPr="00901ECC">
        <w:rPr>
          <w:snapToGrid w:val="0"/>
          <w:lang w:eastAsia="ru-RU"/>
        </w:rPr>
        <w:tab/>
        <w:t>___________________</w:t>
      </w:r>
    </w:p>
    <w:p w:rsidR="00901ECC" w:rsidRPr="00901ECC" w:rsidRDefault="00901ECC" w:rsidP="00901ECC">
      <w:pPr>
        <w:rPr>
          <w:snapToGrid w:val="0"/>
          <w:lang w:eastAsia="ru-RU"/>
        </w:rPr>
      </w:pPr>
      <w:r w:rsidRPr="00901ECC">
        <w:rPr>
          <w:snapToGrid w:val="0"/>
          <w:sz w:val="22"/>
          <w:lang w:eastAsia="ru-RU"/>
        </w:rPr>
        <w:t xml:space="preserve">                            (datums</w:t>
      </w:r>
      <w:r w:rsidRPr="00901ECC">
        <w:rPr>
          <w:snapToGrid w:val="0"/>
          <w:sz w:val="22"/>
          <w:szCs w:val="22"/>
          <w:lang w:eastAsia="ru-RU"/>
        </w:rPr>
        <w:t>)                                                                         (paraksts)</w:t>
      </w:r>
      <w:r w:rsidRPr="00901ECC">
        <w:rPr>
          <w:snapToGrid w:val="0"/>
          <w:lang w:eastAsia="ru-RU"/>
        </w:rPr>
        <w:t xml:space="preserve">               </w:t>
      </w:r>
    </w:p>
    <w:p w:rsidR="00901ECC" w:rsidRPr="00901ECC" w:rsidRDefault="00901ECC" w:rsidP="00901ECC">
      <w:pPr>
        <w:rPr>
          <w:snapToGrid w:val="0"/>
          <w:lang w:eastAsia="ru-RU"/>
        </w:rPr>
      </w:pPr>
    </w:p>
    <w:p w:rsidR="00901ECC" w:rsidRPr="00901ECC" w:rsidRDefault="00901ECC" w:rsidP="00901ECC"/>
    <w:p w:rsidR="00901ECC" w:rsidRPr="00901ECC" w:rsidRDefault="00901ECC" w:rsidP="00901ECC">
      <w:pPr>
        <w:tabs>
          <w:tab w:val="left" w:pos="540"/>
        </w:tabs>
        <w:jc w:val="right"/>
        <w:rPr>
          <w:b/>
          <w:lang w:eastAsia="en-US"/>
        </w:rPr>
      </w:pPr>
    </w:p>
    <w:p w:rsidR="00901ECC" w:rsidRPr="00901ECC" w:rsidRDefault="00901ECC" w:rsidP="00901ECC">
      <w:pPr>
        <w:tabs>
          <w:tab w:val="left" w:pos="540"/>
        </w:tabs>
        <w:jc w:val="right"/>
        <w:rPr>
          <w:b/>
          <w:lang w:eastAsia="en-US"/>
        </w:rPr>
      </w:pPr>
    </w:p>
    <w:p w:rsidR="00901ECC" w:rsidRPr="00901ECC" w:rsidRDefault="00901ECC" w:rsidP="00901ECC">
      <w:pPr>
        <w:rPr>
          <w:bCs/>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sz w:val="20"/>
          <w:szCs w:val="18"/>
        </w:rPr>
      </w:pPr>
    </w:p>
    <w:p w:rsidR="00901ECC" w:rsidRPr="00901ECC" w:rsidRDefault="00901ECC" w:rsidP="00901ECC">
      <w:pPr>
        <w:rPr>
          <w:bCs/>
          <w:color w:val="FF0000"/>
        </w:rPr>
      </w:pPr>
    </w:p>
    <w:p w:rsidR="00901ECC" w:rsidRPr="00901ECC" w:rsidRDefault="00901ECC" w:rsidP="00901ECC">
      <w:pPr>
        <w:rPr>
          <w:bCs/>
        </w:rPr>
      </w:pPr>
    </w:p>
    <w:p w:rsidR="00901ECC" w:rsidRPr="00901ECC" w:rsidRDefault="00901ECC" w:rsidP="00901ECC">
      <w:pPr>
        <w:rPr>
          <w:bCs/>
        </w:rPr>
      </w:pPr>
    </w:p>
    <w:p w:rsidR="00901ECC" w:rsidRPr="00901ECC" w:rsidRDefault="00901ECC" w:rsidP="00901ECC">
      <w:pPr>
        <w:rPr>
          <w:bCs/>
        </w:rPr>
      </w:pPr>
    </w:p>
    <w:p w:rsidR="00901ECC" w:rsidRPr="00901ECC" w:rsidRDefault="00901ECC" w:rsidP="00901ECC">
      <w:pPr>
        <w:rPr>
          <w:bCs/>
        </w:rPr>
      </w:pPr>
    </w:p>
    <w:p w:rsidR="00901ECC" w:rsidRPr="00901ECC" w:rsidRDefault="00901ECC" w:rsidP="00901ECC">
      <w:pPr>
        <w:rPr>
          <w:bCs/>
        </w:rPr>
      </w:pPr>
    </w:p>
    <w:p w:rsidR="00901ECC" w:rsidRPr="00901ECC" w:rsidRDefault="00901ECC" w:rsidP="00901ECC">
      <w:pPr>
        <w:rPr>
          <w:bCs/>
        </w:rPr>
      </w:pPr>
    </w:p>
    <w:p w:rsidR="00901ECC" w:rsidRPr="00901ECC" w:rsidRDefault="00901ECC" w:rsidP="00901ECC">
      <w:pPr>
        <w:rPr>
          <w:bCs/>
        </w:rPr>
      </w:pPr>
    </w:p>
    <w:p w:rsidR="00901ECC" w:rsidRPr="00901ECC" w:rsidRDefault="00901ECC" w:rsidP="00901ECC">
      <w:pPr>
        <w:rPr>
          <w:bCs/>
        </w:rPr>
      </w:pPr>
    </w:p>
    <w:p w:rsidR="00901ECC" w:rsidRPr="00901ECC" w:rsidRDefault="00901ECC" w:rsidP="00901ECC">
      <w:pPr>
        <w:rPr>
          <w:bCs/>
        </w:rPr>
      </w:pPr>
    </w:p>
    <w:p w:rsidR="00901ECC" w:rsidRPr="00901ECC" w:rsidRDefault="00901ECC" w:rsidP="00901ECC">
      <w:pPr>
        <w:rPr>
          <w:bCs/>
        </w:rPr>
      </w:pPr>
    </w:p>
    <w:p w:rsidR="00901ECC" w:rsidRPr="00901ECC" w:rsidRDefault="00901ECC" w:rsidP="00901ECC">
      <w:pPr>
        <w:rPr>
          <w:sz w:val="20"/>
          <w:szCs w:val="18"/>
        </w:rPr>
      </w:pPr>
      <w:r w:rsidRPr="00901ECC">
        <w:rPr>
          <w:bCs/>
          <w:sz w:val="20"/>
          <w:szCs w:val="18"/>
        </w:rPr>
        <w:t>Glabāšanas termiņš</w:t>
      </w:r>
      <w:r w:rsidRPr="00901ECC">
        <w:rPr>
          <w:bCs/>
          <w:caps/>
          <w:sz w:val="20"/>
          <w:szCs w:val="18"/>
        </w:rPr>
        <w:t xml:space="preserve">: 5 </w:t>
      </w:r>
      <w:r w:rsidRPr="00901ECC">
        <w:rPr>
          <w:bCs/>
          <w:sz w:val="20"/>
          <w:szCs w:val="18"/>
        </w:rPr>
        <w:t>gadi</w:t>
      </w:r>
    </w:p>
    <w:p w:rsidR="00901ECC" w:rsidRPr="00901ECC" w:rsidRDefault="00901ECC" w:rsidP="00901ECC">
      <w:pPr>
        <w:rPr>
          <w:color w:val="FF0000"/>
          <w:sz w:val="20"/>
          <w:szCs w:val="18"/>
        </w:rPr>
      </w:pPr>
    </w:p>
    <w:p w:rsidR="00901ECC" w:rsidRPr="006D635B" w:rsidRDefault="00901ECC" w:rsidP="00AA7C47">
      <w:pPr>
        <w:rPr>
          <w:color w:val="FF0000"/>
          <w:sz w:val="20"/>
          <w:szCs w:val="18"/>
        </w:rPr>
      </w:pPr>
    </w:p>
    <w:sectPr w:rsidR="00901ECC" w:rsidRPr="006D635B" w:rsidSect="00176136">
      <w:headerReference w:type="default" r:id="rId12"/>
      <w:footerReference w:type="default" r:id="rId13"/>
      <w:headerReference w:type="first" r:id="rId14"/>
      <w:footerReference w:type="first" r:id="rId15"/>
      <w:pgSz w:w="11906" w:h="16838" w:code="9"/>
      <w:pgMar w:top="1134" w:right="1196" w:bottom="1134"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BB" w:rsidRDefault="000710BB">
      <w:r>
        <w:separator/>
      </w:r>
    </w:p>
  </w:endnote>
  <w:endnote w:type="continuationSeparator" w:id="0">
    <w:p w:rsidR="000710BB" w:rsidRDefault="0007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charset w:val="EE"/>
    <w:family w:val="auto"/>
    <w:pitch w:val="default"/>
    <w:sig w:usb0="00000005" w:usb1="00000000" w:usb2="00000000" w:usb3="00000000" w:csb0="00000002" w:csb1="00000000"/>
  </w:font>
  <w:font w:name="TimesNewRoman">
    <w:altName w:val="Times New Roman"/>
    <w:charset w:val="EE"/>
    <w:family w:val="auto"/>
    <w:pitch w:val="default"/>
    <w:sig w:usb0="00000005" w:usb1="00000000" w:usb2="00000000" w:usb3="00000000" w:csb0="00000002"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8C" w:rsidRPr="009C5013" w:rsidRDefault="0065718C" w:rsidP="00EB1EC3">
    <w:pPr>
      <w:pStyle w:val="ab"/>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8C" w:rsidRPr="00EB1EC3" w:rsidRDefault="0065718C" w:rsidP="00EB1EC3">
    <w:pPr>
      <w:pStyle w:val="ab"/>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BB" w:rsidRDefault="000710BB">
      <w:r>
        <w:separator/>
      </w:r>
    </w:p>
  </w:footnote>
  <w:footnote w:type="continuationSeparator" w:id="0">
    <w:p w:rsidR="000710BB" w:rsidRDefault="000710BB">
      <w:r>
        <w:continuationSeparator/>
      </w:r>
    </w:p>
  </w:footnote>
  <w:footnote w:id="1">
    <w:p w:rsidR="0065718C" w:rsidRPr="00C60D08" w:rsidRDefault="0065718C" w:rsidP="00901ECC">
      <w:pPr>
        <w:pStyle w:val="aff0"/>
        <w:rPr>
          <w:rFonts w:ascii="Times New Roman" w:hAnsi="Times New Roman"/>
        </w:rPr>
      </w:pPr>
      <w:r w:rsidRPr="00C60D08">
        <w:rPr>
          <w:rStyle w:val="aff2"/>
          <w:rFonts w:ascii="Times New Roman" w:hAnsi="Times New Roman"/>
        </w:rPr>
        <w:footnoteRef/>
      </w:r>
      <w:r w:rsidRPr="00C60D08">
        <w:rPr>
          <w:rFonts w:ascii="Times New Roman" w:hAnsi="Times New Roman"/>
        </w:rPr>
        <w:t xml:space="preserve"> Šī apliecinājuma kontekstā ar terminu „konkurents” apzīmē jebkuru fizisku vai juridisku personu, kura nav Pretendents un kura:</w:t>
      </w:r>
    </w:p>
    <w:p w:rsidR="0065718C" w:rsidRPr="00C60D08" w:rsidRDefault="0065718C" w:rsidP="00901ECC">
      <w:pPr>
        <w:pStyle w:val="aff0"/>
        <w:ind w:left="284"/>
        <w:rPr>
          <w:rFonts w:ascii="Times New Roman" w:hAnsi="Times New Roman"/>
        </w:rPr>
      </w:pPr>
      <w:r w:rsidRPr="00C60D08">
        <w:rPr>
          <w:rFonts w:ascii="Times New Roman" w:hAnsi="Times New Roman"/>
        </w:rPr>
        <w:t>1) iesniedz piedāvājumu šim iepirkumam;</w:t>
      </w:r>
    </w:p>
    <w:p w:rsidR="0065718C" w:rsidRDefault="0065718C" w:rsidP="00901ECC">
      <w:pPr>
        <w:pStyle w:val="aff0"/>
        <w:ind w:left="284"/>
      </w:pPr>
      <w:r w:rsidRPr="00C60D08">
        <w:rPr>
          <w:rFonts w:ascii="Times New Roman" w:hAnsi="Times New Roman"/>
        </w:rPr>
        <w:t>2) ņemot vērā tās kvalifikāciju, spējas vai pieredzi, kā arī piedāvātās preces vai pakalpojumus, varētu iesniegt piedāvājumu šim iepirkumam.</w:t>
      </w:r>
    </w:p>
  </w:footnote>
  <w:footnote w:id="2">
    <w:p w:rsidR="0065718C" w:rsidRPr="00C60D08" w:rsidRDefault="0065718C" w:rsidP="00901ECC">
      <w:pPr>
        <w:pStyle w:val="aff0"/>
        <w:jc w:val="both"/>
        <w:rPr>
          <w:rFonts w:ascii="Times New Roman" w:hAnsi="Times New Roman"/>
        </w:rPr>
      </w:pPr>
      <w:r w:rsidRPr="00C60D08">
        <w:rPr>
          <w:rStyle w:val="aff2"/>
          <w:rFonts w:ascii="Times New Roman" w:hAnsi="Times New Roman"/>
        </w:rPr>
        <w:footnoteRef/>
      </w:r>
      <w:r w:rsidRPr="00C60D08">
        <w:rPr>
          <w:rFonts w:ascii="Times New Roman" w:hAnsi="Times New Roman"/>
        </w:rPr>
        <w:t xml:space="preserve"> Sabiedrisko pakalpojumu sniedzēju iepirkumu likuma 48.panta </w:t>
      </w:r>
      <w:r>
        <w:rPr>
          <w:rFonts w:ascii="Times New Roman" w:hAnsi="Times New Roman"/>
        </w:rPr>
        <w:t>otr</w:t>
      </w:r>
      <w:r w:rsidRPr="00C60D08">
        <w:rPr>
          <w:rFonts w:ascii="Times New Roman" w:hAnsi="Times New Roman"/>
        </w:rPr>
        <w:t xml:space="preserve">ās daļas </w:t>
      </w:r>
      <w:r>
        <w:rPr>
          <w:rFonts w:ascii="Times New Roman" w:hAnsi="Times New Roman"/>
        </w:rPr>
        <w:t>5</w:t>
      </w:r>
      <w:r w:rsidRPr="00C60D08">
        <w:rPr>
          <w:rFonts w:ascii="Times New Roman" w:hAnsi="Times New Roman"/>
        </w:rPr>
        <w:t>.punkts.</w:t>
      </w:r>
    </w:p>
  </w:footnote>
  <w:footnote w:id="3">
    <w:p w:rsidR="0065718C" w:rsidRPr="00DC6630" w:rsidRDefault="0065718C" w:rsidP="00901ECC">
      <w:pPr>
        <w:pStyle w:val="aff0"/>
        <w:jc w:val="both"/>
        <w:rPr>
          <w:color w:val="FF0000"/>
        </w:rPr>
      </w:pPr>
      <w:r w:rsidRPr="00C60D08">
        <w:rPr>
          <w:rStyle w:val="aff2"/>
          <w:rFonts w:ascii="Times New Roman" w:hAnsi="Times New Roman"/>
        </w:rPr>
        <w:footnoteRef/>
      </w:r>
      <w:r w:rsidRPr="00C60D08">
        <w:rPr>
          <w:rFonts w:ascii="Times New Roman" w:hAnsi="Times New Roman"/>
        </w:rPr>
        <w:t xml:space="preserve"> </w:t>
      </w:r>
      <w:r w:rsidRPr="00C60D08">
        <w:rPr>
          <w:rFonts w:ascii="Times New Roman" w:hAnsi="Times New Roman"/>
          <w:szCs w:val="24"/>
        </w:rPr>
        <w:t xml:space="preserve">Programma, kuras ietvaros uzņēmumam, kas ir vai bija iesaistīts kartelī, Ministru kabineta 29.03.2016. noteikumos Nr.179 </w:t>
      </w:r>
      <w:r w:rsidRPr="00C60D08">
        <w:rPr>
          <w:rFonts w:ascii="Times New Roman" w:hAnsi="Times New Roman"/>
          <w:i/>
          <w:szCs w:val="24"/>
        </w:rPr>
        <w:t>„</w:t>
      </w:r>
      <w:r w:rsidRPr="00C60D08">
        <w:rPr>
          <w:rFonts w:ascii="Times New Roman" w:hAnsi="Times New Roman"/>
          <w:i/>
          <w:iCs/>
          <w:szCs w:val="24"/>
        </w:rPr>
        <w:t>Kārtība, kādā nosakāms naudas sods par Konkurences likuma 11. panta pirmajā daļā un 13. pantā un Negodīgas mazumtirdzniecības prakses aizlieguma likuma 5., 6., 7. un 8. pantā paredzētajiem pārkāpumiem</w:t>
      </w:r>
      <w:r w:rsidRPr="00C60D08">
        <w:rPr>
          <w:rFonts w:ascii="Times New Roman" w:hAnsi="Times New Roman"/>
          <w:i/>
          <w:szCs w:val="24"/>
        </w:rPr>
        <w:t xml:space="preserve">” </w:t>
      </w:r>
      <w:r w:rsidRPr="00C60D08">
        <w:rPr>
          <w:rFonts w:ascii="Times New Roman" w:hAnsi="Times New Roman"/>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4389"/>
      <w:gridCol w:w="1746"/>
    </w:tblGrid>
    <w:tr w:rsidR="0065718C" w:rsidRPr="001941F7" w:rsidTr="008D5AA2">
      <w:tc>
        <w:tcPr>
          <w:tcW w:w="3090" w:type="dxa"/>
          <w:vAlign w:val="center"/>
        </w:tcPr>
        <w:p w:rsidR="0065718C" w:rsidRPr="001941F7" w:rsidRDefault="00041644" w:rsidP="001941F7">
          <w:pPr>
            <w:tabs>
              <w:tab w:val="center" w:pos="4677"/>
              <w:tab w:val="right" w:pos="9355"/>
            </w:tabs>
            <w:jc w:val="center"/>
            <w:rPr>
              <w:sz w:val="20"/>
              <w:szCs w:val="20"/>
            </w:rPr>
          </w:pPr>
          <w:r>
            <w:rPr>
              <w:noProof/>
              <w:szCs w:val="20"/>
              <w:lang w:val="ru-RU" w:eastAsia="ru-RU"/>
            </w:rPr>
            <w:drawing>
              <wp:inline distT="0" distB="0" distL="0" distR="0">
                <wp:extent cx="161925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4389" w:type="dxa"/>
          <w:vAlign w:val="center"/>
        </w:tcPr>
        <w:p w:rsidR="0065718C" w:rsidRPr="001941F7" w:rsidRDefault="0065718C" w:rsidP="001941F7">
          <w:pPr>
            <w:tabs>
              <w:tab w:val="center" w:pos="4677"/>
              <w:tab w:val="right" w:pos="9355"/>
            </w:tabs>
            <w:jc w:val="center"/>
            <w:rPr>
              <w:b/>
              <w:sz w:val="28"/>
              <w:szCs w:val="28"/>
            </w:rPr>
          </w:pPr>
          <w:r>
            <w:rPr>
              <w:b/>
              <w:sz w:val="28"/>
              <w:szCs w:val="28"/>
            </w:rPr>
            <w:t>Iepirkuma nolikums</w:t>
          </w:r>
        </w:p>
      </w:tc>
      <w:tc>
        <w:tcPr>
          <w:tcW w:w="1746" w:type="dxa"/>
          <w:vAlign w:val="center"/>
        </w:tcPr>
        <w:p w:rsidR="0065718C" w:rsidRPr="001941F7" w:rsidRDefault="0065718C" w:rsidP="001941F7">
          <w:pPr>
            <w:tabs>
              <w:tab w:val="center" w:pos="4677"/>
              <w:tab w:val="right" w:pos="9355"/>
            </w:tabs>
            <w:jc w:val="right"/>
            <w:rPr>
              <w:sz w:val="20"/>
              <w:szCs w:val="20"/>
            </w:rPr>
          </w:pPr>
          <w:r w:rsidRPr="001941F7">
            <w:rPr>
              <w:sz w:val="20"/>
              <w:szCs w:val="20"/>
            </w:rPr>
            <w:t>1.3-13.NOL.9.v1</w:t>
          </w:r>
        </w:p>
        <w:p w:rsidR="0065718C" w:rsidRPr="001941F7" w:rsidRDefault="0065718C" w:rsidP="001941F7">
          <w:pPr>
            <w:tabs>
              <w:tab w:val="center" w:pos="4677"/>
              <w:tab w:val="right" w:pos="9355"/>
            </w:tabs>
            <w:jc w:val="right"/>
            <w:rPr>
              <w:sz w:val="20"/>
              <w:szCs w:val="20"/>
            </w:rPr>
          </w:pPr>
          <w:r w:rsidRPr="001941F7">
            <w:rPr>
              <w:sz w:val="20"/>
              <w:szCs w:val="20"/>
            </w:rPr>
            <w:t>Lpp.</w:t>
          </w:r>
          <w:r w:rsidRPr="001941F7">
            <w:rPr>
              <w:sz w:val="20"/>
              <w:szCs w:val="20"/>
            </w:rPr>
            <w:fldChar w:fldCharType="begin"/>
          </w:r>
          <w:r w:rsidRPr="001941F7">
            <w:rPr>
              <w:sz w:val="20"/>
              <w:szCs w:val="20"/>
            </w:rPr>
            <w:instrText xml:space="preserve"> PAGE </w:instrText>
          </w:r>
          <w:r w:rsidRPr="001941F7">
            <w:rPr>
              <w:sz w:val="20"/>
              <w:szCs w:val="20"/>
            </w:rPr>
            <w:fldChar w:fldCharType="separate"/>
          </w:r>
          <w:r w:rsidR="00041644">
            <w:rPr>
              <w:noProof/>
              <w:sz w:val="20"/>
              <w:szCs w:val="20"/>
            </w:rPr>
            <w:t>19</w:t>
          </w:r>
          <w:r w:rsidRPr="001941F7">
            <w:rPr>
              <w:sz w:val="20"/>
              <w:szCs w:val="20"/>
            </w:rPr>
            <w:fldChar w:fldCharType="end"/>
          </w:r>
          <w:r w:rsidRPr="001941F7">
            <w:rPr>
              <w:sz w:val="20"/>
              <w:szCs w:val="20"/>
            </w:rPr>
            <w:t xml:space="preserve">. no </w:t>
          </w:r>
          <w:r w:rsidRPr="001941F7">
            <w:rPr>
              <w:sz w:val="20"/>
              <w:szCs w:val="20"/>
            </w:rPr>
            <w:fldChar w:fldCharType="begin"/>
          </w:r>
          <w:r w:rsidRPr="001941F7">
            <w:rPr>
              <w:sz w:val="20"/>
              <w:szCs w:val="20"/>
            </w:rPr>
            <w:instrText xml:space="preserve"> NUMPAGES </w:instrText>
          </w:r>
          <w:r w:rsidRPr="001941F7">
            <w:rPr>
              <w:sz w:val="20"/>
              <w:szCs w:val="20"/>
            </w:rPr>
            <w:fldChar w:fldCharType="separate"/>
          </w:r>
          <w:r w:rsidR="00041644">
            <w:rPr>
              <w:noProof/>
              <w:sz w:val="20"/>
              <w:szCs w:val="20"/>
            </w:rPr>
            <w:t>19</w:t>
          </w:r>
          <w:r w:rsidRPr="001941F7">
            <w:rPr>
              <w:sz w:val="20"/>
              <w:szCs w:val="20"/>
            </w:rPr>
            <w:fldChar w:fldCharType="end"/>
          </w:r>
        </w:p>
      </w:tc>
    </w:tr>
  </w:tbl>
  <w:p w:rsidR="0065718C" w:rsidRPr="00B40822" w:rsidRDefault="0065718C">
    <w:pPr>
      <w:pStyle w:val="a9"/>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8C" w:rsidRPr="00F47E79" w:rsidRDefault="0065718C" w:rsidP="001941F7">
    <w:pPr>
      <w:pStyle w:val="a9"/>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677"/>
      <w:gridCol w:w="1843"/>
    </w:tblGrid>
    <w:tr w:rsidR="0065718C" w:rsidRPr="00F47E79" w:rsidTr="008D5AA2">
      <w:tc>
        <w:tcPr>
          <w:tcW w:w="2802" w:type="dxa"/>
          <w:vAlign w:val="center"/>
        </w:tcPr>
        <w:p w:rsidR="0065718C" w:rsidRPr="00F47E79" w:rsidRDefault="00041644" w:rsidP="001941F7">
          <w:pPr>
            <w:tabs>
              <w:tab w:val="center" w:pos="4677"/>
              <w:tab w:val="right" w:pos="9355"/>
            </w:tabs>
            <w:jc w:val="center"/>
            <w:rPr>
              <w:sz w:val="20"/>
              <w:szCs w:val="20"/>
            </w:rPr>
          </w:pPr>
          <w:bookmarkStart w:id="1" w:name="OLE_LINK2"/>
          <w:bookmarkStart w:id="2" w:name="OLE_LINK1"/>
          <w:r>
            <w:rPr>
              <w:noProof/>
              <w:szCs w:val="20"/>
              <w:lang w:val="ru-RU" w:eastAsia="ru-RU"/>
            </w:rPr>
            <w:drawing>
              <wp:inline distT="0" distB="0" distL="0" distR="0">
                <wp:extent cx="161925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bookmarkEnd w:id="1"/>
          <w:bookmarkEnd w:id="2"/>
        </w:p>
      </w:tc>
      <w:tc>
        <w:tcPr>
          <w:tcW w:w="4677" w:type="dxa"/>
          <w:vAlign w:val="center"/>
        </w:tcPr>
        <w:p w:rsidR="0065718C" w:rsidRPr="00F47E79" w:rsidRDefault="0065718C" w:rsidP="001941F7">
          <w:pPr>
            <w:tabs>
              <w:tab w:val="center" w:pos="4677"/>
              <w:tab w:val="right" w:pos="9355"/>
            </w:tabs>
            <w:jc w:val="center"/>
            <w:rPr>
              <w:b/>
              <w:sz w:val="28"/>
              <w:szCs w:val="28"/>
            </w:rPr>
          </w:pPr>
          <w:r w:rsidRPr="00F47E79">
            <w:rPr>
              <w:b/>
              <w:sz w:val="28"/>
              <w:szCs w:val="28"/>
            </w:rPr>
            <w:t>Iepirkuma nolikums</w:t>
          </w:r>
        </w:p>
      </w:tc>
      <w:tc>
        <w:tcPr>
          <w:tcW w:w="1843" w:type="dxa"/>
          <w:vAlign w:val="center"/>
        </w:tcPr>
        <w:p w:rsidR="0065718C" w:rsidRPr="008E6208" w:rsidRDefault="0065718C" w:rsidP="001941F7">
          <w:pPr>
            <w:tabs>
              <w:tab w:val="center" w:pos="4677"/>
              <w:tab w:val="right" w:pos="9355"/>
            </w:tabs>
            <w:jc w:val="right"/>
            <w:rPr>
              <w:sz w:val="18"/>
              <w:szCs w:val="20"/>
            </w:rPr>
          </w:pPr>
          <w:r w:rsidRPr="008E6208">
            <w:rPr>
              <w:sz w:val="18"/>
              <w:szCs w:val="20"/>
            </w:rPr>
            <w:t>1.3-13.NOL.9.v1</w:t>
          </w:r>
        </w:p>
        <w:p w:rsidR="0065718C" w:rsidRPr="00F47E79" w:rsidRDefault="0065718C" w:rsidP="001941F7">
          <w:pPr>
            <w:tabs>
              <w:tab w:val="center" w:pos="4677"/>
              <w:tab w:val="right" w:pos="9355"/>
            </w:tabs>
            <w:jc w:val="right"/>
            <w:rPr>
              <w:sz w:val="20"/>
              <w:szCs w:val="20"/>
            </w:rPr>
          </w:pPr>
          <w:r w:rsidRPr="008E6208">
            <w:rPr>
              <w:sz w:val="18"/>
              <w:szCs w:val="20"/>
            </w:rPr>
            <w:t>No 05.01.2015.</w:t>
          </w:r>
        </w:p>
        <w:p w:rsidR="0065718C" w:rsidRPr="00F47E79" w:rsidRDefault="0065718C" w:rsidP="001941F7">
          <w:pPr>
            <w:tabs>
              <w:tab w:val="center" w:pos="4677"/>
              <w:tab w:val="right" w:pos="9355"/>
            </w:tabs>
            <w:jc w:val="right"/>
            <w:rPr>
              <w:sz w:val="20"/>
              <w:szCs w:val="20"/>
            </w:rPr>
          </w:pPr>
          <w:r w:rsidRPr="00F47E79">
            <w:rPr>
              <w:sz w:val="20"/>
              <w:szCs w:val="20"/>
            </w:rPr>
            <w:t>Lpp.</w:t>
          </w:r>
          <w:r w:rsidRPr="00F47E79">
            <w:rPr>
              <w:sz w:val="20"/>
              <w:szCs w:val="20"/>
            </w:rPr>
            <w:fldChar w:fldCharType="begin"/>
          </w:r>
          <w:r w:rsidRPr="00F47E79">
            <w:rPr>
              <w:sz w:val="20"/>
              <w:szCs w:val="20"/>
            </w:rPr>
            <w:instrText xml:space="preserve"> PAGE </w:instrText>
          </w:r>
          <w:r w:rsidRPr="00F47E79">
            <w:rPr>
              <w:sz w:val="20"/>
              <w:szCs w:val="20"/>
            </w:rPr>
            <w:fldChar w:fldCharType="separate"/>
          </w:r>
          <w:r w:rsidR="00041644">
            <w:rPr>
              <w:noProof/>
              <w:sz w:val="20"/>
              <w:szCs w:val="20"/>
            </w:rPr>
            <w:t>1</w:t>
          </w:r>
          <w:r w:rsidRPr="00F47E79">
            <w:rPr>
              <w:sz w:val="20"/>
              <w:szCs w:val="20"/>
            </w:rPr>
            <w:fldChar w:fldCharType="end"/>
          </w:r>
          <w:r w:rsidRPr="00F47E79">
            <w:rPr>
              <w:sz w:val="20"/>
              <w:szCs w:val="20"/>
            </w:rPr>
            <w:t xml:space="preserve">. no </w:t>
          </w:r>
          <w:r w:rsidRPr="00F47E79">
            <w:rPr>
              <w:sz w:val="20"/>
              <w:szCs w:val="20"/>
            </w:rPr>
            <w:fldChar w:fldCharType="begin"/>
          </w:r>
          <w:r w:rsidRPr="00F47E79">
            <w:rPr>
              <w:sz w:val="20"/>
              <w:szCs w:val="20"/>
            </w:rPr>
            <w:instrText xml:space="preserve"> NUMPAGES </w:instrText>
          </w:r>
          <w:r w:rsidRPr="00F47E79">
            <w:rPr>
              <w:sz w:val="20"/>
              <w:szCs w:val="20"/>
            </w:rPr>
            <w:fldChar w:fldCharType="separate"/>
          </w:r>
          <w:r w:rsidR="00041644">
            <w:rPr>
              <w:noProof/>
              <w:sz w:val="20"/>
              <w:szCs w:val="20"/>
            </w:rPr>
            <w:t>19</w:t>
          </w:r>
          <w:r w:rsidRPr="00F47E79">
            <w:rPr>
              <w:sz w:val="20"/>
              <w:szCs w:val="20"/>
            </w:rPr>
            <w:fldChar w:fldCharType="end"/>
          </w:r>
        </w:p>
      </w:tc>
    </w:tr>
  </w:tbl>
  <w:p w:rsidR="0065718C" w:rsidRPr="0045796E" w:rsidRDefault="0065718C" w:rsidP="0045796E">
    <w:pPr>
      <w:tabs>
        <w:tab w:val="center" w:pos="4677"/>
        <w:tab w:val="right" w:pos="9355"/>
      </w:tabs>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F61E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28E5C8A"/>
    <w:styleLink w:val="WW8Num451"/>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630301"/>
    <w:multiLevelType w:val="hybridMultilevel"/>
    <w:tmpl w:val="C09C9DAE"/>
    <w:styleLink w:val="WW8Num32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15:restartNumberingAfterBreak="0">
    <w:nsid w:val="050C3DBE"/>
    <w:multiLevelType w:val="multilevel"/>
    <w:tmpl w:val="050C3DBE"/>
    <w:styleLink w:val="WW8Num88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80272A"/>
    <w:multiLevelType w:val="hybridMultilevel"/>
    <w:tmpl w:val="7952BAD8"/>
    <w:styleLink w:val="WW8Num20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00B0F"/>
    <w:multiLevelType w:val="multilevel"/>
    <w:tmpl w:val="EF3A4A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0E5C1189"/>
    <w:multiLevelType w:val="multilevel"/>
    <w:tmpl w:val="7DC0962E"/>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15:restartNumberingAfterBreak="0">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19A6749"/>
    <w:multiLevelType w:val="multilevel"/>
    <w:tmpl w:val="35CC4A90"/>
    <w:lvl w:ilvl="0">
      <w:start w:val="8"/>
      <w:numFmt w:val="decimal"/>
      <w:lvlText w:val="%1."/>
      <w:lvlJc w:val="left"/>
      <w:pPr>
        <w:ind w:left="480" w:hanging="480"/>
      </w:pPr>
    </w:lvl>
    <w:lvl w:ilvl="1">
      <w:start w:val="1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43601B1"/>
    <w:multiLevelType w:val="multilevel"/>
    <w:tmpl w:val="7CF43EE6"/>
    <w:styleLink w:val="WW8Num38111"/>
    <w:lvl w:ilvl="0">
      <w:start w:val="1"/>
      <w:numFmt w:val="decimal"/>
      <w:lvlText w:val="%1."/>
      <w:lvlJc w:val="left"/>
      <w:pPr>
        <w:ind w:left="248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18C274BA"/>
    <w:multiLevelType w:val="multilevel"/>
    <w:tmpl w:val="ABAC611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387956"/>
    <w:multiLevelType w:val="hybridMultilevel"/>
    <w:tmpl w:val="79843B40"/>
    <w:styleLink w:val="WW8Num33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5"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3BB0653"/>
    <w:multiLevelType w:val="multilevel"/>
    <w:tmpl w:val="437A08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398175"/>
    <w:multiLevelType w:val="hybridMultilevel"/>
    <w:tmpl w:val="E5C22DE8"/>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15:restartNumberingAfterBreak="0">
    <w:nsid w:val="2CF023C3"/>
    <w:multiLevelType w:val="hybridMultilevel"/>
    <w:tmpl w:val="375E6D76"/>
    <w:styleLink w:val="WW8Num2211"/>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15:restartNumberingAfterBreak="0">
    <w:nsid w:val="33980568"/>
    <w:multiLevelType w:val="hybridMultilevel"/>
    <w:tmpl w:val="1C08D5DC"/>
    <w:styleLink w:val="WW8Num33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15:restartNumberingAfterBreak="0">
    <w:nsid w:val="35066D4D"/>
    <w:multiLevelType w:val="multilevel"/>
    <w:tmpl w:val="35066D4D"/>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15:restartNumberingAfterBreak="0">
    <w:nsid w:val="384D190B"/>
    <w:multiLevelType w:val="multilevel"/>
    <w:tmpl w:val="713C8258"/>
    <w:lvl w:ilvl="0">
      <w:start w:val="1"/>
      <w:numFmt w:val="bullet"/>
      <w:pStyle w:val="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4"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3EEA6478"/>
    <w:multiLevelType w:val="multilevel"/>
    <w:tmpl w:val="DE748750"/>
    <w:styleLink w:val="WW8Num8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084559F"/>
    <w:multiLevelType w:val="singleLevel"/>
    <w:tmpl w:val="C6A41828"/>
    <w:lvl w:ilvl="0">
      <w:start w:val="1"/>
      <w:numFmt w:val="upperLetter"/>
      <w:pStyle w:val="7"/>
      <w:lvlText w:val="%1."/>
      <w:lvlJc w:val="left"/>
      <w:pPr>
        <w:tabs>
          <w:tab w:val="num" w:pos="360"/>
        </w:tabs>
        <w:ind w:left="360" w:hanging="360"/>
      </w:pPr>
      <w:rPr>
        <w:rFonts w:hint="default"/>
      </w:rPr>
    </w:lvl>
  </w:abstractNum>
  <w:abstractNum w:abstractNumId="27" w15:restartNumberingAfterBreak="0">
    <w:nsid w:val="42FA4092"/>
    <w:multiLevelType w:val="hybridMultilevel"/>
    <w:tmpl w:val="B5946E0A"/>
    <w:styleLink w:val="WW8Num421"/>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43D5075D"/>
    <w:multiLevelType w:val="multilevel"/>
    <w:tmpl w:val="0426001F"/>
    <w:numStyleLink w:val="111111"/>
  </w:abstractNum>
  <w:abstractNum w:abstractNumId="29" w15:restartNumberingAfterBreak="0">
    <w:nsid w:val="45947BCE"/>
    <w:multiLevelType w:val="hybridMultilevel"/>
    <w:tmpl w:val="D0BC6534"/>
    <w:styleLink w:val="WW8Num35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0" w15:restartNumberingAfterBreak="0">
    <w:nsid w:val="4CA22CC1"/>
    <w:multiLevelType w:val="hybridMultilevel"/>
    <w:tmpl w:val="B274934A"/>
    <w:styleLink w:val="WW8Num2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0554E9"/>
    <w:multiLevelType w:val="multilevel"/>
    <w:tmpl w:val="00446B62"/>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15:restartNumberingAfterBreak="0">
    <w:nsid w:val="4E1B2042"/>
    <w:multiLevelType w:val="multilevel"/>
    <w:tmpl w:val="3E4A1D32"/>
    <w:styleLink w:val="A111111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7841E9"/>
    <w:multiLevelType w:val="hybridMultilevel"/>
    <w:tmpl w:val="618A78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1A651C"/>
    <w:multiLevelType w:val="hybridMultilevel"/>
    <w:tmpl w:val="119AA518"/>
    <w:lvl w:ilvl="0" w:tplc="7736B8E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CF90C53"/>
    <w:multiLevelType w:val="hybridMultilevel"/>
    <w:tmpl w:val="9C4A3080"/>
    <w:styleLink w:val="WW8Num3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D67101F"/>
    <w:multiLevelType w:val="multilevel"/>
    <w:tmpl w:val="6676370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6A0677"/>
    <w:multiLevelType w:val="hybridMultilevel"/>
    <w:tmpl w:val="7AE62A04"/>
    <w:styleLink w:val="WW8Num451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9" w15:restartNumberingAfterBreak="0">
    <w:nsid w:val="6B346779"/>
    <w:multiLevelType w:val="multilevel"/>
    <w:tmpl w:val="74125DF4"/>
    <w:styleLink w:val="WW8Num2311"/>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0" w15:restartNumberingAfterBreak="0">
    <w:nsid w:val="6CCE74F5"/>
    <w:multiLevelType w:val="multilevel"/>
    <w:tmpl w:val="AEC42196"/>
    <w:lvl w:ilvl="0">
      <w:start w:val="8"/>
      <w:numFmt w:val="decimal"/>
      <w:lvlText w:val="%1."/>
      <w:lvlJc w:val="left"/>
      <w:pPr>
        <w:ind w:left="480" w:hanging="480"/>
      </w:pPr>
      <w:rPr>
        <w:rFonts w:hint="default"/>
      </w:rPr>
    </w:lvl>
    <w:lvl w:ilvl="1">
      <w:start w:val="1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DA11789"/>
    <w:multiLevelType w:val="hybridMultilevel"/>
    <w:tmpl w:val="17F472BC"/>
    <w:styleLink w:val="WW8Num211"/>
    <w:lvl w:ilvl="0" w:tplc="04260001">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42" w15:restartNumberingAfterBreak="0">
    <w:nsid w:val="74CA296D"/>
    <w:multiLevelType w:val="multilevel"/>
    <w:tmpl w:val="74CA296D"/>
    <w:styleLink w:val="WW8Num3811"/>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num w:numId="1">
    <w:abstractNumId w:val="1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2"/>
  </w:num>
  <w:num w:numId="5">
    <w:abstractNumId w:val="22"/>
  </w:num>
  <w:num w:numId="6">
    <w:abstractNumId w:val="42"/>
  </w:num>
  <w:num w:numId="7">
    <w:abstractNumId w:val="3"/>
  </w:num>
  <w:num w:numId="8">
    <w:abstractNumId w:val="4"/>
  </w:num>
  <w:num w:numId="9">
    <w:abstractNumId w:val="30"/>
  </w:num>
  <w:num w:numId="10">
    <w:abstractNumId w:val="19"/>
  </w:num>
  <w:num w:numId="11">
    <w:abstractNumId w:val="39"/>
  </w:num>
  <w:num w:numId="12">
    <w:abstractNumId w:val="33"/>
  </w:num>
  <w:num w:numId="13">
    <w:abstractNumId w:val="26"/>
  </w:num>
  <w:num w:numId="14">
    <w:abstractNumId w:val="20"/>
  </w:num>
  <w:num w:numId="15">
    <w:abstractNumId w:val="23"/>
  </w:num>
  <w:num w:numId="16">
    <w:abstractNumId w:val="17"/>
  </w:num>
  <w:num w:numId="17">
    <w:abstractNumId w:val="28"/>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8">
    <w:abstractNumId w:val="0"/>
  </w:num>
  <w:num w:numId="19">
    <w:abstractNumId w:val="7"/>
  </w:num>
  <w:num w:numId="20">
    <w:abstractNumId w:val="8"/>
  </w:num>
  <w:num w:numId="21">
    <w:abstractNumId w:val="24"/>
  </w:num>
  <w:num w:numId="22">
    <w:abstractNumId w:val="27"/>
  </w:num>
  <w:num w:numId="23">
    <w:abstractNumId w:val="41"/>
  </w:num>
  <w:num w:numId="24">
    <w:abstractNumId w:val="11"/>
  </w:num>
  <w:num w:numId="25">
    <w:abstractNumId w:val="6"/>
  </w:num>
  <w:num w:numId="26">
    <w:abstractNumId w:val="15"/>
  </w:num>
  <w:num w:numId="27">
    <w:abstractNumId w:val="14"/>
  </w:num>
  <w:num w:numId="28">
    <w:abstractNumId w:val="38"/>
  </w:num>
  <w:num w:numId="29">
    <w:abstractNumId w:val="2"/>
  </w:num>
  <w:num w:numId="30">
    <w:abstractNumId w:val="21"/>
  </w:num>
  <w:num w:numId="31">
    <w:abstractNumId w:val="29"/>
  </w:num>
  <w:num w:numId="32">
    <w:abstractNumId w:val="1"/>
  </w:num>
  <w:num w:numId="33">
    <w:abstractNumId w:val="43"/>
  </w:num>
  <w:num w:numId="34">
    <w:abstractNumId w:val="13"/>
  </w:num>
  <w:num w:numId="35">
    <w:abstractNumId w:val="36"/>
  </w:num>
  <w:num w:numId="36">
    <w:abstractNumId w:val="34"/>
  </w:num>
  <w:num w:numId="37">
    <w:abstractNumId w:val="16"/>
  </w:num>
  <w:num w:numId="38">
    <w:abstractNumId w:val="12"/>
  </w:num>
  <w:num w:numId="39">
    <w:abstractNumId w:val="3"/>
    <w:lvlOverride w:ilvl="2">
      <w:lvl w:ilvl="2">
        <w:start w:val="1"/>
        <w:numFmt w:val="decimal"/>
        <w:lvlText w:val="%1.%2.%3."/>
        <w:lvlJc w:val="left"/>
        <w:pPr>
          <w:ind w:left="720" w:hanging="720"/>
        </w:pPr>
        <w:rPr>
          <w:rFonts w:hint="default"/>
        </w:rPr>
      </w:lvl>
    </w:lvlOverride>
  </w:num>
  <w:num w:numId="40">
    <w:abstractNumId w:val="18"/>
    <w:lvlOverride w:ilvl="0">
      <w:startOverride w:val="1"/>
    </w:lvlOverride>
    <w:lvlOverride w:ilvl="1"/>
    <w:lvlOverride w:ilvl="2"/>
    <w:lvlOverride w:ilvl="3"/>
    <w:lvlOverride w:ilvl="4"/>
    <w:lvlOverride w:ilvl="5"/>
    <w:lvlOverride w:ilvl="6"/>
    <w:lvlOverride w:ilvl="7"/>
    <w:lvlOverride w:ilvl="8"/>
  </w:num>
  <w:num w:numId="4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0"/>
  </w:num>
  <w:num w:numId="46">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E"/>
    <w:rsid w:val="0000007E"/>
    <w:rsid w:val="0000287A"/>
    <w:rsid w:val="00004B0B"/>
    <w:rsid w:val="00007F37"/>
    <w:rsid w:val="00010C85"/>
    <w:rsid w:val="000111E7"/>
    <w:rsid w:val="000130B0"/>
    <w:rsid w:val="00021059"/>
    <w:rsid w:val="000253EA"/>
    <w:rsid w:val="00035121"/>
    <w:rsid w:val="00041644"/>
    <w:rsid w:val="00041A41"/>
    <w:rsid w:val="0004416A"/>
    <w:rsid w:val="0004744E"/>
    <w:rsid w:val="00047E67"/>
    <w:rsid w:val="000551D4"/>
    <w:rsid w:val="00057403"/>
    <w:rsid w:val="00060626"/>
    <w:rsid w:val="00060A9D"/>
    <w:rsid w:val="00065B3F"/>
    <w:rsid w:val="0006693C"/>
    <w:rsid w:val="000710BB"/>
    <w:rsid w:val="000735B4"/>
    <w:rsid w:val="0007441E"/>
    <w:rsid w:val="00074D81"/>
    <w:rsid w:val="00076D52"/>
    <w:rsid w:val="000771E4"/>
    <w:rsid w:val="00081279"/>
    <w:rsid w:val="000852E4"/>
    <w:rsid w:val="00086E29"/>
    <w:rsid w:val="00087066"/>
    <w:rsid w:val="00087CBD"/>
    <w:rsid w:val="000902A6"/>
    <w:rsid w:val="00090759"/>
    <w:rsid w:val="00093B42"/>
    <w:rsid w:val="00094187"/>
    <w:rsid w:val="00097998"/>
    <w:rsid w:val="000A19DD"/>
    <w:rsid w:val="000A210A"/>
    <w:rsid w:val="000B3EFC"/>
    <w:rsid w:val="000B63FB"/>
    <w:rsid w:val="000B6667"/>
    <w:rsid w:val="000B6997"/>
    <w:rsid w:val="000C1FB5"/>
    <w:rsid w:val="000C2AC7"/>
    <w:rsid w:val="000C41D8"/>
    <w:rsid w:val="000D1D6C"/>
    <w:rsid w:val="000E1480"/>
    <w:rsid w:val="000E3415"/>
    <w:rsid w:val="000E402F"/>
    <w:rsid w:val="000F02D6"/>
    <w:rsid w:val="000F48E7"/>
    <w:rsid w:val="000F4EFC"/>
    <w:rsid w:val="00101522"/>
    <w:rsid w:val="00101BA7"/>
    <w:rsid w:val="00104328"/>
    <w:rsid w:val="0010467D"/>
    <w:rsid w:val="0011053E"/>
    <w:rsid w:val="0011428E"/>
    <w:rsid w:val="0011761D"/>
    <w:rsid w:val="00125F5D"/>
    <w:rsid w:val="00126A41"/>
    <w:rsid w:val="001275CD"/>
    <w:rsid w:val="00127AE5"/>
    <w:rsid w:val="00131C91"/>
    <w:rsid w:val="00132B90"/>
    <w:rsid w:val="00135C01"/>
    <w:rsid w:val="00136526"/>
    <w:rsid w:val="00142F54"/>
    <w:rsid w:val="0014476E"/>
    <w:rsid w:val="00144D55"/>
    <w:rsid w:val="001461AC"/>
    <w:rsid w:val="001474CC"/>
    <w:rsid w:val="001518F8"/>
    <w:rsid w:val="00152374"/>
    <w:rsid w:val="00152A0B"/>
    <w:rsid w:val="00152CCE"/>
    <w:rsid w:val="001531AB"/>
    <w:rsid w:val="00156029"/>
    <w:rsid w:val="001568FC"/>
    <w:rsid w:val="00163B12"/>
    <w:rsid w:val="001663C7"/>
    <w:rsid w:val="0016695B"/>
    <w:rsid w:val="00171231"/>
    <w:rsid w:val="00172172"/>
    <w:rsid w:val="00176136"/>
    <w:rsid w:val="00176DAB"/>
    <w:rsid w:val="0017720F"/>
    <w:rsid w:val="00177368"/>
    <w:rsid w:val="001800F9"/>
    <w:rsid w:val="00181EBC"/>
    <w:rsid w:val="00183054"/>
    <w:rsid w:val="001840C3"/>
    <w:rsid w:val="00185922"/>
    <w:rsid w:val="001867F1"/>
    <w:rsid w:val="00190645"/>
    <w:rsid w:val="001920E2"/>
    <w:rsid w:val="00192F87"/>
    <w:rsid w:val="0019329A"/>
    <w:rsid w:val="00193ECC"/>
    <w:rsid w:val="001941F7"/>
    <w:rsid w:val="00195413"/>
    <w:rsid w:val="00195751"/>
    <w:rsid w:val="00196B85"/>
    <w:rsid w:val="001976EE"/>
    <w:rsid w:val="001A08A0"/>
    <w:rsid w:val="001A0C60"/>
    <w:rsid w:val="001A38E5"/>
    <w:rsid w:val="001A5CD8"/>
    <w:rsid w:val="001B0E8C"/>
    <w:rsid w:val="001B2BA9"/>
    <w:rsid w:val="001B43AB"/>
    <w:rsid w:val="001B4B83"/>
    <w:rsid w:val="001B5FB1"/>
    <w:rsid w:val="001B6373"/>
    <w:rsid w:val="001B7EF9"/>
    <w:rsid w:val="001C5D44"/>
    <w:rsid w:val="001C63CB"/>
    <w:rsid w:val="001D1C07"/>
    <w:rsid w:val="001D2AB0"/>
    <w:rsid w:val="001D2F66"/>
    <w:rsid w:val="001D3DE7"/>
    <w:rsid w:val="001D7406"/>
    <w:rsid w:val="001D7868"/>
    <w:rsid w:val="001E02AD"/>
    <w:rsid w:val="001E1CD4"/>
    <w:rsid w:val="001E6D4F"/>
    <w:rsid w:val="001E6F55"/>
    <w:rsid w:val="001F1167"/>
    <w:rsid w:val="001F181A"/>
    <w:rsid w:val="001F1DFB"/>
    <w:rsid w:val="001F340B"/>
    <w:rsid w:val="001F477D"/>
    <w:rsid w:val="001F6098"/>
    <w:rsid w:val="001F6759"/>
    <w:rsid w:val="001F6F62"/>
    <w:rsid w:val="001F730A"/>
    <w:rsid w:val="00204657"/>
    <w:rsid w:val="00210279"/>
    <w:rsid w:val="0021030B"/>
    <w:rsid w:val="002131FC"/>
    <w:rsid w:val="00213316"/>
    <w:rsid w:val="00213393"/>
    <w:rsid w:val="002149B2"/>
    <w:rsid w:val="00217C46"/>
    <w:rsid w:val="00224928"/>
    <w:rsid w:val="00224B8D"/>
    <w:rsid w:val="002266A0"/>
    <w:rsid w:val="002307FB"/>
    <w:rsid w:val="00234F8E"/>
    <w:rsid w:val="00236812"/>
    <w:rsid w:val="00240142"/>
    <w:rsid w:val="002403A0"/>
    <w:rsid w:val="00241481"/>
    <w:rsid w:val="00245C4B"/>
    <w:rsid w:val="00246DF2"/>
    <w:rsid w:val="00251B0E"/>
    <w:rsid w:val="00253C3B"/>
    <w:rsid w:val="00256A7C"/>
    <w:rsid w:val="00257D4A"/>
    <w:rsid w:val="0026195A"/>
    <w:rsid w:val="0026405F"/>
    <w:rsid w:val="00267794"/>
    <w:rsid w:val="00270F86"/>
    <w:rsid w:val="00271F8D"/>
    <w:rsid w:val="002720DD"/>
    <w:rsid w:val="00273C62"/>
    <w:rsid w:val="002741E7"/>
    <w:rsid w:val="002742A5"/>
    <w:rsid w:val="0027615A"/>
    <w:rsid w:val="00276EE9"/>
    <w:rsid w:val="002849CD"/>
    <w:rsid w:val="00284DE1"/>
    <w:rsid w:val="00290F57"/>
    <w:rsid w:val="00290FCF"/>
    <w:rsid w:val="00292426"/>
    <w:rsid w:val="00293EC4"/>
    <w:rsid w:val="0029502C"/>
    <w:rsid w:val="00296645"/>
    <w:rsid w:val="002A041B"/>
    <w:rsid w:val="002A449A"/>
    <w:rsid w:val="002A7928"/>
    <w:rsid w:val="002B01F9"/>
    <w:rsid w:val="002B5578"/>
    <w:rsid w:val="002B5BA8"/>
    <w:rsid w:val="002B6E7A"/>
    <w:rsid w:val="002C113F"/>
    <w:rsid w:val="002C2C92"/>
    <w:rsid w:val="002C6BD5"/>
    <w:rsid w:val="002D03E8"/>
    <w:rsid w:val="002D2515"/>
    <w:rsid w:val="002D69B0"/>
    <w:rsid w:val="002E09C6"/>
    <w:rsid w:val="002E327F"/>
    <w:rsid w:val="002E3C50"/>
    <w:rsid w:val="002E437B"/>
    <w:rsid w:val="002E445A"/>
    <w:rsid w:val="002E67F7"/>
    <w:rsid w:val="00302352"/>
    <w:rsid w:val="0030707E"/>
    <w:rsid w:val="003109A6"/>
    <w:rsid w:val="003126E7"/>
    <w:rsid w:val="00312ACD"/>
    <w:rsid w:val="00316003"/>
    <w:rsid w:val="003163E9"/>
    <w:rsid w:val="0032046D"/>
    <w:rsid w:val="00322813"/>
    <w:rsid w:val="0032287B"/>
    <w:rsid w:val="00322915"/>
    <w:rsid w:val="003301D7"/>
    <w:rsid w:val="003331E8"/>
    <w:rsid w:val="00335DE3"/>
    <w:rsid w:val="00337588"/>
    <w:rsid w:val="003378A3"/>
    <w:rsid w:val="003417FE"/>
    <w:rsid w:val="00341B05"/>
    <w:rsid w:val="0034656E"/>
    <w:rsid w:val="003511EC"/>
    <w:rsid w:val="00355082"/>
    <w:rsid w:val="003554AC"/>
    <w:rsid w:val="00355643"/>
    <w:rsid w:val="00355DB2"/>
    <w:rsid w:val="00356410"/>
    <w:rsid w:val="003626EC"/>
    <w:rsid w:val="00363901"/>
    <w:rsid w:val="003665A4"/>
    <w:rsid w:val="00370E02"/>
    <w:rsid w:val="00373836"/>
    <w:rsid w:val="00373ED5"/>
    <w:rsid w:val="003761A1"/>
    <w:rsid w:val="003778FE"/>
    <w:rsid w:val="0038024E"/>
    <w:rsid w:val="00383051"/>
    <w:rsid w:val="00387BC3"/>
    <w:rsid w:val="00395068"/>
    <w:rsid w:val="003A0BE9"/>
    <w:rsid w:val="003A4022"/>
    <w:rsid w:val="003A53EF"/>
    <w:rsid w:val="003B0B10"/>
    <w:rsid w:val="003B2525"/>
    <w:rsid w:val="003B4688"/>
    <w:rsid w:val="003C104F"/>
    <w:rsid w:val="003C1350"/>
    <w:rsid w:val="003C22B0"/>
    <w:rsid w:val="003C74CE"/>
    <w:rsid w:val="003C770F"/>
    <w:rsid w:val="003C7E47"/>
    <w:rsid w:val="003D0BF3"/>
    <w:rsid w:val="003D3C12"/>
    <w:rsid w:val="003D41FC"/>
    <w:rsid w:val="003E0942"/>
    <w:rsid w:val="003E0EF9"/>
    <w:rsid w:val="003E130F"/>
    <w:rsid w:val="003E4A5D"/>
    <w:rsid w:val="003E559F"/>
    <w:rsid w:val="003E5D37"/>
    <w:rsid w:val="003E750E"/>
    <w:rsid w:val="003F2B54"/>
    <w:rsid w:val="003F620F"/>
    <w:rsid w:val="0040063D"/>
    <w:rsid w:val="00400A3D"/>
    <w:rsid w:val="0040175B"/>
    <w:rsid w:val="00413303"/>
    <w:rsid w:val="00413501"/>
    <w:rsid w:val="0041398B"/>
    <w:rsid w:val="00416EA1"/>
    <w:rsid w:val="0042109B"/>
    <w:rsid w:val="00421E5A"/>
    <w:rsid w:val="0042295D"/>
    <w:rsid w:val="00423246"/>
    <w:rsid w:val="004237CE"/>
    <w:rsid w:val="004257FB"/>
    <w:rsid w:val="00426057"/>
    <w:rsid w:val="00431CD6"/>
    <w:rsid w:val="00432FD7"/>
    <w:rsid w:val="00434CE7"/>
    <w:rsid w:val="004370CA"/>
    <w:rsid w:val="00437840"/>
    <w:rsid w:val="00441036"/>
    <w:rsid w:val="004423A8"/>
    <w:rsid w:val="00442607"/>
    <w:rsid w:val="004428D5"/>
    <w:rsid w:val="00445E38"/>
    <w:rsid w:val="00454470"/>
    <w:rsid w:val="00455716"/>
    <w:rsid w:val="0045796E"/>
    <w:rsid w:val="00457E80"/>
    <w:rsid w:val="00461275"/>
    <w:rsid w:val="00462576"/>
    <w:rsid w:val="00465FC8"/>
    <w:rsid w:val="004673E6"/>
    <w:rsid w:val="00467447"/>
    <w:rsid w:val="00467B67"/>
    <w:rsid w:val="0047157B"/>
    <w:rsid w:val="004742AA"/>
    <w:rsid w:val="00480B4A"/>
    <w:rsid w:val="00480DDD"/>
    <w:rsid w:val="00482B46"/>
    <w:rsid w:val="004863C3"/>
    <w:rsid w:val="00486839"/>
    <w:rsid w:val="00491AB6"/>
    <w:rsid w:val="00492F1A"/>
    <w:rsid w:val="00495285"/>
    <w:rsid w:val="00495535"/>
    <w:rsid w:val="00495A3F"/>
    <w:rsid w:val="0049789F"/>
    <w:rsid w:val="004A135F"/>
    <w:rsid w:val="004A1A75"/>
    <w:rsid w:val="004A4562"/>
    <w:rsid w:val="004B5106"/>
    <w:rsid w:val="004C17A7"/>
    <w:rsid w:val="004C2A65"/>
    <w:rsid w:val="004C2B22"/>
    <w:rsid w:val="004C39FB"/>
    <w:rsid w:val="004C3E91"/>
    <w:rsid w:val="004C6F17"/>
    <w:rsid w:val="004C7A45"/>
    <w:rsid w:val="004C7EEC"/>
    <w:rsid w:val="004D4E8F"/>
    <w:rsid w:val="004D5130"/>
    <w:rsid w:val="004E7E22"/>
    <w:rsid w:val="004F0716"/>
    <w:rsid w:val="004F0BAB"/>
    <w:rsid w:val="004F46AB"/>
    <w:rsid w:val="004F68AB"/>
    <w:rsid w:val="004F68C8"/>
    <w:rsid w:val="004F6CF4"/>
    <w:rsid w:val="005056BC"/>
    <w:rsid w:val="00507D86"/>
    <w:rsid w:val="005162A2"/>
    <w:rsid w:val="00517448"/>
    <w:rsid w:val="00522975"/>
    <w:rsid w:val="00526406"/>
    <w:rsid w:val="00527789"/>
    <w:rsid w:val="005277AF"/>
    <w:rsid w:val="005300A6"/>
    <w:rsid w:val="005316DA"/>
    <w:rsid w:val="00533374"/>
    <w:rsid w:val="005350C1"/>
    <w:rsid w:val="005360FD"/>
    <w:rsid w:val="005368FE"/>
    <w:rsid w:val="0053697C"/>
    <w:rsid w:val="00537079"/>
    <w:rsid w:val="0054088B"/>
    <w:rsid w:val="00540A60"/>
    <w:rsid w:val="005416A7"/>
    <w:rsid w:val="00542085"/>
    <w:rsid w:val="00554204"/>
    <w:rsid w:val="00554602"/>
    <w:rsid w:val="005546EF"/>
    <w:rsid w:val="00556B00"/>
    <w:rsid w:val="00557AF2"/>
    <w:rsid w:val="00557D9A"/>
    <w:rsid w:val="00561A87"/>
    <w:rsid w:val="0056203B"/>
    <w:rsid w:val="0056696D"/>
    <w:rsid w:val="00571169"/>
    <w:rsid w:val="00571B83"/>
    <w:rsid w:val="00572AAF"/>
    <w:rsid w:val="005737DA"/>
    <w:rsid w:val="00580B27"/>
    <w:rsid w:val="005810FC"/>
    <w:rsid w:val="00582723"/>
    <w:rsid w:val="00584237"/>
    <w:rsid w:val="0058436E"/>
    <w:rsid w:val="00584E5A"/>
    <w:rsid w:val="00585709"/>
    <w:rsid w:val="00585769"/>
    <w:rsid w:val="005908A4"/>
    <w:rsid w:val="00592D9B"/>
    <w:rsid w:val="005A099A"/>
    <w:rsid w:val="005A14A1"/>
    <w:rsid w:val="005A1892"/>
    <w:rsid w:val="005A2427"/>
    <w:rsid w:val="005A4A52"/>
    <w:rsid w:val="005A5159"/>
    <w:rsid w:val="005A6341"/>
    <w:rsid w:val="005B0289"/>
    <w:rsid w:val="005B1AC7"/>
    <w:rsid w:val="005B2B62"/>
    <w:rsid w:val="005B2ED9"/>
    <w:rsid w:val="005B36B7"/>
    <w:rsid w:val="005C5A4D"/>
    <w:rsid w:val="005C68CE"/>
    <w:rsid w:val="005C6C6A"/>
    <w:rsid w:val="005C786D"/>
    <w:rsid w:val="005C7BA5"/>
    <w:rsid w:val="005D0575"/>
    <w:rsid w:val="005D3C71"/>
    <w:rsid w:val="005D5BD7"/>
    <w:rsid w:val="005D616D"/>
    <w:rsid w:val="005D633F"/>
    <w:rsid w:val="005D7255"/>
    <w:rsid w:val="005E3FF5"/>
    <w:rsid w:val="005E4733"/>
    <w:rsid w:val="005E540A"/>
    <w:rsid w:val="005E7794"/>
    <w:rsid w:val="005F2B2E"/>
    <w:rsid w:val="005F710B"/>
    <w:rsid w:val="005F749D"/>
    <w:rsid w:val="006005A9"/>
    <w:rsid w:val="00600A40"/>
    <w:rsid w:val="0060170F"/>
    <w:rsid w:val="00603614"/>
    <w:rsid w:val="00604287"/>
    <w:rsid w:val="006116C5"/>
    <w:rsid w:val="00612730"/>
    <w:rsid w:val="006129C1"/>
    <w:rsid w:val="006141A9"/>
    <w:rsid w:val="0061422F"/>
    <w:rsid w:val="00615560"/>
    <w:rsid w:val="00616EAB"/>
    <w:rsid w:val="00617B8F"/>
    <w:rsid w:val="00617BD2"/>
    <w:rsid w:val="006209B7"/>
    <w:rsid w:val="006235BC"/>
    <w:rsid w:val="00623CB8"/>
    <w:rsid w:val="00624FA9"/>
    <w:rsid w:val="0062626C"/>
    <w:rsid w:val="006313D1"/>
    <w:rsid w:val="00633B60"/>
    <w:rsid w:val="00640ADE"/>
    <w:rsid w:val="00641EF1"/>
    <w:rsid w:val="00643F43"/>
    <w:rsid w:val="00645FCB"/>
    <w:rsid w:val="0064777F"/>
    <w:rsid w:val="006505D3"/>
    <w:rsid w:val="00651D74"/>
    <w:rsid w:val="006535D8"/>
    <w:rsid w:val="00655969"/>
    <w:rsid w:val="0065718C"/>
    <w:rsid w:val="00657A3E"/>
    <w:rsid w:val="006626C0"/>
    <w:rsid w:val="00662F3B"/>
    <w:rsid w:val="00663576"/>
    <w:rsid w:val="006639B0"/>
    <w:rsid w:val="006675B5"/>
    <w:rsid w:val="00670C66"/>
    <w:rsid w:val="00670C84"/>
    <w:rsid w:val="006713E6"/>
    <w:rsid w:val="00671BCB"/>
    <w:rsid w:val="00676214"/>
    <w:rsid w:val="0067662B"/>
    <w:rsid w:val="00681E02"/>
    <w:rsid w:val="006826CF"/>
    <w:rsid w:val="0068393C"/>
    <w:rsid w:val="00685712"/>
    <w:rsid w:val="006859DC"/>
    <w:rsid w:val="00687735"/>
    <w:rsid w:val="00690230"/>
    <w:rsid w:val="00692F87"/>
    <w:rsid w:val="00693AD3"/>
    <w:rsid w:val="00693CA1"/>
    <w:rsid w:val="006A01B8"/>
    <w:rsid w:val="006A33A3"/>
    <w:rsid w:val="006A3B58"/>
    <w:rsid w:val="006A6250"/>
    <w:rsid w:val="006B70BB"/>
    <w:rsid w:val="006C3E52"/>
    <w:rsid w:val="006C4BA0"/>
    <w:rsid w:val="006C4CB9"/>
    <w:rsid w:val="006D205A"/>
    <w:rsid w:val="006D263A"/>
    <w:rsid w:val="006D324B"/>
    <w:rsid w:val="006D3F24"/>
    <w:rsid w:val="006D635B"/>
    <w:rsid w:val="006D701F"/>
    <w:rsid w:val="006D793C"/>
    <w:rsid w:val="006D7B73"/>
    <w:rsid w:val="006E37B5"/>
    <w:rsid w:val="006E4477"/>
    <w:rsid w:val="006E4D3B"/>
    <w:rsid w:val="006F0127"/>
    <w:rsid w:val="006F04F3"/>
    <w:rsid w:val="006F0FD0"/>
    <w:rsid w:val="006F44F9"/>
    <w:rsid w:val="006F47A8"/>
    <w:rsid w:val="006F51AE"/>
    <w:rsid w:val="006F5FCA"/>
    <w:rsid w:val="006F6BF1"/>
    <w:rsid w:val="00707A16"/>
    <w:rsid w:val="00712A48"/>
    <w:rsid w:val="0071324D"/>
    <w:rsid w:val="0071441A"/>
    <w:rsid w:val="00714F27"/>
    <w:rsid w:val="00723420"/>
    <w:rsid w:val="0072731E"/>
    <w:rsid w:val="00727985"/>
    <w:rsid w:val="00730C46"/>
    <w:rsid w:val="00734BD0"/>
    <w:rsid w:val="007357E1"/>
    <w:rsid w:val="007423CE"/>
    <w:rsid w:val="00744646"/>
    <w:rsid w:val="00746C97"/>
    <w:rsid w:val="00747BC0"/>
    <w:rsid w:val="00747C0D"/>
    <w:rsid w:val="00750373"/>
    <w:rsid w:val="00752F0C"/>
    <w:rsid w:val="007533FE"/>
    <w:rsid w:val="00757998"/>
    <w:rsid w:val="00757CAB"/>
    <w:rsid w:val="00760269"/>
    <w:rsid w:val="0076182F"/>
    <w:rsid w:val="00763C0C"/>
    <w:rsid w:val="00764DE8"/>
    <w:rsid w:val="007654A2"/>
    <w:rsid w:val="00765B1D"/>
    <w:rsid w:val="00773CCF"/>
    <w:rsid w:val="0077487B"/>
    <w:rsid w:val="007753E2"/>
    <w:rsid w:val="00776B9E"/>
    <w:rsid w:val="00780D86"/>
    <w:rsid w:val="007835E7"/>
    <w:rsid w:val="00783DB7"/>
    <w:rsid w:val="007845F6"/>
    <w:rsid w:val="00785CD5"/>
    <w:rsid w:val="0078632A"/>
    <w:rsid w:val="007864B7"/>
    <w:rsid w:val="00786656"/>
    <w:rsid w:val="0078668C"/>
    <w:rsid w:val="00791E76"/>
    <w:rsid w:val="00792559"/>
    <w:rsid w:val="00793F98"/>
    <w:rsid w:val="00794177"/>
    <w:rsid w:val="0079588B"/>
    <w:rsid w:val="007A0BEC"/>
    <w:rsid w:val="007A172E"/>
    <w:rsid w:val="007A4145"/>
    <w:rsid w:val="007B0702"/>
    <w:rsid w:val="007B0A95"/>
    <w:rsid w:val="007B2374"/>
    <w:rsid w:val="007C172A"/>
    <w:rsid w:val="007C29B4"/>
    <w:rsid w:val="007C34E4"/>
    <w:rsid w:val="007C4DD7"/>
    <w:rsid w:val="007C6AFC"/>
    <w:rsid w:val="007C7943"/>
    <w:rsid w:val="007D0D34"/>
    <w:rsid w:val="007D1C36"/>
    <w:rsid w:val="007D39B6"/>
    <w:rsid w:val="007D4221"/>
    <w:rsid w:val="007D6D0B"/>
    <w:rsid w:val="007D7C47"/>
    <w:rsid w:val="007E03D8"/>
    <w:rsid w:val="007E0C4A"/>
    <w:rsid w:val="007E3015"/>
    <w:rsid w:val="007E39D1"/>
    <w:rsid w:val="007E5061"/>
    <w:rsid w:val="007E734F"/>
    <w:rsid w:val="007E7D64"/>
    <w:rsid w:val="007F2A79"/>
    <w:rsid w:val="007F393F"/>
    <w:rsid w:val="007F552B"/>
    <w:rsid w:val="007F619B"/>
    <w:rsid w:val="008007FB"/>
    <w:rsid w:val="00801B3C"/>
    <w:rsid w:val="008027D3"/>
    <w:rsid w:val="00802818"/>
    <w:rsid w:val="00804015"/>
    <w:rsid w:val="00810679"/>
    <w:rsid w:val="00811CBB"/>
    <w:rsid w:val="00811DDD"/>
    <w:rsid w:val="00812677"/>
    <w:rsid w:val="00814B4A"/>
    <w:rsid w:val="00815021"/>
    <w:rsid w:val="00817F59"/>
    <w:rsid w:val="008211AE"/>
    <w:rsid w:val="008242C5"/>
    <w:rsid w:val="00830CB1"/>
    <w:rsid w:val="00831FEE"/>
    <w:rsid w:val="00833537"/>
    <w:rsid w:val="008353DF"/>
    <w:rsid w:val="0083611B"/>
    <w:rsid w:val="0083719A"/>
    <w:rsid w:val="008372CF"/>
    <w:rsid w:val="00840834"/>
    <w:rsid w:val="008417E1"/>
    <w:rsid w:val="00841AFA"/>
    <w:rsid w:val="00843352"/>
    <w:rsid w:val="008438CD"/>
    <w:rsid w:val="00856AC3"/>
    <w:rsid w:val="00857407"/>
    <w:rsid w:val="008648DF"/>
    <w:rsid w:val="00870B79"/>
    <w:rsid w:val="00870ED8"/>
    <w:rsid w:val="00872393"/>
    <w:rsid w:val="00874517"/>
    <w:rsid w:val="00876C70"/>
    <w:rsid w:val="008804A9"/>
    <w:rsid w:val="00882878"/>
    <w:rsid w:val="008841DB"/>
    <w:rsid w:val="0088744B"/>
    <w:rsid w:val="00891596"/>
    <w:rsid w:val="00891774"/>
    <w:rsid w:val="00893FB4"/>
    <w:rsid w:val="00895019"/>
    <w:rsid w:val="008955AC"/>
    <w:rsid w:val="00895BD7"/>
    <w:rsid w:val="00895C4F"/>
    <w:rsid w:val="0089616A"/>
    <w:rsid w:val="008A1B4D"/>
    <w:rsid w:val="008A25D2"/>
    <w:rsid w:val="008A369C"/>
    <w:rsid w:val="008A4C27"/>
    <w:rsid w:val="008A4D82"/>
    <w:rsid w:val="008A66DF"/>
    <w:rsid w:val="008A7318"/>
    <w:rsid w:val="008B01BD"/>
    <w:rsid w:val="008B7ADA"/>
    <w:rsid w:val="008C15E0"/>
    <w:rsid w:val="008C2CE7"/>
    <w:rsid w:val="008C4A7A"/>
    <w:rsid w:val="008D09FC"/>
    <w:rsid w:val="008D0AB6"/>
    <w:rsid w:val="008D3BA9"/>
    <w:rsid w:val="008D4E26"/>
    <w:rsid w:val="008D5AA2"/>
    <w:rsid w:val="008D667F"/>
    <w:rsid w:val="008D6D19"/>
    <w:rsid w:val="008E2D45"/>
    <w:rsid w:val="008E2E6A"/>
    <w:rsid w:val="008E4AB2"/>
    <w:rsid w:val="008E6208"/>
    <w:rsid w:val="008E67A2"/>
    <w:rsid w:val="008E6939"/>
    <w:rsid w:val="008F0A49"/>
    <w:rsid w:val="008F1789"/>
    <w:rsid w:val="008F265F"/>
    <w:rsid w:val="008F3B29"/>
    <w:rsid w:val="008F40B7"/>
    <w:rsid w:val="008F4A84"/>
    <w:rsid w:val="00901ECC"/>
    <w:rsid w:val="00904CFF"/>
    <w:rsid w:val="00905251"/>
    <w:rsid w:val="0091107B"/>
    <w:rsid w:val="0091133C"/>
    <w:rsid w:val="009118CF"/>
    <w:rsid w:val="00923484"/>
    <w:rsid w:val="00924693"/>
    <w:rsid w:val="00925A77"/>
    <w:rsid w:val="00925E7E"/>
    <w:rsid w:val="00926BE9"/>
    <w:rsid w:val="0093304D"/>
    <w:rsid w:val="00935810"/>
    <w:rsid w:val="00940405"/>
    <w:rsid w:val="00940F12"/>
    <w:rsid w:val="00941839"/>
    <w:rsid w:val="009426C4"/>
    <w:rsid w:val="00944308"/>
    <w:rsid w:val="0094485B"/>
    <w:rsid w:val="0094549B"/>
    <w:rsid w:val="0095091B"/>
    <w:rsid w:val="00957152"/>
    <w:rsid w:val="00957A9B"/>
    <w:rsid w:val="00960BE4"/>
    <w:rsid w:val="0096564D"/>
    <w:rsid w:val="00965A8B"/>
    <w:rsid w:val="0096643F"/>
    <w:rsid w:val="00967178"/>
    <w:rsid w:val="00967D78"/>
    <w:rsid w:val="009700AE"/>
    <w:rsid w:val="009730F4"/>
    <w:rsid w:val="009731F6"/>
    <w:rsid w:val="00974238"/>
    <w:rsid w:val="009760A9"/>
    <w:rsid w:val="00976609"/>
    <w:rsid w:val="009807F5"/>
    <w:rsid w:val="00982F3C"/>
    <w:rsid w:val="00984E87"/>
    <w:rsid w:val="00990BBA"/>
    <w:rsid w:val="00991DED"/>
    <w:rsid w:val="009939E5"/>
    <w:rsid w:val="00997060"/>
    <w:rsid w:val="009975EF"/>
    <w:rsid w:val="0099767E"/>
    <w:rsid w:val="00997C4A"/>
    <w:rsid w:val="009A009A"/>
    <w:rsid w:val="009A047B"/>
    <w:rsid w:val="009A1E32"/>
    <w:rsid w:val="009A2FE8"/>
    <w:rsid w:val="009A60BA"/>
    <w:rsid w:val="009A71F2"/>
    <w:rsid w:val="009A75B4"/>
    <w:rsid w:val="009A77DA"/>
    <w:rsid w:val="009A7BB7"/>
    <w:rsid w:val="009B140E"/>
    <w:rsid w:val="009B2E12"/>
    <w:rsid w:val="009B4881"/>
    <w:rsid w:val="009C0ECD"/>
    <w:rsid w:val="009C375C"/>
    <w:rsid w:val="009C4CFE"/>
    <w:rsid w:val="009C5C30"/>
    <w:rsid w:val="009C7345"/>
    <w:rsid w:val="009D33C4"/>
    <w:rsid w:val="009D6191"/>
    <w:rsid w:val="009E1F9E"/>
    <w:rsid w:val="009E2D20"/>
    <w:rsid w:val="009E3875"/>
    <w:rsid w:val="009E5DC3"/>
    <w:rsid w:val="009F01FA"/>
    <w:rsid w:val="009F050E"/>
    <w:rsid w:val="009F2965"/>
    <w:rsid w:val="009F4261"/>
    <w:rsid w:val="009F63B8"/>
    <w:rsid w:val="00A045D9"/>
    <w:rsid w:val="00A06F77"/>
    <w:rsid w:val="00A073F3"/>
    <w:rsid w:val="00A07EBB"/>
    <w:rsid w:val="00A13281"/>
    <w:rsid w:val="00A14050"/>
    <w:rsid w:val="00A140CB"/>
    <w:rsid w:val="00A154D1"/>
    <w:rsid w:val="00A157AD"/>
    <w:rsid w:val="00A178AE"/>
    <w:rsid w:val="00A21AA0"/>
    <w:rsid w:val="00A24F99"/>
    <w:rsid w:val="00A26A32"/>
    <w:rsid w:val="00A31EDB"/>
    <w:rsid w:val="00A33B10"/>
    <w:rsid w:val="00A3585C"/>
    <w:rsid w:val="00A35C3D"/>
    <w:rsid w:val="00A40067"/>
    <w:rsid w:val="00A45292"/>
    <w:rsid w:val="00A45F32"/>
    <w:rsid w:val="00A46C6D"/>
    <w:rsid w:val="00A476C7"/>
    <w:rsid w:val="00A57396"/>
    <w:rsid w:val="00A61D50"/>
    <w:rsid w:val="00A65F0C"/>
    <w:rsid w:val="00A72A55"/>
    <w:rsid w:val="00A8190A"/>
    <w:rsid w:val="00A85BB8"/>
    <w:rsid w:val="00A8756D"/>
    <w:rsid w:val="00A87915"/>
    <w:rsid w:val="00A91A6E"/>
    <w:rsid w:val="00A96071"/>
    <w:rsid w:val="00A9611F"/>
    <w:rsid w:val="00A9614F"/>
    <w:rsid w:val="00A966A4"/>
    <w:rsid w:val="00A9700A"/>
    <w:rsid w:val="00AA0D90"/>
    <w:rsid w:val="00AA1475"/>
    <w:rsid w:val="00AA1BC1"/>
    <w:rsid w:val="00AA1CFB"/>
    <w:rsid w:val="00AA1E2E"/>
    <w:rsid w:val="00AA29C0"/>
    <w:rsid w:val="00AA6871"/>
    <w:rsid w:val="00AA792C"/>
    <w:rsid w:val="00AA7C47"/>
    <w:rsid w:val="00AB0531"/>
    <w:rsid w:val="00AB4EE6"/>
    <w:rsid w:val="00AB6A3F"/>
    <w:rsid w:val="00AC09D8"/>
    <w:rsid w:val="00AC3E6B"/>
    <w:rsid w:val="00AC5639"/>
    <w:rsid w:val="00AC79A6"/>
    <w:rsid w:val="00AC7C36"/>
    <w:rsid w:val="00AD0415"/>
    <w:rsid w:val="00AD0F9D"/>
    <w:rsid w:val="00AD20DE"/>
    <w:rsid w:val="00AD22E4"/>
    <w:rsid w:val="00AD2C03"/>
    <w:rsid w:val="00AD32F2"/>
    <w:rsid w:val="00AD391E"/>
    <w:rsid w:val="00AD65E1"/>
    <w:rsid w:val="00AD6D18"/>
    <w:rsid w:val="00AD7ECC"/>
    <w:rsid w:val="00AE06E9"/>
    <w:rsid w:val="00AE16EE"/>
    <w:rsid w:val="00AE4799"/>
    <w:rsid w:val="00AE59B6"/>
    <w:rsid w:val="00AF0081"/>
    <w:rsid w:val="00AF5C49"/>
    <w:rsid w:val="00AF7DA7"/>
    <w:rsid w:val="00B01675"/>
    <w:rsid w:val="00B03F22"/>
    <w:rsid w:val="00B07171"/>
    <w:rsid w:val="00B237FA"/>
    <w:rsid w:val="00B30C2C"/>
    <w:rsid w:val="00B3426D"/>
    <w:rsid w:val="00B40822"/>
    <w:rsid w:val="00B41F94"/>
    <w:rsid w:val="00B45FBC"/>
    <w:rsid w:val="00B47810"/>
    <w:rsid w:val="00B47C47"/>
    <w:rsid w:val="00B5339E"/>
    <w:rsid w:val="00B55187"/>
    <w:rsid w:val="00B55400"/>
    <w:rsid w:val="00B57DE2"/>
    <w:rsid w:val="00B613EE"/>
    <w:rsid w:val="00B615F0"/>
    <w:rsid w:val="00B63EA0"/>
    <w:rsid w:val="00B6484E"/>
    <w:rsid w:val="00B65B5E"/>
    <w:rsid w:val="00B67685"/>
    <w:rsid w:val="00B70A9A"/>
    <w:rsid w:val="00B753F1"/>
    <w:rsid w:val="00B76639"/>
    <w:rsid w:val="00B801D0"/>
    <w:rsid w:val="00B8369A"/>
    <w:rsid w:val="00B83C0F"/>
    <w:rsid w:val="00B931D7"/>
    <w:rsid w:val="00B946C6"/>
    <w:rsid w:val="00B9491F"/>
    <w:rsid w:val="00B95C4D"/>
    <w:rsid w:val="00B97654"/>
    <w:rsid w:val="00B978D6"/>
    <w:rsid w:val="00BA1BFB"/>
    <w:rsid w:val="00BA2C9C"/>
    <w:rsid w:val="00BA6573"/>
    <w:rsid w:val="00BA6765"/>
    <w:rsid w:val="00BA6C27"/>
    <w:rsid w:val="00BA6E92"/>
    <w:rsid w:val="00BB1F43"/>
    <w:rsid w:val="00BB3FA5"/>
    <w:rsid w:val="00BB40B1"/>
    <w:rsid w:val="00BB64C1"/>
    <w:rsid w:val="00BC00E2"/>
    <w:rsid w:val="00BC150A"/>
    <w:rsid w:val="00BC32DA"/>
    <w:rsid w:val="00BC350C"/>
    <w:rsid w:val="00BD367B"/>
    <w:rsid w:val="00BD4200"/>
    <w:rsid w:val="00BD711C"/>
    <w:rsid w:val="00BE2FDA"/>
    <w:rsid w:val="00BE4D04"/>
    <w:rsid w:val="00BF59CF"/>
    <w:rsid w:val="00BF76FC"/>
    <w:rsid w:val="00C0009A"/>
    <w:rsid w:val="00C007E6"/>
    <w:rsid w:val="00C00B93"/>
    <w:rsid w:val="00C00E16"/>
    <w:rsid w:val="00C01E1B"/>
    <w:rsid w:val="00C06AF1"/>
    <w:rsid w:val="00C120F8"/>
    <w:rsid w:val="00C14950"/>
    <w:rsid w:val="00C20701"/>
    <w:rsid w:val="00C23175"/>
    <w:rsid w:val="00C23644"/>
    <w:rsid w:val="00C30565"/>
    <w:rsid w:val="00C309AA"/>
    <w:rsid w:val="00C30AD1"/>
    <w:rsid w:val="00C3123C"/>
    <w:rsid w:val="00C32AD9"/>
    <w:rsid w:val="00C32EA0"/>
    <w:rsid w:val="00C3325B"/>
    <w:rsid w:val="00C34470"/>
    <w:rsid w:val="00C3454C"/>
    <w:rsid w:val="00C407AC"/>
    <w:rsid w:val="00C40D5E"/>
    <w:rsid w:val="00C4200F"/>
    <w:rsid w:val="00C42250"/>
    <w:rsid w:val="00C43734"/>
    <w:rsid w:val="00C44559"/>
    <w:rsid w:val="00C5006D"/>
    <w:rsid w:val="00C51666"/>
    <w:rsid w:val="00C51D8C"/>
    <w:rsid w:val="00C53004"/>
    <w:rsid w:val="00C54EBE"/>
    <w:rsid w:val="00C57D66"/>
    <w:rsid w:val="00C62FB0"/>
    <w:rsid w:val="00C64A4E"/>
    <w:rsid w:val="00C67805"/>
    <w:rsid w:val="00C67C95"/>
    <w:rsid w:val="00C72D24"/>
    <w:rsid w:val="00C73762"/>
    <w:rsid w:val="00C862E3"/>
    <w:rsid w:val="00C90746"/>
    <w:rsid w:val="00C90D9E"/>
    <w:rsid w:val="00C91B4E"/>
    <w:rsid w:val="00C924FE"/>
    <w:rsid w:val="00C96E17"/>
    <w:rsid w:val="00C97045"/>
    <w:rsid w:val="00CA15CC"/>
    <w:rsid w:val="00CA558D"/>
    <w:rsid w:val="00CB327E"/>
    <w:rsid w:val="00CB3545"/>
    <w:rsid w:val="00CB3C6C"/>
    <w:rsid w:val="00CB43F8"/>
    <w:rsid w:val="00CC1768"/>
    <w:rsid w:val="00CC3A28"/>
    <w:rsid w:val="00CC4771"/>
    <w:rsid w:val="00CC557C"/>
    <w:rsid w:val="00CC6463"/>
    <w:rsid w:val="00CC6C6D"/>
    <w:rsid w:val="00CC7383"/>
    <w:rsid w:val="00CD3DB3"/>
    <w:rsid w:val="00CD54C9"/>
    <w:rsid w:val="00CD5B59"/>
    <w:rsid w:val="00CE132C"/>
    <w:rsid w:val="00CE1EF8"/>
    <w:rsid w:val="00CE2A31"/>
    <w:rsid w:val="00CE34DF"/>
    <w:rsid w:val="00CE640B"/>
    <w:rsid w:val="00CE710F"/>
    <w:rsid w:val="00CF01A7"/>
    <w:rsid w:val="00CF0A16"/>
    <w:rsid w:val="00CF25C4"/>
    <w:rsid w:val="00CF5791"/>
    <w:rsid w:val="00D019F1"/>
    <w:rsid w:val="00D0771D"/>
    <w:rsid w:val="00D07BA6"/>
    <w:rsid w:val="00D10044"/>
    <w:rsid w:val="00D11454"/>
    <w:rsid w:val="00D13FE8"/>
    <w:rsid w:val="00D1742B"/>
    <w:rsid w:val="00D204DE"/>
    <w:rsid w:val="00D21F26"/>
    <w:rsid w:val="00D24262"/>
    <w:rsid w:val="00D328A7"/>
    <w:rsid w:val="00D34916"/>
    <w:rsid w:val="00D3760C"/>
    <w:rsid w:val="00D4096F"/>
    <w:rsid w:val="00D45E6E"/>
    <w:rsid w:val="00D471FC"/>
    <w:rsid w:val="00D50D24"/>
    <w:rsid w:val="00D51657"/>
    <w:rsid w:val="00D52D0D"/>
    <w:rsid w:val="00D53249"/>
    <w:rsid w:val="00D555DA"/>
    <w:rsid w:val="00D558B1"/>
    <w:rsid w:val="00D55B13"/>
    <w:rsid w:val="00D5664D"/>
    <w:rsid w:val="00D578CB"/>
    <w:rsid w:val="00D60985"/>
    <w:rsid w:val="00D613E1"/>
    <w:rsid w:val="00D61B36"/>
    <w:rsid w:val="00D62D77"/>
    <w:rsid w:val="00D643D9"/>
    <w:rsid w:val="00D663F1"/>
    <w:rsid w:val="00D67CA9"/>
    <w:rsid w:val="00D763B0"/>
    <w:rsid w:val="00D8516A"/>
    <w:rsid w:val="00D8580B"/>
    <w:rsid w:val="00D878BF"/>
    <w:rsid w:val="00D91ED0"/>
    <w:rsid w:val="00D933C7"/>
    <w:rsid w:val="00D94A20"/>
    <w:rsid w:val="00D96C6C"/>
    <w:rsid w:val="00D96CA9"/>
    <w:rsid w:val="00DA2173"/>
    <w:rsid w:val="00DA4418"/>
    <w:rsid w:val="00DA6884"/>
    <w:rsid w:val="00DA6F17"/>
    <w:rsid w:val="00DA7CE9"/>
    <w:rsid w:val="00DB181F"/>
    <w:rsid w:val="00DB1A2E"/>
    <w:rsid w:val="00DB2B69"/>
    <w:rsid w:val="00DB2DBF"/>
    <w:rsid w:val="00DB2F63"/>
    <w:rsid w:val="00DC060B"/>
    <w:rsid w:val="00DC1369"/>
    <w:rsid w:val="00DC382C"/>
    <w:rsid w:val="00DC4130"/>
    <w:rsid w:val="00DC5CB9"/>
    <w:rsid w:val="00DD4E27"/>
    <w:rsid w:val="00DD535E"/>
    <w:rsid w:val="00DD56A5"/>
    <w:rsid w:val="00DD5FA2"/>
    <w:rsid w:val="00DD6839"/>
    <w:rsid w:val="00DE2C1A"/>
    <w:rsid w:val="00DE2C20"/>
    <w:rsid w:val="00DE6AEE"/>
    <w:rsid w:val="00DF001E"/>
    <w:rsid w:val="00DF32A8"/>
    <w:rsid w:val="00DF412D"/>
    <w:rsid w:val="00DF7059"/>
    <w:rsid w:val="00E00544"/>
    <w:rsid w:val="00E00BB5"/>
    <w:rsid w:val="00E01A66"/>
    <w:rsid w:val="00E02384"/>
    <w:rsid w:val="00E03198"/>
    <w:rsid w:val="00E069CF"/>
    <w:rsid w:val="00E1206F"/>
    <w:rsid w:val="00E12793"/>
    <w:rsid w:val="00E129CB"/>
    <w:rsid w:val="00E254E1"/>
    <w:rsid w:val="00E25CC8"/>
    <w:rsid w:val="00E26A04"/>
    <w:rsid w:val="00E30D2B"/>
    <w:rsid w:val="00E318E1"/>
    <w:rsid w:val="00E352CD"/>
    <w:rsid w:val="00E404D5"/>
    <w:rsid w:val="00E41810"/>
    <w:rsid w:val="00E4425E"/>
    <w:rsid w:val="00E52F50"/>
    <w:rsid w:val="00E552DA"/>
    <w:rsid w:val="00E556B0"/>
    <w:rsid w:val="00E56A59"/>
    <w:rsid w:val="00E57A88"/>
    <w:rsid w:val="00E57C29"/>
    <w:rsid w:val="00E57DE7"/>
    <w:rsid w:val="00E6381E"/>
    <w:rsid w:val="00E650B2"/>
    <w:rsid w:val="00E65BB3"/>
    <w:rsid w:val="00E70C8D"/>
    <w:rsid w:val="00E72A5B"/>
    <w:rsid w:val="00E75DBF"/>
    <w:rsid w:val="00E7617F"/>
    <w:rsid w:val="00E76644"/>
    <w:rsid w:val="00E76D8A"/>
    <w:rsid w:val="00E77676"/>
    <w:rsid w:val="00E86729"/>
    <w:rsid w:val="00E86786"/>
    <w:rsid w:val="00E92B77"/>
    <w:rsid w:val="00E95912"/>
    <w:rsid w:val="00EA1FE2"/>
    <w:rsid w:val="00EA2908"/>
    <w:rsid w:val="00EA298A"/>
    <w:rsid w:val="00EA7510"/>
    <w:rsid w:val="00EB1607"/>
    <w:rsid w:val="00EB1EC3"/>
    <w:rsid w:val="00EB2022"/>
    <w:rsid w:val="00EB2C10"/>
    <w:rsid w:val="00EB5E48"/>
    <w:rsid w:val="00EB61B3"/>
    <w:rsid w:val="00EB62AA"/>
    <w:rsid w:val="00EC1BF0"/>
    <w:rsid w:val="00EC268E"/>
    <w:rsid w:val="00EC2738"/>
    <w:rsid w:val="00EC6C4C"/>
    <w:rsid w:val="00EC75F9"/>
    <w:rsid w:val="00ED1444"/>
    <w:rsid w:val="00ED27FE"/>
    <w:rsid w:val="00ED5E65"/>
    <w:rsid w:val="00EE1A00"/>
    <w:rsid w:val="00EE1DF5"/>
    <w:rsid w:val="00EE272E"/>
    <w:rsid w:val="00EF0B9C"/>
    <w:rsid w:val="00EF1D21"/>
    <w:rsid w:val="00EF4DD2"/>
    <w:rsid w:val="00EF58EC"/>
    <w:rsid w:val="00F01F25"/>
    <w:rsid w:val="00F02E6D"/>
    <w:rsid w:val="00F119FA"/>
    <w:rsid w:val="00F22C53"/>
    <w:rsid w:val="00F234C4"/>
    <w:rsid w:val="00F237AC"/>
    <w:rsid w:val="00F23813"/>
    <w:rsid w:val="00F27562"/>
    <w:rsid w:val="00F30806"/>
    <w:rsid w:val="00F34431"/>
    <w:rsid w:val="00F37572"/>
    <w:rsid w:val="00F40C41"/>
    <w:rsid w:val="00F418BA"/>
    <w:rsid w:val="00F51282"/>
    <w:rsid w:val="00F52343"/>
    <w:rsid w:val="00F53EC9"/>
    <w:rsid w:val="00F57AA6"/>
    <w:rsid w:val="00F6011C"/>
    <w:rsid w:val="00F62355"/>
    <w:rsid w:val="00F73703"/>
    <w:rsid w:val="00F7728D"/>
    <w:rsid w:val="00F77B5C"/>
    <w:rsid w:val="00F815FA"/>
    <w:rsid w:val="00F829B1"/>
    <w:rsid w:val="00F83622"/>
    <w:rsid w:val="00F8367E"/>
    <w:rsid w:val="00F9051A"/>
    <w:rsid w:val="00F90FAD"/>
    <w:rsid w:val="00F94BD5"/>
    <w:rsid w:val="00F962B4"/>
    <w:rsid w:val="00F96E78"/>
    <w:rsid w:val="00FA3F57"/>
    <w:rsid w:val="00FB0A1A"/>
    <w:rsid w:val="00FB2724"/>
    <w:rsid w:val="00FB49D6"/>
    <w:rsid w:val="00FB52FD"/>
    <w:rsid w:val="00FB540A"/>
    <w:rsid w:val="00FB6CFD"/>
    <w:rsid w:val="00FB77D3"/>
    <w:rsid w:val="00FB7A3A"/>
    <w:rsid w:val="00FC1C48"/>
    <w:rsid w:val="00FC35AD"/>
    <w:rsid w:val="00FC39E6"/>
    <w:rsid w:val="00FC6FD5"/>
    <w:rsid w:val="00FC7C37"/>
    <w:rsid w:val="00FD1F75"/>
    <w:rsid w:val="00FE0785"/>
    <w:rsid w:val="00FE0877"/>
    <w:rsid w:val="00FE19CA"/>
    <w:rsid w:val="00FE1A5A"/>
    <w:rsid w:val="00FE2F8B"/>
    <w:rsid w:val="00FE3911"/>
    <w:rsid w:val="00FE722A"/>
    <w:rsid w:val="00FE7626"/>
    <w:rsid w:val="00FF0EDC"/>
    <w:rsid w:val="00FF187E"/>
    <w:rsid w:val="00FF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7A85AB36-D38C-453B-AB28-A13B43F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 w:unhideWhenUsed="1"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val="lv-LV" w:eastAsia="lv-LV"/>
    </w:rPr>
  </w:style>
  <w:style w:type="paragraph" w:styleId="1">
    <w:name w:val="heading 1"/>
    <w:basedOn w:val="a0"/>
    <w:next w:val="a0"/>
    <w:link w:val="10"/>
    <w:uiPriority w:val="99"/>
    <w:qFormat/>
    <w:rsid w:val="004237CE"/>
    <w:pPr>
      <w:keepNext/>
      <w:spacing w:before="240" w:after="60"/>
      <w:outlineLvl w:val="0"/>
    </w:pPr>
    <w:rPr>
      <w:rFonts w:ascii="Arial" w:hAnsi="Arial"/>
      <w:b/>
      <w:bCs/>
      <w:color w:val="000000"/>
      <w:kern w:val="32"/>
      <w:sz w:val="32"/>
      <w:szCs w:val="32"/>
      <w:lang w:val="en-GB" w:eastAsia="x-none"/>
    </w:rPr>
  </w:style>
  <w:style w:type="paragraph" w:styleId="2">
    <w:name w:val="heading 2"/>
    <w:aliases w:val="Second subtitle,Char,u2,Spec 2,Spec 21,Spec 22,Spec 23,Spec 24,Spec 25,Spec 26"/>
    <w:basedOn w:val="a0"/>
    <w:next w:val="a0"/>
    <w:link w:val="20"/>
    <w:uiPriority w:val="99"/>
    <w:qFormat/>
    <w:rsid w:val="009D6191"/>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3">
    <w:name w:val="heading 3"/>
    <w:basedOn w:val="a0"/>
    <w:next w:val="a0"/>
    <w:link w:val="30"/>
    <w:uiPriority w:val="99"/>
    <w:qFormat/>
    <w:rsid w:val="009D6191"/>
    <w:pPr>
      <w:keepNext/>
      <w:overflowPunct w:val="0"/>
      <w:autoSpaceDE w:val="0"/>
      <w:autoSpaceDN w:val="0"/>
      <w:adjustRightInd w:val="0"/>
      <w:ind w:left="720"/>
      <w:jc w:val="both"/>
      <w:outlineLvl w:val="2"/>
    </w:pPr>
    <w:rPr>
      <w:b/>
      <w:sz w:val="22"/>
      <w:szCs w:val="20"/>
    </w:rPr>
  </w:style>
  <w:style w:type="paragraph" w:styleId="40">
    <w:name w:val="heading 4"/>
    <w:basedOn w:val="a0"/>
    <w:next w:val="a0"/>
    <w:link w:val="41"/>
    <w:uiPriority w:val="9"/>
    <w:qFormat/>
    <w:rsid w:val="0040175B"/>
    <w:pPr>
      <w:keepNext/>
      <w:outlineLvl w:val="3"/>
    </w:pPr>
    <w:rPr>
      <w:rFonts w:ascii="Arial" w:hAnsi="Arial"/>
      <w:b/>
      <w:bCs/>
      <w:sz w:val="22"/>
      <w:lang w:val="en-GB" w:eastAsia="en-US"/>
    </w:rPr>
  </w:style>
  <w:style w:type="paragraph" w:styleId="5">
    <w:name w:val="heading 5"/>
    <w:basedOn w:val="a0"/>
    <w:next w:val="a0"/>
    <w:link w:val="50"/>
    <w:qFormat/>
    <w:rsid w:val="009D6191"/>
    <w:pPr>
      <w:keepNext/>
      <w:overflowPunct w:val="0"/>
      <w:autoSpaceDE w:val="0"/>
      <w:autoSpaceDN w:val="0"/>
      <w:adjustRightInd w:val="0"/>
      <w:outlineLvl w:val="4"/>
    </w:pPr>
    <w:rPr>
      <w:b/>
      <w:sz w:val="20"/>
      <w:szCs w:val="20"/>
    </w:rPr>
  </w:style>
  <w:style w:type="paragraph" w:styleId="6">
    <w:name w:val="heading 6"/>
    <w:basedOn w:val="a0"/>
    <w:next w:val="a0"/>
    <w:link w:val="60"/>
    <w:uiPriority w:val="99"/>
    <w:qFormat/>
    <w:rsid w:val="009D6191"/>
    <w:pPr>
      <w:keepNext/>
      <w:overflowPunct w:val="0"/>
      <w:autoSpaceDE w:val="0"/>
      <w:autoSpaceDN w:val="0"/>
      <w:adjustRightInd w:val="0"/>
      <w:jc w:val="center"/>
      <w:outlineLvl w:val="5"/>
    </w:pPr>
    <w:rPr>
      <w:b/>
      <w:sz w:val="20"/>
      <w:szCs w:val="20"/>
    </w:rPr>
  </w:style>
  <w:style w:type="paragraph" w:styleId="7">
    <w:name w:val="heading 7"/>
    <w:basedOn w:val="a0"/>
    <w:next w:val="a0"/>
    <w:link w:val="70"/>
    <w:qFormat/>
    <w:rsid w:val="0040175B"/>
    <w:pPr>
      <w:keepNext/>
      <w:numPr>
        <w:numId w:val="13"/>
      </w:numPr>
      <w:outlineLvl w:val="6"/>
    </w:pPr>
    <w:rPr>
      <w:b/>
      <w:szCs w:val="20"/>
      <w:u w:val="single"/>
      <w:lang w:eastAsia="en-US"/>
    </w:rPr>
  </w:style>
  <w:style w:type="paragraph" w:styleId="8">
    <w:name w:val="heading 8"/>
    <w:basedOn w:val="a0"/>
    <w:next w:val="a0"/>
    <w:link w:val="80"/>
    <w:qFormat/>
    <w:rsid w:val="0040175B"/>
    <w:pPr>
      <w:keepNext/>
      <w:keepLines/>
      <w:suppressAutoHyphens/>
      <w:spacing w:before="200"/>
      <w:outlineLvl w:val="7"/>
    </w:pPr>
    <w:rPr>
      <w:rFonts w:ascii="Cambria" w:hAnsi="Cambria"/>
      <w:color w:val="404040"/>
      <w:sz w:val="20"/>
      <w:szCs w:val="20"/>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Char,Char1,Char2,Char21"/>
    <w:basedOn w:val="a0"/>
    <w:link w:val="aa"/>
    <w:uiPriority w:val="99"/>
    <w:rsid w:val="00641EF1"/>
    <w:pPr>
      <w:tabs>
        <w:tab w:val="center" w:pos="4677"/>
        <w:tab w:val="right" w:pos="9355"/>
      </w:tabs>
    </w:pPr>
  </w:style>
  <w:style w:type="paragraph" w:styleId="ab">
    <w:name w:val="footer"/>
    <w:basedOn w:val="a0"/>
    <w:link w:val="ac"/>
    <w:uiPriority w:val="99"/>
    <w:rsid w:val="00641EF1"/>
    <w:pPr>
      <w:tabs>
        <w:tab w:val="center" w:pos="4677"/>
        <w:tab w:val="right" w:pos="9355"/>
      </w:tabs>
    </w:pPr>
  </w:style>
  <w:style w:type="table" w:styleId="ad">
    <w:name w:val="Table Grid"/>
    <w:basedOn w:val="a7"/>
    <w:uiPriority w:val="99"/>
    <w:rsid w:val="00E2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6"/>
    <w:rsid w:val="00B40822"/>
  </w:style>
  <w:style w:type="paragraph" w:styleId="af">
    <w:name w:val="Balloon Text"/>
    <w:basedOn w:val="a0"/>
    <w:link w:val="af0"/>
    <w:uiPriority w:val="99"/>
    <w:semiHidden/>
    <w:rsid w:val="00FB52FD"/>
    <w:rPr>
      <w:rFonts w:ascii="Tahoma" w:hAnsi="Tahoma"/>
      <w:sz w:val="16"/>
      <w:szCs w:val="16"/>
    </w:rPr>
  </w:style>
  <w:style w:type="paragraph" w:styleId="af1">
    <w:name w:val="Body Text"/>
    <w:aliases w:val="Body Text1,Pamatteksts1"/>
    <w:basedOn w:val="a0"/>
    <w:link w:val="af2"/>
    <w:uiPriority w:val="99"/>
    <w:unhideWhenUsed/>
    <w:rsid w:val="00960BE4"/>
    <w:pPr>
      <w:overflowPunct w:val="0"/>
      <w:autoSpaceDE w:val="0"/>
      <w:autoSpaceDN w:val="0"/>
      <w:adjustRightInd w:val="0"/>
      <w:jc w:val="both"/>
    </w:pPr>
    <w:rPr>
      <w:sz w:val="20"/>
      <w:szCs w:val="20"/>
    </w:rPr>
  </w:style>
  <w:style w:type="character" w:customStyle="1" w:styleId="af2">
    <w:name w:val="Основной текст Знак"/>
    <w:aliases w:val="Body Text1 Знак,Pamatteksts1 Знак"/>
    <w:link w:val="af1"/>
    <w:uiPriority w:val="99"/>
    <w:rsid w:val="00960BE4"/>
    <w:rPr>
      <w:lang w:val="lv-LV" w:eastAsia="lv-LV"/>
    </w:rPr>
  </w:style>
  <w:style w:type="paragraph" w:styleId="af3">
    <w:name w:val="List Paragraph"/>
    <w:aliases w:val="Syle 1,Normal bullet 2,Bullet list,2"/>
    <w:basedOn w:val="a0"/>
    <w:link w:val="af4"/>
    <w:uiPriority w:val="34"/>
    <w:qFormat/>
    <w:rsid w:val="00960BE4"/>
    <w:pPr>
      <w:overflowPunct w:val="0"/>
      <w:autoSpaceDE w:val="0"/>
      <w:autoSpaceDN w:val="0"/>
      <w:adjustRightInd w:val="0"/>
      <w:ind w:left="720"/>
    </w:pPr>
    <w:rPr>
      <w:sz w:val="20"/>
      <w:szCs w:val="20"/>
      <w:lang w:val="x-none"/>
    </w:rPr>
  </w:style>
  <w:style w:type="paragraph" w:styleId="31">
    <w:name w:val="Body Text 3"/>
    <w:basedOn w:val="a0"/>
    <w:link w:val="32"/>
    <w:uiPriority w:val="99"/>
    <w:rsid w:val="009D6191"/>
    <w:pPr>
      <w:spacing w:after="120"/>
    </w:pPr>
    <w:rPr>
      <w:sz w:val="16"/>
      <w:szCs w:val="16"/>
    </w:rPr>
  </w:style>
  <w:style w:type="character" w:customStyle="1" w:styleId="32">
    <w:name w:val="Основной текст 3 Знак"/>
    <w:link w:val="31"/>
    <w:uiPriority w:val="99"/>
    <w:rsid w:val="009D6191"/>
    <w:rPr>
      <w:sz w:val="16"/>
      <w:szCs w:val="16"/>
      <w:lang w:val="lv-LV" w:eastAsia="lv-LV"/>
    </w:rPr>
  </w:style>
  <w:style w:type="character" w:customStyle="1" w:styleId="20">
    <w:name w:val="Заголовок 2 Знак"/>
    <w:aliases w:val="Second subtitle Знак,Char Знак,u2 Знак,Spec 2 Знак,Spec 21 Знак,Spec 22 Знак,Spec 23 Знак,Spec 24 Знак,Spec 25 Знак,Spec 26 Знак"/>
    <w:link w:val="2"/>
    <w:uiPriority w:val="99"/>
    <w:rsid w:val="009D6191"/>
    <w:rPr>
      <w:rFonts w:ascii="Arial" w:hAnsi="Arial" w:cs="Arial"/>
      <w:b/>
      <w:bCs/>
      <w:i/>
      <w:iCs/>
      <w:sz w:val="28"/>
      <w:szCs w:val="28"/>
      <w:lang w:val="ru-RU" w:eastAsia="lv-LV"/>
    </w:rPr>
  </w:style>
  <w:style w:type="character" w:customStyle="1" w:styleId="30">
    <w:name w:val="Заголовок 3 Знак"/>
    <w:link w:val="3"/>
    <w:uiPriority w:val="99"/>
    <w:rsid w:val="009D6191"/>
    <w:rPr>
      <w:b/>
      <w:sz w:val="22"/>
      <w:lang w:val="lv-LV" w:eastAsia="lv-LV"/>
    </w:rPr>
  </w:style>
  <w:style w:type="character" w:customStyle="1" w:styleId="50">
    <w:name w:val="Заголовок 5 Знак"/>
    <w:link w:val="5"/>
    <w:rsid w:val="009D6191"/>
    <w:rPr>
      <w:b/>
      <w:lang w:val="lv-LV" w:eastAsia="lv-LV"/>
    </w:rPr>
  </w:style>
  <w:style w:type="character" w:customStyle="1" w:styleId="60">
    <w:name w:val="Заголовок 6 Знак"/>
    <w:link w:val="6"/>
    <w:uiPriority w:val="99"/>
    <w:rsid w:val="009D6191"/>
    <w:rPr>
      <w:b/>
      <w:lang w:val="lv-LV" w:eastAsia="lv-LV"/>
    </w:rPr>
  </w:style>
  <w:style w:type="paragraph" w:styleId="af5">
    <w:name w:val="annotation text"/>
    <w:basedOn w:val="a0"/>
    <w:link w:val="af6"/>
    <w:unhideWhenUsed/>
    <w:qFormat/>
    <w:rsid w:val="009D6191"/>
    <w:pPr>
      <w:overflowPunct w:val="0"/>
      <w:autoSpaceDE w:val="0"/>
      <w:autoSpaceDN w:val="0"/>
      <w:adjustRightInd w:val="0"/>
    </w:pPr>
    <w:rPr>
      <w:sz w:val="20"/>
      <w:szCs w:val="20"/>
      <w:lang w:val="ru-RU"/>
    </w:rPr>
  </w:style>
  <w:style w:type="character" w:customStyle="1" w:styleId="af6">
    <w:name w:val="Текст примечания Знак"/>
    <w:link w:val="af5"/>
    <w:qFormat/>
    <w:rsid w:val="009D6191"/>
    <w:rPr>
      <w:lang w:val="ru-RU" w:eastAsia="lv-LV"/>
    </w:rPr>
  </w:style>
  <w:style w:type="character" w:customStyle="1" w:styleId="aa">
    <w:name w:val="Верхний колонтитул Знак"/>
    <w:aliases w:val=" Char Знак,Char1 Знак,Char2 Знак,Char21 Знак"/>
    <w:link w:val="a9"/>
    <w:uiPriority w:val="99"/>
    <w:rsid w:val="009D6191"/>
    <w:rPr>
      <w:sz w:val="24"/>
      <w:szCs w:val="24"/>
      <w:lang w:val="lv-LV" w:eastAsia="lv-LV"/>
    </w:rPr>
  </w:style>
  <w:style w:type="character" w:customStyle="1" w:styleId="ac">
    <w:name w:val="Нижний колонтитул Знак"/>
    <w:link w:val="ab"/>
    <w:uiPriority w:val="99"/>
    <w:rsid w:val="009D6191"/>
    <w:rPr>
      <w:sz w:val="24"/>
      <w:szCs w:val="24"/>
      <w:lang w:val="lv-LV" w:eastAsia="lv-LV"/>
    </w:rPr>
  </w:style>
  <w:style w:type="paragraph" w:styleId="af7">
    <w:name w:val="Title"/>
    <w:basedOn w:val="a0"/>
    <w:link w:val="af8"/>
    <w:qFormat/>
    <w:rsid w:val="009D6191"/>
    <w:pPr>
      <w:overflowPunct w:val="0"/>
      <w:autoSpaceDE w:val="0"/>
      <w:autoSpaceDN w:val="0"/>
      <w:adjustRightInd w:val="0"/>
      <w:jc w:val="center"/>
    </w:pPr>
    <w:rPr>
      <w:b/>
      <w:sz w:val="22"/>
      <w:szCs w:val="20"/>
    </w:rPr>
  </w:style>
  <w:style w:type="character" w:customStyle="1" w:styleId="af8">
    <w:name w:val="Название Знак"/>
    <w:link w:val="af7"/>
    <w:rsid w:val="009D6191"/>
    <w:rPr>
      <w:b/>
      <w:sz w:val="22"/>
      <w:lang w:val="lv-LV" w:eastAsia="lv-LV"/>
    </w:rPr>
  </w:style>
  <w:style w:type="paragraph" w:styleId="af9">
    <w:name w:val="Body Text Indent"/>
    <w:basedOn w:val="a0"/>
    <w:link w:val="afa"/>
    <w:uiPriority w:val="99"/>
    <w:unhideWhenUsed/>
    <w:rsid w:val="009D6191"/>
    <w:pPr>
      <w:overflowPunct w:val="0"/>
      <w:autoSpaceDE w:val="0"/>
      <w:autoSpaceDN w:val="0"/>
      <w:adjustRightInd w:val="0"/>
      <w:spacing w:after="120"/>
      <w:ind w:left="283"/>
    </w:pPr>
    <w:rPr>
      <w:sz w:val="20"/>
      <w:szCs w:val="20"/>
      <w:lang w:val="ru-RU"/>
    </w:rPr>
  </w:style>
  <w:style w:type="character" w:customStyle="1" w:styleId="afa">
    <w:name w:val="Основной текст с отступом Знак"/>
    <w:link w:val="af9"/>
    <w:uiPriority w:val="99"/>
    <w:rsid w:val="009D6191"/>
    <w:rPr>
      <w:lang w:val="ru-RU" w:eastAsia="lv-LV"/>
    </w:rPr>
  </w:style>
  <w:style w:type="paragraph" w:styleId="afb">
    <w:name w:val="Subtitle"/>
    <w:basedOn w:val="a0"/>
    <w:link w:val="afc"/>
    <w:qFormat/>
    <w:rsid w:val="009D6191"/>
    <w:pPr>
      <w:jc w:val="center"/>
    </w:pPr>
    <w:rPr>
      <w:szCs w:val="20"/>
      <w:lang w:eastAsia="x-none"/>
    </w:rPr>
  </w:style>
  <w:style w:type="character" w:customStyle="1" w:styleId="afc">
    <w:name w:val="Подзаголовок Знак"/>
    <w:link w:val="afb"/>
    <w:rsid w:val="009D6191"/>
    <w:rPr>
      <w:sz w:val="24"/>
      <w:lang w:val="lv-LV"/>
    </w:rPr>
  </w:style>
  <w:style w:type="paragraph" w:customStyle="1" w:styleId="FR2">
    <w:name w:val="FR2"/>
    <w:rsid w:val="004237CE"/>
    <w:pPr>
      <w:widowControl w:val="0"/>
      <w:autoSpaceDE w:val="0"/>
      <w:autoSpaceDN w:val="0"/>
      <w:adjustRightInd w:val="0"/>
      <w:spacing w:before="160" w:line="300" w:lineRule="auto"/>
    </w:pPr>
    <w:rPr>
      <w:sz w:val="22"/>
      <w:szCs w:val="22"/>
      <w:lang w:val="lv-LV" w:eastAsia="en-US"/>
    </w:rPr>
  </w:style>
  <w:style w:type="character" w:customStyle="1" w:styleId="10">
    <w:name w:val="Заголовок 1 Знак"/>
    <w:link w:val="1"/>
    <w:uiPriority w:val="99"/>
    <w:rsid w:val="004237CE"/>
    <w:rPr>
      <w:rFonts w:ascii="Arial" w:hAnsi="Arial" w:cs="Arial"/>
      <w:b/>
      <w:bCs/>
      <w:color w:val="000000"/>
      <w:kern w:val="32"/>
      <w:sz w:val="32"/>
      <w:szCs w:val="32"/>
      <w:lang w:val="en-GB"/>
    </w:rPr>
  </w:style>
  <w:style w:type="paragraph" w:styleId="afd">
    <w:name w:val="Normal (Web)"/>
    <w:basedOn w:val="a0"/>
    <w:uiPriority w:val="99"/>
    <w:rsid w:val="004237CE"/>
    <w:pPr>
      <w:spacing w:before="105" w:after="105"/>
    </w:pPr>
    <w:rPr>
      <w:lang w:val="ru-RU" w:eastAsia="ru-RU"/>
    </w:rPr>
  </w:style>
  <w:style w:type="character" w:styleId="afe">
    <w:name w:val="Hyperlink"/>
    <w:uiPriority w:val="99"/>
    <w:rsid w:val="005F710B"/>
    <w:rPr>
      <w:color w:val="0000FF"/>
      <w:u w:val="single"/>
    </w:rPr>
  </w:style>
  <w:style w:type="paragraph" w:customStyle="1" w:styleId="Default">
    <w:name w:val="Default"/>
    <w:rsid w:val="003F620F"/>
    <w:pPr>
      <w:autoSpaceDE w:val="0"/>
      <w:autoSpaceDN w:val="0"/>
      <w:adjustRightInd w:val="0"/>
    </w:pPr>
    <w:rPr>
      <w:rFonts w:eastAsia="Calibri"/>
      <w:color w:val="000000"/>
      <w:sz w:val="24"/>
      <w:szCs w:val="24"/>
      <w:lang w:val="en-US" w:eastAsia="en-US"/>
    </w:rPr>
  </w:style>
  <w:style w:type="paragraph" w:customStyle="1" w:styleId="ListParagraph1">
    <w:name w:val="List Paragraph1"/>
    <w:basedOn w:val="a0"/>
    <w:uiPriority w:val="34"/>
    <w:qFormat/>
    <w:rsid w:val="009730F4"/>
    <w:pPr>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3D41FC"/>
    <w:rPr>
      <w:rFonts w:ascii="Arial" w:hAnsi="Arial" w:cs="Arial"/>
      <w:sz w:val="18"/>
      <w:szCs w:val="18"/>
    </w:rPr>
  </w:style>
  <w:style w:type="character" w:customStyle="1" w:styleId="st">
    <w:name w:val="st"/>
    <w:basedOn w:val="a6"/>
    <w:rsid w:val="00035121"/>
  </w:style>
  <w:style w:type="character" w:styleId="aff">
    <w:name w:val="Emphasis"/>
    <w:uiPriority w:val="20"/>
    <w:qFormat/>
    <w:rsid w:val="00035121"/>
    <w:rPr>
      <w:i/>
      <w:iCs/>
    </w:rPr>
  </w:style>
  <w:style w:type="character" w:customStyle="1" w:styleId="af4">
    <w:name w:val="Абзац списка Знак"/>
    <w:aliases w:val="Syle 1 Знак,Normal bullet 2 Знак,Bullet list Знак,2 Знак"/>
    <w:link w:val="af3"/>
    <w:uiPriority w:val="34"/>
    <w:rsid w:val="000F02D6"/>
    <w:rPr>
      <w:lang w:eastAsia="lv-LV"/>
    </w:rPr>
  </w:style>
  <w:style w:type="paragraph" w:styleId="21">
    <w:name w:val="Body Text 2"/>
    <w:basedOn w:val="a0"/>
    <w:link w:val="22"/>
    <w:uiPriority w:val="99"/>
    <w:unhideWhenUsed/>
    <w:rsid w:val="00791E76"/>
    <w:pPr>
      <w:spacing w:before="120" w:after="120" w:line="480" w:lineRule="auto"/>
      <w:ind w:left="709"/>
      <w:jc w:val="both"/>
    </w:pPr>
    <w:rPr>
      <w:lang w:eastAsia="en-US"/>
    </w:rPr>
  </w:style>
  <w:style w:type="character" w:customStyle="1" w:styleId="22">
    <w:name w:val="Основной текст 2 Знак"/>
    <w:link w:val="21"/>
    <w:uiPriority w:val="99"/>
    <w:rsid w:val="00791E76"/>
    <w:rPr>
      <w:sz w:val="24"/>
      <w:szCs w:val="24"/>
      <w:lang w:val="lv-LV" w:eastAsia="en-US"/>
    </w:rPr>
  </w:style>
  <w:style w:type="paragraph" w:customStyle="1" w:styleId="appakspunkts">
    <w:name w:val="appakspunkts"/>
    <w:basedOn w:val="a0"/>
    <w:uiPriority w:val="99"/>
    <w:rsid w:val="003331E8"/>
    <w:pPr>
      <w:tabs>
        <w:tab w:val="right" w:leader="dot" w:pos="4320"/>
      </w:tabs>
      <w:ind w:right="25"/>
      <w:jc w:val="both"/>
    </w:pPr>
    <w:rPr>
      <w:rFonts w:ascii="Arial" w:hAnsi="Arial"/>
      <w:szCs w:val="20"/>
    </w:rPr>
  </w:style>
  <w:style w:type="paragraph" w:styleId="aff0">
    <w:name w:val="footnote text"/>
    <w:aliases w:val="Fußnote"/>
    <w:basedOn w:val="a0"/>
    <w:link w:val="aff1"/>
    <w:uiPriority w:val="99"/>
    <w:unhideWhenUsed/>
    <w:rsid w:val="00E02384"/>
    <w:rPr>
      <w:rFonts w:ascii="Calibri" w:eastAsia="Calibri" w:hAnsi="Calibri"/>
      <w:sz w:val="20"/>
      <w:szCs w:val="20"/>
    </w:rPr>
  </w:style>
  <w:style w:type="character" w:customStyle="1" w:styleId="aff1">
    <w:name w:val="Текст сноски Знак"/>
    <w:aliases w:val="Fußnote Знак"/>
    <w:link w:val="aff0"/>
    <w:uiPriority w:val="99"/>
    <w:rsid w:val="00E02384"/>
    <w:rPr>
      <w:rFonts w:ascii="Calibri" w:eastAsia="Calibri" w:hAnsi="Calibri"/>
      <w:lang w:val="lv-LV" w:eastAsia="lv-LV"/>
    </w:rPr>
  </w:style>
  <w:style w:type="character" w:styleId="aff2">
    <w:name w:val="footnote reference"/>
    <w:aliases w:val="Footnote Reference Number,SUPERS"/>
    <w:uiPriority w:val="99"/>
    <w:rsid w:val="00E02384"/>
    <w:rPr>
      <w:vertAlign w:val="superscript"/>
    </w:rPr>
  </w:style>
  <w:style w:type="paragraph" w:customStyle="1" w:styleId="tv213">
    <w:name w:val="tv213"/>
    <w:basedOn w:val="a0"/>
    <w:uiPriority w:val="99"/>
    <w:rsid w:val="00076D52"/>
    <w:pPr>
      <w:spacing w:before="100" w:beforeAutospacing="1" w:after="100" w:afterAutospacing="1"/>
    </w:pPr>
  </w:style>
  <w:style w:type="character" w:customStyle="1" w:styleId="11">
    <w:name w:val="Основной текст1"/>
    <w:rsid w:val="00076D5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FontStyle12">
    <w:name w:val="Font Style12"/>
    <w:rsid w:val="00462576"/>
    <w:rPr>
      <w:rFonts w:ascii="Arial" w:hAnsi="Arial" w:cs="Arial"/>
      <w:sz w:val="18"/>
      <w:szCs w:val="18"/>
    </w:rPr>
  </w:style>
  <w:style w:type="character" w:customStyle="1" w:styleId="41">
    <w:name w:val="Заголовок 4 Знак"/>
    <w:link w:val="40"/>
    <w:uiPriority w:val="9"/>
    <w:rsid w:val="0040175B"/>
    <w:rPr>
      <w:rFonts w:ascii="Arial" w:hAnsi="Arial" w:cs="Arial"/>
      <w:b/>
      <w:bCs/>
      <w:sz w:val="22"/>
      <w:szCs w:val="24"/>
      <w:lang w:val="en-GB" w:eastAsia="en-US"/>
    </w:rPr>
  </w:style>
  <w:style w:type="character" w:customStyle="1" w:styleId="70">
    <w:name w:val="Заголовок 7 Знак"/>
    <w:link w:val="7"/>
    <w:rsid w:val="0040175B"/>
    <w:rPr>
      <w:b/>
      <w:sz w:val="24"/>
      <w:u w:val="single"/>
      <w:lang w:val="lv-LV" w:eastAsia="en-US"/>
    </w:rPr>
  </w:style>
  <w:style w:type="character" w:customStyle="1" w:styleId="80">
    <w:name w:val="Заголовок 8 Знак"/>
    <w:link w:val="8"/>
    <w:rsid w:val="0040175B"/>
    <w:rPr>
      <w:rFonts w:ascii="Cambria" w:hAnsi="Cambria"/>
      <w:color w:val="404040"/>
      <w:lang w:val="lv-LV" w:eastAsia="ar-SA"/>
    </w:rPr>
  </w:style>
  <w:style w:type="numbering" w:customStyle="1" w:styleId="NoList1">
    <w:name w:val="No List1"/>
    <w:next w:val="a8"/>
    <w:semiHidden/>
    <w:rsid w:val="0040175B"/>
  </w:style>
  <w:style w:type="paragraph" w:styleId="aff3">
    <w:name w:val="endnote text"/>
    <w:basedOn w:val="a0"/>
    <w:link w:val="aff4"/>
    <w:uiPriority w:val="99"/>
    <w:rsid w:val="0040175B"/>
    <w:rPr>
      <w:color w:val="000000"/>
      <w:sz w:val="20"/>
      <w:szCs w:val="20"/>
      <w:lang w:eastAsia="en-US"/>
    </w:rPr>
  </w:style>
  <w:style w:type="character" w:customStyle="1" w:styleId="aff4">
    <w:name w:val="Текст концевой сноски Знак"/>
    <w:link w:val="aff3"/>
    <w:uiPriority w:val="99"/>
    <w:rsid w:val="0040175B"/>
    <w:rPr>
      <w:color w:val="000000"/>
      <w:lang w:val="lv-LV" w:eastAsia="en-US"/>
    </w:rPr>
  </w:style>
  <w:style w:type="character" w:styleId="aff5">
    <w:name w:val="endnote reference"/>
    <w:uiPriority w:val="99"/>
    <w:rsid w:val="0040175B"/>
    <w:rPr>
      <w:vertAlign w:val="superscript"/>
    </w:rPr>
  </w:style>
  <w:style w:type="character" w:styleId="aff6">
    <w:name w:val="Strong"/>
    <w:uiPriority w:val="99"/>
    <w:qFormat/>
    <w:rsid w:val="0040175B"/>
    <w:rPr>
      <w:b/>
      <w:bCs/>
    </w:rPr>
  </w:style>
  <w:style w:type="character" w:customStyle="1" w:styleId="UnresolvedMention">
    <w:name w:val="Unresolved Mention"/>
    <w:uiPriority w:val="99"/>
    <w:semiHidden/>
    <w:unhideWhenUsed/>
    <w:rsid w:val="0040175B"/>
    <w:rPr>
      <w:color w:val="605E5C"/>
      <w:shd w:val="clear" w:color="auto" w:fill="E1DFDD"/>
    </w:rPr>
  </w:style>
  <w:style w:type="paragraph" w:styleId="aff7">
    <w:name w:val="caption"/>
    <w:basedOn w:val="a0"/>
    <w:next w:val="a0"/>
    <w:uiPriority w:val="35"/>
    <w:qFormat/>
    <w:rsid w:val="0040175B"/>
    <w:pPr>
      <w:jc w:val="center"/>
    </w:pPr>
    <w:rPr>
      <w:b/>
      <w:bCs/>
      <w:sz w:val="28"/>
      <w:lang w:eastAsia="en-US"/>
    </w:rPr>
  </w:style>
  <w:style w:type="numbering" w:customStyle="1" w:styleId="NoList11">
    <w:name w:val="No List11"/>
    <w:next w:val="a8"/>
    <w:uiPriority w:val="99"/>
    <w:semiHidden/>
    <w:unhideWhenUsed/>
    <w:rsid w:val="0040175B"/>
  </w:style>
  <w:style w:type="character" w:styleId="aff8">
    <w:name w:val="annotation reference"/>
    <w:uiPriority w:val="99"/>
    <w:unhideWhenUsed/>
    <w:qFormat/>
    <w:rsid w:val="0040175B"/>
    <w:rPr>
      <w:sz w:val="16"/>
      <w:szCs w:val="16"/>
    </w:rPr>
  </w:style>
  <w:style w:type="paragraph" w:styleId="aff9">
    <w:name w:val="annotation subject"/>
    <w:basedOn w:val="af5"/>
    <w:next w:val="af5"/>
    <w:link w:val="affa"/>
    <w:uiPriority w:val="99"/>
    <w:unhideWhenUsed/>
    <w:rsid w:val="0040175B"/>
    <w:pPr>
      <w:overflowPunct/>
      <w:autoSpaceDE/>
      <w:autoSpaceDN/>
      <w:adjustRightInd/>
      <w:spacing w:after="200"/>
    </w:pPr>
    <w:rPr>
      <w:rFonts w:ascii="Calibri" w:eastAsia="Calibri" w:hAnsi="Calibri"/>
      <w:b/>
      <w:bCs/>
      <w:lang w:val="lv-LV" w:eastAsia="en-US"/>
    </w:rPr>
  </w:style>
  <w:style w:type="character" w:customStyle="1" w:styleId="affa">
    <w:name w:val="Тема примечания Знак"/>
    <w:link w:val="aff9"/>
    <w:uiPriority w:val="99"/>
    <w:rsid w:val="0040175B"/>
    <w:rPr>
      <w:rFonts w:ascii="Calibri" w:eastAsia="Calibri" w:hAnsi="Calibri"/>
      <w:b/>
      <w:bCs/>
      <w:lang w:val="lv-LV" w:eastAsia="en-US"/>
    </w:rPr>
  </w:style>
  <w:style w:type="character" w:customStyle="1" w:styleId="af0">
    <w:name w:val="Текст выноски Знак"/>
    <w:link w:val="af"/>
    <w:uiPriority w:val="99"/>
    <w:semiHidden/>
    <w:rsid w:val="0040175B"/>
    <w:rPr>
      <w:rFonts w:ascii="Tahoma" w:hAnsi="Tahoma" w:cs="Tahoma"/>
      <w:sz w:val="16"/>
      <w:szCs w:val="16"/>
      <w:lang w:val="lv-LV" w:eastAsia="lv-LV"/>
    </w:rPr>
  </w:style>
  <w:style w:type="paragraph" w:styleId="33">
    <w:name w:val="List 3"/>
    <w:basedOn w:val="a0"/>
    <w:rsid w:val="0040175B"/>
    <w:pPr>
      <w:ind w:left="849" w:hanging="283"/>
      <w:contextualSpacing/>
    </w:pPr>
  </w:style>
  <w:style w:type="paragraph" w:customStyle="1" w:styleId="ColorfulList-Accent11">
    <w:name w:val="Colorful List - Accent 11"/>
    <w:basedOn w:val="a0"/>
    <w:uiPriority w:val="99"/>
    <w:qFormat/>
    <w:rsid w:val="0040175B"/>
    <w:pPr>
      <w:spacing w:after="200" w:line="276" w:lineRule="auto"/>
      <w:ind w:left="720"/>
      <w:contextualSpacing/>
    </w:pPr>
    <w:rPr>
      <w:rFonts w:ascii="Calibri" w:hAnsi="Calibri"/>
      <w:sz w:val="22"/>
      <w:szCs w:val="22"/>
    </w:rPr>
  </w:style>
  <w:style w:type="paragraph" w:customStyle="1" w:styleId="Revision1">
    <w:name w:val="Revision1"/>
    <w:hidden/>
    <w:uiPriority w:val="99"/>
    <w:semiHidden/>
    <w:rsid w:val="0040175B"/>
    <w:rPr>
      <w:rFonts w:ascii="Calibri" w:eastAsia="Calibri" w:hAnsi="Calibri"/>
      <w:sz w:val="22"/>
      <w:szCs w:val="22"/>
      <w:lang w:val="lv-LV" w:eastAsia="en-US"/>
    </w:rPr>
  </w:style>
  <w:style w:type="paragraph" w:styleId="affb">
    <w:name w:val="Revision"/>
    <w:hidden/>
    <w:uiPriority w:val="99"/>
    <w:semiHidden/>
    <w:rsid w:val="0040175B"/>
    <w:rPr>
      <w:rFonts w:ascii="Calibri" w:eastAsia="Calibri" w:hAnsi="Calibri"/>
      <w:sz w:val="22"/>
      <w:szCs w:val="22"/>
      <w:lang w:val="lv-LV" w:eastAsia="en-US"/>
    </w:rPr>
  </w:style>
  <w:style w:type="numbering" w:customStyle="1" w:styleId="NoList111">
    <w:name w:val="No List111"/>
    <w:next w:val="a8"/>
    <w:uiPriority w:val="99"/>
    <w:semiHidden/>
    <w:unhideWhenUsed/>
    <w:rsid w:val="0040175B"/>
  </w:style>
  <w:style w:type="table" w:customStyle="1" w:styleId="TableGrid1">
    <w:name w:val="Table Grid1"/>
    <w:basedOn w:val="a7"/>
    <w:next w:val="ad"/>
    <w:uiPriority w:val="59"/>
    <w:rsid w:val="0040175B"/>
    <w:rPr>
      <w:rFonts w:ascii="Calibri" w:eastAsia="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a0"/>
    <w:next w:val="a0"/>
    <w:uiPriority w:val="99"/>
    <w:rsid w:val="0040175B"/>
    <w:pPr>
      <w:ind w:left="851"/>
      <w:jc w:val="both"/>
    </w:pPr>
    <w:rPr>
      <w:rFonts w:ascii="Arial" w:hAnsi="Arial"/>
      <w:sz w:val="20"/>
    </w:rPr>
  </w:style>
  <w:style w:type="paragraph" w:customStyle="1" w:styleId="A1">
    <w:name w:val="A1"/>
    <w:basedOn w:val="a0"/>
    <w:qFormat/>
    <w:rsid w:val="0040175B"/>
    <w:pPr>
      <w:keepNext/>
      <w:numPr>
        <w:numId w:val="14"/>
      </w:numPr>
      <w:spacing w:before="360" w:after="120"/>
      <w:ind w:left="255" w:hanging="255"/>
      <w:jc w:val="center"/>
    </w:pPr>
    <w:rPr>
      <w:b/>
      <w:bCs/>
      <w:kern w:val="28"/>
      <w:sz w:val="28"/>
      <w:szCs w:val="28"/>
    </w:rPr>
  </w:style>
  <w:style w:type="paragraph" w:customStyle="1" w:styleId="A2">
    <w:name w:val="A2"/>
    <w:basedOn w:val="a0"/>
    <w:qFormat/>
    <w:rsid w:val="0040175B"/>
    <w:pPr>
      <w:keepNext/>
      <w:numPr>
        <w:ilvl w:val="1"/>
        <w:numId w:val="14"/>
      </w:numPr>
      <w:spacing w:before="60" w:after="60"/>
      <w:ind w:left="567" w:hanging="539"/>
      <w:jc w:val="both"/>
    </w:pPr>
    <w:rPr>
      <w:b/>
      <w:bCs/>
      <w:i/>
      <w:iCs/>
      <w:kern w:val="28"/>
      <w:szCs w:val="28"/>
    </w:rPr>
  </w:style>
  <w:style w:type="paragraph" w:customStyle="1" w:styleId="A3">
    <w:name w:val="A3"/>
    <w:basedOn w:val="a0"/>
    <w:link w:val="A3Char"/>
    <w:qFormat/>
    <w:rsid w:val="0040175B"/>
    <w:pPr>
      <w:numPr>
        <w:ilvl w:val="2"/>
        <w:numId w:val="14"/>
      </w:numPr>
      <w:spacing w:after="100" w:afterAutospacing="1"/>
      <w:ind w:left="709"/>
      <w:jc w:val="both"/>
    </w:pPr>
    <w:rPr>
      <w:bCs/>
      <w:iCs/>
      <w:kern w:val="28"/>
      <w:szCs w:val="28"/>
      <w:lang w:eastAsia="en-US"/>
    </w:rPr>
  </w:style>
  <w:style w:type="paragraph" w:customStyle="1" w:styleId="A4">
    <w:name w:val="A4"/>
    <w:basedOn w:val="a0"/>
    <w:qFormat/>
    <w:rsid w:val="0040175B"/>
    <w:pPr>
      <w:numPr>
        <w:ilvl w:val="3"/>
        <w:numId w:val="14"/>
      </w:numPr>
      <w:tabs>
        <w:tab w:val="left" w:pos="1134"/>
      </w:tabs>
      <w:spacing w:after="100" w:afterAutospacing="1"/>
      <w:ind w:left="1134" w:hanging="1002"/>
      <w:jc w:val="both"/>
    </w:pPr>
    <w:rPr>
      <w:bCs/>
      <w:iCs/>
      <w:kern w:val="28"/>
      <w:szCs w:val="28"/>
    </w:rPr>
  </w:style>
  <w:style w:type="character" w:customStyle="1" w:styleId="A3Char">
    <w:name w:val="A3 Char"/>
    <w:link w:val="A3"/>
    <w:rsid w:val="0040175B"/>
    <w:rPr>
      <w:bCs/>
      <w:iCs/>
      <w:kern w:val="28"/>
      <w:sz w:val="24"/>
      <w:szCs w:val="28"/>
      <w:lang w:val="lv-LV" w:eastAsia="en-US"/>
    </w:rPr>
  </w:style>
  <w:style w:type="paragraph" w:customStyle="1" w:styleId="A5">
    <w:name w:val="A5"/>
    <w:basedOn w:val="a0"/>
    <w:qFormat/>
    <w:rsid w:val="0040175B"/>
    <w:pPr>
      <w:widowControl w:val="0"/>
      <w:numPr>
        <w:ilvl w:val="4"/>
        <w:numId w:val="14"/>
      </w:numPr>
      <w:tabs>
        <w:tab w:val="left" w:pos="1560"/>
      </w:tabs>
      <w:overflowPunct w:val="0"/>
      <w:autoSpaceDE w:val="0"/>
      <w:autoSpaceDN w:val="0"/>
      <w:adjustRightInd w:val="0"/>
      <w:spacing w:after="120"/>
      <w:ind w:left="1560"/>
      <w:jc w:val="both"/>
    </w:pPr>
    <w:rPr>
      <w:kern w:val="28"/>
    </w:rPr>
  </w:style>
  <w:style w:type="paragraph" w:styleId="23">
    <w:name w:val="List Bullet 2"/>
    <w:basedOn w:val="a0"/>
    <w:uiPriority w:val="99"/>
    <w:unhideWhenUsed/>
    <w:rsid w:val="0040175B"/>
    <w:pPr>
      <w:tabs>
        <w:tab w:val="num" w:pos="720"/>
      </w:tabs>
      <w:ind w:left="4253" w:hanging="480"/>
      <w:contextualSpacing/>
    </w:pPr>
    <w:rPr>
      <w:rFonts w:ascii="Arial Unicode MS" w:eastAsia="Arial Unicode MS" w:hAnsi="Arial Unicode MS" w:cs="Arial Unicode MS"/>
      <w:color w:val="000000"/>
    </w:rPr>
  </w:style>
  <w:style w:type="paragraph" w:styleId="4">
    <w:name w:val="List Bullet 4"/>
    <w:basedOn w:val="a0"/>
    <w:uiPriority w:val="99"/>
    <w:unhideWhenUsed/>
    <w:rsid w:val="0040175B"/>
    <w:pPr>
      <w:numPr>
        <w:numId w:val="15"/>
      </w:numPr>
      <w:tabs>
        <w:tab w:val="num" w:pos="0"/>
      </w:tabs>
      <w:ind w:left="1004"/>
      <w:contextualSpacing/>
    </w:pPr>
    <w:rPr>
      <w:rFonts w:ascii="Arial Unicode MS" w:eastAsia="Arial Unicode MS" w:hAnsi="Arial Unicode MS" w:cs="Arial Unicode MS"/>
      <w:color w:val="000000"/>
    </w:rPr>
  </w:style>
  <w:style w:type="numbering" w:styleId="111111">
    <w:name w:val="Outline List 2"/>
    <w:aliases w:val="A.1 / A.1.1 / 1.1.1,A.1 / 1.1 / 1.1.1"/>
    <w:basedOn w:val="a8"/>
    <w:rsid w:val="0040175B"/>
    <w:pPr>
      <w:numPr>
        <w:numId w:val="16"/>
      </w:numPr>
    </w:pPr>
  </w:style>
  <w:style w:type="paragraph" w:customStyle="1" w:styleId="mans1">
    <w:name w:val="mans 1"/>
    <w:basedOn w:val="1"/>
    <w:next w:val="1"/>
    <w:rsid w:val="0040175B"/>
    <w:pPr>
      <w:numPr>
        <w:numId w:val="17"/>
      </w:numPr>
      <w:tabs>
        <w:tab w:val="clear" w:pos="360"/>
      </w:tabs>
      <w:spacing w:before="0" w:after="0"/>
      <w:ind w:left="540" w:hanging="540"/>
      <w:jc w:val="center"/>
    </w:pPr>
    <w:rPr>
      <w:rFonts w:ascii="Times New Roman" w:hAnsi="Times New Roman"/>
      <w:b w:val="0"/>
      <w:bCs w:val="0"/>
      <w:color w:val="auto"/>
      <w:kern w:val="0"/>
      <w:sz w:val="24"/>
      <w:szCs w:val="24"/>
      <w:lang w:val="lv-LV" w:eastAsia="en-US"/>
    </w:rPr>
  </w:style>
  <w:style w:type="numbering" w:customStyle="1" w:styleId="NoList2">
    <w:name w:val="No List2"/>
    <w:next w:val="a8"/>
    <w:uiPriority w:val="99"/>
    <w:semiHidden/>
    <w:unhideWhenUsed/>
    <w:rsid w:val="0040175B"/>
  </w:style>
  <w:style w:type="table" w:customStyle="1" w:styleId="TableGrid2">
    <w:name w:val="Table Grid2"/>
    <w:basedOn w:val="a7"/>
    <w:next w:val="ad"/>
    <w:uiPriority w:val="59"/>
    <w:rsid w:val="0040175B"/>
    <w:rPr>
      <w:rFonts w:ascii="Calibri" w:eastAsia="Calibri" w:hAnsi="Calibri"/>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8"/>
    <w:uiPriority w:val="99"/>
    <w:semiHidden/>
    <w:unhideWhenUsed/>
    <w:rsid w:val="0040175B"/>
  </w:style>
  <w:style w:type="table" w:customStyle="1" w:styleId="TableGrid11">
    <w:name w:val="Table Grid11"/>
    <w:basedOn w:val="a7"/>
    <w:next w:val="ad"/>
    <w:uiPriority w:val="59"/>
    <w:rsid w:val="0040175B"/>
    <w:rPr>
      <w:rFonts w:ascii="Calibri" w:eastAsia="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8"/>
    <w:uiPriority w:val="99"/>
    <w:semiHidden/>
    <w:unhideWhenUsed/>
    <w:rsid w:val="0040175B"/>
  </w:style>
  <w:style w:type="table" w:customStyle="1" w:styleId="TableGrid21">
    <w:name w:val="Table Grid21"/>
    <w:basedOn w:val="a7"/>
    <w:next w:val="ad"/>
    <w:uiPriority w:val="59"/>
    <w:rsid w:val="0040175B"/>
    <w:rPr>
      <w:rFonts w:ascii="Calibri" w:eastAsia="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8"/>
    <w:uiPriority w:val="99"/>
    <w:semiHidden/>
    <w:unhideWhenUsed/>
    <w:rsid w:val="0040175B"/>
  </w:style>
  <w:style w:type="table" w:customStyle="1" w:styleId="TableGrid3">
    <w:name w:val="Table Grid3"/>
    <w:basedOn w:val="a7"/>
    <w:next w:val="ad"/>
    <w:uiPriority w:val="59"/>
    <w:rsid w:val="0040175B"/>
    <w:rPr>
      <w:rFonts w:ascii="Calibri" w:eastAsia="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8"/>
    <w:uiPriority w:val="99"/>
    <w:semiHidden/>
    <w:unhideWhenUsed/>
    <w:rsid w:val="0040175B"/>
  </w:style>
  <w:style w:type="table" w:customStyle="1" w:styleId="TableGrid4">
    <w:name w:val="Table Grid4"/>
    <w:basedOn w:val="a7"/>
    <w:next w:val="ad"/>
    <w:uiPriority w:val="59"/>
    <w:rsid w:val="0040175B"/>
    <w:rPr>
      <w:rFonts w:ascii="Calibri" w:eastAsia="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w:basedOn w:val="a0"/>
    <w:uiPriority w:val="99"/>
    <w:unhideWhenUsed/>
    <w:rsid w:val="0040175B"/>
    <w:pPr>
      <w:spacing w:after="200" w:line="276" w:lineRule="auto"/>
      <w:ind w:left="283" w:hanging="283"/>
      <w:contextualSpacing/>
    </w:pPr>
    <w:rPr>
      <w:rFonts w:ascii="Calibri" w:eastAsia="Calibri" w:hAnsi="Calibri"/>
      <w:sz w:val="22"/>
      <w:szCs w:val="22"/>
      <w:lang w:eastAsia="en-US"/>
    </w:rPr>
  </w:style>
  <w:style w:type="paragraph" w:styleId="24">
    <w:name w:val="List 2"/>
    <w:basedOn w:val="a0"/>
    <w:uiPriority w:val="99"/>
    <w:unhideWhenUsed/>
    <w:rsid w:val="0040175B"/>
    <w:pPr>
      <w:spacing w:after="200" w:line="276" w:lineRule="auto"/>
      <w:ind w:left="566" w:hanging="283"/>
      <w:contextualSpacing/>
    </w:pPr>
    <w:rPr>
      <w:rFonts w:ascii="Calibri" w:eastAsia="Calibri" w:hAnsi="Calibri"/>
      <w:sz w:val="22"/>
      <w:szCs w:val="22"/>
      <w:lang w:eastAsia="en-US"/>
    </w:rPr>
  </w:style>
  <w:style w:type="paragraph" w:styleId="a">
    <w:name w:val="List Bullet"/>
    <w:basedOn w:val="a0"/>
    <w:uiPriority w:val="99"/>
    <w:unhideWhenUsed/>
    <w:rsid w:val="0040175B"/>
    <w:pPr>
      <w:numPr>
        <w:numId w:val="18"/>
      </w:numPr>
      <w:spacing w:after="200" w:line="276" w:lineRule="auto"/>
      <w:contextualSpacing/>
    </w:pPr>
    <w:rPr>
      <w:rFonts w:ascii="Calibri" w:eastAsia="Calibri" w:hAnsi="Calibri"/>
      <w:sz w:val="22"/>
      <w:szCs w:val="22"/>
      <w:lang w:eastAsia="en-US"/>
    </w:rPr>
  </w:style>
  <w:style w:type="paragraph" w:styleId="affd">
    <w:name w:val="List Continue"/>
    <w:basedOn w:val="a0"/>
    <w:uiPriority w:val="99"/>
    <w:unhideWhenUsed/>
    <w:rsid w:val="0040175B"/>
    <w:pPr>
      <w:spacing w:after="120" w:line="276" w:lineRule="auto"/>
      <w:ind w:left="283"/>
      <w:contextualSpacing/>
    </w:pPr>
    <w:rPr>
      <w:rFonts w:ascii="Calibri" w:eastAsia="Calibri" w:hAnsi="Calibri"/>
      <w:sz w:val="22"/>
      <w:szCs w:val="22"/>
      <w:lang w:eastAsia="en-US"/>
    </w:rPr>
  </w:style>
  <w:style w:type="paragraph" w:styleId="affe">
    <w:name w:val="Body Text First Indent"/>
    <w:basedOn w:val="af1"/>
    <w:link w:val="afff"/>
    <w:uiPriority w:val="99"/>
    <w:unhideWhenUsed/>
    <w:rsid w:val="0040175B"/>
    <w:pPr>
      <w:overflowPunct/>
      <w:autoSpaceDE/>
      <w:autoSpaceDN/>
      <w:adjustRightInd/>
      <w:spacing w:after="120" w:line="276" w:lineRule="auto"/>
      <w:ind w:firstLine="210"/>
      <w:jc w:val="left"/>
    </w:pPr>
    <w:rPr>
      <w:rFonts w:ascii="Calibri" w:eastAsia="Calibri" w:hAnsi="Calibri"/>
      <w:sz w:val="22"/>
      <w:szCs w:val="22"/>
      <w:lang w:eastAsia="en-US"/>
    </w:rPr>
  </w:style>
  <w:style w:type="character" w:customStyle="1" w:styleId="afff">
    <w:name w:val="Красная строка Знак"/>
    <w:link w:val="affe"/>
    <w:uiPriority w:val="99"/>
    <w:rsid w:val="0040175B"/>
    <w:rPr>
      <w:rFonts w:ascii="Calibri" w:eastAsia="Calibri" w:hAnsi="Calibri"/>
      <w:sz w:val="22"/>
      <w:szCs w:val="22"/>
      <w:lang w:val="lv-LV" w:eastAsia="en-US"/>
    </w:rPr>
  </w:style>
  <w:style w:type="paragraph" w:styleId="25">
    <w:name w:val="Body Text First Indent 2"/>
    <w:basedOn w:val="af9"/>
    <w:link w:val="26"/>
    <w:uiPriority w:val="99"/>
    <w:unhideWhenUsed/>
    <w:rsid w:val="0040175B"/>
    <w:pPr>
      <w:overflowPunct/>
      <w:autoSpaceDE/>
      <w:autoSpaceDN/>
      <w:adjustRightInd/>
      <w:spacing w:line="276" w:lineRule="auto"/>
      <w:ind w:firstLine="210"/>
    </w:pPr>
    <w:rPr>
      <w:rFonts w:ascii="Calibri" w:eastAsia="Calibri" w:hAnsi="Calibri"/>
      <w:sz w:val="22"/>
      <w:szCs w:val="22"/>
      <w:lang w:val="lv-LV" w:eastAsia="en-US"/>
    </w:rPr>
  </w:style>
  <w:style w:type="character" w:customStyle="1" w:styleId="26">
    <w:name w:val="Красная строка 2 Знак"/>
    <w:link w:val="25"/>
    <w:uiPriority w:val="99"/>
    <w:rsid w:val="0040175B"/>
    <w:rPr>
      <w:rFonts w:ascii="Calibri" w:eastAsia="Calibri" w:hAnsi="Calibri"/>
      <w:sz w:val="22"/>
      <w:szCs w:val="22"/>
      <w:lang w:val="lv-LV" w:eastAsia="en-US"/>
    </w:rPr>
  </w:style>
  <w:style w:type="character" w:customStyle="1" w:styleId="HeaderChar2">
    <w:name w:val="Header Char2"/>
    <w:aliases w:val=" Char Char,Char1 Char2,Char2 Char2,Char21 Char1"/>
    <w:uiPriority w:val="99"/>
    <w:rsid w:val="0040175B"/>
    <w:rPr>
      <w:sz w:val="24"/>
      <w:szCs w:val="24"/>
      <w:lang w:val="lv-LV" w:eastAsia="lv-LV"/>
    </w:rPr>
  </w:style>
  <w:style w:type="character" w:customStyle="1" w:styleId="Heading2Char2">
    <w:name w:val="Heading 2 Char2"/>
    <w:aliases w:val="Second subtitle Char2,Char Char2,u2 Char2,Spec 2 Char2,Spec 21 Char2,Spec 22 Char2,Spec 23 Char2,Spec 24 Char2,Spec 25 Char2,Spec 26 Char2"/>
    <w:uiPriority w:val="99"/>
    <w:rsid w:val="0040175B"/>
    <w:rPr>
      <w:rFonts w:ascii="Arial" w:hAnsi="Arial" w:cs="Arial"/>
      <w:b/>
      <w:bCs/>
      <w:i/>
      <w:iCs/>
      <w:sz w:val="28"/>
      <w:szCs w:val="28"/>
      <w:lang w:val="ru-RU" w:eastAsia="lv-LV"/>
    </w:rPr>
  </w:style>
  <w:style w:type="character" w:customStyle="1" w:styleId="Heading1Char1">
    <w:name w:val="Heading 1 Char1"/>
    <w:uiPriority w:val="99"/>
    <w:rsid w:val="0040175B"/>
    <w:rPr>
      <w:rFonts w:ascii="Arial" w:hAnsi="Arial" w:cs="Arial"/>
      <w:b/>
      <w:bCs/>
      <w:color w:val="000000"/>
      <w:kern w:val="32"/>
      <w:sz w:val="32"/>
      <w:szCs w:val="32"/>
      <w:lang w:val="en-GB"/>
    </w:rPr>
  </w:style>
  <w:style w:type="paragraph" w:customStyle="1" w:styleId="Afff0">
    <w:name w:val="A"/>
    <w:basedOn w:val="a0"/>
    <w:rsid w:val="0040175B"/>
    <w:pPr>
      <w:tabs>
        <w:tab w:val="left" w:pos="1134"/>
      </w:tabs>
      <w:ind w:left="1134" w:hanging="558"/>
    </w:pPr>
    <w:rPr>
      <w:color w:val="000000"/>
      <w:lang w:eastAsia="en-US"/>
    </w:rPr>
  </w:style>
  <w:style w:type="character" w:customStyle="1" w:styleId="FontStyle11">
    <w:name w:val="Font Style11"/>
    <w:rsid w:val="0040175B"/>
    <w:rPr>
      <w:rFonts w:ascii="Arial" w:hAnsi="Arial" w:cs="Arial"/>
      <w:b/>
      <w:bCs/>
      <w:sz w:val="18"/>
      <w:szCs w:val="18"/>
    </w:rPr>
  </w:style>
  <w:style w:type="paragraph" w:customStyle="1" w:styleId="Punkts">
    <w:name w:val="Punkts"/>
    <w:basedOn w:val="a0"/>
    <w:next w:val="Apakpunkts"/>
    <w:uiPriority w:val="99"/>
    <w:rsid w:val="0040175B"/>
    <w:pPr>
      <w:numPr>
        <w:numId w:val="19"/>
      </w:numPr>
    </w:pPr>
    <w:rPr>
      <w:rFonts w:ascii="Arial" w:hAnsi="Arial"/>
      <w:b/>
      <w:sz w:val="20"/>
    </w:rPr>
  </w:style>
  <w:style w:type="paragraph" w:customStyle="1" w:styleId="Apakpunkts">
    <w:name w:val="Apakšpunkts"/>
    <w:basedOn w:val="a0"/>
    <w:link w:val="ApakpunktsChar"/>
    <w:uiPriority w:val="99"/>
    <w:rsid w:val="0040175B"/>
    <w:pPr>
      <w:numPr>
        <w:ilvl w:val="1"/>
        <w:numId w:val="19"/>
      </w:numPr>
    </w:pPr>
    <w:rPr>
      <w:rFonts w:ascii="Arial" w:hAnsi="Arial"/>
      <w:b/>
      <w:szCs w:val="20"/>
      <w:lang w:eastAsia="en-US"/>
    </w:rPr>
  </w:style>
  <w:style w:type="paragraph" w:customStyle="1" w:styleId="Paragrfs">
    <w:name w:val="Paragrāfs"/>
    <w:basedOn w:val="a0"/>
    <w:next w:val="a0"/>
    <w:link w:val="ParagrfsChar"/>
    <w:rsid w:val="0040175B"/>
    <w:pPr>
      <w:numPr>
        <w:ilvl w:val="2"/>
        <w:numId w:val="19"/>
      </w:numPr>
      <w:jc w:val="both"/>
    </w:pPr>
    <w:rPr>
      <w:rFonts w:ascii="Arial" w:hAnsi="Arial"/>
      <w:sz w:val="20"/>
      <w:lang w:eastAsia="en-US"/>
    </w:rPr>
  </w:style>
  <w:style w:type="character" w:customStyle="1" w:styleId="ParagrfsChar">
    <w:name w:val="Paragrāfs Char"/>
    <w:link w:val="Paragrfs"/>
    <w:rsid w:val="0040175B"/>
    <w:rPr>
      <w:rFonts w:ascii="Arial" w:hAnsi="Arial"/>
      <w:szCs w:val="24"/>
      <w:lang w:val="lv-LV" w:eastAsia="en-US"/>
    </w:rPr>
  </w:style>
  <w:style w:type="character" w:customStyle="1" w:styleId="FontStyle13">
    <w:name w:val="Font Style13"/>
    <w:rsid w:val="0040175B"/>
    <w:rPr>
      <w:rFonts w:ascii="Times New Roman" w:hAnsi="Times New Roman" w:cs="Times New Roman" w:hint="default"/>
      <w:sz w:val="22"/>
      <w:szCs w:val="22"/>
    </w:rPr>
  </w:style>
  <w:style w:type="paragraph" w:customStyle="1" w:styleId="Style6">
    <w:name w:val="Style6"/>
    <w:basedOn w:val="a0"/>
    <w:rsid w:val="0040175B"/>
    <w:pPr>
      <w:widowControl w:val="0"/>
      <w:autoSpaceDE w:val="0"/>
      <w:autoSpaceDN w:val="0"/>
      <w:adjustRightInd w:val="0"/>
    </w:pPr>
    <w:rPr>
      <w:rFonts w:ascii="Arial" w:hAnsi="Arial" w:cs="Arial"/>
    </w:rPr>
  </w:style>
  <w:style w:type="paragraph" w:customStyle="1" w:styleId="Style5">
    <w:name w:val="Style5"/>
    <w:basedOn w:val="a0"/>
    <w:rsid w:val="0040175B"/>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a0"/>
    <w:rsid w:val="0040175B"/>
    <w:pPr>
      <w:widowControl w:val="0"/>
      <w:autoSpaceDE w:val="0"/>
      <w:autoSpaceDN w:val="0"/>
      <w:adjustRightInd w:val="0"/>
      <w:spacing w:line="230" w:lineRule="exact"/>
      <w:jc w:val="center"/>
    </w:pPr>
    <w:rPr>
      <w:rFonts w:ascii="Arial" w:hAnsi="Arial" w:cs="Arial"/>
    </w:rPr>
  </w:style>
  <w:style w:type="paragraph" w:customStyle="1" w:styleId="Style7">
    <w:name w:val="Style7"/>
    <w:basedOn w:val="a0"/>
    <w:rsid w:val="0040175B"/>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a0"/>
    <w:rsid w:val="0040175B"/>
    <w:pPr>
      <w:widowControl w:val="0"/>
      <w:autoSpaceDE w:val="0"/>
      <w:autoSpaceDN w:val="0"/>
      <w:adjustRightInd w:val="0"/>
    </w:pPr>
    <w:rPr>
      <w:rFonts w:ascii="Arial" w:hAnsi="Arial"/>
    </w:rPr>
  </w:style>
  <w:style w:type="paragraph" w:customStyle="1" w:styleId="Style2">
    <w:name w:val="Style2"/>
    <w:basedOn w:val="a0"/>
    <w:rsid w:val="0040175B"/>
    <w:pPr>
      <w:widowControl w:val="0"/>
      <w:autoSpaceDE w:val="0"/>
      <w:autoSpaceDN w:val="0"/>
      <w:adjustRightInd w:val="0"/>
    </w:pPr>
    <w:rPr>
      <w:rFonts w:ascii="Arial" w:hAnsi="Arial"/>
    </w:rPr>
  </w:style>
  <w:style w:type="paragraph" w:customStyle="1" w:styleId="Style3">
    <w:name w:val="Style3"/>
    <w:basedOn w:val="a0"/>
    <w:rsid w:val="0040175B"/>
    <w:pPr>
      <w:widowControl w:val="0"/>
      <w:autoSpaceDE w:val="0"/>
      <w:autoSpaceDN w:val="0"/>
      <w:adjustRightInd w:val="0"/>
      <w:spacing w:line="230" w:lineRule="exact"/>
      <w:jc w:val="right"/>
    </w:pPr>
    <w:rPr>
      <w:rFonts w:ascii="Arial" w:hAnsi="Arial"/>
    </w:rPr>
  </w:style>
  <w:style w:type="paragraph" w:customStyle="1" w:styleId="Style4">
    <w:name w:val="Style4"/>
    <w:basedOn w:val="a0"/>
    <w:rsid w:val="0040175B"/>
    <w:pPr>
      <w:widowControl w:val="0"/>
      <w:autoSpaceDE w:val="0"/>
      <w:autoSpaceDN w:val="0"/>
      <w:adjustRightInd w:val="0"/>
      <w:spacing w:line="226" w:lineRule="exact"/>
      <w:ind w:hanging="365"/>
      <w:jc w:val="both"/>
    </w:pPr>
    <w:rPr>
      <w:rFonts w:ascii="Arial" w:hAnsi="Arial" w:cs="Arial"/>
    </w:rPr>
  </w:style>
  <w:style w:type="paragraph" w:customStyle="1" w:styleId="naisf">
    <w:name w:val="naisf"/>
    <w:basedOn w:val="a0"/>
    <w:rsid w:val="0040175B"/>
    <w:pPr>
      <w:spacing w:before="100" w:beforeAutospacing="1" w:after="100" w:afterAutospacing="1"/>
      <w:jc w:val="both"/>
    </w:pPr>
    <w:rPr>
      <w:lang w:val="en-GB" w:eastAsia="en-US"/>
    </w:rPr>
  </w:style>
  <w:style w:type="paragraph" w:customStyle="1" w:styleId="Volume">
    <w:name w:val="Volume"/>
    <w:basedOn w:val="a0"/>
    <w:next w:val="a0"/>
    <w:rsid w:val="0040175B"/>
    <w:pPr>
      <w:pageBreakBefore/>
      <w:widowControl w:val="0"/>
      <w:spacing w:before="360" w:line="360" w:lineRule="exact"/>
      <w:jc w:val="center"/>
    </w:pPr>
    <w:rPr>
      <w:rFonts w:ascii="Arial" w:hAnsi="Arial"/>
      <w:b/>
      <w:sz w:val="36"/>
      <w:szCs w:val="20"/>
      <w:lang w:val="cs-CZ" w:eastAsia="en-US"/>
    </w:rPr>
  </w:style>
  <w:style w:type="paragraph" w:styleId="12">
    <w:name w:val="toc 1"/>
    <w:basedOn w:val="a0"/>
    <w:next w:val="a0"/>
    <w:autoRedefine/>
    <w:uiPriority w:val="99"/>
    <w:rsid w:val="0040175B"/>
    <w:pPr>
      <w:tabs>
        <w:tab w:val="left" w:pos="480"/>
        <w:tab w:val="right" w:leader="dot" w:pos="8302"/>
      </w:tabs>
      <w:jc w:val="center"/>
    </w:pPr>
    <w:rPr>
      <w:b/>
      <w:noProof/>
      <w:sz w:val="28"/>
      <w:szCs w:val="28"/>
    </w:rPr>
  </w:style>
  <w:style w:type="paragraph" w:customStyle="1" w:styleId="Level2">
    <w:name w:val="Level 2"/>
    <w:basedOn w:val="a0"/>
    <w:next w:val="a0"/>
    <w:rsid w:val="0040175B"/>
    <w:pPr>
      <w:numPr>
        <w:ilvl w:val="1"/>
        <w:numId w:val="22"/>
      </w:numPr>
      <w:spacing w:after="210" w:line="264" w:lineRule="auto"/>
      <w:jc w:val="both"/>
      <w:outlineLvl w:val="1"/>
    </w:pPr>
    <w:rPr>
      <w:rFonts w:ascii="Arial" w:hAnsi="Arial" w:cs="Arial"/>
      <w:snapToGrid w:val="0"/>
      <w:sz w:val="21"/>
      <w:szCs w:val="21"/>
      <w:lang w:val="en-GB" w:eastAsia="en-US"/>
    </w:rPr>
  </w:style>
  <w:style w:type="character" w:customStyle="1" w:styleId="ApakpunktsChar">
    <w:name w:val="Apakšpunkts Char"/>
    <w:link w:val="Apakpunkts"/>
    <w:uiPriority w:val="99"/>
    <w:rsid w:val="0040175B"/>
    <w:rPr>
      <w:rFonts w:ascii="Arial" w:hAnsi="Arial"/>
      <w:b/>
      <w:sz w:val="24"/>
      <w:lang w:val="lv-LV" w:eastAsia="en-US"/>
    </w:rPr>
  </w:style>
  <w:style w:type="paragraph" w:customStyle="1" w:styleId="StyleHeading1Justified">
    <w:name w:val="Style Heading 1 + Justified"/>
    <w:basedOn w:val="1"/>
    <w:autoRedefine/>
    <w:rsid w:val="0040175B"/>
    <w:pPr>
      <w:numPr>
        <w:numId w:val="20"/>
      </w:numPr>
      <w:jc w:val="both"/>
    </w:pPr>
    <w:rPr>
      <w:caps/>
      <w:color w:val="auto"/>
      <w:kern w:val="28"/>
      <w:sz w:val="22"/>
      <w:szCs w:val="22"/>
      <w:lang w:val="de-DE" w:eastAsia="en-US"/>
    </w:rPr>
  </w:style>
  <w:style w:type="numbering" w:customStyle="1" w:styleId="WW8Num381">
    <w:name w:val="WW8Num381"/>
    <w:basedOn w:val="a8"/>
    <w:rsid w:val="0040175B"/>
    <w:pPr>
      <w:numPr>
        <w:numId w:val="20"/>
      </w:numPr>
    </w:pPr>
  </w:style>
  <w:style w:type="numbering" w:customStyle="1" w:styleId="WW8Num88">
    <w:name w:val="WW8Num88"/>
    <w:basedOn w:val="a8"/>
    <w:rsid w:val="0040175B"/>
    <w:pPr>
      <w:numPr>
        <w:numId w:val="21"/>
      </w:numPr>
    </w:pPr>
  </w:style>
  <w:style w:type="numbering" w:customStyle="1" w:styleId="WW8Num201">
    <w:name w:val="WW8Num201"/>
    <w:basedOn w:val="a8"/>
    <w:rsid w:val="0040175B"/>
  </w:style>
  <w:style w:type="numbering" w:customStyle="1" w:styleId="WW8Num211">
    <w:name w:val="WW8Num211"/>
    <w:basedOn w:val="a8"/>
    <w:rsid w:val="0040175B"/>
    <w:pPr>
      <w:numPr>
        <w:numId w:val="23"/>
      </w:numPr>
    </w:pPr>
  </w:style>
  <w:style w:type="numbering" w:customStyle="1" w:styleId="WW8Num221">
    <w:name w:val="WW8Num221"/>
    <w:basedOn w:val="a8"/>
    <w:rsid w:val="0040175B"/>
    <w:pPr>
      <w:numPr>
        <w:numId w:val="24"/>
      </w:numPr>
    </w:pPr>
  </w:style>
  <w:style w:type="numbering" w:customStyle="1" w:styleId="WW8Num231">
    <w:name w:val="WW8Num231"/>
    <w:basedOn w:val="a8"/>
    <w:rsid w:val="0040175B"/>
    <w:pPr>
      <w:numPr>
        <w:numId w:val="25"/>
      </w:numPr>
    </w:pPr>
  </w:style>
  <w:style w:type="numbering" w:customStyle="1" w:styleId="WW8Num251">
    <w:name w:val="WW8Num251"/>
    <w:basedOn w:val="a8"/>
    <w:rsid w:val="0040175B"/>
  </w:style>
  <w:style w:type="numbering" w:customStyle="1" w:styleId="WW8Num261">
    <w:name w:val="WW8Num261"/>
    <w:basedOn w:val="a8"/>
    <w:rsid w:val="0040175B"/>
    <w:pPr>
      <w:numPr>
        <w:numId w:val="26"/>
      </w:numPr>
    </w:pPr>
  </w:style>
  <w:style w:type="character" w:styleId="afff1">
    <w:name w:val="Intense Emphasis"/>
    <w:aliases w:val="virsraksti"/>
    <w:uiPriority w:val="21"/>
    <w:qFormat/>
    <w:rsid w:val="0040175B"/>
    <w:rPr>
      <w:i/>
      <w:iCs/>
      <w:color w:val="4F81BD"/>
    </w:rPr>
  </w:style>
  <w:style w:type="numbering" w:customStyle="1" w:styleId="WW8Num42">
    <w:name w:val="WW8Num42"/>
    <w:basedOn w:val="a8"/>
    <w:rsid w:val="0040175B"/>
    <w:pPr>
      <w:numPr>
        <w:numId w:val="27"/>
      </w:numPr>
    </w:pPr>
  </w:style>
  <w:style w:type="character" w:customStyle="1" w:styleId="c3">
    <w:name w:val="c3"/>
    <w:uiPriority w:val="99"/>
    <w:rsid w:val="0040175B"/>
  </w:style>
  <w:style w:type="character" w:customStyle="1" w:styleId="gmail-msocommentreference">
    <w:name w:val="gmail-msocommentreference"/>
    <w:uiPriority w:val="99"/>
    <w:rsid w:val="0040175B"/>
  </w:style>
  <w:style w:type="paragraph" w:styleId="34">
    <w:name w:val="Body Text Indent 3"/>
    <w:basedOn w:val="a0"/>
    <w:link w:val="35"/>
    <w:uiPriority w:val="99"/>
    <w:rsid w:val="0040175B"/>
    <w:pPr>
      <w:spacing w:after="120"/>
      <w:ind w:left="283"/>
    </w:pPr>
    <w:rPr>
      <w:sz w:val="16"/>
      <w:szCs w:val="16"/>
      <w:lang w:eastAsia="en-US"/>
    </w:rPr>
  </w:style>
  <w:style w:type="character" w:customStyle="1" w:styleId="35">
    <w:name w:val="Основной текст с отступом 3 Знак"/>
    <w:link w:val="34"/>
    <w:uiPriority w:val="99"/>
    <w:rsid w:val="0040175B"/>
    <w:rPr>
      <w:sz w:val="16"/>
      <w:szCs w:val="16"/>
      <w:lang w:val="lv-LV" w:eastAsia="en-US"/>
    </w:rPr>
  </w:style>
  <w:style w:type="paragraph" w:styleId="27">
    <w:name w:val="Body Text Indent 2"/>
    <w:basedOn w:val="a0"/>
    <w:link w:val="28"/>
    <w:rsid w:val="0040175B"/>
    <w:pPr>
      <w:spacing w:after="120" w:line="480" w:lineRule="auto"/>
      <w:ind w:left="283"/>
    </w:pPr>
    <w:rPr>
      <w:lang w:eastAsia="en-US"/>
    </w:rPr>
  </w:style>
  <w:style w:type="character" w:customStyle="1" w:styleId="28">
    <w:name w:val="Основной текст с отступом 2 Знак"/>
    <w:link w:val="27"/>
    <w:rsid w:val="0040175B"/>
    <w:rPr>
      <w:sz w:val="24"/>
      <w:szCs w:val="24"/>
      <w:lang w:val="lv-LV" w:eastAsia="en-US"/>
    </w:rPr>
  </w:style>
  <w:style w:type="paragraph" w:customStyle="1" w:styleId="StyleHeading2Before18ptAfter6pt">
    <w:name w:val="Style Heading 2 + Before:  18 pt After:  6 pt"/>
    <w:basedOn w:val="2"/>
    <w:rsid w:val="0040175B"/>
    <w:pPr>
      <w:keepLines/>
      <w:numPr>
        <w:numId w:val="32"/>
      </w:numPr>
      <w:tabs>
        <w:tab w:val="left" w:pos="680"/>
        <w:tab w:val="num" w:pos="1440"/>
      </w:tabs>
      <w:overflowPunct/>
      <w:autoSpaceDE/>
      <w:autoSpaceDN/>
      <w:adjustRightInd/>
      <w:ind w:left="1440"/>
    </w:pPr>
    <w:rPr>
      <w:rFonts w:ascii="Times New Roman" w:hAnsi="Times New Roman"/>
      <w:i w:val="0"/>
      <w:iCs w:val="0"/>
      <w:spacing w:val="-2"/>
      <w:u w:val="single"/>
      <w:lang w:val="en-GB" w:eastAsia="en-US"/>
    </w:rPr>
  </w:style>
  <w:style w:type="paragraph" w:customStyle="1" w:styleId="Standard">
    <w:name w:val="Standard"/>
    <w:link w:val="StandardChar"/>
    <w:uiPriority w:val="99"/>
    <w:rsid w:val="0040175B"/>
    <w:pPr>
      <w:widowControl w:val="0"/>
      <w:suppressAutoHyphens/>
      <w:autoSpaceDN w:val="0"/>
      <w:textAlignment w:val="baseline"/>
    </w:pPr>
    <w:rPr>
      <w:rFonts w:eastAsia="Arial Unicode MS" w:cs="Arial Unicode MS"/>
      <w:kern w:val="3"/>
      <w:sz w:val="24"/>
      <w:szCs w:val="24"/>
      <w:lang w:val="lv-LV" w:eastAsia="zh-CN" w:bidi="hi-IN"/>
    </w:rPr>
  </w:style>
  <w:style w:type="character" w:customStyle="1" w:styleId="StandardChar">
    <w:name w:val="Standard Char"/>
    <w:link w:val="Standard"/>
    <w:uiPriority w:val="99"/>
    <w:rsid w:val="0040175B"/>
    <w:rPr>
      <w:rFonts w:eastAsia="Arial Unicode MS" w:cs="Arial Unicode MS"/>
      <w:kern w:val="3"/>
      <w:sz w:val="24"/>
      <w:szCs w:val="24"/>
      <w:lang w:val="lv-LV" w:eastAsia="zh-CN" w:bidi="hi-IN"/>
    </w:rPr>
  </w:style>
  <w:style w:type="paragraph" w:customStyle="1" w:styleId="Olita1">
    <w:name w:val="Olita 1"/>
    <w:basedOn w:val="Standard"/>
    <w:qFormat/>
    <w:rsid w:val="0040175B"/>
    <w:pPr>
      <w:spacing w:line="100" w:lineRule="atLeast"/>
      <w:jc w:val="both"/>
    </w:pPr>
    <w:rPr>
      <w:rFonts w:cs="Times New Roman"/>
      <w:b/>
      <w:bCs/>
      <w:color w:val="000000"/>
    </w:rPr>
  </w:style>
  <w:style w:type="numbering" w:customStyle="1" w:styleId="WW8Num451">
    <w:name w:val="WW8Num451"/>
    <w:basedOn w:val="a8"/>
    <w:rsid w:val="0040175B"/>
    <w:pPr>
      <w:numPr>
        <w:numId w:val="32"/>
      </w:numPr>
    </w:pPr>
  </w:style>
  <w:style w:type="paragraph" w:customStyle="1" w:styleId="Text">
    <w:name w:val="Text"/>
    <w:basedOn w:val="a0"/>
    <w:uiPriority w:val="99"/>
    <w:rsid w:val="0040175B"/>
    <w:pPr>
      <w:spacing w:before="240"/>
      <w:ind w:left="1134"/>
      <w:jc w:val="both"/>
    </w:pPr>
    <w:rPr>
      <w:rFonts w:ascii="Arial" w:hAnsi="Arial"/>
      <w:sz w:val="22"/>
      <w:szCs w:val="20"/>
      <w:lang w:val="de-CH" w:eastAsia="de-CH"/>
    </w:rPr>
  </w:style>
  <w:style w:type="paragraph" w:customStyle="1" w:styleId="Atsauce">
    <w:name w:val="Atsauce"/>
    <w:basedOn w:val="aff0"/>
    <w:rsid w:val="0040175B"/>
    <w:rPr>
      <w:rFonts w:ascii="Arial" w:eastAsia="Times New Roman" w:hAnsi="Arial" w:cs="Arial"/>
      <w:sz w:val="16"/>
      <w:szCs w:val="16"/>
      <w:lang w:eastAsia="en-US"/>
    </w:rPr>
  </w:style>
  <w:style w:type="numbering" w:customStyle="1" w:styleId="WW8Num322">
    <w:name w:val="WW8Num322"/>
    <w:basedOn w:val="a8"/>
    <w:rsid w:val="0040175B"/>
    <w:pPr>
      <w:numPr>
        <w:numId w:val="33"/>
      </w:numPr>
    </w:pPr>
  </w:style>
  <w:style w:type="numbering" w:customStyle="1" w:styleId="WW8Num332">
    <w:name w:val="WW8Num332"/>
    <w:basedOn w:val="a8"/>
    <w:rsid w:val="0040175B"/>
    <w:pPr>
      <w:numPr>
        <w:numId w:val="34"/>
      </w:numPr>
    </w:pPr>
  </w:style>
  <w:style w:type="numbering" w:customStyle="1" w:styleId="WW8Num352">
    <w:name w:val="WW8Num352"/>
    <w:basedOn w:val="a8"/>
    <w:rsid w:val="0040175B"/>
    <w:pPr>
      <w:numPr>
        <w:numId w:val="35"/>
      </w:numPr>
    </w:pPr>
  </w:style>
  <w:style w:type="paragraph" w:customStyle="1" w:styleId="PaaOtsikko">
    <w:name w:val="PaaOtsikko"/>
    <w:basedOn w:val="a0"/>
    <w:uiPriority w:val="99"/>
    <w:rsid w:val="0040175B"/>
    <w:pPr>
      <w:keepNext/>
      <w:spacing w:before="240" w:after="120"/>
    </w:pPr>
    <w:rPr>
      <w:rFonts w:ascii="Arial" w:hAnsi="Arial"/>
      <w:b/>
      <w:caps/>
      <w:kern w:val="28"/>
      <w:szCs w:val="20"/>
      <w:lang w:val="en-GB" w:eastAsia="de-CH"/>
    </w:rPr>
  </w:style>
  <w:style w:type="paragraph" w:customStyle="1" w:styleId="Nodaa">
    <w:name w:val="Nodaļa"/>
    <w:basedOn w:val="a0"/>
    <w:uiPriority w:val="99"/>
    <w:rsid w:val="0040175B"/>
    <w:rPr>
      <w:rFonts w:ascii="Arial" w:hAnsi="Arial" w:cs="Arial"/>
      <w:b/>
      <w:bCs/>
      <w:sz w:val="20"/>
      <w:lang w:eastAsia="en-US"/>
    </w:rPr>
  </w:style>
  <w:style w:type="paragraph" w:customStyle="1" w:styleId="F2">
    <w:name w:val="F2"/>
    <w:basedOn w:val="6"/>
    <w:autoRedefine/>
    <w:uiPriority w:val="99"/>
    <w:rsid w:val="0040175B"/>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40175B"/>
    <w:pPr>
      <w:ind w:left="720"/>
    </w:pPr>
    <w:rPr>
      <w:color w:val="000000"/>
      <w:sz w:val="24"/>
      <w:szCs w:val="24"/>
      <w:lang w:val="lv-LV" w:eastAsia="lv-LV"/>
    </w:rPr>
  </w:style>
  <w:style w:type="paragraph" w:styleId="afff2">
    <w:name w:val="TOC Heading"/>
    <w:basedOn w:val="1"/>
    <w:next w:val="a0"/>
    <w:uiPriority w:val="99"/>
    <w:unhideWhenUsed/>
    <w:qFormat/>
    <w:rsid w:val="0040175B"/>
    <w:pPr>
      <w:keepLines/>
      <w:spacing w:after="0" w:line="259" w:lineRule="auto"/>
      <w:outlineLvl w:val="9"/>
    </w:pPr>
    <w:rPr>
      <w:rFonts w:ascii="Cambria" w:hAnsi="Cambria"/>
      <w:b w:val="0"/>
      <w:bCs w:val="0"/>
      <w:color w:val="365F91"/>
      <w:kern w:val="0"/>
      <w:lang w:val="en-US" w:eastAsia="en-US"/>
    </w:rPr>
  </w:style>
  <w:style w:type="character" w:customStyle="1" w:styleId="apple-converted-space">
    <w:name w:val="apple-converted-space"/>
    <w:uiPriority w:val="99"/>
    <w:rsid w:val="0040175B"/>
  </w:style>
  <w:style w:type="character" w:customStyle="1" w:styleId="Footnote">
    <w:name w:val="Footnote_"/>
    <w:link w:val="Footnote0"/>
    <w:uiPriority w:val="99"/>
    <w:rsid w:val="0040175B"/>
    <w:rPr>
      <w:b/>
      <w:bCs/>
      <w:sz w:val="18"/>
      <w:szCs w:val="18"/>
      <w:shd w:val="clear" w:color="auto" w:fill="FFFFFF"/>
    </w:rPr>
  </w:style>
  <w:style w:type="character" w:customStyle="1" w:styleId="FootnoteNotBold">
    <w:name w:val="Footnote + Not Bold"/>
    <w:uiPriority w:val="99"/>
    <w:rsid w:val="0040175B"/>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40175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40175B"/>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40175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a0"/>
    <w:link w:val="Footnote"/>
    <w:uiPriority w:val="99"/>
    <w:rsid w:val="0040175B"/>
    <w:pPr>
      <w:widowControl w:val="0"/>
      <w:shd w:val="clear" w:color="auto" w:fill="FFFFFF"/>
      <w:spacing w:line="230" w:lineRule="exact"/>
    </w:pPr>
    <w:rPr>
      <w:b/>
      <w:bCs/>
      <w:sz w:val="18"/>
      <w:szCs w:val="18"/>
      <w:lang w:val="x-none" w:eastAsia="x-none"/>
    </w:rPr>
  </w:style>
  <w:style w:type="character" w:customStyle="1" w:styleId="Footnote3">
    <w:name w:val="Footnote (3)_"/>
    <w:link w:val="Footnote30"/>
    <w:uiPriority w:val="99"/>
    <w:rsid w:val="0040175B"/>
    <w:rPr>
      <w:sz w:val="19"/>
      <w:szCs w:val="19"/>
      <w:shd w:val="clear" w:color="auto" w:fill="FFFFFF"/>
    </w:rPr>
  </w:style>
  <w:style w:type="paragraph" w:customStyle="1" w:styleId="Footnote30">
    <w:name w:val="Footnote (3)"/>
    <w:basedOn w:val="a0"/>
    <w:link w:val="Footnote3"/>
    <w:uiPriority w:val="99"/>
    <w:rsid w:val="0040175B"/>
    <w:pPr>
      <w:widowControl w:val="0"/>
      <w:shd w:val="clear" w:color="auto" w:fill="FFFFFF"/>
      <w:spacing w:line="230" w:lineRule="exact"/>
    </w:pPr>
    <w:rPr>
      <w:sz w:val="19"/>
      <w:szCs w:val="19"/>
      <w:lang w:val="x-none" w:eastAsia="x-none"/>
    </w:rPr>
  </w:style>
  <w:style w:type="paragraph" w:customStyle="1" w:styleId="RakstzRakstz12">
    <w:name w:val="Rakstz. Rakstz.12"/>
    <w:basedOn w:val="a0"/>
    <w:uiPriority w:val="99"/>
    <w:rsid w:val="0040175B"/>
    <w:pPr>
      <w:spacing w:after="160" w:line="240" w:lineRule="exact"/>
    </w:pPr>
    <w:rPr>
      <w:rFonts w:ascii="Tahoma" w:hAnsi="Tahoma"/>
      <w:sz w:val="20"/>
      <w:lang w:val="en-US" w:eastAsia="en-US"/>
    </w:rPr>
  </w:style>
  <w:style w:type="character" w:customStyle="1" w:styleId="contact-emailto">
    <w:name w:val="contact-emailto"/>
    <w:uiPriority w:val="99"/>
    <w:rsid w:val="0040175B"/>
  </w:style>
  <w:style w:type="paragraph" w:customStyle="1" w:styleId="WW-BodyText2">
    <w:name w:val="WW-Body Text 2"/>
    <w:basedOn w:val="a0"/>
    <w:uiPriority w:val="99"/>
    <w:rsid w:val="0040175B"/>
    <w:pPr>
      <w:suppressAutoHyphens/>
      <w:jc w:val="both"/>
    </w:pPr>
    <w:rPr>
      <w:rFonts w:ascii="Arial Narrow" w:hAnsi="Arial Narrow" w:cs="Arial Narrow"/>
      <w:sz w:val="26"/>
      <w:szCs w:val="26"/>
      <w:lang w:eastAsia="ar-SA"/>
    </w:rPr>
  </w:style>
  <w:style w:type="paragraph" w:customStyle="1" w:styleId="Sarakstarindkopa11">
    <w:name w:val="Saraksta rindkopa11"/>
    <w:basedOn w:val="a0"/>
    <w:uiPriority w:val="99"/>
    <w:rsid w:val="0040175B"/>
    <w:pPr>
      <w:widowControl w:val="0"/>
      <w:suppressAutoHyphens/>
      <w:ind w:left="720"/>
    </w:pPr>
    <w:rPr>
      <w:sz w:val="22"/>
      <w:szCs w:val="22"/>
      <w:lang w:eastAsia="ar-SA"/>
    </w:rPr>
  </w:style>
  <w:style w:type="paragraph" w:customStyle="1" w:styleId="Sarakstarindkopa1">
    <w:name w:val="Saraksta rindkopa1"/>
    <w:basedOn w:val="a0"/>
    <w:uiPriority w:val="99"/>
    <w:rsid w:val="0040175B"/>
    <w:pPr>
      <w:ind w:left="720"/>
    </w:pPr>
    <w:rPr>
      <w:sz w:val="22"/>
      <w:szCs w:val="22"/>
    </w:rPr>
  </w:style>
  <w:style w:type="paragraph" w:styleId="29">
    <w:name w:val="toc 2"/>
    <w:basedOn w:val="a0"/>
    <w:next w:val="a0"/>
    <w:autoRedefine/>
    <w:uiPriority w:val="99"/>
    <w:unhideWhenUsed/>
    <w:rsid w:val="0040175B"/>
    <w:pPr>
      <w:spacing w:after="100"/>
      <w:ind w:left="240"/>
    </w:pPr>
  </w:style>
  <w:style w:type="paragraph" w:customStyle="1" w:styleId="tv2132">
    <w:name w:val="tv2132"/>
    <w:basedOn w:val="a0"/>
    <w:uiPriority w:val="99"/>
    <w:rsid w:val="0040175B"/>
    <w:pPr>
      <w:spacing w:line="360" w:lineRule="auto"/>
      <w:ind w:firstLine="300"/>
    </w:pPr>
    <w:rPr>
      <w:color w:val="414142"/>
      <w:sz w:val="20"/>
    </w:rPr>
  </w:style>
  <w:style w:type="character" w:styleId="afff3">
    <w:name w:val="FollowedHyperlink"/>
    <w:uiPriority w:val="99"/>
    <w:unhideWhenUsed/>
    <w:rsid w:val="0040175B"/>
    <w:rPr>
      <w:color w:val="800080"/>
      <w:u w:val="single"/>
    </w:rPr>
  </w:style>
  <w:style w:type="character" w:customStyle="1" w:styleId="Mention1">
    <w:name w:val="Mention1"/>
    <w:uiPriority w:val="99"/>
    <w:semiHidden/>
    <w:unhideWhenUsed/>
    <w:rsid w:val="0040175B"/>
    <w:rPr>
      <w:color w:val="2B579A"/>
      <w:shd w:val="clear" w:color="auto" w:fill="E6E6E6"/>
    </w:rPr>
  </w:style>
  <w:style w:type="character" w:customStyle="1" w:styleId="BodyText21Char">
    <w:name w:val="Body Text 21 Char"/>
    <w:link w:val="BodyText21"/>
    <w:uiPriority w:val="99"/>
    <w:locked/>
    <w:rsid w:val="0040175B"/>
    <w:rPr>
      <w:lang w:val="en-US" w:eastAsia="en-US"/>
    </w:rPr>
  </w:style>
  <w:style w:type="paragraph" w:customStyle="1" w:styleId="BodyText21">
    <w:name w:val="Body Text 21"/>
    <w:basedOn w:val="a0"/>
    <w:link w:val="BodyText21Char"/>
    <w:uiPriority w:val="99"/>
    <w:rsid w:val="0040175B"/>
    <w:pPr>
      <w:jc w:val="both"/>
    </w:pPr>
    <w:rPr>
      <w:sz w:val="20"/>
      <w:szCs w:val="20"/>
      <w:lang w:val="en-US" w:eastAsia="en-US"/>
    </w:rPr>
  </w:style>
  <w:style w:type="paragraph" w:customStyle="1" w:styleId="virsrakstspielikums">
    <w:name w:val="virsraksts pielikums"/>
    <w:autoRedefine/>
    <w:uiPriority w:val="99"/>
    <w:qFormat/>
    <w:rsid w:val="0040175B"/>
    <w:pPr>
      <w:jc w:val="center"/>
    </w:pPr>
    <w:rPr>
      <w:b/>
      <w:bCs/>
      <w:caps/>
      <w:sz w:val="24"/>
      <w:szCs w:val="24"/>
      <w:lang w:val="lv-LV" w:eastAsia="lv-LV"/>
    </w:rPr>
  </w:style>
  <w:style w:type="paragraph" w:customStyle="1" w:styleId="NoteHead">
    <w:name w:val="NoteHead"/>
    <w:basedOn w:val="a0"/>
    <w:next w:val="a0"/>
    <w:uiPriority w:val="99"/>
    <w:rsid w:val="0040175B"/>
    <w:pPr>
      <w:spacing w:before="720" w:after="720"/>
      <w:jc w:val="center"/>
    </w:pPr>
    <w:rPr>
      <w:b/>
      <w:smallCaps/>
      <w:szCs w:val="20"/>
      <w:lang w:val="en-GB" w:eastAsia="en-US"/>
    </w:rPr>
  </w:style>
  <w:style w:type="paragraph" w:customStyle="1" w:styleId="normaltableau">
    <w:name w:val="normal_tableau"/>
    <w:basedOn w:val="a0"/>
    <w:uiPriority w:val="99"/>
    <w:rsid w:val="0040175B"/>
    <w:pPr>
      <w:spacing w:before="120" w:after="120"/>
      <w:jc w:val="both"/>
    </w:pPr>
    <w:rPr>
      <w:rFonts w:ascii="Optima" w:hAnsi="Optima"/>
      <w:sz w:val="22"/>
      <w:szCs w:val="20"/>
      <w:lang w:val="en-GB" w:eastAsia="en-US"/>
    </w:rPr>
  </w:style>
  <w:style w:type="paragraph" w:customStyle="1" w:styleId="Normal1">
    <w:name w:val="Normal1"/>
    <w:uiPriority w:val="99"/>
    <w:rsid w:val="0040175B"/>
    <w:pPr>
      <w:widowControl w:val="0"/>
      <w:suppressAutoHyphens/>
    </w:pPr>
    <w:rPr>
      <w:rFonts w:eastAsia="Arial Unicode MS" w:cs="Arial Unicode MS"/>
      <w:sz w:val="24"/>
      <w:szCs w:val="24"/>
      <w:lang w:val="lv-LV" w:eastAsia="zh-CN" w:bidi="hi-IN"/>
    </w:rPr>
  </w:style>
  <w:style w:type="paragraph" w:customStyle="1" w:styleId="Virsraksts11">
    <w:name w:val="Virsraksts 11"/>
    <w:basedOn w:val="Normal1"/>
    <w:next w:val="Normal1"/>
    <w:uiPriority w:val="99"/>
    <w:qFormat/>
    <w:rsid w:val="0040175B"/>
    <w:pPr>
      <w:keepNext/>
      <w:spacing w:before="240" w:after="60"/>
      <w:outlineLvl w:val="0"/>
    </w:pPr>
    <w:rPr>
      <w:rFonts w:ascii="Arial" w:hAnsi="Arial"/>
      <w:b/>
      <w:bCs/>
      <w:sz w:val="32"/>
      <w:szCs w:val="32"/>
    </w:rPr>
  </w:style>
  <w:style w:type="paragraph" w:customStyle="1" w:styleId="Vre">
    <w:name w:val="Vēre"/>
    <w:basedOn w:val="Normal1"/>
    <w:uiPriority w:val="99"/>
    <w:rsid w:val="0040175B"/>
  </w:style>
  <w:style w:type="character" w:customStyle="1" w:styleId="apple-style-span">
    <w:name w:val="apple-style-span"/>
    <w:uiPriority w:val="99"/>
    <w:rsid w:val="0040175B"/>
  </w:style>
  <w:style w:type="character" w:customStyle="1" w:styleId="Vresenkurs">
    <w:name w:val="Vēres enkurs"/>
    <w:uiPriority w:val="99"/>
    <w:rsid w:val="0040175B"/>
    <w:rPr>
      <w:vertAlign w:val="superscript"/>
    </w:rPr>
  </w:style>
  <w:style w:type="paragraph" w:customStyle="1" w:styleId="Pielikumsnr">
    <w:name w:val="Pielikums nr."/>
    <w:basedOn w:val="a0"/>
    <w:uiPriority w:val="99"/>
    <w:qFormat/>
    <w:rsid w:val="0040175B"/>
    <w:pPr>
      <w:jc w:val="right"/>
      <w:outlineLvl w:val="0"/>
    </w:pPr>
    <w:rPr>
      <w:rFonts w:ascii="Cambria" w:eastAsia="Cambria" w:hAnsi="Cambria" w:cs="Cambria"/>
      <w:lang w:eastAsia="en-US"/>
    </w:rPr>
  </w:style>
  <w:style w:type="paragraph" w:customStyle="1" w:styleId="StyleHeading1After6pt">
    <w:name w:val="Style Heading 1 + After:  6 pt"/>
    <w:basedOn w:val="1"/>
    <w:uiPriority w:val="99"/>
    <w:rsid w:val="0040175B"/>
    <w:pPr>
      <w:keepNext w:val="0"/>
      <w:widowControl w:val="0"/>
      <w:tabs>
        <w:tab w:val="num" w:pos="2345"/>
      </w:tabs>
      <w:spacing w:before="120"/>
      <w:ind w:left="2345" w:hanging="360"/>
    </w:pPr>
    <w:rPr>
      <w:rFonts w:ascii="Times New Roman" w:hAnsi="Times New Roman"/>
      <w:color w:val="auto"/>
      <w:kern w:val="0"/>
      <w:sz w:val="28"/>
      <w:szCs w:val="28"/>
      <w:lang w:eastAsia="en-US"/>
    </w:rPr>
  </w:style>
  <w:style w:type="paragraph" w:styleId="36">
    <w:name w:val="toc 3"/>
    <w:basedOn w:val="a0"/>
    <w:next w:val="a0"/>
    <w:autoRedefine/>
    <w:uiPriority w:val="99"/>
    <w:unhideWhenUsed/>
    <w:rsid w:val="0040175B"/>
    <w:pPr>
      <w:spacing w:after="100"/>
      <w:ind w:left="480"/>
    </w:pPr>
  </w:style>
  <w:style w:type="character" w:customStyle="1" w:styleId="HeaderChar1">
    <w:name w:val="Header Char1"/>
    <w:aliases w:val="Char1 Char1,Char2 Char1"/>
    <w:uiPriority w:val="99"/>
    <w:locked/>
    <w:rsid w:val="0040175B"/>
    <w:rPr>
      <w:rFonts w:ascii="Times New Roman" w:eastAsia="Times New Roman" w:hAnsi="Times New Roman" w:cs="Times New Roman"/>
      <w:sz w:val="24"/>
      <w:szCs w:val="24"/>
      <w:lang w:eastAsia="lv-LV"/>
    </w:rPr>
  </w:style>
  <w:style w:type="character" w:customStyle="1" w:styleId="Heading2Char1">
    <w:name w:val="Heading 2 Char1"/>
    <w:aliases w:val="Second subtitle Char1,Char Char1,u2 Char1,Spec 2 Char1,Spec 21 Char1,Spec 22 Char1,Spec 23 Char1,Spec 24 Char1,Spec 25 Char1,Spec 26 Char1"/>
    <w:uiPriority w:val="99"/>
    <w:locked/>
    <w:rsid w:val="0040175B"/>
    <w:rPr>
      <w:rFonts w:ascii="Calibri Light" w:eastAsia="Times New Roman" w:hAnsi="Calibri Light" w:cs="Times New Roman"/>
      <w:color w:val="2E74B5"/>
      <w:sz w:val="26"/>
      <w:szCs w:val="26"/>
      <w:lang w:eastAsia="lv-LV"/>
    </w:rPr>
  </w:style>
  <w:style w:type="character" w:customStyle="1" w:styleId="c1">
    <w:name w:val="c1"/>
    <w:rsid w:val="0040175B"/>
  </w:style>
  <w:style w:type="character" w:customStyle="1" w:styleId="13">
    <w:name w:val="Неразрешенное упоминание1"/>
    <w:uiPriority w:val="99"/>
    <w:semiHidden/>
    <w:unhideWhenUsed/>
    <w:rsid w:val="0040175B"/>
    <w:rPr>
      <w:color w:val="808080"/>
      <w:shd w:val="clear" w:color="auto" w:fill="E6E6E6"/>
    </w:rPr>
  </w:style>
  <w:style w:type="numbering" w:customStyle="1" w:styleId="NoList5">
    <w:name w:val="No List5"/>
    <w:next w:val="a8"/>
    <w:uiPriority w:val="99"/>
    <w:semiHidden/>
    <w:rsid w:val="0040175B"/>
  </w:style>
  <w:style w:type="numbering" w:customStyle="1" w:styleId="NoList12">
    <w:name w:val="No List12"/>
    <w:next w:val="a8"/>
    <w:uiPriority w:val="99"/>
    <w:semiHidden/>
    <w:unhideWhenUsed/>
    <w:rsid w:val="0040175B"/>
  </w:style>
  <w:style w:type="numbering" w:customStyle="1" w:styleId="NoList112">
    <w:name w:val="No List112"/>
    <w:next w:val="a8"/>
    <w:uiPriority w:val="99"/>
    <w:semiHidden/>
    <w:unhideWhenUsed/>
    <w:rsid w:val="0040175B"/>
  </w:style>
  <w:style w:type="numbering" w:customStyle="1" w:styleId="A1111111">
    <w:name w:val="A.1 / 1.1 / 1.1.11"/>
    <w:basedOn w:val="a8"/>
    <w:next w:val="111111"/>
    <w:rsid w:val="0040175B"/>
    <w:pPr>
      <w:numPr>
        <w:numId w:val="4"/>
      </w:numPr>
    </w:pPr>
  </w:style>
  <w:style w:type="numbering" w:customStyle="1" w:styleId="NoList22">
    <w:name w:val="No List22"/>
    <w:next w:val="a8"/>
    <w:uiPriority w:val="99"/>
    <w:semiHidden/>
    <w:unhideWhenUsed/>
    <w:rsid w:val="0040175B"/>
  </w:style>
  <w:style w:type="numbering" w:customStyle="1" w:styleId="NoList1112">
    <w:name w:val="No List1112"/>
    <w:next w:val="a8"/>
    <w:uiPriority w:val="99"/>
    <w:semiHidden/>
    <w:unhideWhenUsed/>
    <w:rsid w:val="0040175B"/>
  </w:style>
  <w:style w:type="numbering" w:customStyle="1" w:styleId="NoList211">
    <w:name w:val="No List211"/>
    <w:next w:val="a8"/>
    <w:uiPriority w:val="99"/>
    <w:semiHidden/>
    <w:unhideWhenUsed/>
    <w:rsid w:val="0040175B"/>
  </w:style>
  <w:style w:type="numbering" w:customStyle="1" w:styleId="NoList31">
    <w:name w:val="No List31"/>
    <w:next w:val="a8"/>
    <w:uiPriority w:val="99"/>
    <w:semiHidden/>
    <w:unhideWhenUsed/>
    <w:rsid w:val="0040175B"/>
  </w:style>
  <w:style w:type="numbering" w:customStyle="1" w:styleId="NoList41">
    <w:name w:val="No List41"/>
    <w:next w:val="a8"/>
    <w:uiPriority w:val="99"/>
    <w:semiHidden/>
    <w:unhideWhenUsed/>
    <w:rsid w:val="0040175B"/>
  </w:style>
  <w:style w:type="numbering" w:customStyle="1" w:styleId="WW8Num3811">
    <w:name w:val="WW8Num3811"/>
    <w:basedOn w:val="a8"/>
    <w:rsid w:val="0040175B"/>
    <w:pPr>
      <w:numPr>
        <w:numId w:val="6"/>
      </w:numPr>
    </w:pPr>
  </w:style>
  <w:style w:type="numbering" w:customStyle="1" w:styleId="WW8Num881">
    <w:name w:val="WW8Num881"/>
    <w:basedOn w:val="a8"/>
    <w:rsid w:val="0040175B"/>
    <w:pPr>
      <w:numPr>
        <w:numId w:val="7"/>
      </w:numPr>
    </w:pPr>
  </w:style>
  <w:style w:type="numbering" w:customStyle="1" w:styleId="WW8Num2011">
    <w:name w:val="WW8Num2011"/>
    <w:basedOn w:val="a8"/>
    <w:rsid w:val="0040175B"/>
    <w:pPr>
      <w:numPr>
        <w:numId w:val="8"/>
      </w:numPr>
    </w:pPr>
  </w:style>
  <w:style w:type="numbering" w:customStyle="1" w:styleId="WW8Num2111">
    <w:name w:val="WW8Num2111"/>
    <w:basedOn w:val="a8"/>
    <w:rsid w:val="0040175B"/>
    <w:pPr>
      <w:numPr>
        <w:numId w:val="9"/>
      </w:numPr>
    </w:pPr>
  </w:style>
  <w:style w:type="numbering" w:customStyle="1" w:styleId="WW8Num2211">
    <w:name w:val="WW8Num2211"/>
    <w:basedOn w:val="a8"/>
    <w:rsid w:val="0040175B"/>
    <w:pPr>
      <w:numPr>
        <w:numId w:val="10"/>
      </w:numPr>
    </w:pPr>
  </w:style>
  <w:style w:type="numbering" w:customStyle="1" w:styleId="WW8Num2311">
    <w:name w:val="WW8Num2311"/>
    <w:basedOn w:val="a8"/>
    <w:rsid w:val="0040175B"/>
    <w:pPr>
      <w:numPr>
        <w:numId w:val="11"/>
      </w:numPr>
    </w:pPr>
  </w:style>
  <w:style w:type="numbering" w:customStyle="1" w:styleId="WW8Num2511">
    <w:name w:val="WW8Num2511"/>
    <w:basedOn w:val="a8"/>
    <w:rsid w:val="0040175B"/>
  </w:style>
  <w:style w:type="numbering" w:customStyle="1" w:styleId="WW8Num2611">
    <w:name w:val="WW8Num2611"/>
    <w:basedOn w:val="a8"/>
    <w:rsid w:val="0040175B"/>
    <w:pPr>
      <w:numPr>
        <w:numId w:val="12"/>
      </w:numPr>
    </w:pPr>
  </w:style>
  <w:style w:type="numbering" w:customStyle="1" w:styleId="WW8Num421">
    <w:name w:val="WW8Num421"/>
    <w:basedOn w:val="a8"/>
    <w:rsid w:val="0040175B"/>
    <w:pPr>
      <w:numPr>
        <w:numId w:val="22"/>
      </w:numPr>
    </w:pPr>
  </w:style>
  <w:style w:type="numbering" w:customStyle="1" w:styleId="WW8Num4511">
    <w:name w:val="WW8Num4511"/>
    <w:basedOn w:val="a8"/>
    <w:rsid w:val="0040175B"/>
    <w:pPr>
      <w:numPr>
        <w:numId w:val="28"/>
      </w:numPr>
    </w:pPr>
  </w:style>
  <w:style w:type="numbering" w:customStyle="1" w:styleId="WW8Num3221">
    <w:name w:val="WW8Num3221"/>
    <w:basedOn w:val="a8"/>
    <w:rsid w:val="0040175B"/>
    <w:pPr>
      <w:numPr>
        <w:numId w:val="29"/>
      </w:numPr>
    </w:pPr>
  </w:style>
  <w:style w:type="numbering" w:customStyle="1" w:styleId="WW8Num3321">
    <w:name w:val="WW8Num3321"/>
    <w:basedOn w:val="a8"/>
    <w:rsid w:val="0040175B"/>
    <w:pPr>
      <w:numPr>
        <w:numId w:val="30"/>
      </w:numPr>
    </w:pPr>
  </w:style>
  <w:style w:type="numbering" w:customStyle="1" w:styleId="WW8Num3521">
    <w:name w:val="WW8Num3521"/>
    <w:basedOn w:val="a8"/>
    <w:rsid w:val="0040175B"/>
    <w:pPr>
      <w:numPr>
        <w:numId w:val="31"/>
      </w:numPr>
    </w:pPr>
  </w:style>
  <w:style w:type="numbering" w:customStyle="1" w:styleId="NoList11111">
    <w:name w:val="No List11111"/>
    <w:next w:val="a8"/>
    <w:uiPriority w:val="99"/>
    <w:semiHidden/>
    <w:unhideWhenUsed/>
    <w:rsid w:val="003626EC"/>
  </w:style>
  <w:style w:type="numbering" w:customStyle="1" w:styleId="WW8Num8811">
    <w:name w:val="WW8Num8811"/>
    <w:basedOn w:val="a8"/>
    <w:rsid w:val="007E3015"/>
  </w:style>
  <w:style w:type="numbering" w:customStyle="1" w:styleId="WW8Num38111">
    <w:name w:val="WW8Num38111"/>
    <w:basedOn w:val="a8"/>
    <w:rsid w:val="00FC6FD5"/>
    <w:pPr>
      <w:numPr>
        <w:numId w:val="1"/>
      </w:numPr>
    </w:pPr>
  </w:style>
  <w:style w:type="numbering" w:customStyle="1" w:styleId="WW8Num8812">
    <w:name w:val="WW8Num8812"/>
    <w:basedOn w:val="a8"/>
    <w:rsid w:val="00FC6FD5"/>
    <w:pPr>
      <w:numPr>
        <w:numId w:val="46"/>
      </w:numPr>
    </w:pPr>
  </w:style>
  <w:style w:type="character" w:customStyle="1" w:styleId="2a">
    <w:name w:val="Основной текст2"/>
    <w:rsid w:val="00EB61B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712">
      <w:bodyDiv w:val="1"/>
      <w:marLeft w:val="0"/>
      <w:marRight w:val="0"/>
      <w:marTop w:val="0"/>
      <w:marBottom w:val="0"/>
      <w:divBdr>
        <w:top w:val="none" w:sz="0" w:space="0" w:color="auto"/>
        <w:left w:val="none" w:sz="0" w:space="0" w:color="auto"/>
        <w:bottom w:val="none" w:sz="0" w:space="0" w:color="auto"/>
        <w:right w:val="none" w:sz="0" w:space="0" w:color="auto"/>
      </w:divBdr>
    </w:div>
    <w:div w:id="60104038">
      <w:bodyDiv w:val="1"/>
      <w:marLeft w:val="0"/>
      <w:marRight w:val="0"/>
      <w:marTop w:val="0"/>
      <w:marBottom w:val="0"/>
      <w:divBdr>
        <w:top w:val="none" w:sz="0" w:space="0" w:color="auto"/>
        <w:left w:val="none" w:sz="0" w:space="0" w:color="auto"/>
        <w:bottom w:val="none" w:sz="0" w:space="0" w:color="auto"/>
        <w:right w:val="none" w:sz="0" w:space="0" w:color="auto"/>
      </w:divBdr>
    </w:div>
    <w:div w:id="90394288">
      <w:bodyDiv w:val="1"/>
      <w:marLeft w:val="0"/>
      <w:marRight w:val="0"/>
      <w:marTop w:val="0"/>
      <w:marBottom w:val="0"/>
      <w:divBdr>
        <w:top w:val="none" w:sz="0" w:space="0" w:color="auto"/>
        <w:left w:val="none" w:sz="0" w:space="0" w:color="auto"/>
        <w:bottom w:val="none" w:sz="0" w:space="0" w:color="auto"/>
        <w:right w:val="none" w:sz="0" w:space="0" w:color="auto"/>
      </w:divBdr>
      <w:divsChild>
        <w:div w:id="46148866">
          <w:marLeft w:val="0"/>
          <w:marRight w:val="0"/>
          <w:marTop w:val="0"/>
          <w:marBottom w:val="0"/>
          <w:divBdr>
            <w:top w:val="none" w:sz="0" w:space="0" w:color="auto"/>
            <w:left w:val="none" w:sz="0" w:space="0" w:color="auto"/>
            <w:bottom w:val="none" w:sz="0" w:space="0" w:color="auto"/>
            <w:right w:val="none" w:sz="0" w:space="0" w:color="auto"/>
          </w:divBdr>
        </w:div>
        <w:div w:id="689839616">
          <w:marLeft w:val="0"/>
          <w:marRight w:val="0"/>
          <w:marTop w:val="0"/>
          <w:marBottom w:val="0"/>
          <w:divBdr>
            <w:top w:val="none" w:sz="0" w:space="0" w:color="auto"/>
            <w:left w:val="none" w:sz="0" w:space="0" w:color="auto"/>
            <w:bottom w:val="none" w:sz="0" w:space="0" w:color="auto"/>
            <w:right w:val="none" w:sz="0" w:space="0" w:color="auto"/>
          </w:divBdr>
        </w:div>
        <w:div w:id="1077559747">
          <w:marLeft w:val="0"/>
          <w:marRight w:val="0"/>
          <w:marTop w:val="0"/>
          <w:marBottom w:val="0"/>
          <w:divBdr>
            <w:top w:val="none" w:sz="0" w:space="0" w:color="auto"/>
            <w:left w:val="none" w:sz="0" w:space="0" w:color="auto"/>
            <w:bottom w:val="none" w:sz="0" w:space="0" w:color="auto"/>
            <w:right w:val="none" w:sz="0" w:space="0" w:color="auto"/>
          </w:divBdr>
        </w:div>
        <w:div w:id="1140613755">
          <w:marLeft w:val="0"/>
          <w:marRight w:val="0"/>
          <w:marTop w:val="0"/>
          <w:marBottom w:val="0"/>
          <w:divBdr>
            <w:top w:val="none" w:sz="0" w:space="0" w:color="auto"/>
            <w:left w:val="none" w:sz="0" w:space="0" w:color="auto"/>
            <w:bottom w:val="none" w:sz="0" w:space="0" w:color="auto"/>
            <w:right w:val="none" w:sz="0" w:space="0" w:color="auto"/>
          </w:divBdr>
        </w:div>
        <w:div w:id="1196819119">
          <w:marLeft w:val="0"/>
          <w:marRight w:val="0"/>
          <w:marTop w:val="0"/>
          <w:marBottom w:val="0"/>
          <w:divBdr>
            <w:top w:val="none" w:sz="0" w:space="0" w:color="auto"/>
            <w:left w:val="none" w:sz="0" w:space="0" w:color="auto"/>
            <w:bottom w:val="none" w:sz="0" w:space="0" w:color="auto"/>
            <w:right w:val="none" w:sz="0" w:space="0" w:color="auto"/>
          </w:divBdr>
        </w:div>
      </w:divsChild>
    </w:div>
    <w:div w:id="125634983">
      <w:bodyDiv w:val="1"/>
      <w:marLeft w:val="0"/>
      <w:marRight w:val="0"/>
      <w:marTop w:val="0"/>
      <w:marBottom w:val="0"/>
      <w:divBdr>
        <w:top w:val="none" w:sz="0" w:space="0" w:color="auto"/>
        <w:left w:val="none" w:sz="0" w:space="0" w:color="auto"/>
        <w:bottom w:val="none" w:sz="0" w:space="0" w:color="auto"/>
        <w:right w:val="none" w:sz="0" w:space="0" w:color="auto"/>
      </w:divBdr>
    </w:div>
    <w:div w:id="150408088">
      <w:bodyDiv w:val="1"/>
      <w:marLeft w:val="0"/>
      <w:marRight w:val="0"/>
      <w:marTop w:val="0"/>
      <w:marBottom w:val="0"/>
      <w:divBdr>
        <w:top w:val="none" w:sz="0" w:space="0" w:color="auto"/>
        <w:left w:val="none" w:sz="0" w:space="0" w:color="auto"/>
        <w:bottom w:val="none" w:sz="0" w:space="0" w:color="auto"/>
        <w:right w:val="none" w:sz="0" w:space="0" w:color="auto"/>
      </w:divBdr>
    </w:div>
    <w:div w:id="285623531">
      <w:bodyDiv w:val="1"/>
      <w:marLeft w:val="0"/>
      <w:marRight w:val="0"/>
      <w:marTop w:val="0"/>
      <w:marBottom w:val="0"/>
      <w:divBdr>
        <w:top w:val="none" w:sz="0" w:space="0" w:color="auto"/>
        <w:left w:val="none" w:sz="0" w:space="0" w:color="auto"/>
        <w:bottom w:val="none" w:sz="0" w:space="0" w:color="auto"/>
        <w:right w:val="none" w:sz="0" w:space="0" w:color="auto"/>
      </w:divBdr>
    </w:div>
    <w:div w:id="524759161">
      <w:bodyDiv w:val="1"/>
      <w:marLeft w:val="0"/>
      <w:marRight w:val="0"/>
      <w:marTop w:val="0"/>
      <w:marBottom w:val="0"/>
      <w:divBdr>
        <w:top w:val="none" w:sz="0" w:space="0" w:color="auto"/>
        <w:left w:val="none" w:sz="0" w:space="0" w:color="auto"/>
        <w:bottom w:val="none" w:sz="0" w:space="0" w:color="auto"/>
        <w:right w:val="none" w:sz="0" w:space="0" w:color="auto"/>
      </w:divBdr>
    </w:div>
    <w:div w:id="843131237">
      <w:bodyDiv w:val="1"/>
      <w:marLeft w:val="0"/>
      <w:marRight w:val="0"/>
      <w:marTop w:val="0"/>
      <w:marBottom w:val="0"/>
      <w:divBdr>
        <w:top w:val="none" w:sz="0" w:space="0" w:color="auto"/>
        <w:left w:val="none" w:sz="0" w:space="0" w:color="auto"/>
        <w:bottom w:val="none" w:sz="0" w:space="0" w:color="auto"/>
        <w:right w:val="none" w:sz="0" w:space="0" w:color="auto"/>
      </w:divBdr>
    </w:div>
    <w:div w:id="859271101">
      <w:bodyDiv w:val="1"/>
      <w:marLeft w:val="0"/>
      <w:marRight w:val="0"/>
      <w:marTop w:val="0"/>
      <w:marBottom w:val="0"/>
      <w:divBdr>
        <w:top w:val="none" w:sz="0" w:space="0" w:color="auto"/>
        <w:left w:val="none" w:sz="0" w:space="0" w:color="auto"/>
        <w:bottom w:val="none" w:sz="0" w:space="0" w:color="auto"/>
        <w:right w:val="none" w:sz="0" w:space="0" w:color="auto"/>
      </w:divBdr>
    </w:div>
    <w:div w:id="1008219678">
      <w:bodyDiv w:val="1"/>
      <w:marLeft w:val="0"/>
      <w:marRight w:val="0"/>
      <w:marTop w:val="0"/>
      <w:marBottom w:val="0"/>
      <w:divBdr>
        <w:top w:val="none" w:sz="0" w:space="0" w:color="auto"/>
        <w:left w:val="none" w:sz="0" w:space="0" w:color="auto"/>
        <w:bottom w:val="none" w:sz="0" w:space="0" w:color="auto"/>
        <w:right w:val="none" w:sz="0" w:space="0" w:color="auto"/>
      </w:divBdr>
    </w:div>
    <w:div w:id="1019237659">
      <w:bodyDiv w:val="1"/>
      <w:marLeft w:val="0"/>
      <w:marRight w:val="0"/>
      <w:marTop w:val="0"/>
      <w:marBottom w:val="0"/>
      <w:divBdr>
        <w:top w:val="none" w:sz="0" w:space="0" w:color="auto"/>
        <w:left w:val="none" w:sz="0" w:space="0" w:color="auto"/>
        <w:bottom w:val="none" w:sz="0" w:space="0" w:color="auto"/>
        <w:right w:val="none" w:sz="0" w:space="0" w:color="auto"/>
      </w:divBdr>
    </w:div>
    <w:div w:id="1056784382">
      <w:bodyDiv w:val="1"/>
      <w:marLeft w:val="0"/>
      <w:marRight w:val="0"/>
      <w:marTop w:val="0"/>
      <w:marBottom w:val="0"/>
      <w:divBdr>
        <w:top w:val="none" w:sz="0" w:space="0" w:color="auto"/>
        <w:left w:val="none" w:sz="0" w:space="0" w:color="auto"/>
        <w:bottom w:val="none" w:sz="0" w:space="0" w:color="auto"/>
        <w:right w:val="none" w:sz="0" w:space="0" w:color="auto"/>
      </w:divBdr>
    </w:div>
    <w:div w:id="1071269913">
      <w:bodyDiv w:val="1"/>
      <w:marLeft w:val="0"/>
      <w:marRight w:val="0"/>
      <w:marTop w:val="0"/>
      <w:marBottom w:val="0"/>
      <w:divBdr>
        <w:top w:val="none" w:sz="0" w:space="0" w:color="auto"/>
        <w:left w:val="none" w:sz="0" w:space="0" w:color="auto"/>
        <w:bottom w:val="none" w:sz="0" w:space="0" w:color="auto"/>
        <w:right w:val="none" w:sz="0" w:space="0" w:color="auto"/>
      </w:divBdr>
    </w:div>
    <w:div w:id="1321732354">
      <w:bodyDiv w:val="1"/>
      <w:marLeft w:val="0"/>
      <w:marRight w:val="0"/>
      <w:marTop w:val="0"/>
      <w:marBottom w:val="0"/>
      <w:divBdr>
        <w:top w:val="none" w:sz="0" w:space="0" w:color="auto"/>
        <w:left w:val="none" w:sz="0" w:space="0" w:color="auto"/>
        <w:bottom w:val="none" w:sz="0" w:space="0" w:color="auto"/>
        <w:right w:val="none" w:sz="0" w:space="0" w:color="auto"/>
      </w:divBdr>
    </w:div>
    <w:div w:id="1566331914">
      <w:bodyDiv w:val="1"/>
      <w:marLeft w:val="0"/>
      <w:marRight w:val="0"/>
      <w:marTop w:val="0"/>
      <w:marBottom w:val="0"/>
      <w:divBdr>
        <w:top w:val="none" w:sz="0" w:space="0" w:color="auto"/>
        <w:left w:val="none" w:sz="0" w:space="0" w:color="auto"/>
        <w:bottom w:val="none" w:sz="0" w:space="0" w:color="auto"/>
        <w:right w:val="none" w:sz="0" w:space="0" w:color="auto"/>
      </w:divBdr>
    </w:div>
    <w:div w:id="1719163024">
      <w:bodyDiv w:val="1"/>
      <w:marLeft w:val="0"/>
      <w:marRight w:val="0"/>
      <w:marTop w:val="0"/>
      <w:marBottom w:val="0"/>
      <w:divBdr>
        <w:top w:val="none" w:sz="0" w:space="0" w:color="auto"/>
        <w:left w:val="none" w:sz="0" w:space="0" w:color="auto"/>
        <w:bottom w:val="none" w:sz="0" w:space="0" w:color="auto"/>
        <w:right w:val="none" w:sz="0" w:space="0" w:color="auto"/>
      </w:divBdr>
    </w:div>
    <w:div w:id="1878615641">
      <w:bodyDiv w:val="1"/>
      <w:marLeft w:val="0"/>
      <w:marRight w:val="0"/>
      <w:marTop w:val="0"/>
      <w:marBottom w:val="0"/>
      <w:divBdr>
        <w:top w:val="none" w:sz="0" w:space="0" w:color="auto"/>
        <w:left w:val="none" w:sz="0" w:space="0" w:color="auto"/>
        <w:bottom w:val="none" w:sz="0" w:space="0" w:color="auto"/>
        <w:right w:val="none" w:sz="0" w:space="0" w:color="auto"/>
      </w:divBdr>
    </w:div>
    <w:div w:id="1891262199">
      <w:bodyDiv w:val="1"/>
      <w:marLeft w:val="0"/>
      <w:marRight w:val="0"/>
      <w:marTop w:val="0"/>
      <w:marBottom w:val="0"/>
      <w:divBdr>
        <w:top w:val="none" w:sz="0" w:space="0" w:color="auto"/>
        <w:left w:val="none" w:sz="0" w:space="0" w:color="auto"/>
        <w:bottom w:val="none" w:sz="0" w:space="0" w:color="auto"/>
        <w:right w:val="none" w:sz="0" w:space="0" w:color="auto"/>
      </w:divBdr>
    </w:div>
    <w:div w:id="2022005696">
      <w:bodyDiv w:val="1"/>
      <w:marLeft w:val="0"/>
      <w:marRight w:val="0"/>
      <w:marTop w:val="0"/>
      <w:marBottom w:val="0"/>
      <w:divBdr>
        <w:top w:val="none" w:sz="0" w:space="0" w:color="auto"/>
        <w:left w:val="none" w:sz="0" w:space="0" w:color="auto"/>
        <w:bottom w:val="none" w:sz="0" w:space="0" w:color="auto"/>
        <w:right w:val="none" w:sz="0" w:space="0" w:color="auto"/>
      </w:divBdr>
    </w:div>
    <w:div w:id="20333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iltumtikl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iltumtikl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siltumtikli.lv" TargetMode="External"/><Relationship Id="rId4" Type="http://schemas.openxmlformats.org/officeDocument/2006/relationships/settings" Target="settings.xml"/><Relationship Id="rId9" Type="http://schemas.openxmlformats.org/officeDocument/2006/relationships/hyperlink" Target="mailto:dsiltumtikli@apollo.l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15CFED4-092F-4753-88FE-63EE355C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4539A101</Template>
  <TotalTime>1</TotalTime>
  <Pages>19</Pages>
  <Words>6560</Words>
  <Characters>37398</Characters>
  <Application>Microsoft Office Word</Application>
  <DocSecurity>4</DocSecurity>
  <Lines>311</Lines>
  <Paragraphs>87</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APSTIPRINU</vt:lpstr>
      <vt:lpstr>APSTIPRINU</vt:lpstr>
      <vt:lpstr>APSTIPRINU</vt:lpstr>
    </vt:vector>
  </TitlesOfParts>
  <Company>HCData</Company>
  <LinksUpToDate>false</LinksUpToDate>
  <CharactersWithSpaces>43871</CharactersWithSpaces>
  <SharedDoc>false</SharedDoc>
  <HLinks>
    <vt:vector size="24" baseType="variant">
      <vt:variant>
        <vt:i4>6422560</vt:i4>
      </vt:variant>
      <vt:variant>
        <vt:i4>9</vt:i4>
      </vt:variant>
      <vt:variant>
        <vt:i4>0</vt:i4>
      </vt:variant>
      <vt:variant>
        <vt:i4>5</vt:i4>
      </vt:variant>
      <vt:variant>
        <vt:lpwstr>http://www.dsiltumtikli.lv/</vt:lpwstr>
      </vt:variant>
      <vt:variant>
        <vt:lpwstr/>
      </vt:variant>
      <vt:variant>
        <vt:i4>6422560</vt:i4>
      </vt:variant>
      <vt:variant>
        <vt:i4>6</vt:i4>
      </vt:variant>
      <vt:variant>
        <vt:i4>0</vt:i4>
      </vt:variant>
      <vt:variant>
        <vt:i4>5</vt:i4>
      </vt:variant>
      <vt:variant>
        <vt:lpwstr>http://www.dsiltumtikli.lv/</vt:lpwstr>
      </vt:variant>
      <vt:variant>
        <vt:lpwstr/>
      </vt:variant>
      <vt:variant>
        <vt:i4>2883610</vt:i4>
      </vt:variant>
      <vt:variant>
        <vt:i4>3</vt:i4>
      </vt:variant>
      <vt:variant>
        <vt:i4>0</vt:i4>
      </vt:variant>
      <vt:variant>
        <vt:i4>5</vt:i4>
      </vt:variant>
      <vt:variant>
        <vt:lpwstr>mailto:dsiltumtikli@apollo.lv</vt:lpwstr>
      </vt:variant>
      <vt:variant>
        <vt:lpwstr/>
      </vt:variant>
      <vt:variant>
        <vt:i4>6422560</vt:i4>
      </vt:variant>
      <vt:variant>
        <vt:i4>0</vt:i4>
      </vt:variant>
      <vt:variant>
        <vt:i4>0</vt:i4>
      </vt:variant>
      <vt:variant>
        <vt:i4>5</vt:i4>
      </vt:variant>
      <vt:variant>
        <vt:lpwstr>http://www.dsiltumtikli.lv/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Marija</dc:creator>
  <cp:keywords/>
  <cp:lastModifiedBy>Laura Potapova</cp:lastModifiedBy>
  <cp:revision>2</cp:revision>
  <cp:lastPrinted>2022-03-28T11:45:00Z</cp:lastPrinted>
  <dcterms:created xsi:type="dcterms:W3CDTF">2023-07-03T13:37:00Z</dcterms:created>
  <dcterms:modified xsi:type="dcterms:W3CDTF">2023-07-03T13:37:00Z</dcterms:modified>
</cp:coreProperties>
</file>