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C816" w14:textId="3149D32E" w:rsidR="003056A1" w:rsidRPr="003B5D27" w:rsidRDefault="00C20D9F" w:rsidP="00D05BB8">
      <w:pPr>
        <w:jc w:val="center"/>
        <w:rPr>
          <w:b/>
          <w:sz w:val="28"/>
          <w:szCs w:val="32"/>
          <w:lang w:val="lv-LV"/>
        </w:rPr>
      </w:pPr>
      <w:r w:rsidRPr="003B5D27">
        <w:rPr>
          <w:b/>
          <w:sz w:val="28"/>
          <w:szCs w:val="32"/>
          <w:lang w:val="lv-LV"/>
        </w:rPr>
        <w:t>Iepirkuma dokumentācija</w:t>
      </w:r>
      <w:r w:rsidR="00751862" w:rsidRPr="003B5D27">
        <w:rPr>
          <w:b/>
          <w:sz w:val="28"/>
          <w:szCs w:val="32"/>
          <w:lang w:val="lv-LV"/>
        </w:rPr>
        <w:t xml:space="preserve"> </w:t>
      </w:r>
      <w:r w:rsidRPr="003B5D27">
        <w:rPr>
          <w:b/>
          <w:sz w:val="28"/>
          <w:szCs w:val="32"/>
          <w:lang w:val="lv-LV"/>
        </w:rPr>
        <w:t>“</w:t>
      </w:r>
      <w:r w:rsidR="006F33AB" w:rsidRPr="003B5D27">
        <w:rPr>
          <w:b/>
          <w:sz w:val="28"/>
          <w:szCs w:val="32"/>
          <w:lang w:val="lv-LV"/>
        </w:rPr>
        <w:t>Elektronisko sakaru pakalpojumu sniegšan</w:t>
      </w:r>
      <w:r w:rsidR="000A2DD8" w:rsidRPr="003B5D27">
        <w:rPr>
          <w:b/>
          <w:sz w:val="28"/>
          <w:szCs w:val="32"/>
          <w:lang w:val="lv-LV"/>
        </w:rPr>
        <w:t>a</w:t>
      </w:r>
      <w:r w:rsidR="00800F2A" w:rsidRPr="003B5D27">
        <w:rPr>
          <w:b/>
          <w:sz w:val="28"/>
          <w:szCs w:val="32"/>
          <w:lang w:val="lv-LV"/>
        </w:rPr>
        <w:t>”,</w:t>
      </w:r>
    </w:p>
    <w:p w14:paraId="535AFBD6" w14:textId="4242E564" w:rsidR="006855C6" w:rsidRPr="003B5D27" w:rsidRDefault="00800F2A" w:rsidP="00D05BB8">
      <w:pPr>
        <w:jc w:val="center"/>
        <w:rPr>
          <w:b/>
          <w:sz w:val="28"/>
          <w:szCs w:val="32"/>
          <w:lang w:val="lv-LV"/>
        </w:rPr>
      </w:pPr>
      <w:r w:rsidRPr="003B5D27">
        <w:rPr>
          <w:b/>
          <w:sz w:val="28"/>
          <w:szCs w:val="32"/>
          <w:lang w:val="lv-LV"/>
        </w:rPr>
        <w:t xml:space="preserve">identifikācijas numurs </w:t>
      </w:r>
      <w:r w:rsidR="00155423" w:rsidRPr="003B5D27">
        <w:rPr>
          <w:b/>
          <w:sz w:val="28"/>
          <w:szCs w:val="32"/>
          <w:lang w:val="lv-LV"/>
        </w:rPr>
        <w:t>Nr.ASDS/20</w:t>
      </w:r>
      <w:r w:rsidR="00C20D9F" w:rsidRPr="003B5D27">
        <w:rPr>
          <w:b/>
          <w:sz w:val="28"/>
          <w:szCs w:val="32"/>
          <w:lang w:val="lv-LV"/>
        </w:rPr>
        <w:t>2</w:t>
      </w:r>
      <w:r w:rsidR="000E5CAB" w:rsidRPr="003B5D27">
        <w:rPr>
          <w:b/>
          <w:sz w:val="28"/>
          <w:szCs w:val="32"/>
          <w:lang w:val="lv-LV"/>
        </w:rPr>
        <w:t>3</w:t>
      </w:r>
      <w:r w:rsidR="00155423" w:rsidRPr="003B5D27">
        <w:rPr>
          <w:b/>
          <w:sz w:val="28"/>
          <w:szCs w:val="32"/>
          <w:lang w:val="lv-LV"/>
        </w:rPr>
        <w:t>/</w:t>
      </w:r>
      <w:r w:rsidR="000E5CAB" w:rsidRPr="003B5D27">
        <w:rPr>
          <w:b/>
          <w:sz w:val="28"/>
          <w:szCs w:val="32"/>
          <w:lang w:val="lv-LV"/>
        </w:rPr>
        <w:t>34</w:t>
      </w:r>
    </w:p>
    <w:p w14:paraId="647C26B8" w14:textId="77777777" w:rsidR="00D05BB8" w:rsidRPr="003B5D27" w:rsidRDefault="00D05BB8" w:rsidP="00D05BB8">
      <w:pPr>
        <w:jc w:val="center"/>
        <w:rPr>
          <w:sz w:val="16"/>
          <w:szCs w:val="28"/>
          <w:lang w:val="lv-LV"/>
        </w:rPr>
      </w:pPr>
    </w:p>
    <w:p w14:paraId="09E642DB" w14:textId="03F4D8E7" w:rsidR="009A48F6" w:rsidRPr="003B5D27" w:rsidRDefault="008C4E91" w:rsidP="009A48F6">
      <w:pPr>
        <w:numPr>
          <w:ilvl w:val="0"/>
          <w:numId w:val="2"/>
        </w:numPr>
        <w:ind w:left="142" w:hanging="568"/>
        <w:jc w:val="both"/>
        <w:rPr>
          <w:sz w:val="24"/>
          <w:szCs w:val="26"/>
          <w:lang w:val="lv-LV"/>
        </w:rPr>
      </w:pPr>
      <w:r w:rsidRPr="003B5D27">
        <w:rPr>
          <w:sz w:val="24"/>
          <w:szCs w:val="28"/>
          <w:lang w:val="lv-LV"/>
        </w:rPr>
        <w:t xml:space="preserve"> </w:t>
      </w:r>
      <w:r w:rsidR="00155423" w:rsidRPr="003B5D27">
        <w:rPr>
          <w:sz w:val="24"/>
          <w:szCs w:val="28"/>
          <w:lang w:val="lv-LV"/>
        </w:rPr>
        <w:t xml:space="preserve">Pakalpojuma </w:t>
      </w:r>
      <w:r w:rsidR="000E5CAB" w:rsidRPr="003B5D27">
        <w:rPr>
          <w:sz w:val="24"/>
          <w:szCs w:val="28"/>
          <w:lang w:val="lv-LV"/>
        </w:rPr>
        <w:t>tehniskā specifikācija</w:t>
      </w:r>
      <w:r w:rsidR="009A48F6" w:rsidRPr="003B5D27">
        <w:rPr>
          <w:sz w:val="24"/>
          <w:szCs w:val="28"/>
          <w:lang w:val="lv-LV"/>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959"/>
      </w:tblGrid>
      <w:tr w:rsidR="000E5CAB" w:rsidRPr="003B5D27" w14:paraId="5159CC24" w14:textId="77777777" w:rsidTr="00777BB8">
        <w:tc>
          <w:tcPr>
            <w:tcW w:w="675" w:type="dxa"/>
            <w:shd w:val="clear" w:color="auto" w:fill="auto"/>
            <w:vAlign w:val="center"/>
          </w:tcPr>
          <w:p w14:paraId="0998499F" w14:textId="77777777" w:rsidR="000E5CAB" w:rsidRPr="003B5D27" w:rsidRDefault="000E5CAB" w:rsidP="00777BB8">
            <w:pPr>
              <w:jc w:val="center"/>
              <w:rPr>
                <w:rFonts w:eastAsia="TimesNewRoman"/>
                <w:b/>
                <w:bCs/>
                <w:color w:val="000000"/>
                <w:lang w:val="lv-LV"/>
              </w:rPr>
            </w:pPr>
            <w:r w:rsidRPr="003B5D27">
              <w:rPr>
                <w:rFonts w:eastAsia="TimesNewRoman"/>
                <w:b/>
                <w:bCs/>
                <w:color w:val="000000"/>
                <w:lang w:val="lv-LV"/>
              </w:rPr>
              <w:t>Nr.p.k.</w:t>
            </w:r>
          </w:p>
        </w:tc>
        <w:tc>
          <w:tcPr>
            <w:tcW w:w="8959" w:type="dxa"/>
            <w:shd w:val="clear" w:color="auto" w:fill="auto"/>
            <w:vAlign w:val="center"/>
          </w:tcPr>
          <w:p w14:paraId="324D0F89" w14:textId="77777777" w:rsidR="000E5CAB" w:rsidRPr="003B5D27" w:rsidRDefault="000E5CAB" w:rsidP="00777BB8">
            <w:pPr>
              <w:spacing w:after="120"/>
              <w:jc w:val="center"/>
              <w:rPr>
                <w:rFonts w:eastAsia="TimesNewRoman"/>
                <w:b/>
                <w:color w:val="000000"/>
                <w:sz w:val="22"/>
                <w:szCs w:val="22"/>
                <w:lang w:val="lv-LV"/>
              </w:rPr>
            </w:pPr>
            <w:r w:rsidRPr="003B5D27">
              <w:rPr>
                <w:b/>
                <w:color w:val="000000"/>
                <w:sz w:val="22"/>
                <w:szCs w:val="22"/>
                <w:lang w:val="lv-LV"/>
              </w:rPr>
              <w:t>Pakalpojuma saturs</w:t>
            </w:r>
          </w:p>
        </w:tc>
      </w:tr>
      <w:tr w:rsidR="000E5CAB" w:rsidRPr="003B5D27" w14:paraId="32ECDBBC" w14:textId="77777777" w:rsidTr="00777BB8">
        <w:tc>
          <w:tcPr>
            <w:tcW w:w="675" w:type="dxa"/>
            <w:shd w:val="clear" w:color="auto" w:fill="auto"/>
            <w:vAlign w:val="center"/>
          </w:tcPr>
          <w:p w14:paraId="7CF964F4" w14:textId="77777777"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1.</w:t>
            </w:r>
          </w:p>
        </w:tc>
        <w:tc>
          <w:tcPr>
            <w:tcW w:w="8959" w:type="dxa"/>
            <w:shd w:val="clear" w:color="auto" w:fill="auto"/>
          </w:tcPr>
          <w:p w14:paraId="06A2E9B8" w14:textId="58C8EE26" w:rsidR="000E5CAB" w:rsidRPr="003B5D27" w:rsidRDefault="000E5CAB" w:rsidP="00777BB8">
            <w:pPr>
              <w:spacing w:after="120"/>
              <w:jc w:val="both"/>
              <w:rPr>
                <w:rFonts w:eastAsia="TimesNewRoman"/>
                <w:b/>
                <w:sz w:val="22"/>
                <w:szCs w:val="22"/>
                <w:lang w:val="lv-LV"/>
              </w:rPr>
            </w:pPr>
            <w:r w:rsidRPr="003B5D27">
              <w:rPr>
                <w:sz w:val="22"/>
                <w:szCs w:val="22"/>
                <w:lang w:val="lv-LV" w:bidi="ar-YE"/>
              </w:rPr>
              <w:t xml:space="preserve">Pretendentam jānodrošina mobilo sakaru pakalpojumi Pasūtītāja lietotājiem, </w:t>
            </w:r>
            <w:r w:rsidRPr="003B5D27">
              <w:rPr>
                <w:rFonts w:eastAsia="TimesNewRoman"/>
                <w:sz w:val="22"/>
                <w:szCs w:val="22"/>
                <w:lang w:val="lv-LV"/>
              </w:rPr>
              <w:t>pakalpojumu pieejamību nodrošinot Latvijā, Baltijas valstīs,  EEZ (Eiropas Ekonomiskajā zonā)</w:t>
            </w:r>
            <w:r w:rsidR="00FD2C4F" w:rsidRPr="003B5D27">
              <w:rPr>
                <w:rFonts w:eastAsia="TimesNewRoman"/>
                <w:sz w:val="22"/>
                <w:szCs w:val="22"/>
                <w:lang w:val="lv-LV"/>
              </w:rPr>
              <w:t xml:space="preserve">, </w:t>
            </w:r>
            <w:r w:rsidR="003B5D27" w:rsidRPr="003B5D27">
              <w:rPr>
                <w:rFonts w:eastAsia="TimesNewRoman"/>
                <w:sz w:val="22"/>
                <w:szCs w:val="22"/>
                <w:lang w:val="lv-LV"/>
              </w:rPr>
              <w:t>Lielbritānija</w:t>
            </w:r>
            <w:r w:rsidRPr="003B5D27">
              <w:rPr>
                <w:rFonts w:eastAsia="TimesNewRoman"/>
                <w:sz w:val="22"/>
                <w:szCs w:val="22"/>
                <w:lang w:val="lv-LV"/>
              </w:rPr>
              <w:t xml:space="preserve"> un NVS.</w:t>
            </w:r>
          </w:p>
        </w:tc>
      </w:tr>
      <w:tr w:rsidR="000E5CAB" w:rsidRPr="003B5D27" w14:paraId="3CE68320" w14:textId="77777777" w:rsidTr="00777BB8">
        <w:tc>
          <w:tcPr>
            <w:tcW w:w="675" w:type="dxa"/>
            <w:shd w:val="clear" w:color="auto" w:fill="auto"/>
            <w:vAlign w:val="center"/>
          </w:tcPr>
          <w:p w14:paraId="66FF6DE4" w14:textId="68559075"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2.</w:t>
            </w:r>
          </w:p>
        </w:tc>
        <w:tc>
          <w:tcPr>
            <w:tcW w:w="8959" w:type="dxa"/>
            <w:shd w:val="clear" w:color="auto" w:fill="auto"/>
          </w:tcPr>
          <w:p w14:paraId="7027AB60" w14:textId="77777777" w:rsidR="000E5CAB" w:rsidRPr="003B5D27" w:rsidRDefault="000E5CAB" w:rsidP="00777BB8">
            <w:pPr>
              <w:spacing w:after="120"/>
              <w:jc w:val="both"/>
              <w:rPr>
                <w:sz w:val="22"/>
                <w:szCs w:val="22"/>
                <w:lang w:val="lv-LV" w:bidi="ar-YE"/>
              </w:rPr>
            </w:pPr>
            <w:r w:rsidRPr="003B5D27">
              <w:rPr>
                <w:sz w:val="22"/>
                <w:szCs w:val="22"/>
                <w:lang w:val="lv-LV" w:bidi="ar-YE"/>
              </w:rPr>
              <w:t xml:space="preserve">Pretendents nodrošina SIM karšu piegādi vienas darba dienas laikā un bez papildus samaksas, saskaņā ar </w:t>
            </w:r>
            <w:r w:rsidRPr="003B5D27">
              <w:rPr>
                <w:color w:val="000000"/>
                <w:sz w:val="22"/>
                <w:szCs w:val="22"/>
                <w:lang w:val="lv-LV"/>
              </w:rPr>
              <w:t>Pasūtītāja pilnvarotās personas pieprasījumu.</w:t>
            </w:r>
          </w:p>
        </w:tc>
      </w:tr>
      <w:tr w:rsidR="000E5CAB" w:rsidRPr="003B5D27" w14:paraId="5F3C32B8" w14:textId="77777777" w:rsidTr="00777BB8">
        <w:tc>
          <w:tcPr>
            <w:tcW w:w="675" w:type="dxa"/>
            <w:shd w:val="clear" w:color="auto" w:fill="auto"/>
            <w:vAlign w:val="center"/>
          </w:tcPr>
          <w:p w14:paraId="72414933" w14:textId="02F354AE"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3.</w:t>
            </w:r>
          </w:p>
        </w:tc>
        <w:tc>
          <w:tcPr>
            <w:tcW w:w="8959" w:type="dxa"/>
            <w:shd w:val="clear" w:color="auto" w:fill="auto"/>
          </w:tcPr>
          <w:p w14:paraId="4DA21CEB" w14:textId="77777777" w:rsidR="000E5CAB" w:rsidRPr="003B5D27" w:rsidRDefault="000E5CAB" w:rsidP="00777BB8">
            <w:pPr>
              <w:spacing w:after="120"/>
              <w:jc w:val="both"/>
              <w:rPr>
                <w:rFonts w:eastAsia="TimesNewRoman"/>
                <w:sz w:val="22"/>
                <w:szCs w:val="22"/>
                <w:lang w:val="lv-LV"/>
              </w:rPr>
            </w:pPr>
            <w:r w:rsidRPr="003B5D27">
              <w:rPr>
                <w:sz w:val="22"/>
                <w:szCs w:val="22"/>
                <w:lang w:val="lv-LV"/>
              </w:rPr>
              <w:t>Pretendents bezmaksas nodrošina automātiskas viesabonēšanas uzziņas (informatīva īsziņa).</w:t>
            </w:r>
          </w:p>
        </w:tc>
      </w:tr>
      <w:tr w:rsidR="000E5CAB" w:rsidRPr="003B5D27" w14:paraId="6FF2C144" w14:textId="77777777" w:rsidTr="00777BB8">
        <w:tc>
          <w:tcPr>
            <w:tcW w:w="675" w:type="dxa"/>
            <w:shd w:val="clear" w:color="auto" w:fill="auto"/>
            <w:vAlign w:val="center"/>
          </w:tcPr>
          <w:p w14:paraId="2372A466" w14:textId="5D9D9D7F"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4.</w:t>
            </w:r>
          </w:p>
        </w:tc>
        <w:tc>
          <w:tcPr>
            <w:tcW w:w="8959" w:type="dxa"/>
            <w:shd w:val="clear" w:color="auto" w:fill="auto"/>
          </w:tcPr>
          <w:p w14:paraId="00199195" w14:textId="77777777" w:rsidR="000E5CAB" w:rsidRPr="003B5D27" w:rsidRDefault="000E5CAB" w:rsidP="00777BB8">
            <w:pPr>
              <w:spacing w:after="120"/>
              <w:jc w:val="both"/>
              <w:rPr>
                <w:sz w:val="22"/>
                <w:szCs w:val="22"/>
                <w:lang w:val="lv-LV"/>
              </w:rPr>
            </w:pPr>
            <w:r w:rsidRPr="003B5D27">
              <w:rPr>
                <w:sz w:val="22"/>
                <w:szCs w:val="22"/>
                <w:lang w:val="lv-LV" w:bidi="ar-YE"/>
              </w:rPr>
              <w:t>Pretendents nodrošina tehnisko atbalstu 24 stundas diennaktī, 7 dienas nedēļā latviešu valodā, norādot telefonu un e-pastu, kurš nav publiskais informatīvais numurs/e-pasts.</w:t>
            </w:r>
          </w:p>
        </w:tc>
      </w:tr>
      <w:tr w:rsidR="000E5CAB" w:rsidRPr="003B5D27" w14:paraId="7233D53A" w14:textId="77777777" w:rsidTr="00777BB8">
        <w:tc>
          <w:tcPr>
            <w:tcW w:w="675" w:type="dxa"/>
            <w:shd w:val="clear" w:color="auto" w:fill="auto"/>
            <w:vAlign w:val="center"/>
          </w:tcPr>
          <w:p w14:paraId="4EED3A20" w14:textId="33183C02"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5.</w:t>
            </w:r>
          </w:p>
        </w:tc>
        <w:tc>
          <w:tcPr>
            <w:tcW w:w="8959" w:type="dxa"/>
            <w:shd w:val="clear" w:color="auto" w:fill="auto"/>
          </w:tcPr>
          <w:p w14:paraId="7DDBBECE" w14:textId="77777777" w:rsidR="000E5CAB" w:rsidRPr="003B5D27" w:rsidRDefault="000E5CAB" w:rsidP="00777BB8">
            <w:pPr>
              <w:spacing w:after="120"/>
              <w:jc w:val="both"/>
              <w:rPr>
                <w:rFonts w:eastAsia="TimesNewRoman"/>
                <w:sz w:val="22"/>
                <w:szCs w:val="22"/>
                <w:lang w:val="lv-LV"/>
              </w:rPr>
            </w:pPr>
            <w:r w:rsidRPr="003B5D27">
              <w:rPr>
                <w:bCs/>
                <w:color w:val="000000"/>
                <w:sz w:val="22"/>
                <w:szCs w:val="22"/>
                <w:lang w:val="lv-LV"/>
              </w:rPr>
              <w:t>Pretendents bezmaksas nodrošina</w:t>
            </w:r>
            <w:r w:rsidRPr="003B5D27">
              <w:rPr>
                <w:color w:val="000000"/>
                <w:sz w:val="22"/>
                <w:szCs w:val="22"/>
                <w:lang w:val="lv-LV"/>
              </w:rPr>
              <w:t xml:space="preserve"> izmantoto pakalpojumu kontroles mehānismu ar informatīvu limitu pārsniegšanas īsziņu individuāli katram lietotājam.</w:t>
            </w:r>
          </w:p>
        </w:tc>
      </w:tr>
      <w:tr w:rsidR="000E5CAB" w:rsidRPr="003B5D27" w14:paraId="237B49E2" w14:textId="77777777" w:rsidTr="00777BB8">
        <w:tc>
          <w:tcPr>
            <w:tcW w:w="675" w:type="dxa"/>
            <w:shd w:val="clear" w:color="auto" w:fill="auto"/>
            <w:vAlign w:val="center"/>
          </w:tcPr>
          <w:p w14:paraId="4987FD98" w14:textId="28A15033"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6.</w:t>
            </w:r>
          </w:p>
        </w:tc>
        <w:tc>
          <w:tcPr>
            <w:tcW w:w="8959" w:type="dxa"/>
            <w:shd w:val="clear" w:color="auto" w:fill="auto"/>
          </w:tcPr>
          <w:p w14:paraId="01187CE0" w14:textId="77777777" w:rsidR="000E5CAB" w:rsidRPr="003B5D27" w:rsidRDefault="000E5CAB" w:rsidP="00777BB8">
            <w:pPr>
              <w:spacing w:after="120"/>
              <w:jc w:val="both"/>
              <w:rPr>
                <w:rFonts w:eastAsia="TimesNewRoman"/>
                <w:sz w:val="22"/>
                <w:szCs w:val="22"/>
                <w:lang w:val="lv-LV"/>
              </w:rPr>
            </w:pPr>
            <w:r w:rsidRPr="003B5D27">
              <w:rPr>
                <w:bCs/>
                <w:color w:val="000000"/>
                <w:sz w:val="22"/>
                <w:szCs w:val="22"/>
                <w:lang w:val="lv-LV"/>
              </w:rPr>
              <w:t>Pretendents nodrošina</w:t>
            </w:r>
            <w:r w:rsidRPr="003B5D27">
              <w:rPr>
                <w:color w:val="000000"/>
                <w:sz w:val="22"/>
                <w:szCs w:val="22"/>
                <w:lang w:val="lv-LV"/>
              </w:rPr>
              <w:t xml:space="preserve"> Pasūtītāja pilnvarotajai personai bezmaksas attālinātu piekļuvi informācijai par saviem pieslēguma numuriem un iespējas administrēt pieslēgumus un izmantoto pakalpojumu konfigurāciju izmaiņas.</w:t>
            </w:r>
          </w:p>
        </w:tc>
      </w:tr>
      <w:tr w:rsidR="000E5CAB" w:rsidRPr="003B5D27" w14:paraId="096E391E" w14:textId="77777777" w:rsidTr="00777BB8">
        <w:tc>
          <w:tcPr>
            <w:tcW w:w="675" w:type="dxa"/>
            <w:shd w:val="clear" w:color="auto" w:fill="auto"/>
            <w:vAlign w:val="center"/>
          </w:tcPr>
          <w:p w14:paraId="4BCE38E5" w14:textId="25E25868"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7.</w:t>
            </w:r>
          </w:p>
        </w:tc>
        <w:tc>
          <w:tcPr>
            <w:tcW w:w="8959" w:type="dxa"/>
            <w:shd w:val="clear" w:color="auto" w:fill="auto"/>
          </w:tcPr>
          <w:p w14:paraId="41698DB5" w14:textId="77777777" w:rsidR="000E5CAB" w:rsidRPr="003B5D27" w:rsidRDefault="000E5CAB" w:rsidP="00777BB8">
            <w:pPr>
              <w:spacing w:after="120"/>
              <w:jc w:val="both"/>
              <w:rPr>
                <w:bCs/>
                <w:color w:val="000000"/>
                <w:sz w:val="22"/>
                <w:szCs w:val="22"/>
                <w:lang w:val="lv-LV"/>
              </w:rPr>
            </w:pPr>
            <w:r w:rsidRPr="003B5D27">
              <w:rPr>
                <w:bCs/>
                <w:color w:val="000000"/>
                <w:sz w:val="22"/>
                <w:szCs w:val="22"/>
                <w:lang w:val="lv-LV"/>
              </w:rPr>
              <w:t>Pretendents nodrošina mobilo pakalpojumu maiņu bez papildus maksas.</w:t>
            </w:r>
          </w:p>
        </w:tc>
      </w:tr>
      <w:tr w:rsidR="000E5CAB" w:rsidRPr="003B5D27" w14:paraId="0F123A36" w14:textId="77777777" w:rsidTr="00777BB8">
        <w:tc>
          <w:tcPr>
            <w:tcW w:w="675" w:type="dxa"/>
            <w:shd w:val="clear" w:color="auto" w:fill="auto"/>
            <w:vAlign w:val="center"/>
          </w:tcPr>
          <w:p w14:paraId="6491D7A3" w14:textId="2C9F8796"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8.</w:t>
            </w:r>
          </w:p>
        </w:tc>
        <w:tc>
          <w:tcPr>
            <w:tcW w:w="8959" w:type="dxa"/>
            <w:shd w:val="clear" w:color="auto" w:fill="auto"/>
          </w:tcPr>
          <w:p w14:paraId="4A0A7AB4" w14:textId="77777777" w:rsidR="000E5CAB" w:rsidRPr="003B5D27" w:rsidRDefault="000E5CAB" w:rsidP="00777BB8">
            <w:pPr>
              <w:spacing w:after="120"/>
              <w:jc w:val="both"/>
              <w:rPr>
                <w:bCs/>
                <w:color w:val="000000"/>
                <w:sz w:val="22"/>
                <w:szCs w:val="22"/>
                <w:lang w:val="lv-LV"/>
              </w:rPr>
            </w:pPr>
            <w:r w:rsidRPr="003B5D27">
              <w:rPr>
                <w:bCs/>
                <w:color w:val="000000"/>
                <w:sz w:val="22"/>
                <w:szCs w:val="22"/>
                <w:lang w:val="lv-LV"/>
              </w:rPr>
              <w:t xml:space="preserve">Pretendents nodrošina bez maksas veikto zvanu un citu mobilo pakalpojumu detalizētu izrakstu (izvērsts izsaukto numuru saraksts, sarunu ilgums utt.) </w:t>
            </w:r>
            <w:r w:rsidRPr="003B5D27">
              <w:rPr>
                <w:color w:val="000000"/>
                <w:sz w:val="22"/>
                <w:szCs w:val="22"/>
                <w:lang w:val="lv-LV"/>
              </w:rPr>
              <w:t>Pasūtītāja pilnvarotajai personai.</w:t>
            </w:r>
          </w:p>
        </w:tc>
      </w:tr>
      <w:tr w:rsidR="000E5CAB" w:rsidRPr="003B5D27" w14:paraId="5DB6C687" w14:textId="77777777" w:rsidTr="00777BB8">
        <w:tc>
          <w:tcPr>
            <w:tcW w:w="675" w:type="dxa"/>
            <w:shd w:val="clear" w:color="auto" w:fill="auto"/>
            <w:vAlign w:val="center"/>
          </w:tcPr>
          <w:p w14:paraId="494FF5E5" w14:textId="45CFB37F"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9.</w:t>
            </w:r>
          </w:p>
        </w:tc>
        <w:tc>
          <w:tcPr>
            <w:tcW w:w="8959" w:type="dxa"/>
            <w:shd w:val="clear" w:color="auto" w:fill="auto"/>
          </w:tcPr>
          <w:p w14:paraId="1B992896" w14:textId="77777777" w:rsidR="000E5CAB" w:rsidRPr="003B5D27" w:rsidRDefault="000E5CAB" w:rsidP="00777BB8">
            <w:pPr>
              <w:spacing w:after="120"/>
              <w:jc w:val="both"/>
              <w:rPr>
                <w:rFonts w:eastAsia="TimesNewRoman"/>
                <w:sz w:val="22"/>
                <w:szCs w:val="22"/>
                <w:lang w:val="lv-LV"/>
              </w:rPr>
            </w:pPr>
            <w:r w:rsidRPr="003B5D27">
              <w:rPr>
                <w:bCs/>
                <w:color w:val="000000"/>
                <w:sz w:val="22"/>
                <w:szCs w:val="22"/>
                <w:lang w:val="lv-LV"/>
              </w:rPr>
              <w:t>Pretendents nodrošina bezmaksas attālinātu piekļuvi tekošai informācijai par savu pieslēguma numuru individuāli katram lietotājam.</w:t>
            </w:r>
          </w:p>
        </w:tc>
      </w:tr>
      <w:tr w:rsidR="000E5CAB" w:rsidRPr="003B5D27" w14:paraId="5D31C641" w14:textId="77777777" w:rsidTr="00777BB8">
        <w:tc>
          <w:tcPr>
            <w:tcW w:w="675" w:type="dxa"/>
            <w:shd w:val="clear" w:color="auto" w:fill="auto"/>
            <w:vAlign w:val="center"/>
          </w:tcPr>
          <w:p w14:paraId="47EB002F" w14:textId="664AA646"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10.</w:t>
            </w:r>
          </w:p>
        </w:tc>
        <w:tc>
          <w:tcPr>
            <w:tcW w:w="8959" w:type="dxa"/>
            <w:shd w:val="clear" w:color="auto" w:fill="auto"/>
          </w:tcPr>
          <w:p w14:paraId="1D72EE6E" w14:textId="77777777" w:rsidR="000E5CAB" w:rsidRPr="003B5D27" w:rsidRDefault="000E5CAB" w:rsidP="00777BB8">
            <w:pPr>
              <w:spacing w:after="120"/>
              <w:jc w:val="both"/>
              <w:rPr>
                <w:rFonts w:eastAsia="TimesNewRoman"/>
                <w:sz w:val="22"/>
                <w:szCs w:val="22"/>
                <w:lang w:val="lv-LV"/>
              </w:rPr>
            </w:pPr>
            <w:r w:rsidRPr="003B5D27">
              <w:rPr>
                <w:sz w:val="22"/>
                <w:szCs w:val="22"/>
                <w:lang w:val="lv-LV" w:bidi="ar-YE"/>
              </w:rPr>
              <w:t>Pretendents nodrošina kontaktpersonu, ikdienas jautājumu risināšanai (rēķinu, balss/datu pieslēgumu, esošo un jaunu pakalpojumu konsultēšana, pārklājumu jautājumi u.c.).</w:t>
            </w:r>
          </w:p>
        </w:tc>
      </w:tr>
      <w:tr w:rsidR="000E5CAB" w:rsidRPr="003B5D27" w14:paraId="31462F9A" w14:textId="77777777" w:rsidTr="00777BB8">
        <w:tc>
          <w:tcPr>
            <w:tcW w:w="675" w:type="dxa"/>
            <w:shd w:val="clear" w:color="auto" w:fill="auto"/>
            <w:vAlign w:val="center"/>
          </w:tcPr>
          <w:p w14:paraId="598F92B7" w14:textId="3388D881"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11.</w:t>
            </w:r>
          </w:p>
        </w:tc>
        <w:tc>
          <w:tcPr>
            <w:tcW w:w="8959" w:type="dxa"/>
            <w:shd w:val="clear" w:color="auto" w:fill="auto"/>
          </w:tcPr>
          <w:p w14:paraId="73FC4DEB" w14:textId="77777777" w:rsidR="000E5CAB" w:rsidRPr="003B5D27" w:rsidRDefault="000E5CAB" w:rsidP="00777BB8">
            <w:pPr>
              <w:jc w:val="both"/>
              <w:rPr>
                <w:sz w:val="22"/>
                <w:szCs w:val="22"/>
                <w:lang w:val="lv-LV"/>
              </w:rPr>
            </w:pPr>
            <w:r w:rsidRPr="003B5D27">
              <w:rPr>
                <w:sz w:val="22"/>
                <w:szCs w:val="22"/>
                <w:lang w:val="lv-LV"/>
              </w:rPr>
              <w:t>Līdzšinējā mobilo sakaru operatora, kura pakalpojumus izmanto Pasūtītājs, maiņas gadījumā izraudzītais pretendents ar kuru tiks slēgts iepirkuma līgums, nodrošina visu jau Pasūtītāja rīcībā esošo mobilo tālruņu abonentu numuru pārreģistrāciju no iepriekšējā mobilo sakaru operatora bez papildus izdevumiem, kā arī to turpmāku kvalitatīvu darbību savā tīklā, trīs darba dienu laikā, pēc līguma parakstīšanas.</w:t>
            </w:r>
          </w:p>
        </w:tc>
      </w:tr>
      <w:tr w:rsidR="000E5CAB" w:rsidRPr="003B5D27" w14:paraId="3ADB9AE3" w14:textId="77777777" w:rsidTr="00777BB8">
        <w:tc>
          <w:tcPr>
            <w:tcW w:w="675" w:type="dxa"/>
            <w:shd w:val="clear" w:color="auto" w:fill="auto"/>
            <w:vAlign w:val="center"/>
          </w:tcPr>
          <w:p w14:paraId="6C808C0F" w14:textId="5F06E20F"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12.</w:t>
            </w:r>
          </w:p>
        </w:tc>
        <w:tc>
          <w:tcPr>
            <w:tcW w:w="8959" w:type="dxa"/>
            <w:shd w:val="clear" w:color="auto" w:fill="auto"/>
          </w:tcPr>
          <w:p w14:paraId="1A89FDD5" w14:textId="1FF68D4E" w:rsidR="000E5CAB" w:rsidRPr="003B5D27" w:rsidRDefault="000E5CAB" w:rsidP="00777BB8">
            <w:pPr>
              <w:tabs>
                <w:tab w:val="left" w:pos="426"/>
              </w:tabs>
              <w:spacing w:afterLines="60" w:after="144" w:line="264" w:lineRule="auto"/>
              <w:jc w:val="both"/>
              <w:outlineLvl w:val="6"/>
              <w:rPr>
                <w:sz w:val="22"/>
                <w:szCs w:val="22"/>
                <w:lang w:val="lv-LV"/>
              </w:rPr>
            </w:pPr>
            <w:r w:rsidRPr="003B5D27">
              <w:rPr>
                <w:sz w:val="22"/>
                <w:szCs w:val="22"/>
                <w:lang w:val="lv-LV"/>
              </w:rPr>
              <w:t>Līguma darbības laikā pēc nepieciešamības pieejami datu pārraides pieslēgumi un/ vai papildpakalpojumi.</w:t>
            </w:r>
          </w:p>
        </w:tc>
      </w:tr>
      <w:tr w:rsidR="000E5CAB" w:rsidRPr="003B5D27" w14:paraId="01D28E62" w14:textId="77777777" w:rsidTr="00777BB8">
        <w:tc>
          <w:tcPr>
            <w:tcW w:w="675" w:type="dxa"/>
            <w:shd w:val="clear" w:color="auto" w:fill="auto"/>
            <w:vAlign w:val="center"/>
          </w:tcPr>
          <w:p w14:paraId="15D1CD62" w14:textId="7CC7CCD6"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13.</w:t>
            </w:r>
          </w:p>
        </w:tc>
        <w:tc>
          <w:tcPr>
            <w:tcW w:w="8959" w:type="dxa"/>
            <w:shd w:val="clear" w:color="auto" w:fill="auto"/>
          </w:tcPr>
          <w:p w14:paraId="2CC0F70E" w14:textId="5008939B" w:rsidR="000E5CAB" w:rsidRPr="003B5D27" w:rsidRDefault="000E5CAB" w:rsidP="00777BB8">
            <w:pPr>
              <w:tabs>
                <w:tab w:val="left" w:pos="426"/>
              </w:tabs>
              <w:spacing w:afterLines="60" w:after="144" w:line="264" w:lineRule="auto"/>
              <w:jc w:val="both"/>
              <w:outlineLvl w:val="6"/>
              <w:rPr>
                <w:sz w:val="22"/>
                <w:szCs w:val="22"/>
                <w:lang w:val="lv-LV"/>
              </w:rPr>
            </w:pPr>
            <w:r w:rsidRPr="003B5D27">
              <w:rPr>
                <w:sz w:val="22"/>
                <w:szCs w:val="22"/>
                <w:lang w:val="lv-LV"/>
              </w:rPr>
              <w:t xml:space="preserve">Pretendents nodrošina ienākošo zvanu noteicēju, līdzsavienojumu un konferences zvanu, paaugstinātas maksas pakalpojumu </w:t>
            </w:r>
            <w:r w:rsidR="003B5D27" w:rsidRPr="003B5D27">
              <w:rPr>
                <w:sz w:val="22"/>
                <w:szCs w:val="22"/>
                <w:lang w:val="lv-LV"/>
              </w:rPr>
              <w:t>bloķēšanā</w:t>
            </w:r>
            <w:r w:rsidRPr="003B5D27">
              <w:rPr>
                <w:sz w:val="22"/>
                <w:szCs w:val="22"/>
                <w:lang w:val="lv-LV"/>
              </w:rPr>
              <w:t xml:space="preserve">, SIM kartes atmiņas pārkopēšanu bez papildus samaksas. </w:t>
            </w:r>
          </w:p>
        </w:tc>
      </w:tr>
      <w:tr w:rsidR="000E5CAB" w:rsidRPr="003B5D27" w14:paraId="0102FADD" w14:textId="77777777" w:rsidTr="00777BB8">
        <w:tc>
          <w:tcPr>
            <w:tcW w:w="675" w:type="dxa"/>
            <w:shd w:val="clear" w:color="auto" w:fill="auto"/>
            <w:vAlign w:val="center"/>
          </w:tcPr>
          <w:p w14:paraId="05AD0538" w14:textId="5807A074"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14.</w:t>
            </w:r>
          </w:p>
        </w:tc>
        <w:tc>
          <w:tcPr>
            <w:tcW w:w="8959" w:type="dxa"/>
            <w:shd w:val="clear" w:color="auto" w:fill="auto"/>
          </w:tcPr>
          <w:p w14:paraId="59ADF0FD" w14:textId="77777777" w:rsidR="000E5CAB" w:rsidRPr="003B5D27" w:rsidRDefault="000E5CAB" w:rsidP="00777BB8">
            <w:pPr>
              <w:tabs>
                <w:tab w:val="left" w:pos="426"/>
              </w:tabs>
              <w:spacing w:afterLines="60" w:after="144" w:line="264" w:lineRule="auto"/>
              <w:jc w:val="both"/>
              <w:outlineLvl w:val="6"/>
              <w:rPr>
                <w:sz w:val="22"/>
                <w:szCs w:val="22"/>
                <w:lang w:val="lv-LV"/>
              </w:rPr>
            </w:pPr>
            <w:r w:rsidRPr="003B5D27">
              <w:rPr>
                <w:sz w:val="22"/>
                <w:szCs w:val="22"/>
                <w:lang w:val="lv-LV"/>
              </w:rPr>
              <w:t>Pretendentam</w:t>
            </w:r>
            <w:r w:rsidRPr="003B5D27">
              <w:rPr>
                <w:color w:val="FF0000"/>
                <w:sz w:val="22"/>
                <w:szCs w:val="22"/>
                <w:lang w:val="lv-LV"/>
              </w:rPr>
              <w:t xml:space="preserve"> </w:t>
            </w:r>
            <w:r w:rsidRPr="003B5D27">
              <w:rPr>
                <w:sz w:val="22"/>
                <w:szCs w:val="22"/>
                <w:lang w:val="lv-LV"/>
              </w:rPr>
              <w:t xml:space="preserve">ir jānodrošina vismaz viens </w:t>
            </w:r>
            <w:r w:rsidRPr="003B5D27">
              <w:rPr>
                <w:sz w:val="23"/>
                <w:szCs w:val="23"/>
                <w:lang w:val="lv-LV"/>
              </w:rPr>
              <w:t>klientu apkalpošanas centrs, kas nodrošinās juridisko personu apkalpošanu Daugavpils pilsētā.</w:t>
            </w:r>
          </w:p>
        </w:tc>
      </w:tr>
      <w:tr w:rsidR="000E5CAB" w:rsidRPr="003B5D27" w14:paraId="5077DB58" w14:textId="77777777" w:rsidTr="00777BB8">
        <w:tc>
          <w:tcPr>
            <w:tcW w:w="675" w:type="dxa"/>
            <w:shd w:val="clear" w:color="auto" w:fill="auto"/>
            <w:vAlign w:val="center"/>
          </w:tcPr>
          <w:p w14:paraId="6A5E961F" w14:textId="11711955" w:rsidR="000E5CAB" w:rsidRPr="003B5D27" w:rsidRDefault="000E5CAB" w:rsidP="00777BB8">
            <w:pPr>
              <w:spacing w:after="120"/>
              <w:jc w:val="center"/>
              <w:rPr>
                <w:rFonts w:eastAsia="TimesNewRoman"/>
                <w:sz w:val="22"/>
                <w:szCs w:val="22"/>
                <w:lang w:val="lv-LV"/>
              </w:rPr>
            </w:pPr>
            <w:r w:rsidRPr="003B5D27">
              <w:rPr>
                <w:rFonts w:eastAsia="TimesNewRoman"/>
                <w:sz w:val="22"/>
                <w:szCs w:val="22"/>
                <w:lang w:val="lv-LV"/>
              </w:rPr>
              <w:t>15.</w:t>
            </w:r>
          </w:p>
        </w:tc>
        <w:tc>
          <w:tcPr>
            <w:tcW w:w="8959" w:type="dxa"/>
            <w:shd w:val="clear" w:color="auto" w:fill="auto"/>
          </w:tcPr>
          <w:p w14:paraId="49B2190D" w14:textId="77777777" w:rsidR="000E5CAB" w:rsidRPr="003B5D27" w:rsidRDefault="000E5CAB" w:rsidP="00777BB8">
            <w:pPr>
              <w:tabs>
                <w:tab w:val="left" w:pos="426"/>
              </w:tabs>
              <w:spacing w:afterLines="60" w:after="144" w:line="264" w:lineRule="auto"/>
              <w:jc w:val="both"/>
              <w:outlineLvl w:val="6"/>
              <w:rPr>
                <w:sz w:val="22"/>
                <w:szCs w:val="22"/>
                <w:lang w:val="lv-LV"/>
              </w:rPr>
            </w:pPr>
            <w:r w:rsidRPr="003B5D27">
              <w:rPr>
                <w:sz w:val="22"/>
                <w:szCs w:val="22"/>
                <w:lang w:val="lv-LV"/>
              </w:rPr>
              <w:t>Bezmaksas zvanu pāradresācija uz cita operatora tīkla pieslēgumu.</w:t>
            </w:r>
          </w:p>
        </w:tc>
      </w:tr>
      <w:tr w:rsidR="009541C4" w:rsidRPr="003B5D27" w14:paraId="732C1C20" w14:textId="77777777" w:rsidTr="00777BB8">
        <w:tc>
          <w:tcPr>
            <w:tcW w:w="675" w:type="dxa"/>
            <w:shd w:val="clear" w:color="auto" w:fill="auto"/>
            <w:vAlign w:val="center"/>
          </w:tcPr>
          <w:p w14:paraId="71B7D9D0" w14:textId="576C596D" w:rsidR="009541C4" w:rsidRPr="003B5D27" w:rsidRDefault="009541C4" w:rsidP="00777BB8">
            <w:pPr>
              <w:spacing w:after="120"/>
              <w:jc w:val="center"/>
              <w:rPr>
                <w:rFonts w:eastAsia="TimesNewRoman"/>
                <w:sz w:val="22"/>
                <w:szCs w:val="22"/>
                <w:lang w:val="lv-LV"/>
              </w:rPr>
            </w:pPr>
            <w:r w:rsidRPr="003B5D27">
              <w:rPr>
                <w:rFonts w:eastAsia="TimesNewRoman"/>
                <w:sz w:val="22"/>
                <w:szCs w:val="22"/>
                <w:lang w:val="lv-LV"/>
              </w:rPr>
              <w:t>16.</w:t>
            </w:r>
          </w:p>
        </w:tc>
        <w:tc>
          <w:tcPr>
            <w:tcW w:w="8959" w:type="dxa"/>
            <w:shd w:val="clear" w:color="auto" w:fill="auto"/>
          </w:tcPr>
          <w:p w14:paraId="352BFA3F" w14:textId="6A4A6DC3" w:rsidR="009541C4" w:rsidRPr="003B5D27" w:rsidRDefault="009541C4" w:rsidP="009541C4">
            <w:pPr>
              <w:tabs>
                <w:tab w:val="left" w:pos="142"/>
              </w:tabs>
              <w:jc w:val="both"/>
              <w:rPr>
                <w:b/>
                <w:bCs/>
                <w:sz w:val="22"/>
                <w:szCs w:val="22"/>
                <w:lang w:val="lv-LV"/>
              </w:rPr>
            </w:pPr>
            <w:r w:rsidRPr="003B5D27">
              <w:rPr>
                <w:b/>
                <w:bCs/>
                <w:sz w:val="22"/>
                <w:szCs w:val="22"/>
                <w:lang w:val="lv-LV"/>
              </w:rPr>
              <w:t>Līgums tiek slēgts uz 24 (divdesmit četriem) mēnešiem ar iespēju pagarināt vēl uz 36</w:t>
            </w:r>
            <w:r w:rsidR="004D2CE3" w:rsidRPr="003B5D27">
              <w:rPr>
                <w:b/>
                <w:bCs/>
                <w:sz w:val="22"/>
                <w:szCs w:val="22"/>
                <w:lang w:val="lv-LV"/>
              </w:rPr>
              <w:t xml:space="preserve"> </w:t>
            </w:r>
            <w:r w:rsidRPr="003B5D27">
              <w:rPr>
                <w:b/>
                <w:bCs/>
                <w:sz w:val="22"/>
                <w:szCs w:val="22"/>
                <w:lang w:val="lv-LV"/>
              </w:rPr>
              <w:t>(trīsdesmit sešiem) mēnešiem.</w:t>
            </w:r>
          </w:p>
        </w:tc>
      </w:tr>
    </w:tbl>
    <w:p w14:paraId="2A029F43" w14:textId="05AD1351" w:rsidR="000E5CAB" w:rsidRPr="003B5D27" w:rsidRDefault="000E5CAB" w:rsidP="00BB6735">
      <w:pPr>
        <w:pStyle w:val="NormalWeb"/>
        <w:spacing w:after="240" w:afterAutospacing="0"/>
        <w:jc w:val="both"/>
        <w:rPr>
          <w:sz w:val="23"/>
          <w:szCs w:val="23"/>
        </w:rPr>
      </w:pPr>
      <w:r w:rsidRPr="003B5D27">
        <w:rPr>
          <w:sz w:val="23"/>
          <w:szCs w:val="23"/>
        </w:rPr>
        <w:t>2.</w:t>
      </w:r>
      <w:r w:rsidR="00B476B0" w:rsidRPr="003B5D27">
        <w:rPr>
          <w:sz w:val="23"/>
          <w:szCs w:val="23"/>
        </w:rPr>
        <w:t xml:space="preserve"> </w:t>
      </w:r>
      <w:r w:rsidRPr="003B5D27">
        <w:rPr>
          <w:sz w:val="23"/>
          <w:szCs w:val="23"/>
        </w:rPr>
        <w:t xml:space="preserve">No piedāvājumiem, kas atbilst nolikumā noteiktajām prasībām, Pasūtītājs izvēlas </w:t>
      </w:r>
      <w:r w:rsidRPr="003B5D27">
        <w:rPr>
          <w:rStyle w:val="Strong"/>
          <w:sz w:val="23"/>
          <w:szCs w:val="23"/>
        </w:rPr>
        <w:t>saimnieciski visizdevīgāko piedāvājumu</w:t>
      </w:r>
      <w:r w:rsidRPr="003B5D27">
        <w:rPr>
          <w:sz w:val="23"/>
          <w:szCs w:val="23"/>
        </w:rPr>
        <w:t>. Par saimnieciski visizdevīgāko piedāvājumu tiks atzīts piedāvājums, kurš saņems vislielāko kopējo punktu skaitu, summējot Pretendenta iegūtos punktus visos nolikuma noteiktajos kritērijos.</w:t>
      </w:r>
    </w:p>
    <w:p w14:paraId="41A48BD5" w14:textId="2B432B8B" w:rsidR="000E5CAB" w:rsidRPr="003B5D27" w:rsidRDefault="00BB6735" w:rsidP="00BB6735">
      <w:pPr>
        <w:pStyle w:val="NormalWeb"/>
        <w:spacing w:after="240" w:afterAutospacing="0"/>
        <w:jc w:val="both"/>
        <w:rPr>
          <w:sz w:val="23"/>
          <w:szCs w:val="23"/>
        </w:rPr>
      </w:pPr>
      <w:r w:rsidRPr="003B5D27">
        <w:rPr>
          <w:sz w:val="23"/>
          <w:szCs w:val="23"/>
        </w:rPr>
        <w:t>3</w:t>
      </w:r>
      <w:r w:rsidR="000E5CAB" w:rsidRPr="003B5D27">
        <w:rPr>
          <w:sz w:val="23"/>
          <w:szCs w:val="23"/>
        </w:rPr>
        <w:t>. Saimnieciski visizdevīgākā piedāvājuma izvēles kritēriji, to skaitliskās vērtības un punktu aprēķināšanas kārtība:</w:t>
      </w:r>
    </w:p>
    <w:p w14:paraId="60953096" w14:textId="3612B661" w:rsidR="000E5CAB" w:rsidRPr="003B5D27" w:rsidRDefault="00BB6735" w:rsidP="00BB6735">
      <w:pPr>
        <w:pStyle w:val="NormalWeb"/>
        <w:spacing w:after="240" w:afterAutospacing="0"/>
        <w:jc w:val="both"/>
        <w:rPr>
          <w:bCs/>
          <w:sz w:val="23"/>
          <w:szCs w:val="23"/>
        </w:rPr>
      </w:pPr>
      <w:r w:rsidRPr="003B5D27">
        <w:rPr>
          <w:sz w:val="23"/>
          <w:szCs w:val="23"/>
        </w:rPr>
        <w:lastRenderedPageBreak/>
        <w:t>3.</w:t>
      </w:r>
      <w:r w:rsidR="000E5CAB" w:rsidRPr="003B5D27">
        <w:rPr>
          <w:sz w:val="23"/>
          <w:szCs w:val="23"/>
        </w:rPr>
        <w:t>1. </w:t>
      </w:r>
      <w:r w:rsidR="000E5CAB" w:rsidRPr="003B5D27">
        <w:rPr>
          <w:bCs/>
          <w:sz w:val="23"/>
          <w:szCs w:val="23"/>
        </w:rPr>
        <w:t>Finanšu sadaļas</w:t>
      </w:r>
      <w:r w:rsidR="00107288" w:rsidRPr="003B5D27">
        <w:rPr>
          <w:bCs/>
          <w:sz w:val="23"/>
          <w:szCs w:val="23"/>
        </w:rPr>
        <w:t xml:space="preserve"> (1. tabula) </w:t>
      </w:r>
      <w:r w:rsidR="000E5CAB" w:rsidRPr="003B5D27">
        <w:rPr>
          <w:bCs/>
          <w:sz w:val="23"/>
          <w:szCs w:val="23"/>
        </w:rPr>
        <w:t xml:space="preserve"> maksimālais iegūstamo punktu skaits tiek aprēķināts: </w:t>
      </w:r>
    </w:p>
    <w:p w14:paraId="5675CBE6" w14:textId="60CE5AA1" w:rsidR="000E5CAB" w:rsidRPr="003B5D27" w:rsidRDefault="00107288" w:rsidP="000E5CAB">
      <w:pPr>
        <w:spacing w:after="120"/>
        <w:jc w:val="both"/>
        <w:rPr>
          <w:sz w:val="23"/>
          <w:szCs w:val="23"/>
          <w:lang w:val="lv-LV"/>
        </w:rPr>
      </w:pPr>
      <w:r w:rsidRPr="003B5D27">
        <w:rPr>
          <w:b/>
          <w:bCs/>
          <w:sz w:val="23"/>
          <w:szCs w:val="23"/>
          <w:lang w:val="lv-LV"/>
        </w:rPr>
        <w:t>Kritērijiem</w:t>
      </w:r>
      <w:r w:rsidR="00CB3947" w:rsidRPr="003B5D27">
        <w:rPr>
          <w:b/>
          <w:bCs/>
          <w:sz w:val="23"/>
          <w:szCs w:val="23"/>
          <w:lang w:val="lv-LV"/>
        </w:rPr>
        <w:t>: 1.-</w:t>
      </w:r>
      <w:r w:rsidR="002E1B98" w:rsidRPr="003B5D27">
        <w:rPr>
          <w:b/>
          <w:bCs/>
          <w:sz w:val="23"/>
          <w:szCs w:val="23"/>
          <w:lang w:val="lv-LV"/>
        </w:rPr>
        <w:t>7</w:t>
      </w:r>
      <w:r w:rsidR="00AF2DC5" w:rsidRPr="003B5D27">
        <w:rPr>
          <w:b/>
          <w:bCs/>
          <w:sz w:val="23"/>
          <w:szCs w:val="23"/>
          <w:lang w:val="lv-LV"/>
        </w:rPr>
        <w:t>.</w:t>
      </w:r>
      <w:r w:rsidR="00CB3947" w:rsidRPr="003B5D27">
        <w:rPr>
          <w:sz w:val="23"/>
          <w:szCs w:val="23"/>
          <w:lang w:val="lv-LV"/>
        </w:rPr>
        <w:t xml:space="preserve"> </w:t>
      </w:r>
      <w:r w:rsidR="000E5CAB" w:rsidRPr="003B5D27">
        <w:rPr>
          <w:sz w:val="23"/>
          <w:szCs w:val="23"/>
          <w:lang w:val="lv-LV"/>
        </w:rPr>
        <w:t>maksimālo punktu skaitu saņem Pretendents, kurš iesniedzis kritērijam mazāko rādītāju. Pārējiem piedāvājumiem punktu skaitu katram kritērijam nosaka pēc formulas:</w:t>
      </w:r>
    </w:p>
    <w:p w14:paraId="001C157E" w14:textId="62E4C3F5" w:rsidR="000E5CAB" w:rsidRPr="003B5D27" w:rsidRDefault="000E5CAB" w:rsidP="000E5CAB">
      <w:pPr>
        <w:spacing w:after="120"/>
        <w:jc w:val="both"/>
        <w:rPr>
          <w:i/>
          <w:sz w:val="23"/>
          <w:szCs w:val="23"/>
          <w:lang w:val="lv-LV"/>
        </w:rPr>
      </w:pPr>
      <w:r w:rsidRPr="003B5D27">
        <w:rPr>
          <w:i/>
          <w:sz w:val="23"/>
          <w:szCs w:val="23"/>
          <w:lang w:val="lv-LV"/>
        </w:rPr>
        <w:t>Punktu skaits = (zemākā cena starp Pretendent</w:t>
      </w:r>
      <w:r w:rsidR="00017925" w:rsidRPr="003B5D27">
        <w:rPr>
          <w:i/>
          <w:sz w:val="23"/>
          <w:szCs w:val="23"/>
          <w:lang w:val="lv-LV"/>
        </w:rPr>
        <w:t>u</w:t>
      </w:r>
      <w:r w:rsidRPr="003B5D27">
        <w:rPr>
          <w:i/>
          <w:sz w:val="23"/>
          <w:szCs w:val="23"/>
          <w:lang w:val="lv-LV"/>
        </w:rPr>
        <w:t xml:space="preserve"> piedāvājumiem /Pretendenta piedāvātā cena) X maksimāli iegūstamais punktu skaits</w:t>
      </w:r>
      <w:r w:rsidR="00473948" w:rsidRPr="003B5D27">
        <w:rPr>
          <w:i/>
          <w:sz w:val="23"/>
          <w:szCs w:val="23"/>
          <w:lang w:val="lv-LV"/>
        </w:rPr>
        <w:t xml:space="preserve">. Ja piedāvājums ir 0 euro, formulā pieņem, ka piedāvājums </w:t>
      </w:r>
      <w:r w:rsidR="00F474D4" w:rsidRPr="003B5D27">
        <w:rPr>
          <w:i/>
          <w:sz w:val="23"/>
          <w:szCs w:val="23"/>
          <w:lang w:val="lv-LV"/>
        </w:rPr>
        <w:t>i</w:t>
      </w:r>
      <w:r w:rsidR="00473948" w:rsidRPr="003B5D27">
        <w:rPr>
          <w:i/>
          <w:sz w:val="23"/>
          <w:szCs w:val="23"/>
          <w:lang w:val="lv-LV"/>
        </w:rPr>
        <w:t xml:space="preserve">r 0,01 euro. Kopēju punktu skaitu aprēķina, saskaitot visus </w:t>
      </w:r>
      <w:r w:rsidRPr="003B5D27">
        <w:rPr>
          <w:i/>
          <w:sz w:val="23"/>
          <w:szCs w:val="23"/>
          <w:lang w:val="lv-LV"/>
        </w:rPr>
        <w:t xml:space="preserve"> </w:t>
      </w:r>
      <w:r w:rsidR="00F474D4" w:rsidRPr="003B5D27">
        <w:rPr>
          <w:i/>
          <w:sz w:val="23"/>
          <w:szCs w:val="23"/>
          <w:lang w:val="lv-LV"/>
        </w:rPr>
        <w:t>1. tabulā norādītajos kritērijos iegūtos punktus.</w:t>
      </w:r>
    </w:p>
    <w:p w14:paraId="1E5DAAE3" w14:textId="326D4D1F" w:rsidR="00F474D4" w:rsidRPr="003B5D27" w:rsidRDefault="00F474D4" w:rsidP="00F474D4">
      <w:pPr>
        <w:jc w:val="center"/>
        <w:rPr>
          <w:b/>
          <w:bCs/>
          <w:sz w:val="28"/>
          <w:szCs w:val="28"/>
          <w:lang w:val="lv-LV"/>
        </w:rPr>
      </w:pPr>
      <w:r w:rsidRPr="003B5D27">
        <w:rPr>
          <w:b/>
          <w:bCs/>
          <w:sz w:val="28"/>
          <w:szCs w:val="28"/>
          <w:lang w:val="lv-LV"/>
        </w:rPr>
        <w:t xml:space="preserve">Finanšu </w:t>
      </w:r>
      <w:r w:rsidR="004D2CE3" w:rsidRPr="003B5D27">
        <w:rPr>
          <w:b/>
          <w:bCs/>
          <w:sz w:val="28"/>
          <w:szCs w:val="28"/>
          <w:lang w:val="lv-LV"/>
        </w:rPr>
        <w:t>sadaļa</w:t>
      </w:r>
    </w:p>
    <w:p w14:paraId="0A718422" w14:textId="77777777" w:rsidR="00F474D4" w:rsidRPr="003B5D27" w:rsidRDefault="00F474D4" w:rsidP="00F474D4">
      <w:pPr>
        <w:ind w:left="3150"/>
        <w:jc w:val="center"/>
        <w:rPr>
          <w:b/>
          <w:bCs/>
          <w:sz w:val="28"/>
          <w:szCs w:val="28"/>
          <w:lang w:val="lv-LV"/>
        </w:rPr>
      </w:pPr>
      <w:r w:rsidRPr="003B5D27">
        <w:rPr>
          <w:b/>
          <w:bCs/>
          <w:sz w:val="28"/>
          <w:szCs w:val="28"/>
          <w:lang w:val="lv-LV"/>
        </w:rPr>
        <w:t xml:space="preserve">                                           1.tabula</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4111"/>
        <w:gridCol w:w="4112"/>
      </w:tblGrid>
      <w:tr w:rsidR="00F474D4" w:rsidRPr="003B5D27" w14:paraId="231B3DA3" w14:textId="77777777" w:rsidTr="00777BB8">
        <w:trPr>
          <w:trHeight w:val="230"/>
        </w:trPr>
        <w:tc>
          <w:tcPr>
            <w:tcW w:w="991" w:type="dxa"/>
            <w:vMerge w:val="restart"/>
            <w:shd w:val="clear" w:color="auto" w:fill="A6A6A6"/>
            <w:vAlign w:val="center"/>
          </w:tcPr>
          <w:p w14:paraId="3FE6D2A2" w14:textId="77777777" w:rsidR="00F474D4" w:rsidRPr="003B5D27" w:rsidRDefault="00F474D4" w:rsidP="00777BB8">
            <w:pPr>
              <w:ind w:left="360"/>
              <w:rPr>
                <w:b/>
                <w:lang w:val="lv-LV"/>
              </w:rPr>
            </w:pPr>
            <w:bookmarkStart w:id="0" w:name="_Hlk528825376"/>
            <w:r w:rsidRPr="003B5D27">
              <w:rPr>
                <w:b/>
                <w:lang w:val="lv-LV"/>
              </w:rPr>
              <w:t>Nr.</w:t>
            </w:r>
          </w:p>
        </w:tc>
        <w:tc>
          <w:tcPr>
            <w:tcW w:w="4111" w:type="dxa"/>
            <w:vMerge w:val="restart"/>
            <w:shd w:val="clear" w:color="auto" w:fill="A6A6A6"/>
            <w:vAlign w:val="center"/>
          </w:tcPr>
          <w:p w14:paraId="152B793B" w14:textId="3F5320AE" w:rsidR="00F474D4" w:rsidRPr="003B5D27" w:rsidRDefault="002C6447" w:rsidP="00777BB8">
            <w:pPr>
              <w:jc w:val="center"/>
              <w:rPr>
                <w:b/>
                <w:lang w:val="lv-LV"/>
              </w:rPr>
            </w:pPr>
            <w:r w:rsidRPr="003B5D27">
              <w:rPr>
                <w:b/>
                <w:lang w:val="lv-LV"/>
              </w:rPr>
              <w:t>Vērtēšanas</w:t>
            </w:r>
            <w:r w:rsidR="00F474D4" w:rsidRPr="003B5D27">
              <w:rPr>
                <w:b/>
                <w:lang w:val="lv-LV"/>
              </w:rPr>
              <w:t xml:space="preserve"> kritēriji</w:t>
            </w:r>
          </w:p>
        </w:tc>
        <w:tc>
          <w:tcPr>
            <w:tcW w:w="4112" w:type="dxa"/>
            <w:vMerge w:val="restart"/>
            <w:shd w:val="clear" w:color="auto" w:fill="A6A6A6"/>
            <w:vAlign w:val="center"/>
          </w:tcPr>
          <w:p w14:paraId="3FD680E2" w14:textId="6BE7E07A" w:rsidR="00F474D4" w:rsidRPr="003B5D27" w:rsidRDefault="00EF13A8" w:rsidP="00777BB8">
            <w:pPr>
              <w:spacing w:line="276" w:lineRule="auto"/>
              <w:jc w:val="center"/>
              <w:rPr>
                <w:b/>
                <w:lang w:val="lv-LV"/>
              </w:rPr>
            </w:pPr>
            <w:r w:rsidRPr="003B5D27">
              <w:rPr>
                <w:b/>
                <w:lang w:val="lv-LV"/>
              </w:rPr>
              <w:t>Maksimāli iegūstamais punktu skaits</w:t>
            </w:r>
          </w:p>
        </w:tc>
      </w:tr>
      <w:tr w:rsidR="00F474D4" w:rsidRPr="003B5D27" w14:paraId="436EE17F" w14:textId="77777777" w:rsidTr="00777BB8">
        <w:trPr>
          <w:trHeight w:val="230"/>
        </w:trPr>
        <w:tc>
          <w:tcPr>
            <w:tcW w:w="991" w:type="dxa"/>
            <w:vMerge/>
            <w:shd w:val="clear" w:color="auto" w:fill="A6A6A6"/>
          </w:tcPr>
          <w:p w14:paraId="67186064" w14:textId="77777777" w:rsidR="00F474D4" w:rsidRPr="003B5D27" w:rsidRDefault="00F474D4" w:rsidP="00777BB8">
            <w:pPr>
              <w:jc w:val="center"/>
              <w:rPr>
                <w:lang w:val="lv-LV"/>
              </w:rPr>
            </w:pPr>
          </w:p>
        </w:tc>
        <w:tc>
          <w:tcPr>
            <w:tcW w:w="4111" w:type="dxa"/>
            <w:vMerge/>
            <w:shd w:val="clear" w:color="auto" w:fill="A6A6A6"/>
          </w:tcPr>
          <w:p w14:paraId="2D36D5CA" w14:textId="77777777" w:rsidR="00F474D4" w:rsidRPr="003B5D27" w:rsidRDefault="00F474D4" w:rsidP="00777BB8">
            <w:pPr>
              <w:jc w:val="center"/>
              <w:rPr>
                <w:lang w:val="lv-LV"/>
              </w:rPr>
            </w:pPr>
          </w:p>
        </w:tc>
        <w:tc>
          <w:tcPr>
            <w:tcW w:w="4112" w:type="dxa"/>
            <w:vMerge/>
            <w:shd w:val="clear" w:color="auto" w:fill="A6A6A6"/>
          </w:tcPr>
          <w:p w14:paraId="2BB46AB8" w14:textId="77777777" w:rsidR="00F474D4" w:rsidRPr="003B5D27" w:rsidRDefault="00F474D4" w:rsidP="00777BB8">
            <w:pPr>
              <w:jc w:val="center"/>
              <w:rPr>
                <w:lang w:val="lv-LV"/>
              </w:rPr>
            </w:pPr>
          </w:p>
        </w:tc>
      </w:tr>
      <w:bookmarkEnd w:id="0"/>
      <w:tr w:rsidR="00145473" w:rsidRPr="003B5D27" w14:paraId="56B983A0" w14:textId="77777777" w:rsidTr="002046CC">
        <w:tc>
          <w:tcPr>
            <w:tcW w:w="991" w:type="dxa"/>
            <w:shd w:val="clear" w:color="auto" w:fill="D9D9D9"/>
            <w:vAlign w:val="center"/>
          </w:tcPr>
          <w:p w14:paraId="0FCD9803" w14:textId="749658C4" w:rsidR="00145473" w:rsidRPr="003B5D27" w:rsidRDefault="00145473" w:rsidP="00145473">
            <w:pPr>
              <w:ind w:right="-99"/>
              <w:jc w:val="center"/>
              <w:rPr>
                <w:b/>
                <w:lang w:val="lv-LV"/>
              </w:rPr>
            </w:pPr>
          </w:p>
        </w:tc>
        <w:tc>
          <w:tcPr>
            <w:tcW w:w="4111" w:type="dxa"/>
            <w:shd w:val="clear" w:color="auto" w:fill="D9D9D9"/>
            <w:vAlign w:val="center"/>
          </w:tcPr>
          <w:p w14:paraId="5D4D5A85" w14:textId="450C2D58" w:rsidR="00145473" w:rsidRPr="003B5D27" w:rsidRDefault="00145473" w:rsidP="00145473">
            <w:pPr>
              <w:rPr>
                <w:b/>
                <w:lang w:val="lv-LV"/>
              </w:rPr>
            </w:pPr>
            <w:r w:rsidRPr="003B5D27">
              <w:rPr>
                <w:b/>
                <w:bCs/>
                <w:color w:val="000000"/>
                <w:lang w:val="lv-LV" w:eastAsia="lv-LV"/>
              </w:rPr>
              <w:t>Balss pārraides pamata tarifs Latvijā un Eiropas Ekonomiskās zonas valstīs</w:t>
            </w:r>
          </w:p>
        </w:tc>
        <w:tc>
          <w:tcPr>
            <w:tcW w:w="4112" w:type="dxa"/>
            <w:shd w:val="clear" w:color="auto" w:fill="D9D9D9"/>
            <w:vAlign w:val="center"/>
          </w:tcPr>
          <w:p w14:paraId="7B967954" w14:textId="1A911C83" w:rsidR="00145473" w:rsidRPr="003B5D27" w:rsidRDefault="00145473" w:rsidP="00145473">
            <w:pPr>
              <w:jc w:val="center"/>
              <w:rPr>
                <w:lang w:val="lv-LV"/>
              </w:rPr>
            </w:pPr>
          </w:p>
        </w:tc>
      </w:tr>
      <w:tr w:rsidR="00145473" w:rsidRPr="003B5D27" w14:paraId="5F77DC44" w14:textId="77777777" w:rsidTr="00777BB8">
        <w:tc>
          <w:tcPr>
            <w:tcW w:w="991" w:type="dxa"/>
            <w:vAlign w:val="center"/>
          </w:tcPr>
          <w:p w14:paraId="25FB718F" w14:textId="46D85562" w:rsidR="00145473" w:rsidRPr="003B5D27" w:rsidRDefault="00145473" w:rsidP="00145473">
            <w:pPr>
              <w:ind w:right="-99"/>
              <w:jc w:val="center"/>
              <w:rPr>
                <w:sz w:val="22"/>
                <w:szCs w:val="22"/>
                <w:lang w:val="lv-LV"/>
              </w:rPr>
            </w:pPr>
            <w:r w:rsidRPr="003B5D27">
              <w:rPr>
                <w:sz w:val="22"/>
                <w:szCs w:val="22"/>
                <w:lang w:val="lv-LV"/>
              </w:rPr>
              <w:t>1.</w:t>
            </w:r>
          </w:p>
        </w:tc>
        <w:tc>
          <w:tcPr>
            <w:tcW w:w="4111" w:type="dxa"/>
          </w:tcPr>
          <w:p w14:paraId="3A404C06" w14:textId="20CFCF8B" w:rsidR="00145473" w:rsidRPr="003B5D27" w:rsidRDefault="00145473" w:rsidP="00145473">
            <w:pPr>
              <w:rPr>
                <w:sz w:val="22"/>
                <w:szCs w:val="22"/>
                <w:lang w:val="lv-LV"/>
              </w:rPr>
            </w:pPr>
            <w:r w:rsidRPr="003B5D27">
              <w:rPr>
                <w:sz w:val="22"/>
                <w:szCs w:val="22"/>
                <w:lang w:val="lv-LV"/>
              </w:rPr>
              <w:t>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w:t>
            </w:r>
            <w:r w:rsidR="00587901">
              <w:rPr>
                <w:sz w:val="22"/>
                <w:szCs w:val="22"/>
                <w:lang w:val="lv-LV"/>
              </w:rPr>
              <w:t>ā</w:t>
            </w:r>
            <w:r w:rsidRPr="003B5D27">
              <w:rPr>
                <w:sz w:val="22"/>
                <w:szCs w:val="22"/>
                <w:lang w:val="lv-LV"/>
              </w:rPr>
              <w:t xml:space="preserve"> iekļauta neierobežota datu pārraide Latvijā , t.sk. vismaz 15 GB EEZ valstīs, bez ātruma ierobežojuma</w:t>
            </w:r>
          </w:p>
        </w:tc>
        <w:tc>
          <w:tcPr>
            <w:tcW w:w="4112" w:type="dxa"/>
            <w:shd w:val="clear" w:color="auto" w:fill="FFFFFF"/>
            <w:vAlign w:val="center"/>
          </w:tcPr>
          <w:p w14:paraId="4FB14A2F" w14:textId="601D7A8D" w:rsidR="00145473" w:rsidRPr="003B5D27" w:rsidRDefault="00145473" w:rsidP="00145473">
            <w:pPr>
              <w:jc w:val="center"/>
              <w:rPr>
                <w:lang w:val="lv-LV"/>
              </w:rPr>
            </w:pPr>
            <w:r w:rsidRPr="003B5D27">
              <w:rPr>
                <w:lang w:val="lv-LV"/>
              </w:rPr>
              <w:t>15</w:t>
            </w:r>
          </w:p>
        </w:tc>
      </w:tr>
      <w:tr w:rsidR="00145473" w:rsidRPr="003B5D27" w14:paraId="65759DF9" w14:textId="77777777" w:rsidTr="00777BB8">
        <w:tc>
          <w:tcPr>
            <w:tcW w:w="991" w:type="dxa"/>
            <w:vAlign w:val="center"/>
          </w:tcPr>
          <w:p w14:paraId="144A0BD3" w14:textId="5E490597" w:rsidR="00145473" w:rsidRPr="003B5D27" w:rsidRDefault="00145473" w:rsidP="00145473">
            <w:pPr>
              <w:ind w:right="-99"/>
              <w:jc w:val="center"/>
              <w:rPr>
                <w:sz w:val="22"/>
                <w:szCs w:val="22"/>
                <w:lang w:val="lv-LV"/>
              </w:rPr>
            </w:pPr>
            <w:r w:rsidRPr="003B5D27">
              <w:rPr>
                <w:sz w:val="22"/>
                <w:szCs w:val="22"/>
                <w:lang w:val="lv-LV"/>
              </w:rPr>
              <w:t>2.</w:t>
            </w:r>
          </w:p>
        </w:tc>
        <w:tc>
          <w:tcPr>
            <w:tcW w:w="4111" w:type="dxa"/>
          </w:tcPr>
          <w:p w14:paraId="77B45F70" w14:textId="1032F676" w:rsidR="00145473" w:rsidRPr="003B5D27" w:rsidRDefault="00145473" w:rsidP="00145473">
            <w:pPr>
              <w:rPr>
                <w:sz w:val="22"/>
                <w:szCs w:val="22"/>
                <w:lang w:val="lv-LV"/>
              </w:rPr>
            </w:pPr>
            <w:r w:rsidRPr="003B5D27">
              <w:rPr>
                <w:sz w:val="22"/>
                <w:szCs w:val="22"/>
                <w:lang w:val="lv-LV"/>
              </w:rPr>
              <w:t>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w:t>
            </w:r>
            <w:r w:rsidR="00587901">
              <w:rPr>
                <w:sz w:val="22"/>
                <w:szCs w:val="22"/>
                <w:lang w:val="lv-LV"/>
              </w:rPr>
              <w:t>ā</w:t>
            </w:r>
            <w:r w:rsidRPr="003B5D27">
              <w:rPr>
                <w:sz w:val="22"/>
                <w:szCs w:val="22"/>
                <w:lang w:val="lv-LV"/>
              </w:rPr>
              <w:t xml:space="preserve"> iekļauti vismaz 500 MB interneta gan Latvijā, gan EEZ</w:t>
            </w:r>
          </w:p>
        </w:tc>
        <w:tc>
          <w:tcPr>
            <w:tcW w:w="4112" w:type="dxa"/>
            <w:shd w:val="clear" w:color="auto" w:fill="FFFFFF"/>
            <w:vAlign w:val="center"/>
          </w:tcPr>
          <w:p w14:paraId="5DBE37F5" w14:textId="025C28C5" w:rsidR="00145473" w:rsidRPr="003B5D27" w:rsidRDefault="00145473" w:rsidP="00145473">
            <w:pPr>
              <w:jc w:val="center"/>
              <w:rPr>
                <w:lang w:val="lv-LV"/>
              </w:rPr>
            </w:pPr>
            <w:r w:rsidRPr="003B5D27">
              <w:rPr>
                <w:lang w:val="lv-LV"/>
              </w:rPr>
              <w:t>15</w:t>
            </w:r>
          </w:p>
        </w:tc>
      </w:tr>
      <w:tr w:rsidR="00145473" w:rsidRPr="003B5D27" w14:paraId="2B9DD936" w14:textId="77777777" w:rsidTr="00777BB8">
        <w:tc>
          <w:tcPr>
            <w:tcW w:w="991" w:type="dxa"/>
            <w:shd w:val="clear" w:color="auto" w:fill="D9D9D9"/>
            <w:vAlign w:val="center"/>
          </w:tcPr>
          <w:p w14:paraId="6C3A4FD7" w14:textId="6B42E2C0" w:rsidR="00145473" w:rsidRPr="003B5D27" w:rsidRDefault="00145473" w:rsidP="00145473">
            <w:pPr>
              <w:jc w:val="center"/>
              <w:rPr>
                <w:b/>
                <w:sz w:val="22"/>
                <w:szCs w:val="22"/>
                <w:lang w:val="lv-LV"/>
              </w:rPr>
            </w:pPr>
          </w:p>
        </w:tc>
        <w:tc>
          <w:tcPr>
            <w:tcW w:w="4111" w:type="dxa"/>
            <w:shd w:val="clear" w:color="auto" w:fill="D9D9D9"/>
          </w:tcPr>
          <w:p w14:paraId="1415EB03" w14:textId="77777777" w:rsidR="00145473" w:rsidRPr="003B5D27" w:rsidRDefault="00145473" w:rsidP="00145473">
            <w:pPr>
              <w:rPr>
                <w:b/>
                <w:sz w:val="22"/>
                <w:szCs w:val="22"/>
                <w:lang w:val="lv-LV"/>
              </w:rPr>
            </w:pPr>
            <w:r w:rsidRPr="003B5D27">
              <w:rPr>
                <w:b/>
                <w:bCs/>
                <w:sz w:val="22"/>
                <w:szCs w:val="22"/>
                <w:lang w:val="lv-LV"/>
              </w:rPr>
              <w:t>Starptautisko sarunu tarifi (zvans no Latvijas uz ārvalstīm), 1 min.</w:t>
            </w:r>
          </w:p>
        </w:tc>
        <w:tc>
          <w:tcPr>
            <w:tcW w:w="4112" w:type="dxa"/>
            <w:shd w:val="clear" w:color="auto" w:fill="D9D9D9"/>
          </w:tcPr>
          <w:p w14:paraId="27E587F7" w14:textId="77777777" w:rsidR="00145473" w:rsidRPr="003B5D27" w:rsidRDefault="00145473" w:rsidP="00145473">
            <w:pPr>
              <w:rPr>
                <w:lang w:val="lv-LV"/>
              </w:rPr>
            </w:pPr>
          </w:p>
        </w:tc>
      </w:tr>
      <w:tr w:rsidR="00145473" w:rsidRPr="003B5D27" w14:paraId="01457541" w14:textId="77777777" w:rsidTr="00777BB8">
        <w:tc>
          <w:tcPr>
            <w:tcW w:w="991" w:type="dxa"/>
            <w:vAlign w:val="center"/>
          </w:tcPr>
          <w:p w14:paraId="61A2B539" w14:textId="55617B3A" w:rsidR="00145473" w:rsidRPr="003B5D27" w:rsidRDefault="00145473" w:rsidP="00145473">
            <w:pPr>
              <w:jc w:val="center"/>
              <w:rPr>
                <w:sz w:val="22"/>
                <w:szCs w:val="22"/>
                <w:lang w:val="lv-LV"/>
              </w:rPr>
            </w:pPr>
            <w:r w:rsidRPr="003B5D27">
              <w:rPr>
                <w:sz w:val="22"/>
                <w:szCs w:val="22"/>
                <w:lang w:val="lv-LV"/>
              </w:rPr>
              <w:t>3.</w:t>
            </w:r>
          </w:p>
        </w:tc>
        <w:tc>
          <w:tcPr>
            <w:tcW w:w="4111" w:type="dxa"/>
          </w:tcPr>
          <w:p w14:paraId="3A0F25EC" w14:textId="77777777" w:rsidR="00145473" w:rsidRPr="003B5D27" w:rsidRDefault="00145473" w:rsidP="00145473">
            <w:pPr>
              <w:pStyle w:val="Default"/>
              <w:rPr>
                <w:sz w:val="22"/>
                <w:szCs w:val="22"/>
              </w:rPr>
            </w:pPr>
            <w:r w:rsidRPr="003B5D27">
              <w:rPr>
                <w:sz w:val="22"/>
                <w:szCs w:val="22"/>
              </w:rPr>
              <w:t>Zvani no Latvijas uz NVS valstīm</w:t>
            </w:r>
          </w:p>
        </w:tc>
        <w:tc>
          <w:tcPr>
            <w:tcW w:w="4112" w:type="dxa"/>
            <w:shd w:val="clear" w:color="auto" w:fill="FFFFFF"/>
            <w:vAlign w:val="center"/>
          </w:tcPr>
          <w:p w14:paraId="722E9CE2" w14:textId="2494C2FE" w:rsidR="00145473" w:rsidRPr="003B5D27" w:rsidRDefault="00145473" w:rsidP="00145473">
            <w:pPr>
              <w:jc w:val="center"/>
              <w:rPr>
                <w:lang w:val="lv-LV"/>
              </w:rPr>
            </w:pPr>
            <w:r w:rsidRPr="003B5D27">
              <w:rPr>
                <w:lang w:val="lv-LV"/>
              </w:rPr>
              <w:t>5</w:t>
            </w:r>
          </w:p>
        </w:tc>
      </w:tr>
      <w:tr w:rsidR="00145473" w:rsidRPr="003B5D27" w14:paraId="2743A04F" w14:textId="77777777" w:rsidTr="00777BB8">
        <w:tc>
          <w:tcPr>
            <w:tcW w:w="991" w:type="dxa"/>
            <w:vAlign w:val="center"/>
          </w:tcPr>
          <w:p w14:paraId="60AFE87F" w14:textId="16CC2CC9" w:rsidR="00145473" w:rsidRPr="003B5D27" w:rsidRDefault="00145473" w:rsidP="00145473">
            <w:pPr>
              <w:jc w:val="center"/>
              <w:rPr>
                <w:sz w:val="22"/>
                <w:szCs w:val="22"/>
                <w:lang w:val="lv-LV"/>
              </w:rPr>
            </w:pPr>
            <w:r w:rsidRPr="003B5D27">
              <w:rPr>
                <w:sz w:val="22"/>
                <w:szCs w:val="22"/>
                <w:lang w:val="lv-LV"/>
              </w:rPr>
              <w:t>4.</w:t>
            </w:r>
          </w:p>
        </w:tc>
        <w:tc>
          <w:tcPr>
            <w:tcW w:w="4111" w:type="dxa"/>
          </w:tcPr>
          <w:p w14:paraId="57773E95" w14:textId="77777777" w:rsidR="00145473" w:rsidRPr="003B5D27" w:rsidRDefault="00145473" w:rsidP="00145473">
            <w:pPr>
              <w:pStyle w:val="Default"/>
              <w:rPr>
                <w:sz w:val="22"/>
                <w:szCs w:val="22"/>
              </w:rPr>
            </w:pPr>
            <w:r w:rsidRPr="003B5D27">
              <w:rPr>
                <w:sz w:val="22"/>
                <w:szCs w:val="22"/>
              </w:rPr>
              <w:t>Zvani no Latvijas uz Lielbritāniju</w:t>
            </w:r>
          </w:p>
        </w:tc>
        <w:tc>
          <w:tcPr>
            <w:tcW w:w="4112" w:type="dxa"/>
            <w:shd w:val="clear" w:color="auto" w:fill="FFFFFF"/>
            <w:vAlign w:val="center"/>
          </w:tcPr>
          <w:p w14:paraId="14A8B565" w14:textId="7A09514E" w:rsidR="00145473" w:rsidRPr="003B5D27" w:rsidRDefault="00145473" w:rsidP="00145473">
            <w:pPr>
              <w:jc w:val="center"/>
              <w:rPr>
                <w:lang w:val="lv-LV"/>
              </w:rPr>
            </w:pPr>
            <w:r w:rsidRPr="003B5D27">
              <w:rPr>
                <w:lang w:val="lv-LV"/>
              </w:rPr>
              <w:t>5</w:t>
            </w:r>
          </w:p>
        </w:tc>
      </w:tr>
      <w:tr w:rsidR="00145473" w:rsidRPr="003B5D27" w14:paraId="0BDBA8D3" w14:textId="77777777" w:rsidTr="00777BB8">
        <w:tc>
          <w:tcPr>
            <w:tcW w:w="991" w:type="dxa"/>
            <w:shd w:val="clear" w:color="auto" w:fill="D9D9D9" w:themeFill="background1" w:themeFillShade="D9"/>
            <w:vAlign w:val="center"/>
          </w:tcPr>
          <w:p w14:paraId="6869CE83" w14:textId="4E17539D" w:rsidR="00145473" w:rsidRPr="003B5D27" w:rsidRDefault="00145473" w:rsidP="00145473">
            <w:pPr>
              <w:jc w:val="center"/>
              <w:rPr>
                <w:b/>
                <w:bCs/>
                <w:sz w:val="22"/>
                <w:szCs w:val="22"/>
                <w:lang w:val="lv-LV"/>
              </w:rPr>
            </w:pPr>
          </w:p>
        </w:tc>
        <w:tc>
          <w:tcPr>
            <w:tcW w:w="4111" w:type="dxa"/>
            <w:shd w:val="clear" w:color="auto" w:fill="D9D9D9" w:themeFill="background1" w:themeFillShade="D9"/>
          </w:tcPr>
          <w:p w14:paraId="3E24734C" w14:textId="77777777" w:rsidR="00145473" w:rsidRPr="003B5D27" w:rsidRDefault="00145473" w:rsidP="00145473">
            <w:pPr>
              <w:pStyle w:val="Default"/>
              <w:rPr>
                <w:sz w:val="22"/>
                <w:szCs w:val="22"/>
              </w:rPr>
            </w:pPr>
            <w:r w:rsidRPr="003B5D27">
              <w:rPr>
                <w:b/>
                <w:sz w:val="22"/>
                <w:szCs w:val="22"/>
              </w:rPr>
              <w:t>Datu pārraides tarifi</w:t>
            </w:r>
          </w:p>
        </w:tc>
        <w:tc>
          <w:tcPr>
            <w:tcW w:w="4112" w:type="dxa"/>
            <w:shd w:val="clear" w:color="auto" w:fill="D9D9D9" w:themeFill="background1" w:themeFillShade="D9"/>
          </w:tcPr>
          <w:p w14:paraId="1768002E" w14:textId="77777777" w:rsidR="00145473" w:rsidRPr="003B5D27" w:rsidRDefault="00145473" w:rsidP="00145473">
            <w:pPr>
              <w:jc w:val="center"/>
              <w:rPr>
                <w:lang w:val="lv-LV"/>
              </w:rPr>
            </w:pPr>
          </w:p>
        </w:tc>
      </w:tr>
      <w:tr w:rsidR="00145473" w:rsidRPr="003B5D27" w14:paraId="0651A1CE" w14:textId="77777777" w:rsidTr="00777BB8">
        <w:tc>
          <w:tcPr>
            <w:tcW w:w="991" w:type="dxa"/>
            <w:vAlign w:val="center"/>
          </w:tcPr>
          <w:p w14:paraId="04E85E67" w14:textId="3A8FD81A" w:rsidR="00145473" w:rsidRPr="003B5D27" w:rsidRDefault="00145473" w:rsidP="00145473">
            <w:pPr>
              <w:jc w:val="center"/>
              <w:rPr>
                <w:sz w:val="22"/>
                <w:szCs w:val="22"/>
                <w:lang w:val="lv-LV"/>
              </w:rPr>
            </w:pPr>
            <w:r w:rsidRPr="003B5D27">
              <w:rPr>
                <w:sz w:val="22"/>
                <w:szCs w:val="22"/>
                <w:lang w:val="lv-LV"/>
              </w:rPr>
              <w:t>5.</w:t>
            </w:r>
          </w:p>
        </w:tc>
        <w:tc>
          <w:tcPr>
            <w:tcW w:w="4111" w:type="dxa"/>
          </w:tcPr>
          <w:p w14:paraId="617A4E49" w14:textId="77777777" w:rsidR="00145473" w:rsidRPr="003B5D27" w:rsidRDefault="00145473" w:rsidP="00145473">
            <w:pPr>
              <w:pStyle w:val="Default"/>
              <w:rPr>
                <w:sz w:val="22"/>
                <w:szCs w:val="22"/>
              </w:rPr>
            </w:pPr>
            <w:r w:rsidRPr="003B5D27">
              <w:rPr>
                <w:sz w:val="22"/>
                <w:szCs w:val="22"/>
              </w:rPr>
              <w:t xml:space="preserve">Datu pārraides abonēšanas maksa mēnesī par neierobežota apjoma datu pārraidi </w:t>
            </w:r>
            <w:r w:rsidRPr="003B5D27">
              <w:rPr>
                <w:i/>
                <w:iCs/>
                <w:sz w:val="22"/>
                <w:szCs w:val="22"/>
              </w:rPr>
              <w:t>ar modemu</w:t>
            </w:r>
            <w:r w:rsidRPr="003B5D27">
              <w:rPr>
                <w:sz w:val="22"/>
                <w:szCs w:val="22"/>
              </w:rPr>
              <w:t xml:space="preserve"> Latvijas teritorijā bez ātruma ierobežojuma</w:t>
            </w:r>
          </w:p>
        </w:tc>
        <w:tc>
          <w:tcPr>
            <w:tcW w:w="4112" w:type="dxa"/>
            <w:shd w:val="clear" w:color="auto" w:fill="FFFFFF"/>
            <w:vAlign w:val="center"/>
          </w:tcPr>
          <w:p w14:paraId="2C1A418E" w14:textId="528115AC" w:rsidR="00145473" w:rsidRPr="003B5D27" w:rsidRDefault="00145473" w:rsidP="00145473">
            <w:pPr>
              <w:jc w:val="center"/>
              <w:rPr>
                <w:lang w:val="lv-LV"/>
              </w:rPr>
            </w:pPr>
            <w:r w:rsidRPr="003B5D27">
              <w:rPr>
                <w:lang w:val="lv-LV"/>
              </w:rPr>
              <w:t>9</w:t>
            </w:r>
          </w:p>
        </w:tc>
      </w:tr>
      <w:tr w:rsidR="00145473" w:rsidRPr="003B5D27" w14:paraId="04CD41BC" w14:textId="77777777" w:rsidTr="00777BB8">
        <w:tc>
          <w:tcPr>
            <w:tcW w:w="991" w:type="dxa"/>
            <w:vAlign w:val="center"/>
          </w:tcPr>
          <w:p w14:paraId="04B91EAD" w14:textId="2A3541CB" w:rsidR="00145473" w:rsidRPr="003B5D27" w:rsidRDefault="00145473" w:rsidP="00145473">
            <w:pPr>
              <w:jc w:val="center"/>
              <w:rPr>
                <w:sz w:val="22"/>
                <w:szCs w:val="22"/>
                <w:lang w:val="lv-LV"/>
              </w:rPr>
            </w:pPr>
            <w:r w:rsidRPr="003B5D27">
              <w:rPr>
                <w:sz w:val="22"/>
                <w:szCs w:val="22"/>
                <w:lang w:val="lv-LV"/>
              </w:rPr>
              <w:t>6.</w:t>
            </w:r>
          </w:p>
        </w:tc>
        <w:tc>
          <w:tcPr>
            <w:tcW w:w="4111" w:type="dxa"/>
          </w:tcPr>
          <w:p w14:paraId="4CDA8739" w14:textId="77777777" w:rsidR="00145473" w:rsidRPr="003B5D27" w:rsidRDefault="00145473" w:rsidP="00145473">
            <w:pPr>
              <w:pStyle w:val="Default"/>
              <w:rPr>
                <w:sz w:val="22"/>
                <w:szCs w:val="22"/>
              </w:rPr>
            </w:pPr>
            <w:r w:rsidRPr="003B5D27">
              <w:rPr>
                <w:sz w:val="22"/>
                <w:szCs w:val="22"/>
              </w:rPr>
              <w:t xml:space="preserve">Datu pārraides abonēšanas maksa mēnesī par neierobežota apjoma datu pārraidi Latvijas teritorijā </w:t>
            </w:r>
            <w:r w:rsidRPr="003B5D27">
              <w:rPr>
                <w:i/>
                <w:iCs/>
                <w:sz w:val="22"/>
                <w:szCs w:val="22"/>
              </w:rPr>
              <w:t>bez modema</w:t>
            </w:r>
            <w:r w:rsidRPr="003B5D27">
              <w:rPr>
                <w:sz w:val="22"/>
                <w:szCs w:val="22"/>
              </w:rPr>
              <w:t xml:space="preserve">, bez ātruma ierobežojuma </w:t>
            </w:r>
          </w:p>
        </w:tc>
        <w:tc>
          <w:tcPr>
            <w:tcW w:w="4112" w:type="dxa"/>
            <w:shd w:val="clear" w:color="auto" w:fill="FFFFFF"/>
            <w:vAlign w:val="center"/>
          </w:tcPr>
          <w:p w14:paraId="76826E45" w14:textId="3D293689" w:rsidR="00145473" w:rsidRPr="003B5D27" w:rsidRDefault="00145473" w:rsidP="00145473">
            <w:pPr>
              <w:jc w:val="center"/>
              <w:rPr>
                <w:lang w:val="lv-LV"/>
              </w:rPr>
            </w:pPr>
            <w:r w:rsidRPr="003B5D27">
              <w:rPr>
                <w:lang w:val="lv-LV"/>
              </w:rPr>
              <w:t>9</w:t>
            </w:r>
          </w:p>
        </w:tc>
      </w:tr>
      <w:tr w:rsidR="00145473" w:rsidRPr="003B5D27" w14:paraId="0B3959CC" w14:textId="77777777" w:rsidTr="00777BB8">
        <w:tc>
          <w:tcPr>
            <w:tcW w:w="991" w:type="dxa"/>
            <w:vAlign w:val="center"/>
          </w:tcPr>
          <w:p w14:paraId="1E0B2C01" w14:textId="00925F61" w:rsidR="00145473" w:rsidRPr="003B5D27" w:rsidRDefault="00145473" w:rsidP="00145473">
            <w:pPr>
              <w:jc w:val="center"/>
              <w:rPr>
                <w:sz w:val="22"/>
                <w:szCs w:val="22"/>
                <w:lang w:val="lv-LV"/>
              </w:rPr>
            </w:pPr>
            <w:r w:rsidRPr="003B5D27">
              <w:rPr>
                <w:sz w:val="22"/>
                <w:szCs w:val="22"/>
                <w:lang w:val="lv-LV"/>
              </w:rPr>
              <w:t>7.</w:t>
            </w:r>
          </w:p>
        </w:tc>
        <w:tc>
          <w:tcPr>
            <w:tcW w:w="4111" w:type="dxa"/>
          </w:tcPr>
          <w:p w14:paraId="2DA3F6A9" w14:textId="3CC5BEB8" w:rsidR="00145473" w:rsidRPr="003B5D27" w:rsidRDefault="00145473" w:rsidP="00145473">
            <w:pPr>
              <w:pStyle w:val="Default"/>
              <w:rPr>
                <w:sz w:val="22"/>
                <w:szCs w:val="22"/>
              </w:rPr>
            </w:pPr>
            <w:r w:rsidRPr="003B5D27">
              <w:rPr>
                <w:sz w:val="22"/>
                <w:szCs w:val="22"/>
              </w:rPr>
              <w:t>Fiksētās IP adreses abonēšanas maksa (vienam pieslēgumam mēnesī)</w:t>
            </w:r>
          </w:p>
        </w:tc>
        <w:tc>
          <w:tcPr>
            <w:tcW w:w="4112" w:type="dxa"/>
            <w:shd w:val="clear" w:color="auto" w:fill="FFFFFF"/>
            <w:vAlign w:val="center"/>
          </w:tcPr>
          <w:p w14:paraId="063A7223" w14:textId="711DF172" w:rsidR="00145473" w:rsidRPr="003B5D27" w:rsidRDefault="00145473" w:rsidP="00145473">
            <w:pPr>
              <w:jc w:val="center"/>
              <w:rPr>
                <w:lang w:val="lv-LV"/>
              </w:rPr>
            </w:pPr>
            <w:r w:rsidRPr="003B5D27">
              <w:rPr>
                <w:lang w:val="lv-LV"/>
              </w:rPr>
              <w:t>2</w:t>
            </w:r>
          </w:p>
        </w:tc>
      </w:tr>
    </w:tbl>
    <w:p w14:paraId="3F82245B" w14:textId="77777777" w:rsidR="008540BE" w:rsidRPr="003B5D27" w:rsidRDefault="008540BE" w:rsidP="00F474D4">
      <w:pPr>
        <w:rPr>
          <w:sz w:val="24"/>
          <w:szCs w:val="24"/>
          <w:lang w:val="lv-LV"/>
        </w:rPr>
      </w:pPr>
    </w:p>
    <w:p w14:paraId="515F75BB" w14:textId="7A4950FC" w:rsidR="00F474D4" w:rsidRPr="003B5D27" w:rsidRDefault="00CA488C" w:rsidP="00F474D4">
      <w:pPr>
        <w:rPr>
          <w:sz w:val="23"/>
          <w:szCs w:val="23"/>
          <w:lang w:val="lv-LV"/>
        </w:rPr>
      </w:pPr>
      <w:r w:rsidRPr="003B5D27">
        <w:rPr>
          <w:sz w:val="23"/>
          <w:szCs w:val="23"/>
          <w:lang w:val="lv-LV"/>
        </w:rPr>
        <w:t>3</w:t>
      </w:r>
      <w:r w:rsidR="008540BE" w:rsidRPr="003B5D27">
        <w:rPr>
          <w:sz w:val="23"/>
          <w:szCs w:val="23"/>
          <w:lang w:val="lv-LV"/>
        </w:rPr>
        <w:t>.</w:t>
      </w:r>
      <w:r w:rsidRPr="003B5D27">
        <w:rPr>
          <w:sz w:val="23"/>
          <w:szCs w:val="23"/>
          <w:lang w:val="lv-LV"/>
        </w:rPr>
        <w:t>2.</w:t>
      </w:r>
      <w:r w:rsidR="008540BE" w:rsidRPr="003B5D27">
        <w:rPr>
          <w:bCs/>
          <w:sz w:val="23"/>
          <w:szCs w:val="23"/>
          <w:lang w:val="lv-LV"/>
        </w:rPr>
        <w:t xml:space="preserve"> </w:t>
      </w:r>
      <w:r w:rsidR="005D02B0" w:rsidRPr="003B5D27">
        <w:rPr>
          <w:bCs/>
          <w:sz w:val="23"/>
          <w:szCs w:val="23"/>
          <w:lang w:val="lv-LV"/>
        </w:rPr>
        <w:t>Tehniskās</w:t>
      </w:r>
      <w:r w:rsidR="008540BE" w:rsidRPr="003B5D27">
        <w:rPr>
          <w:bCs/>
          <w:sz w:val="23"/>
          <w:szCs w:val="23"/>
          <w:lang w:val="lv-LV"/>
        </w:rPr>
        <w:t xml:space="preserve"> sadaļas</w:t>
      </w:r>
      <w:r w:rsidR="00017925" w:rsidRPr="003B5D27">
        <w:rPr>
          <w:bCs/>
          <w:sz w:val="23"/>
          <w:szCs w:val="23"/>
          <w:lang w:val="lv-LV"/>
        </w:rPr>
        <w:t xml:space="preserve"> (2. tabula)</w:t>
      </w:r>
      <w:r w:rsidR="008540BE" w:rsidRPr="003B5D27">
        <w:rPr>
          <w:bCs/>
          <w:sz w:val="23"/>
          <w:szCs w:val="23"/>
          <w:lang w:val="lv-LV"/>
        </w:rPr>
        <w:t xml:space="preserve"> maksimālais iegūstamo punktu skaits tiek aprēķināts:</w:t>
      </w:r>
    </w:p>
    <w:p w14:paraId="50713B92" w14:textId="695B01EB" w:rsidR="000E5CAB" w:rsidRPr="003B5D27" w:rsidRDefault="00CA488C" w:rsidP="000E5CAB">
      <w:pPr>
        <w:pStyle w:val="NormalWeb"/>
        <w:spacing w:after="240" w:afterAutospacing="0"/>
        <w:rPr>
          <w:sz w:val="23"/>
          <w:szCs w:val="23"/>
        </w:rPr>
      </w:pPr>
      <w:r w:rsidRPr="003B5D27">
        <w:rPr>
          <w:b/>
          <w:bCs/>
          <w:sz w:val="23"/>
          <w:szCs w:val="23"/>
        </w:rPr>
        <w:t>K</w:t>
      </w:r>
      <w:r w:rsidR="000E5CAB" w:rsidRPr="003B5D27">
        <w:rPr>
          <w:b/>
          <w:bCs/>
          <w:sz w:val="23"/>
          <w:szCs w:val="23"/>
        </w:rPr>
        <w:t>ritērijiem: 1</w:t>
      </w:r>
      <w:r w:rsidR="00AF2DC5" w:rsidRPr="003B5D27">
        <w:rPr>
          <w:b/>
          <w:bCs/>
          <w:sz w:val="23"/>
          <w:szCs w:val="23"/>
        </w:rPr>
        <w:t>.</w:t>
      </w:r>
      <w:r w:rsidR="000E5CAB" w:rsidRPr="003B5D27">
        <w:rPr>
          <w:b/>
          <w:bCs/>
          <w:sz w:val="23"/>
          <w:szCs w:val="23"/>
        </w:rPr>
        <w:t>-4</w:t>
      </w:r>
      <w:r w:rsidR="00AF2DC5" w:rsidRPr="003B5D27">
        <w:rPr>
          <w:b/>
          <w:bCs/>
          <w:sz w:val="23"/>
          <w:szCs w:val="23"/>
        </w:rPr>
        <w:t>.</w:t>
      </w:r>
      <w:r w:rsidR="000E5CAB" w:rsidRPr="003B5D27">
        <w:rPr>
          <w:sz w:val="23"/>
          <w:szCs w:val="23"/>
        </w:rPr>
        <w:t>  – maksimālo punktu skaitu saņem Pretendents, kurš iesniedzis kritērijam lielāko rādītāju. Pārējiem piedāvājumiem punktu skaitu katram kritērijam nosaka pēc formulas:</w:t>
      </w:r>
    </w:p>
    <w:p w14:paraId="23071DBE" w14:textId="77777777" w:rsidR="000E5CAB" w:rsidRPr="003B5D27" w:rsidRDefault="000E5CAB" w:rsidP="000E5CAB">
      <w:pPr>
        <w:pStyle w:val="NormalWeb"/>
        <w:spacing w:after="240" w:afterAutospacing="0"/>
        <w:rPr>
          <w:sz w:val="23"/>
          <w:szCs w:val="23"/>
        </w:rPr>
      </w:pPr>
      <w:r w:rsidRPr="003B5D27">
        <w:rPr>
          <w:i/>
          <w:iCs/>
          <w:sz w:val="23"/>
          <w:szCs w:val="23"/>
        </w:rPr>
        <w:t>Punktu skaits = (Pretendenta rādītājs/lielākais rādītājs) X maksimāli iegūstamais punktu skaits</w:t>
      </w:r>
    </w:p>
    <w:p w14:paraId="630CD1BF" w14:textId="483E7CE3" w:rsidR="000E5CAB" w:rsidRPr="003B5D27" w:rsidRDefault="00CA488C" w:rsidP="000E5CAB">
      <w:pPr>
        <w:pStyle w:val="NormalWeb"/>
        <w:spacing w:after="240" w:afterAutospacing="0"/>
        <w:rPr>
          <w:sz w:val="23"/>
          <w:szCs w:val="23"/>
        </w:rPr>
      </w:pPr>
      <w:r w:rsidRPr="003B5D27">
        <w:rPr>
          <w:b/>
          <w:bCs/>
          <w:sz w:val="23"/>
          <w:szCs w:val="23"/>
        </w:rPr>
        <w:t>K</w:t>
      </w:r>
      <w:r w:rsidR="000E5CAB" w:rsidRPr="003B5D27">
        <w:rPr>
          <w:b/>
          <w:bCs/>
          <w:sz w:val="23"/>
          <w:szCs w:val="23"/>
        </w:rPr>
        <w:t>ritērijiem: 5</w:t>
      </w:r>
      <w:r w:rsidR="00AF2DC5" w:rsidRPr="003B5D27">
        <w:rPr>
          <w:b/>
          <w:bCs/>
          <w:sz w:val="23"/>
          <w:szCs w:val="23"/>
        </w:rPr>
        <w:t>.</w:t>
      </w:r>
      <w:r w:rsidR="000E5CAB" w:rsidRPr="003B5D27">
        <w:rPr>
          <w:b/>
          <w:bCs/>
          <w:sz w:val="23"/>
          <w:szCs w:val="23"/>
        </w:rPr>
        <w:t>-7</w:t>
      </w:r>
      <w:r w:rsidR="00AF2DC5" w:rsidRPr="003B5D27">
        <w:rPr>
          <w:b/>
          <w:bCs/>
          <w:sz w:val="23"/>
          <w:szCs w:val="23"/>
        </w:rPr>
        <w:t>.</w:t>
      </w:r>
      <w:r w:rsidR="000E5CAB" w:rsidRPr="003B5D27">
        <w:rPr>
          <w:sz w:val="23"/>
          <w:szCs w:val="23"/>
        </w:rPr>
        <w:t xml:space="preserve"> maksimālo punktu skaitu saņem Pretendents, kurš iesniedzis kritērijam mazāko rādītāju. Pārējiem piedāvājumiem punktu skaitu katram kritērijam nosaka pēc formulas:</w:t>
      </w:r>
    </w:p>
    <w:p w14:paraId="7DD7706A" w14:textId="77777777" w:rsidR="000E5CAB" w:rsidRPr="003B5D27" w:rsidRDefault="000E5CAB" w:rsidP="000E5CAB">
      <w:pPr>
        <w:pStyle w:val="NormalWeb"/>
        <w:spacing w:after="240" w:afterAutospacing="0"/>
        <w:rPr>
          <w:sz w:val="23"/>
          <w:szCs w:val="23"/>
        </w:rPr>
      </w:pPr>
      <w:r w:rsidRPr="003B5D27">
        <w:rPr>
          <w:i/>
          <w:iCs/>
          <w:sz w:val="23"/>
          <w:szCs w:val="23"/>
        </w:rPr>
        <w:lastRenderedPageBreak/>
        <w:t>Punktu skaits = (Mazākais rādītājs/Pretendenta rādītājs) X maksimāli iegūstamais punktu skaits</w:t>
      </w:r>
    </w:p>
    <w:p w14:paraId="20FB023C" w14:textId="51F364D4" w:rsidR="000E5CAB" w:rsidRPr="003B5D27" w:rsidRDefault="000E5CAB" w:rsidP="000E5CAB">
      <w:pPr>
        <w:jc w:val="center"/>
        <w:rPr>
          <w:b/>
          <w:bCs/>
          <w:sz w:val="28"/>
          <w:szCs w:val="28"/>
          <w:lang w:val="lv-LV"/>
        </w:rPr>
      </w:pPr>
      <w:r w:rsidRPr="003B5D27">
        <w:rPr>
          <w:b/>
          <w:bCs/>
          <w:sz w:val="28"/>
          <w:szCs w:val="28"/>
          <w:lang w:val="lv-LV"/>
        </w:rPr>
        <w:t>Tehnisk</w:t>
      </w:r>
      <w:r w:rsidR="004D2CE3" w:rsidRPr="003B5D27">
        <w:rPr>
          <w:b/>
          <w:bCs/>
          <w:sz w:val="28"/>
          <w:szCs w:val="28"/>
          <w:lang w:val="lv-LV"/>
        </w:rPr>
        <w:t>ā sadaļa</w:t>
      </w:r>
    </w:p>
    <w:p w14:paraId="58916BF2" w14:textId="0205B6B6" w:rsidR="000E5CAB" w:rsidRPr="003B5D27" w:rsidRDefault="00473948" w:rsidP="00473948">
      <w:pPr>
        <w:pStyle w:val="ListParagraph"/>
        <w:ind w:left="900"/>
        <w:rPr>
          <w:lang w:val="lv-LV"/>
        </w:rPr>
      </w:pPr>
      <w:r w:rsidRPr="003B5D27">
        <w:rPr>
          <w:b/>
          <w:bCs/>
          <w:sz w:val="28"/>
          <w:szCs w:val="28"/>
          <w:lang w:val="lv-LV"/>
        </w:rPr>
        <w:t xml:space="preserve">                                                                                           2.tabula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6428"/>
        <w:gridCol w:w="1588"/>
      </w:tblGrid>
      <w:tr w:rsidR="000E5CAB" w:rsidRPr="003B5D27" w14:paraId="489D9F2B" w14:textId="77777777" w:rsidTr="00777BB8">
        <w:tc>
          <w:tcPr>
            <w:tcW w:w="556" w:type="dxa"/>
            <w:shd w:val="clear" w:color="auto" w:fill="D9D9D9"/>
            <w:vAlign w:val="center"/>
          </w:tcPr>
          <w:p w14:paraId="5DE70CF0" w14:textId="77777777" w:rsidR="000E5CAB" w:rsidRPr="003B5D27" w:rsidRDefault="000E5CAB" w:rsidP="00777BB8">
            <w:pPr>
              <w:jc w:val="center"/>
              <w:rPr>
                <w:b/>
                <w:lang w:val="lv-LV"/>
              </w:rPr>
            </w:pPr>
            <w:r w:rsidRPr="003B5D27">
              <w:rPr>
                <w:b/>
                <w:lang w:val="lv-LV"/>
              </w:rPr>
              <w:t>Nr.</w:t>
            </w:r>
          </w:p>
        </w:tc>
        <w:tc>
          <w:tcPr>
            <w:tcW w:w="6428" w:type="dxa"/>
            <w:shd w:val="clear" w:color="auto" w:fill="D9D9D9"/>
            <w:vAlign w:val="center"/>
          </w:tcPr>
          <w:p w14:paraId="03E82DDB" w14:textId="1BBC6534" w:rsidR="000E5CAB" w:rsidRPr="003B5D27" w:rsidRDefault="003B5D27" w:rsidP="00777BB8">
            <w:pPr>
              <w:jc w:val="center"/>
              <w:rPr>
                <w:b/>
                <w:lang w:val="lv-LV"/>
              </w:rPr>
            </w:pPr>
            <w:r w:rsidRPr="003B5D27">
              <w:rPr>
                <w:b/>
                <w:lang w:val="lv-LV"/>
              </w:rPr>
              <w:t>Vērtēšanas</w:t>
            </w:r>
            <w:r w:rsidR="00AE081B" w:rsidRPr="003B5D27">
              <w:rPr>
                <w:b/>
                <w:lang w:val="lv-LV"/>
              </w:rPr>
              <w:t xml:space="preserve"> k</w:t>
            </w:r>
            <w:r w:rsidR="000E5CAB" w:rsidRPr="003B5D27">
              <w:rPr>
                <w:b/>
                <w:lang w:val="lv-LV"/>
              </w:rPr>
              <w:t>ritēriji</w:t>
            </w:r>
            <w:r w:rsidR="00FD320F" w:rsidRPr="003B5D27">
              <w:rPr>
                <w:b/>
                <w:lang w:val="lv-LV"/>
              </w:rPr>
              <w:t xml:space="preserve">  </w:t>
            </w:r>
            <w:r w:rsidR="00FD320F" w:rsidRPr="003B5D27">
              <w:rPr>
                <w:b/>
                <w:sz w:val="24"/>
                <w:szCs w:val="24"/>
                <w:lang w:val="lv-LV"/>
              </w:rPr>
              <w:t>*</w:t>
            </w:r>
          </w:p>
        </w:tc>
        <w:tc>
          <w:tcPr>
            <w:tcW w:w="1588" w:type="dxa"/>
            <w:shd w:val="clear" w:color="auto" w:fill="D9D9D9"/>
            <w:vAlign w:val="center"/>
          </w:tcPr>
          <w:p w14:paraId="7D33D5CA" w14:textId="77777777" w:rsidR="000E5CAB" w:rsidRPr="003B5D27" w:rsidRDefault="000E5CAB" w:rsidP="00777BB8">
            <w:pPr>
              <w:jc w:val="center"/>
              <w:rPr>
                <w:b/>
                <w:lang w:val="lv-LV"/>
              </w:rPr>
            </w:pPr>
            <w:r w:rsidRPr="003B5D27">
              <w:rPr>
                <w:b/>
                <w:lang w:val="lv-LV"/>
              </w:rPr>
              <w:t>Maksimāli iegūstamais punktu skaits</w:t>
            </w:r>
          </w:p>
        </w:tc>
      </w:tr>
      <w:tr w:rsidR="000E5CAB" w:rsidRPr="003B5D27" w14:paraId="749C5FA0"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61F006F7" w14:textId="77777777" w:rsidR="000E5CAB" w:rsidRPr="003B5D27" w:rsidRDefault="000E5CAB" w:rsidP="00777BB8">
            <w:pPr>
              <w:jc w:val="center"/>
              <w:rPr>
                <w:lang w:val="lv-LV"/>
              </w:rPr>
            </w:pPr>
            <w:r w:rsidRPr="003B5D27">
              <w:rPr>
                <w:lang w:val="lv-LV"/>
              </w:rPr>
              <w:t>1</w:t>
            </w:r>
          </w:p>
        </w:tc>
        <w:tc>
          <w:tcPr>
            <w:tcW w:w="6428" w:type="dxa"/>
            <w:tcBorders>
              <w:top w:val="single" w:sz="4" w:space="0" w:color="000000"/>
              <w:left w:val="single" w:sz="4" w:space="0" w:color="000000"/>
              <w:bottom w:val="single" w:sz="4" w:space="0" w:color="000000"/>
              <w:right w:val="single" w:sz="4" w:space="0" w:color="000000"/>
            </w:tcBorders>
          </w:tcPr>
          <w:p w14:paraId="50482379" w14:textId="4FDCFF5D" w:rsidR="000E5CAB" w:rsidRPr="003B5D27" w:rsidRDefault="000E5CAB" w:rsidP="00777BB8">
            <w:pPr>
              <w:pStyle w:val="Default"/>
              <w:jc w:val="both"/>
              <w:rPr>
                <w:bCs/>
                <w:color w:val="auto"/>
                <w:sz w:val="22"/>
                <w:szCs w:val="22"/>
              </w:rPr>
            </w:pPr>
            <w:r w:rsidRPr="003B5D27">
              <w:rPr>
                <w:bCs/>
                <w:color w:val="auto"/>
                <w:sz w:val="22"/>
                <w:szCs w:val="22"/>
              </w:rPr>
              <w:t xml:space="preserve">Pretendenta vidējais lejupielādes ātrums 95% mērījumu salīdzinājumā 4G (LTE) tīklā, Mbiti/s </w:t>
            </w:r>
          </w:p>
        </w:tc>
        <w:tc>
          <w:tcPr>
            <w:tcW w:w="1588" w:type="dxa"/>
            <w:tcBorders>
              <w:top w:val="single" w:sz="4" w:space="0" w:color="000000"/>
              <w:left w:val="single" w:sz="4" w:space="0" w:color="000000"/>
              <w:bottom w:val="single" w:sz="4" w:space="0" w:color="000000"/>
              <w:right w:val="single" w:sz="4" w:space="0" w:color="000000"/>
            </w:tcBorders>
            <w:vAlign w:val="center"/>
          </w:tcPr>
          <w:p w14:paraId="7A85A874" w14:textId="77777777" w:rsidR="000E5CAB" w:rsidRPr="003B5D27" w:rsidRDefault="000E5CAB" w:rsidP="00777BB8">
            <w:pPr>
              <w:jc w:val="center"/>
              <w:rPr>
                <w:lang w:val="lv-LV"/>
              </w:rPr>
            </w:pPr>
            <w:r w:rsidRPr="003B5D27">
              <w:rPr>
                <w:lang w:val="lv-LV"/>
              </w:rPr>
              <w:t>8</w:t>
            </w:r>
          </w:p>
        </w:tc>
      </w:tr>
      <w:tr w:rsidR="000E5CAB" w:rsidRPr="003B5D27" w14:paraId="343EA4AB"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2E0D7623" w14:textId="77777777" w:rsidR="000E5CAB" w:rsidRPr="003B5D27" w:rsidRDefault="000E5CAB" w:rsidP="00777BB8">
            <w:pPr>
              <w:jc w:val="center"/>
              <w:rPr>
                <w:lang w:val="lv-LV"/>
              </w:rPr>
            </w:pPr>
            <w:r w:rsidRPr="003B5D27">
              <w:rPr>
                <w:lang w:val="lv-LV"/>
              </w:rPr>
              <w:t>2</w:t>
            </w:r>
          </w:p>
        </w:tc>
        <w:tc>
          <w:tcPr>
            <w:tcW w:w="6428" w:type="dxa"/>
            <w:tcBorders>
              <w:top w:val="single" w:sz="4" w:space="0" w:color="000000"/>
              <w:left w:val="single" w:sz="4" w:space="0" w:color="000000"/>
              <w:bottom w:val="single" w:sz="4" w:space="0" w:color="000000"/>
              <w:right w:val="single" w:sz="4" w:space="0" w:color="000000"/>
            </w:tcBorders>
          </w:tcPr>
          <w:p w14:paraId="5579DDAD" w14:textId="6C3D6B93" w:rsidR="000E5CAB" w:rsidRPr="003B5D27" w:rsidRDefault="000E5CAB" w:rsidP="00777BB8">
            <w:pPr>
              <w:pStyle w:val="Default"/>
              <w:jc w:val="both"/>
              <w:rPr>
                <w:bCs/>
                <w:color w:val="auto"/>
                <w:sz w:val="22"/>
                <w:szCs w:val="22"/>
              </w:rPr>
            </w:pPr>
            <w:r w:rsidRPr="003B5D27">
              <w:rPr>
                <w:bCs/>
                <w:color w:val="auto"/>
                <w:sz w:val="22"/>
                <w:szCs w:val="22"/>
              </w:rPr>
              <w:t xml:space="preserve">Pretendenta vidējais augšupielādes ātrums 95% mērījumu salīdzinājumā 4G (LTE) tīklā, Mbiti/s  </w:t>
            </w:r>
          </w:p>
        </w:tc>
        <w:tc>
          <w:tcPr>
            <w:tcW w:w="1588" w:type="dxa"/>
            <w:tcBorders>
              <w:top w:val="single" w:sz="4" w:space="0" w:color="000000"/>
              <w:left w:val="single" w:sz="4" w:space="0" w:color="000000"/>
              <w:bottom w:val="single" w:sz="4" w:space="0" w:color="000000"/>
              <w:right w:val="single" w:sz="4" w:space="0" w:color="000000"/>
            </w:tcBorders>
            <w:vAlign w:val="center"/>
          </w:tcPr>
          <w:p w14:paraId="3F3A2232" w14:textId="77777777" w:rsidR="000E5CAB" w:rsidRPr="003B5D27" w:rsidRDefault="000E5CAB" w:rsidP="00777BB8">
            <w:pPr>
              <w:jc w:val="center"/>
              <w:rPr>
                <w:lang w:val="lv-LV"/>
              </w:rPr>
            </w:pPr>
            <w:r w:rsidRPr="003B5D27">
              <w:rPr>
                <w:lang w:val="lv-LV"/>
              </w:rPr>
              <w:t>8</w:t>
            </w:r>
          </w:p>
        </w:tc>
      </w:tr>
      <w:tr w:rsidR="000E5CAB" w:rsidRPr="003B5D27" w14:paraId="3DEC48D5"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623FF90E" w14:textId="77777777" w:rsidR="000E5CAB" w:rsidRPr="003B5D27" w:rsidRDefault="000E5CAB" w:rsidP="00777BB8">
            <w:pPr>
              <w:jc w:val="center"/>
              <w:rPr>
                <w:lang w:val="lv-LV"/>
              </w:rPr>
            </w:pPr>
            <w:r w:rsidRPr="003B5D27">
              <w:rPr>
                <w:lang w:val="lv-LV"/>
              </w:rPr>
              <w:t>3</w:t>
            </w:r>
          </w:p>
        </w:tc>
        <w:tc>
          <w:tcPr>
            <w:tcW w:w="6428" w:type="dxa"/>
            <w:tcBorders>
              <w:top w:val="single" w:sz="4" w:space="0" w:color="000000"/>
              <w:left w:val="single" w:sz="4" w:space="0" w:color="000000"/>
              <w:bottom w:val="single" w:sz="4" w:space="0" w:color="000000"/>
              <w:right w:val="single" w:sz="4" w:space="0" w:color="000000"/>
            </w:tcBorders>
          </w:tcPr>
          <w:p w14:paraId="4B426C1F" w14:textId="0B54C99C" w:rsidR="000E5CAB" w:rsidRPr="003B5D27" w:rsidRDefault="000E5CAB" w:rsidP="00777BB8">
            <w:pPr>
              <w:pStyle w:val="Default"/>
              <w:jc w:val="both"/>
              <w:rPr>
                <w:bCs/>
                <w:color w:val="auto"/>
                <w:sz w:val="22"/>
                <w:szCs w:val="22"/>
              </w:rPr>
            </w:pPr>
            <w:r w:rsidRPr="003B5D27">
              <w:rPr>
                <w:bCs/>
                <w:color w:val="auto"/>
                <w:sz w:val="22"/>
                <w:szCs w:val="22"/>
              </w:rPr>
              <w:t>Vidējais augšupielādes ātrums 4G tīklā Daugavpils pilsētā Mbiti/s</w:t>
            </w:r>
            <w:r w:rsidRPr="003B5D27">
              <w:rPr>
                <w:bCs/>
                <w:color w:val="auto"/>
                <w:sz w:val="22"/>
                <w:szCs w:val="22"/>
              </w:rPr>
              <w:tab/>
            </w:r>
          </w:p>
        </w:tc>
        <w:tc>
          <w:tcPr>
            <w:tcW w:w="1588" w:type="dxa"/>
            <w:tcBorders>
              <w:top w:val="single" w:sz="4" w:space="0" w:color="000000"/>
              <w:left w:val="single" w:sz="4" w:space="0" w:color="000000"/>
              <w:bottom w:val="single" w:sz="4" w:space="0" w:color="000000"/>
              <w:right w:val="single" w:sz="4" w:space="0" w:color="000000"/>
            </w:tcBorders>
            <w:vAlign w:val="center"/>
          </w:tcPr>
          <w:p w14:paraId="4E3AB987" w14:textId="77777777" w:rsidR="000E5CAB" w:rsidRPr="003B5D27" w:rsidRDefault="000E5CAB" w:rsidP="00777BB8">
            <w:pPr>
              <w:jc w:val="center"/>
              <w:rPr>
                <w:lang w:val="lv-LV"/>
              </w:rPr>
            </w:pPr>
            <w:r w:rsidRPr="003B5D27">
              <w:rPr>
                <w:lang w:val="lv-LV"/>
              </w:rPr>
              <w:t>10</w:t>
            </w:r>
          </w:p>
        </w:tc>
      </w:tr>
      <w:tr w:rsidR="000E5CAB" w:rsidRPr="003B5D27" w14:paraId="406AC70A"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2CB2F696" w14:textId="77777777" w:rsidR="000E5CAB" w:rsidRPr="003B5D27" w:rsidRDefault="000E5CAB" w:rsidP="00777BB8">
            <w:pPr>
              <w:jc w:val="center"/>
              <w:rPr>
                <w:lang w:val="lv-LV"/>
              </w:rPr>
            </w:pPr>
            <w:r w:rsidRPr="003B5D27">
              <w:rPr>
                <w:lang w:val="lv-LV"/>
              </w:rPr>
              <w:t>4</w:t>
            </w:r>
          </w:p>
        </w:tc>
        <w:tc>
          <w:tcPr>
            <w:tcW w:w="6428" w:type="dxa"/>
            <w:tcBorders>
              <w:top w:val="single" w:sz="4" w:space="0" w:color="000000"/>
              <w:left w:val="single" w:sz="4" w:space="0" w:color="000000"/>
              <w:bottom w:val="single" w:sz="4" w:space="0" w:color="000000"/>
              <w:right w:val="single" w:sz="4" w:space="0" w:color="000000"/>
            </w:tcBorders>
          </w:tcPr>
          <w:p w14:paraId="68AA9ED9" w14:textId="77777777" w:rsidR="000E5CAB" w:rsidRPr="003B5D27" w:rsidRDefault="000E5CAB" w:rsidP="00777BB8">
            <w:pPr>
              <w:pStyle w:val="Default"/>
              <w:rPr>
                <w:bCs/>
                <w:color w:val="auto"/>
                <w:sz w:val="22"/>
                <w:szCs w:val="22"/>
              </w:rPr>
            </w:pPr>
            <w:r w:rsidRPr="003B5D27">
              <w:rPr>
                <w:bCs/>
                <w:color w:val="auto"/>
                <w:sz w:val="22"/>
                <w:szCs w:val="22"/>
              </w:rPr>
              <w:t>Vidējais lejupielādes ātrums 4G tīklā Daugavpils pilsētā Mbiti/s</w:t>
            </w:r>
            <w:r w:rsidRPr="003B5D27">
              <w:rPr>
                <w:bCs/>
                <w:color w:val="auto"/>
                <w:sz w:val="22"/>
                <w:szCs w:val="22"/>
              </w:rPr>
              <w:tab/>
            </w:r>
          </w:p>
        </w:tc>
        <w:tc>
          <w:tcPr>
            <w:tcW w:w="1588" w:type="dxa"/>
            <w:tcBorders>
              <w:top w:val="single" w:sz="4" w:space="0" w:color="000000"/>
              <w:left w:val="single" w:sz="4" w:space="0" w:color="000000"/>
              <w:bottom w:val="single" w:sz="4" w:space="0" w:color="000000"/>
              <w:right w:val="single" w:sz="4" w:space="0" w:color="000000"/>
            </w:tcBorders>
            <w:vAlign w:val="center"/>
          </w:tcPr>
          <w:p w14:paraId="749CDA2C" w14:textId="77777777" w:rsidR="000E5CAB" w:rsidRPr="003B5D27" w:rsidRDefault="000E5CAB" w:rsidP="00777BB8">
            <w:pPr>
              <w:jc w:val="center"/>
              <w:rPr>
                <w:lang w:val="lv-LV"/>
              </w:rPr>
            </w:pPr>
            <w:r w:rsidRPr="003B5D27">
              <w:rPr>
                <w:lang w:val="lv-LV"/>
              </w:rPr>
              <w:t>10</w:t>
            </w:r>
          </w:p>
        </w:tc>
      </w:tr>
      <w:tr w:rsidR="000E5CAB" w:rsidRPr="003B5D27" w14:paraId="79C5AAA9"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5B62AA9D" w14:textId="77777777" w:rsidR="000E5CAB" w:rsidRPr="003B5D27" w:rsidRDefault="000E5CAB" w:rsidP="00777BB8">
            <w:pPr>
              <w:jc w:val="center"/>
              <w:rPr>
                <w:lang w:val="lv-LV"/>
              </w:rPr>
            </w:pPr>
            <w:r w:rsidRPr="003B5D27">
              <w:rPr>
                <w:lang w:val="lv-LV"/>
              </w:rPr>
              <w:t>5</w:t>
            </w:r>
          </w:p>
        </w:tc>
        <w:tc>
          <w:tcPr>
            <w:tcW w:w="6428" w:type="dxa"/>
            <w:tcBorders>
              <w:top w:val="single" w:sz="4" w:space="0" w:color="000000"/>
              <w:left w:val="single" w:sz="4" w:space="0" w:color="000000"/>
              <w:bottom w:val="single" w:sz="4" w:space="0" w:color="000000"/>
              <w:right w:val="single" w:sz="4" w:space="0" w:color="000000"/>
            </w:tcBorders>
          </w:tcPr>
          <w:p w14:paraId="73383D05" w14:textId="4EC72C07" w:rsidR="000E5CAB" w:rsidRPr="003B5D27" w:rsidRDefault="000E5CAB" w:rsidP="00777BB8">
            <w:pPr>
              <w:pStyle w:val="Default"/>
              <w:rPr>
                <w:bCs/>
                <w:color w:val="auto"/>
                <w:sz w:val="22"/>
                <w:szCs w:val="22"/>
              </w:rPr>
            </w:pPr>
            <w:r w:rsidRPr="003B5D27">
              <w:rPr>
                <w:bCs/>
                <w:color w:val="auto"/>
                <w:sz w:val="22"/>
                <w:szCs w:val="22"/>
              </w:rPr>
              <w:t>Vidējais latentums milisekundēs 4G tīklā</w:t>
            </w:r>
            <w:r w:rsidR="009B17D2" w:rsidRPr="003B5D27">
              <w:rPr>
                <w:bCs/>
                <w:color w:val="auto"/>
                <w:sz w:val="22"/>
                <w:szCs w:val="22"/>
              </w:rPr>
              <w:t xml:space="preserve"> Latvijā</w:t>
            </w:r>
            <w:r w:rsidRPr="003B5D27">
              <w:rPr>
                <w:bCs/>
                <w:color w:val="auto"/>
                <w:sz w:val="22"/>
                <w:szCs w:val="22"/>
              </w:rPr>
              <w:tab/>
            </w:r>
          </w:p>
        </w:tc>
        <w:tc>
          <w:tcPr>
            <w:tcW w:w="1588" w:type="dxa"/>
            <w:tcBorders>
              <w:top w:val="single" w:sz="4" w:space="0" w:color="000000"/>
              <w:left w:val="single" w:sz="4" w:space="0" w:color="000000"/>
              <w:bottom w:val="single" w:sz="4" w:space="0" w:color="000000"/>
              <w:right w:val="single" w:sz="4" w:space="0" w:color="000000"/>
            </w:tcBorders>
            <w:vAlign w:val="center"/>
          </w:tcPr>
          <w:p w14:paraId="4F89EFE9" w14:textId="77777777" w:rsidR="000E5CAB" w:rsidRPr="003B5D27" w:rsidRDefault="000E5CAB" w:rsidP="00777BB8">
            <w:pPr>
              <w:jc w:val="center"/>
              <w:rPr>
                <w:lang w:val="lv-LV"/>
              </w:rPr>
            </w:pPr>
            <w:r w:rsidRPr="003B5D27">
              <w:rPr>
                <w:lang w:val="lv-LV"/>
              </w:rPr>
              <w:t>1</w:t>
            </w:r>
          </w:p>
        </w:tc>
      </w:tr>
      <w:tr w:rsidR="000E5CAB" w:rsidRPr="003B5D27" w14:paraId="557C112D"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2F31209D" w14:textId="77777777" w:rsidR="000E5CAB" w:rsidRPr="003B5D27" w:rsidRDefault="000E5CAB" w:rsidP="00777BB8">
            <w:pPr>
              <w:jc w:val="center"/>
              <w:rPr>
                <w:lang w:val="lv-LV"/>
              </w:rPr>
            </w:pPr>
            <w:r w:rsidRPr="003B5D27">
              <w:rPr>
                <w:lang w:val="lv-LV"/>
              </w:rPr>
              <w:t>6</w:t>
            </w:r>
          </w:p>
        </w:tc>
        <w:tc>
          <w:tcPr>
            <w:tcW w:w="6428" w:type="dxa"/>
            <w:tcBorders>
              <w:top w:val="single" w:sz="4" w:space="0" w:color="000000"/>
              <w:left w:val="single" w:sz="4" w:space="0" w:color="000000"/>
              <w:bottom w:val="single" w:sz="4" w:space="0" w:color="000000"/>
              <w:right w:val="single" w:sz="4" w:space="0" w:color="000000"/>
            </w:tcBorders>
          </w:tcPr>
          <w:p w14:paraId="0ABCED65" w14:textId="49F0F7E3" w:rsidR="000E5CAB" w:rsidRPr="003B5D27" w:rsidRDefault="000E5CAB" w:rsidP="00777BB8">
            <w:pPr>
              <w:pStyle w:val="Default"/>
              <w:rPr>
                <w:bCs/>
                <w:color w:val="auto"/>
                <w:sz w:val="22"/>
                <w:szCs w:val="22"/>
              </w:rPr>
            </w:pPr>
            <w:r w:rsidRPr="003B5D27">
              <w:rPr>
                <w:bCs/>
                <w:color w:val="auto"/>
                <w:sz w:val="22"/>
                <w:szCs w:val="22"/>
              </w:rPr>
              <w:t>Vidējā trīce milisekundēs 4G tīklā</w:t>
            </w:r>
            <w:r w:rsidR="009B17D2" w:rsidRPr="003B5D27">
              <w:rPr>
                <w:bCs/>
                <w:color w:val="auto"/>
                <w:sz w:val="22"/>
                <w:szCs w:val="22"/>
              </w:rPr>
              <w:t xml:space="preserve"> Latvijā</w:t>
            </w:r>
            <w:r w:rsidRPr="003B5D27">
              <w:rPr>
                <w:bCs/>
                <w:color w:val="auto"/>
                <w:sz w:val="22"/>
                <w:szCs w:val="22"/>
              </w:rPr>
              <w:tab/>
            </w:r>
          </w:p>
        </w:tc>
        <w:tc>
          <w:tcPr>
            <w:tcW w:w="1588" w:type="dxa"/>
            <w:tcBorders>
              <w:top w:val="single" w:sz="4" w:space="0" w:color="000000"/>
              <w:left w:val="single" w:sz="4" w:space="0" w:color="000000"/>
              <w:bottom w:val="single" w:sz="4" w:space="0" w:color="000000"/>
              <w:right w:val="single" w:sz="4" w:space="0" w:color="000000"/>
            </w:tcBorders>
            <w:vAlign w:val="center"/>
          </w:tcPr>
          <w:p w14:paraId="0CEC04AD" w14:textId="77777777" w:rsidR="000E5CAB" w:rsidRPr="003B5D27" w:rsidRDefault="000E5CAB" w:rsidP="00777BB8">
            <w:pPr>
              <w:jc w:val="center"/>
              <w:rPr>
                <w:lang w:val="lv-LV"/>
              </w:rPr>
            </w:pPr>
            <w:r w:rsidRPr="003B5D27">
              <w:rPr>
                <w:lang w:val="lv-LV"/>
              </w:rPr>
              <w:t>1</w:t>
            </w:r>
          </w:p>
        </w:tc>
      </w:tr>
      <w:tr w:rsidR="000E5CAB" w:rsidRPr="003B5D27" w14:paraId="3C4AF5F6"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13ABCB42" w14:textId="77777777" w:rsidR="000E5CAB" w:rsidRPr="003B5D27" w:rsidRDefault="000E5CAB" w:rsidP="00777BB8">
            <w:pPr>
              <w:jc w:val="center"/>
              <w:rPr>
                <w:lang w:val="lv-LV"/>
              </w:rPr>
            </w:pPr>
            <w:r w:rsidRPr="003B5D27">
              <w:rPr>
                <w:lang w:val="lv-LV"/>
              </w:rPr>
              <w:t>7</w:t>
            </w:r>
          </w:p>
        </w:tc>
        <w:tc>
          <w:tcPr>
            <w:tcW w:w="6428" w:type="dxa"/>
            <w:tcBorders>
              <w:top w:val="single" w:sz="4" w:space="0" w:color="000000"/>
              <w:left w:val="single" w:sz="4" w:space="0" w:color="000000"/>
              <w:bottom w:val="single" w:sz="4" w:space="0" w:color="000000"/>
              <w:right w:val="single" w:sz="4" w:space="0" w:color="000000"/>
            </w:tcBorders>
          </w:tcPr>
          <w:p w14:paraId="40A169A2" w14:textId="3C629628" w:rsidR="000E5CAB" w:rsidRPr="003B5D27" w:rsidRDefault="000E5CAB" w:rsidP="00777BB8">
            <w:pPr>
              <w:pStyle w:val="Default"/>
              <w:rPr>
                <w:bCs/>
                <w:color w:val="auto"/>
                <w:sz w:val="22"/>
                <w:szCs w:val="22"/>
              </w:rPr>
            </w:pPr>
            <w:r w:rsidRPr="003B5D27">
              <w:rPr>
                <w:bCs/>
                <w:color w:val="auto"/>
                <w:sz w:val="22"/>
                <w:szCs w:val="22"/>
              </w:rPr>
              <w:t>Mērījumos novērotā lejupielādes ātruma, kas zemāks par 6 Mbiti/s, procentuālais sadalījums</w:t>
            </w:r>
          </w:p>
        </w:tc>
        <w:tc>
          <w:tcPr>
            <w:tcW w:w="1588" w:type="dxa"/>
            <w:tcBorders>
              <w:top w:val="single" w:sz="4" w:space="0" w:color="000000"/>
              <w:left w:val="single" w:sz="4" w:space="0" w:color="000000"/>
              <w:bottom w:val="single" w:sz="4" w:space="0" w:color="000000"/>
              <w:right w:val="single" w:sz="4" w:space="0" w:color="000000"/>
            </w:tcBorders>
            <w:vAlign w:val="center"/>
          </w:tcPr>
          <w:p w14:paraId="0B5E50B5" w14:textId="77777777" w:rsidR="000E5CAB" w:rsidRPr="003B5D27" w:rsidRDefault="000E5CAB" w:rsidP="00777BB8">
            <w:pPr>
              <w:jc w:val="center"/>
              <w:rPr>
                <w:lang w:val="lv-LV"/>
              </w:rPr>
            </w:pPr>
            <w:r w:rsidRPr="003B5D27">
              <w:rPr>
                <w:lang w:val="lv-LV"/>
              </w:rPr>
              <w:t>2</w:t>
            </w:r>
          </w:p>
        </w:tc>
      </w:tr>
    </w:tbl>
    <w:p w14:paraId="22CABFC7" w14:textId="77777777" w:rsidR="000E5CAB" w:rsidRPr="003B5D27" w:rsidRDefault="000E5CAB" w:rsidP="000E5CAB">
      <w:pPr>
        <w:rPr>
          <w:b/>
          <w:bCs/>
          <w:lang w:val="lv-LV"/>
        </w:rPr>
      </w:pPr>
    </w:p>
    <w:p w14:paraId="187EF23E" w14:textId="77777777" w:rsidR="00083A77" w:rsidRPr="003B5D27" w:rsidRDefault="00083A77" w:rsidP="00083A77">
      <w:pPr>
        <w:rPr>
          <w:sz w:val="22"/>
          <w:szCs w:val="22"/>
          <w:u w:val="single"/>
          <w:lang w:val="lv-LV" w:eastAsia="lv-LV"/>
        </w:rPr>
      </w:pPr>
      <w:r w:rsidRPr="003B5D27">
        <w:rPr>
          <w:i/>
          <w:sz w:val="22"/>
          <w:szCs w:val="22"/>
          <w:lang w:val="lv-LV" w:eastAsia="lv-LV"/>
        </w:rPr>
        <w:t>* Pakalpojumu pieejamības un kvalitātes rādītāju informācija pamatojoties uz Elektronisko sakaru pakalpojumu kvalitātes pārskatu par 2020.gadu:</w:t>
      </w:r>
      <w:r w:rsidRPr="003B5D27">
        <w:rPr>
          <w:i/>
          <w:sz w:val="22"/>
          <w:szCs w:val="22"/>
          <w:lang w:val="lv-LV" w:eastAsia="lv-LV"/>
        </w:rPr>
        <w:br/>
      </w:r>
      <w:hyperlink r:id="rId6" w:history="1">
        <w:r w:rsidRPr="003B5D27">
          <w:rPr>
            <w:rStyle w:val="Hyperlink"/>
            <w:color w:val="5B9BD5"/>
            <w:lang w:val="lv-LV" w:eastAsia="lv-LV"/>
          </w:rPr>
          <w:t>https://www.sprk.gov.lv/sites/default/files/editor/ESPD/Faili/Parskati/KVALITATESPARSKATS2020.pdf</w:t>
        </w:r>
      </w:hyperlink>
      <w:r w:rsidRPr="003B5D27">
        <w:rPr>
          <w:sz w:val="22"/>
          <w:szCs w:val="22"/>
          <w:u w:val="single"/>
          <w:lang w:val="lv-LV" w:eastAsia="lv-LV"/>
        </w:rPr>
        <w:t xml:space="preserve"> </w:t>
      </w:r>
    </w:p>
    <w:p w14:paraId="73C22F28" w14:textId="77777777" w:rsidR="00083A77" w:rsidRPr="003B5D27" w:rsidRDefault="00083A77" w:rsidP="000E5CAB">
      <w:pPr>
        <w:rPr>
          <w:b/>
          <w:bCs/>
          <w:lang w:val="lv-LV"/>
        </w:rPr>
      </w:pPr>
    </w:p>
    <w:p w14:paraId="136EB0BD" w14:textId="77777777" w:rsidR="00083A77" w:rsidRPr="003B5D27" w:rsidRDefault="00083A77" w:rsidP="000E5CAB">
      <w:pPr>
        <w:rPr>
          <w:b/>
          <w:bCs/>
          <w:lang w:val="lv-LV"/>
        </w:rPr>
      </w:pPr>
    </w:p>
    <w:p w14:paraId="572BEDDD" w14:textId="77777777" w:rsidR="000E5CAB" w:rsidRPr="003B5D27" w:rsidRDefault="000E5CAB" w:rsidP="000E5CAB">
      <w:pPr>
        <w:jc w:val="center"/>
        <w:rPr>
          <w:b/>
          <w:bCs/>
          <w:sz w:val="22"/>
          <w:szCs w:val="22"/>
          <w:lang w:val="lv-LV"/>
        </w:rPr>
      </w:pPr>
      <w:r w:rsidRPr="003B5D27">
        <w:rPr>
          <w:b/>
          <w:bCs/>
          <w:sz w:val="22"/>
          <w:szCs w:val="22"/>
          <w:lang w:val="lv-LV"/>
        </w:rPr>
        <w:t>Piedāvājuma punktu kopsumma</w:t>
      </w:r>
    </w:p>
    <w:p w14:paraId="4B511672" w14:textId="77777777" w:rsidR="000E5CAB" w:rsidRPr="003B5D27" w:rsidRDefault="000E5CAB" w:rsidP="000E5CAB">
      <w:pPr>
        <w:rPr>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6428"/>
        <w:gridCol w:w="1588"/>
      </w:tblGrid>
      <w:tr w:rsidR="000E5CAB" w:rsidRPr="003B5D27" w14:paraId="4602F07C"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00D6E11E" w14:textId="77777777" w:rsidR="000E5CAB" w:rsidRPr="003B5D27" w:rsidRDefault="000E5CAB" w:rsidP="00777BB8">
            <w:pPr>
              <w:jc w:val="center"/>
              <w:rPr>
                <w:lang w:val="lv-LV"/>
              </w:rPr>
            </w:pPr>
          </w:p>
        </w:tc>
        <w:tc>
          <w:tcPr>
            <w:tcW w:w="6428" w:type="dxa"/>
            <w:tcBorders>
              <w:top w:val="single" w:sz="4" w:space="0" w:color="000000"/>
              <w:left w:val="single" w:sz="4" w:space="0" w:color="000000"/>
              <w:bottom w:val="single" w:sz="4" w:space="0" w:color="000000"/>
              <w:right w:val="single" w:sz="4" w:space="0" w:color="000000"/>
            </w:tcBorders>
          </w:tcPr>
          <w:p w14:paraId="4E86FD3C" w14:textId="77777777" w:rsidR="000E5CAB" w:rsidRPr="003B5D27" w:rsidRDefault="000E5CAB" w:rsidP="00777BB8">
            <w:pPr>
              <w:pStyle w:val="Default"/>
              <w:rPr>
                <w:bCs/>
                <w:color w:val="auto"/>
              </w:rPr>
            </w:pPr>
            <w:r w:rsidRPr="003B5D27">
              <w:rPr>
                <w:bCs/>
                <w:color w:val="auto"/>
              </w:rPr>
              <w:t>Finanšu sadaļas maksimālais iegūstamo punktu skaits</w:t>
            </w:r>
          </w:p>
        </w:tc>
        <w:tc>
          <w:tcPr>
            <w:tcW w:w="1588" w:type="dxa"/>
            <w:tcBorders>
              <w:top w:val="single" w:sz="4" w:space="0" w:color="000000"/>
              <w:left w:val="single" w:sz="4" w:space="0" w:color="000000"/>
              <w:bottom w:val="single" w:sz="4" w:space="0" w:color="000000"/>
              <w:right w:val="single" w:sz="4" w:space="0" w:color="000000"/>
            </w:tcBorders>
            <w:vAlign w:val="center"/>
          </w:tcPr>
          <w:p w14:paraId="2BADCFA0" w14:textId="77777777" w:rsidR="000E5CAB" w:rsidRPr="003B5D27" w:rsidRDefault="000E5CAB" w:rsidP="00777BB8">
            <w:pPr>
              <w:jc w:val="center"/>
              <w:rPr>
                <w:lang w:val="lv-LV"/>
              </w:rPr>
            </w:pPr>
            <w:r w:rsidRPr="003B5D27">
              <w:rPr>
                <w:lang w:val="lv-LV"/>
              </w:rPr>
              <w:t>60</w:t>
            </w:r>
          </w:p>
        </w:tc>
      </w:tr>
      <w:tr w:rsidR="000E5CAB" w:rsidRPr="003B5D27" w14:paraId="3E80DC86" w14:textId="77777777" w:rsidTr="00777BB8">
        <w:tc>
          <w:tcPr>
            <w:tcW w:w="556" w:type="dxa"/>
            <w:tcBorders>
              <w:top w:val="single" w:sz="4" w:space="0" w:color="000000"/>
              <w:left w:val="single" w:sz="4" w:space="0" w:color="000000"/>
              <w:bottom w:val="single" w:sz="4" w:space="0" w:color="000000"/>
              <w:right w:val="single" w:sz="4" w:space="0" w:color="000000"/>
            </w:tcBorders>
            <w:vAlign w:val="center"/>
          </w:tcPr>
          <w:p w14:paraId="79D0AA32" w14:textId="77777777" w:rsidR="000E5CAB" w:rsidRPr="003B5D27" w:rsidRDefault="000E5CAB" w:rsidP="00777BB8">
            <w:pPr>
              <w:rPr>
                <w:lang w:val="lv-LV"/>
              </w:rPr>
            </w:pPr>
          </w:p>
        </w:tc>
        <w:tc>
          <w:tcPr>
            <w:tcW w:w="6428" w:type="dxa"/>
            <w:tcBorders>
              <w:top w:val="single" w:sz="4" w:space="0" w:color="000000"/>
              <w:left w:val="single" w:sz="4" w:space="0" w:color="000000"/>
              <w:bottom w:val="single" w:sz="4" w:space="0" w:color="000000"/>
              <w:right w:val="single" w:sz="4" w:space="0" w:color="000000"/>
            </w:tcBorders>
          </w:tcPr>
          <w:p w14:paraId="551E489C" w14:textId="77777777" w:rsidR="000E5CAB" w:rsidRPr="003B5D27" w:rsidRDefault="000E5CAB" w:rsidP="00777BB8">
            <w:pPr>
              <w:pStyle w:val="Default"/>
              <w:rPr>
                <w:bCs/>
                <w:color w:val="auto"/>
              </w:rPr>
            </w:pPr>
            <w:r w:rsidRPr="003B5D27">
              <w:rPr>
                <w:bCs/>
                <w:color w:val="auto"/>
              </w:rPr>
              <w:t>Tehniskās sadaļas maksimālais iegūstamo punktu skaits</w:t>
            </w:r>
          </w:p>
        </w:tc>
        <w:tc>
          <w:tcPr>
            <w:tcW w:w="1588" w:type="dxa"/>
            <w:tcBorders>
              <w:top w:val="single" w:sz="4" w:space="0" w:color="000000"/>
              <w:left w:val="single" w:sz="4" w:space="0" w:color="000000"/>
              <w:bottom w:val="single" w:sz="4" w:space="0" w:color="000000"/>
              <w:right w:val="single" w:sz="4" w:space="0" w:color="000000"/>
            </w:tcBorders>
            <w:vAlign w:val="center"/>
          </w:tcPr>
          <w:p w14:paraId="05D459AC" w14:textId="77777777" w:rsidR="000E5CAB" w:rsidRPr="003B5D27" w:rsidRDefault="000E5CAB" w:rsidP="00777BB8">
            <w:pPr>
              <w:jc w:val="center"/>
              <w:rPr>
                <w:lang w:val="lv-LV"/>
              </w:rPr>
            </w:pPr>
            <w:r w:rsidRPr="003B5D27">
              <w:rPr>
                <w:lang w:val="lv-LV"/>
              </w:rPr>
              <w:t>40</w:t>
            </w:r>
          </w:p>
        </w:tc>
      </w:tr>
      <w:tr w:rsidR="000E5CAB" w:rsidRPr="003B5D27" w14:paraId="14404511" w14:textId="77777777" w:rsidTr="00777BB8">
        <w:tc>
          <w:tcPr>
            <w:tcW w:w="556" w:type="dxa"/>
            <w:shd w:val="clear" w:color="auto" w:fill="D9D9D9"/>
          </w:tcPr>
          <w:p w14:paraId="7098CDA1" w14:textId="77777777" w:rsidR="000E5CAB" w:rsidRPr="003B5D27" w:rsidRDefault="000E5CAB" w:rsidP="00777BB8">
            <w:pPr>
              <w:jc w:val="center"/>
              <w:rPr>
                <w:b/>
                <w:lang w:val="lv-LV"/>
              </w:rPr>
            </w:pPr>
          </w:p>
        </w:tc>
        <w:tc>
          <w:tcPr>
            <w:tcW w:w="6428" w:type="dxa"/>
            <w:shd w:val="clear" w:color="auto" w:fill="D9D9D9"/>
          </w:tcPr>
          <w:p w14:paraId="3115883C" w14:textId="77777777" w:rsidR="000E5CAB" w:rsidRPr="003B5D27" w:rsidRDefault="000E5CAB" w:rsidP="00777BB8">
            <w:pPr>
              <w:rPr>
                <w:b/>
                <w:lang w:val="lv-LV"/>
              </w:rPr>
            </w:pPr>
            <w:r w:rsidRPr="003B5D27">
              <w:rPr>
                <w:b/>
                <w:lang w:val="lv-LV"/>
              </w:rPr>
              <w:t xml:space="preserve">Maksimālais iegūstamais kopējais punktu skaits </w:t>
            </w:r>
          </w:p>
        </w:tc>
        <w:tc>
          <w:tcPr>
            <w:tcW w:w="1588" w:type="dxa"/>
            <w:shd w:val="clear" w:color="auto" w:fill="D9D9D9"/>
          </w:tcPr>
          <w:p w14:paraId="22182B42" w14:textId="77777777" w:rsidR="000E5CAB" w:rsidRPr="003B5D27" w:rsidRDefault="000E5CAB" w:rsidP="00777BB8">
            <w:pPr>
              <w:jc w:val="center"/>
              <w:rPr>
                <w:b/>
                <w:lang w:val="lv-LV"/>
              </w:rPr>
            </w:pPr>
            <w:r w:rsidRPr="003B5D27">
              <w:rPr>
                <w:b/>
                <w:lang w:val="lv-LV"/>
              </w:rPr>
              <w:t>100</w:t>
            </w:r>
          </w:p>
        </w:tc>
      </w:tr>
    </w:tbl>
    <w:p w14:paraId="3391D588" w14:textId="77777777" w:rsidR="000E5CAB" w:rsidRPr="003B5D27" w:rsidRDefault="000E5CAB" w:rsidP="000E5CAB">
      <w:pPr>
        <w:tabs>
          <w:tab w:val="left" w:pos="142"/>
        </w:tabs>
        <w:jc w:val="both"/>
        <w:rPr>
          <w:sz w:val="24"/>
          <w:szCs w:val="28"/>
          <w:lang w:val="lv-LV"/>
        </w:rPr>
      </w:pPr>
    </w:p>
    <w:p w14:paraId="7828D32C" w14:textId="161029B5" w:rsidR="005D02B0" w:rsidRPr="003B5D27" w:rsidRDefault="00CA488C" w:rsidP="0049015A">
      <w:pPr>
        <w:pStyle w:val="NormalWeb"/>
        <w:spacing w:before="0" w:beforeAutospacing="0" w:after="0" w:afterAutospacing="0"/>
        <w:rPr>
          <w:sz w:val="23"/>
          <w:szCs w:val="23"/>
        </w:rPr>
      </w:pPr>
      <w:r w:rsidRPr="003B5D27">
        <w:rPr>
          <w:sz w:val="23"/>
          <w:szCs w:val="23"/>
        </w:rPr>
        <w:t>4.</w:t>
      </w:r>
      <w:r w:rsidR="005D02B0" w:rsidRPr="003B5D27">
        <w:rPr>
          <w:sz w:val="23"/>
          <w:szCs w:val="23"/>
        </w:rPr>
        <w:t>Punkti tiek aprēķināti ar precizitāti divas zīmes aiz komata.</w:t>
      </w:r>
    </w:p>
    <w:p w14:paraId="12F63F07" w14:textId="4E0CC75D" w:rsidR="00ED58BA" w:rsidRPr="003B5D27" w:rsidRDefault="00CA488C" w:rsidP="0049015A">
      <w:pPr>
        <w:pStyle w:val="Normal2"/>
        <w:tabs>
          <w:tab w:val="clear" w:pos="1004"/>
        </w:tabs>
        <w:spacing w:after="0"/>
        <w:ind w:left="0" w:firstLine="0"/>
        <w:rPr>
          <w:iCs/>
          <w:sz w:val="23"/>
          <w:szCs w:val="23"/>
        </w:rPr>
      </w:pPr>
      <w:r w:rsidRPr="003B5D27">
        <w:rPr>
          <w:sz w:val="23"/>
          <w:szCs w:val="23"/>
        </w:rPr>
        <w:t xml:space="preserve">5. </w:t>
      </w:r>
      <w:r w:rsidRPr="003B5D27">
        <w:rPr>
          <w:iCs/>
          <w:sz w:val="23"/>
          <w:szCs w:val="23"/>
        </w:rPr>
        <w:t>Kopējais iegūtais punktu skaits tiek aprēķināts, summējot 1. un 2. tabulā katrā kritērijā iegūtos punktus (piedāvājuma punktu kopsumma = 1.tabulas punktu kopsumma+2.tabulas punktu kopsumma).</w:t>
      </w:r>
    </w:p>
    <w:p w14:paraId="718D12B0" w14:textId="4A1CA693" w:rsidR="0049015A" w:rsidRPr="003B5D27" w:rsidRDefault="0049015A" w:rsidP="0049015A">
      <w:pPr>
        <w:jc w:val="both"/>
        <w:rPr>
          <w:sz w:val="23"/>
          <w:szCs w:val="23"/>
          <w:lang w:val="lv-LV"/>
        </w:rPr>
      </w:pPr>
      <w:r w:rsidRPr="003B5D27">
        <w:rPr>
          <w:sz w:val="23"/>
          <w:szCs w:val="23"/>
          <w:lang w:val="lv-LV"/>
        </w:rPr>
        <w:t xml:space="preserve">6. Saskaņā ar Nolikumā noteiktajiem piedāvājumu vērtēšanas kritērijiem, iepirkuma komisija par saimnieciski visizdevīgāko izvēlas piedāvājumu, kas būs ieguvis vislielāko piedāvājuma punktu kopsummu. Gadījumā, ja vairāki piedāvājumi saņems vienādu punktu skaitu, tiesības slēgt iepirkuma līgumu tiks piešķirtas piedāvājumam, kura iegūtais punktu skaits 2.tabulā būs visaugstākais. </w:t>
      </w:r>
    </w:p>
    <w:p w14:paraId="311F6AC2" w14:textId="77777777" w:rsidR="002777E3" w:rsidRPr="003B5D27" w:rsidRDefault="008D3BEB" w:rsidP="008D3BEB">
      <w:pPr>
        <w:tabs>
          <w:tab w:val="left" w:pos="142"/>
        </w:tabs>
        <w:jc w:val="both"/>
        <w:rPr>
          <w:sz w:val="23"/>
          <w:szCs w:val="23"/>
          <w:lang w:val="lv-LV"/>
        </w:rPr>
      </w:pPr>
      <w:r w:rsidRPr="003B5D27">
        <w:rPr>
          <w:b/>
          <w:bCs/>
          <w:sz w:val="23"/>
          <w:szCs w:val="23"/>
          <w:lang w:val="lv-LV"/>
        </w:rPr>
        <w:t>7.</w:t>
      </w:r>
      <w:r w:rsidR="003D5BEA" w:rsidRPr="003B5D27">
        <w:rPr>
          <w:b/>
          <w:bCs/>
          <w:sz w:val="23"/>
          <w:szCs w:val="23"/>
          <w:lang w:val="lv-LV"/>
        </w:rPr>
        <w:t>A</w:t>
      </w:r>
      <w:r w:rsidR="007547AA" w:rsidRPr="003B5D27">
        <w:rPr>
          <w:b/>
          <w:bCs/>
          <w:sz w:val="23"/>
          <w:szCs w:val="23"/>
          <w:lang w:val="lv-LV"/>
        </w:rPr>
        <w:t>pmaksas noteikumi:</w:t>
      </w:r>
      <w:r w:rsidR="007547AA" w:rsidRPr="003B5D27">
        <w:rPr>
          <w:sz w:val="23"/>
          <w:szCs w:val="23"/>
          <w:lang w:val="lv-LV"/>
        </w:rPr>
        <w:t xml:space="preserve"> </w:t>
      </w:r>
    </w:p>
    <w:p w14:paraId="1684A574" w14:textId="7E6D77B2" w:rsidR="009C6668" w:rsidRPr="003B5D27" w:rsidRDefault="002777E3" w:rsidP="008D3BEB">
      <w:pPr>
        <w:tabs>
          <w:tab w:val="left" w:pos="142"/>
        </w:tabs>
        <w:jc w:val="both"/>
        <w:rPr>
          <w:sz w:val="23"/>
          <w:szCs w:val="23"/>
          <w:u w:val="single"/>
          <w:lang w:val="lv-LV"/>
        </w:rPr>
      </w:pPr>
      <w:r w:rsidRPr="003B5D27">
        <w:rPr>
          <w:sz w:val="23"/>
          <w:szCs w:val="23"/>
          <w:lang w:val="lv-LV"/>
        </w:rPr>
        <w:t xml:space="preserve">7.1. </w:t>
      </w:r>
      <w:r w:rsidR="007547AA" w:rsidRPr="003B5D27">
        <w:rPr>
          <w:sz w:val="23"/>
          <w:szCs w:val="23"/>
          <w:lang w:val="lv-LV"/>
        </w:rPr>
        <w:t>15</w:t>
      </w:r>
      <w:r w:rsidR="0041401C" w:rsidRPr="003B5D27">
        <w:rPr>
          <w:sz w:val="23"/>
          <w:szCs w:val="23"/>
          <w:lang w:val="lv-LV"/>
        </w:rPr>
        <w:t>(piecpadsmit)</w:t>
      </w:r>
      <w:r w:rsidR="007547AA" w:rsidRPr="003B5D27">
        <w:rPr>
          <w:sz w:val="23"/>
          <w:szCs w:val="23"/>
          <w:lang w:val="lv-LV"/>
        </w:rPr>
        <w:t xml:space="preserve"> kalendāra</w:t>
      </w:r>
      <w:r w:rsidR="003D5BEA" w:rsidRPr="003B5D27">
        <w:rPr>
          <w:sz w:val="23"/>
          <w:szCs w:val="23"/>
          <w:lang w:val="lv-LV"/>
        </w:rPr>
        <w:t xml:space="preserve"> dienas no </w:t>
      </w:r>
      <w:r w:rsidR="00FF230A" w:rsidRPr="003B5D27">
        <w:rPr>
          <w:sz w:val="23"/>
          <w:szCs w:val="23"/>
          <w:lang w:val="lv-LV"/>
        </w:rPr>
        <w:t>rēķina saņemšanas</w:t>
      </w:r>
      <w:r w:rsidR="003D5BEA" w:rsidRPr="003B5D27">
        <w:rPr>
          <w:sz w:val="23"/>
          <w:szCs w:val="23"/>
          <w:lang w:val="lv-LV"/>
        </w:rPr>
        <w:t>.</w:t>
      </w:r>
      <w:r w:rsidR="000D42BD" w:rsidRPr="003B5D27">
        <w:rPr>
          <w:sz w:val="23"/>
          <w:szCs w:val="23"/>
          <w:lang w:val="lv-LV"/>
        </w:rPr>
        <w:t xml:space="preserve"> </w:t>
      </w:r>
      <w:r w:rsidR="000D42BD" w:rsidRPr="003B5D27">
        <w:rPr>
          <w:sz w:val="23"/>
          <w:szCs w:val="23"/>
          <w:u w:val="single"/>
          <w:lang w:val="lv-LV"/>
        </w:rPr>
        <w:t>Rēķinam jābūt piestādīta</w:t>
      </w:r>
      <w:r w:rsidR="00FF230A" w:rsidRPr="003B5D27">
        <w:rPr>
          <w:sz w:val="23"/>
          <w:szCs w:val="23"/>
          <w:u w:val="single"/>
          <w:lang w:val="lv-LV"/>
        </w:rPr>
        <w:t xml:space="preserve">m </w:t>
      </w:r>
      <w:r w:rsidR="00597C46" w:rsidRPr="003B5D27">
        <w:rPr>
          <w:sz w:val="23"/>
          <w:szCs w:val="23"/>
          <w:u w:val="single"/>
          <w:lang w:val="lv-LV"/>
        </w:rPr>
        <w:t xml:space="preserve">par iepriekšējo mēnesi </w:t>
      </w:r>
      <w:r w:rsidR="00DF3086" w:rsidRPr="003B5D27">
        <w:rPr>
          <w:sz w:val="23"/>
          <w:szCs w:val="23"/>
          <w:u w:val="single"/>
          <w:lang w:val="lv-LV"/>
        </w:rPr>
        <w:t>līdz nākama mēneša 5.-6</w:t>
      </w:r>
      <w:r w:rsidR="000D42BD" w:rsidRPr="003B5D27">
        <w:rPr>
          <w:sz w:val="23"/>
          <w:szCs w:val="23"/>
          <w:u w:val="single"/>
          <w:lang w:val="lv-LV"/>
        </w:rPr>
        <w:t>.</w:t>
      </w:r>
      <w:r w:rsidR="00FF230A" w:rsidRPr="003B5D27">
        <w:rPr>
          <w:sz w:val="23"/>
          <w:szCs w:val="23"/>
          <w:u w:val="single"/>
          <w:lang w:val="lv-LV"/>
        </w:rPr>
        <w:t xml:space="preserve">datumam uz katru </w:t>
      </w:r>
      <w:r w:rsidR="00BA3919" w:rsidRPr="003B5D27">
        <w:rPr>
          <w:sz w:val="23"/>
          <w:szCs w:val="23"/>
          <w:u w:val="single"/>
          <w:lang w:val="lv-LV"/>
        </w:rPr>
        <w:t>numuru atsevišķi</w:t>
      </w:r>
      <w:r w:rsidR="00FF230A" w:rsidRPr="003B5D27">
        <w:rPr>
          <w:sz w:val="23"/>
          <w:szCs w:val="23"/>
          <w:u w:val="single"/>
          <w:lang w:val="lv-LV"/>
        </w:rPr>
        <w:t xml:space="preserve">. </w:t>
      </w:r>
      <w:r w:rsidR="009C6668" w:rsidRPr="003B5D27">
        <w:rPr>
          <w:sz w:val="23"/>
          <w:szCs w:val="23"/>
          <w:u w:val="single"/>
          <w:lang w:val="lv-LV"/>
        </w:rPr>
        <w:t>Rēķinam jāpievieno detalizēt</w:t>
      </w:r>
      <w:r w:rsidR="0049015A" w:rsidRPr="003B5D27">
        <w:rPr>
          <w:sz w:val="23"/>
          <w:szCs w:val="23"/>
          <w:u w:val="single"/>
          <w:lang w:val="lv-LV"/>
        </w:rPr>
        <w:t>s</w:t>
      </w:r>
      <w:r w:rsidR="009C6668" w:rsidRPr="003B5D27">
        <w:rPr>
          <w:sz w:val="23"/>
          <w:szCs w:val="23"/>
          <w:u w:val="single"/>
          <w:lang w:val="lv-LV"/>
        </w:rPr>
        <w:t xml:space="preserve"> atšifrējum</w:t>
      </w:r>
      <w:r w:rsidR="0049015A" w:rsidRPr="003B5D27">
        <w:rPr>
          <w:sz w:val="23"/>
          <w:szCs w:val="23"/>
          <w:u w:val="single"/>
          <w:lang w:val="lv-LV"/>
        </w:rPr>
        <w:t>s</w:t>
      </w:r>
      <w:r w:rsidR="009C6668" w:rsidRPr="003B5D27">
        <w:rPr>
          <w:sz w:val="23"/>
          <w:szCs w:val="23"/>
          <w:u w:val="single"/>
          <w:lang w:val="lv-LV"/>
        </w:rPr>
        <w:t>.</w:t>
      </w:r>
    </w:p>
    <w:p w14:paraId="7D592169" w14:textId="7B0BEB9D" w:rsidR="004D2CE3" w:rsidRPr="003B5D27" w:rsidRDefault="00BA04A4" w:rsidP="00BA04A4">
      <w:pPr>
        <w:widowControl w:val="0"/>
        <w:tabs>
          <w:tab w:val="left" w:pos="270"/>
          <w:tab w:val="left" w:pos="360"/>
          <w:tab w:val="left" w:pos="450"/>
        </w:tabs>
        <w:suppressAutoHyphens/>
        <w:autoSpaceDE/>
        <w:autoSpaceDN/>
        <w:spacing w:before="120" w:after="120"/>
        <w:jc w:val="both"/>
        <w:rPr>
          <w:color w:val="000000"/>
          <w:sz w:val="23"/>
          <w:szCs w:val="23"/>
          <w:lang w:val="lv-LV" w:eastAsia="ar-SA"/>
        </w:rPr>
      </w:pPr>
      <w:r w:rsidRPr="003B5D27">
        <w:rPr>
          <w:sz w:val="23"/>
          <w:szCs w:val="23"/>
          <w:lang w:val="lv-LV"/>
        </w:rPr>
        <w:t>8.</w:t>
      </w:r>
      <w:r w:rsidR="008D3BEB" w:rsidRPr="003B5D27">
        <w:rPr>
          <w:sz w:val="23"/>
          <w:szCs w:val="23"/>
          <w:lang w:val="lv-LV"/>
        </w:rPr>
        <w:t xml:space="preserve"> </w:t>
      </w:r>
      <w:r w:rsidR="004D2CE3" w:rsidRPr="003B5D27">
        <w:rPr>
          <w:b/>
          <w:color w:val="000000"/>
          <w:sz w:val="23"/>
          <w:szCs w:val="23"/>
          <w:lang w:val="lv-LV" w:eastAsia="ar-SA"/>
        </w:rPr>
        <w:t>Pretendentam izvirzāmās prasības:</w:t>
      </w:r>
    </w:p>
    <w:p w14:paraId="5F63BCF1" w14:textId="2998CA11" w:rsidR="004D2CE3" w:rsidRPr="003B5D27" w:rsidRDefault="004D2CE3" w:rsidP="00BA04A4">
      <w:pPr>
        <w:pStyle w:val="ListParagraph"/>
        <w:numPr>
          <w:ilvl w:val="1"/>
          <w:numId w:val="22"/>
        </w:numPr>
        <w:tabs>
          <w:tab w:val="left" w:pos="270"/>
          <w:tab w:val="left" w:pos="810"/>
        </w:tabs>
        <w:autoSpaceDE/>
        <w:spacing w:before="120" w:line="251" w:lineRule="auto"/>
        <w:jc w:val="both"/>
        <w:textAlignment w:val="baseline"/>
        <w:rPr>
          <w:bCs/>
          <w:color w:val="000000"/>
          <w:sz w:val="23"/>
          <w:szCs w:val="23"/>
          <w:lang w:val="lv-LV" w:eastAsia="ar-SA"/>
        </w:rPr>
      </w:pPr>
      <w:r w:rsidRPr="003B5D27">
        <w:rPr>
          <w:bCs/>
          <w:color w:val="000000"/>
          <w:sz w:val="23"/>
          <w:szCs w:val="23"/>
          <w:lang w:val="lv-LV" w:eastAsia="ar-SA"/>
        </w:rPr>
        <w:t>Pretendentam  jābūt  reģistrētam atbilstoši Latvijas Republikas vai ārvalstu normatīvo aktu prasībām;</w:t>
      </w:r>
    </w:p>
    <w:p w14:paraId="105456E0" w14:textId="52A37550" w:rsidR="004D2CE3" w:rsidRPr="003B5D27" w:rsidRDefault="004D2CE3" w:rsidP="00BA04A4">
      <w:pPr>
        <w:pStyle w:val="ListParagraph"/>
        <w:numPr>
          <w:ilvl w:val="1"/>
          <w:numId w:val="22"/>
        </w:numPr>
        <w:tabs>
          <w:tab w:val="left" w:pos="270"/>
          <w:tab w:val="left" w:pos="810"/>
        </w:tabs>
        <w:autoSpaceDE/>
        <w:spacing w:before="120" w:line="251" w:lineRule="auto"/>
        <w:jc w:val="both"/>
        <w:textAlignment w:val="baseline"/>
        <w:rPr>
          <w:bCs/>
          <w:color w:val="000000"/>
          <w:sz w:val="23"/>
          <w:szCs w:val="23"/>
          <w:lang w:val="lv-LV" w:eastAsia="ar-SA"/>
        </w:rPr>
      </w:pPr>
      <w:r w:rsidRPr="003B5D27">
        <w:rPr>
          <w:bCs/>
          <w:color w:val="000000"/>
          <w:sz w:val="23"/>
          <w:szCs w:val="23"/>
          <w:lang w:val="lv-LV" w:eastAsia="ar-SA"/>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14:paraId="0E958361" w14:textId="77777777" w:rsidR="004D2CE3" w:rsidRPr="003B5D27" w:rsidRDefault="004D2CE3" w:rsidP="00BA04A4">
      <w:pPr>
        <w:pStyle w:val="ListParagraph"/>
        <w:numPr>
          <w:ilvl w:val="1"/>
          <w:numId w:val="22"/>
        </w:numPr>
        <w:tabs>
          <w:tab w:val="left" w:pos="270"/>
          <w:tab w:val="left" w:pos="810"/>
        </w:tabs>
        <w:autoSpaceDE/>
        <w:spacing w:before="120" w:line="251" w:lineRule="auto"/>
        <w:ind w:left="900" w:hanging="540"/>
        <w:jc w:val="both"/>
        <w:textAlignment w:val="baseline"/>
        <w:rPr>
          <w:bCs/>
          <w:color w:val="FF0000"/>
          <w:sz w:val="23"/>
          <w:szCs w:val="23"/>
          <w:lang w:val="lv-LV" w:eastAsia="ar-SA"/>
        </w:rPr>
      </w:pPr>
      <w:r w:rsidRPr="003B5D27">
        <w:rPr>
          <w:bCs/>
          <w:color w:val="000000"/>
          <w:sz w:val="23"/>
          <w:szCs w:val="23"/>
          <w:lang w:val="lv-LV" w:eastAsia="ar-SA"/>
        </w:rPr>
        <w:t xml:space="preserve"> Pretendentam jābūt visiem nepieciešamiem sertifikātiem, licencēm, atļaujām, kas noteiktas Latvijas Republikas normatīvajos aktos un ir nepieciešamas iepirkuma priekšmetā minēta pakalpojuma veikšanai</w:t>
      </w:r>
      <w:r w:rsidRPr="003B5D27">
        <w:rPr>
          <w:bCs/>
          <w:color w:val="FF0000"/>
          <w:sz w:val="23"/>
          <w:szCs w:val="23"/>
          <w:lang w:val="lv-LV" w:eastAsia="ar-SA"/>
        </w:rPr>
        <w:t>.</w:t>
      </w:r>
    </w:p>
    <w:p w14:paraId="18DDD5F7" w14:textId="77777777" w:rsidR="004D2CE3" w:rsidRPr="003B5D27" w:rsidRDefault="004D2CE3" w:rsidP="00BA04A4">
      <w:pPr>
        <w:pStyle w:val="ListParagraph"/>
        <w:widowControl w:val="0"/>
        <w:numPr>
          <w:ilvl w:val="0"/>
          <w:numId w:val="22"/>
        </w:numPr>
        <w:tabs>
          <w:tab w:val="left" w:pos="270"/>
          <w:tab w:val="left" w:pos="360"/>
        </w:tabs>
        <w:suppressAutoHyphens/>
        <w:autoSpaceDE/>
        <w:autoSpaceDN/>
        <w:spacing w:before="120"/>
        <w:ind w:left="450"/>
        <w:contextualSpacing w:val="0"/>
        <w:jc w:val="both"/>
        <w:rPr>
          <w:b/>
          <w:color w:val="000000"/>
          <w:sz w:val="23"/>
          <w:szCs w:val="23"/>
          <w:lang w:val="lv-LV" w:eastAsia="ar-SA"/>
        </w:rPr>
      </w:pPr>
      <w:r w:rsidRPr="003B5D27">
        <w:rPr>
          <w:b/>
          <w:color w:val="000000"/>
          <w:sz w:val="23"/>
          <w:szCs w:val="23"/>
          <w:lang w:val="lv-LV" w:eastAsia="ar-SA"/>
        </w:rPr>
        <w:t>Pretendentu iesniedzamie dokumenti:</w:t>
      </w:r>
    </w:p>
    <w:p w14:paraId="666C0F16" w14:textId="0EF5BD11" w:rsidR="0036374B" w:rsidRPr="003B5D27" w:rsidRDefault="0036374B" w:rsidP="00BA04A4">
      <w:pPr>
        <w:pStyle w:val="ListParagraph"/>
        <w:widowControl w:val="0"/>
        <w:numPr>
          <w:ilvl w:val="1"/>
          <w:numId w:val="22"/>
        </w:numPr>
        <w:tabs>
          <w:tab w:val="left" w:pos="270"/>
          <w:tab w:val="left" w:pos="360"/>
          <w:tab w:val="left" w:pos="900"/>
        </w:tabs>
        <w:suppressAutoHyphens/>
        <w:autoSpaceDE/>
        <w:autoSpaceDN/>
        <w:spacing w:before="120"/>
        <w:contextualSpacing w:val="0"/>
        <w:jc w:val="both"/>
        <w:rPr>
          <w:bCs/>
          <w:color w:val="000000"/>
          <w:sz w:val="23"/>
          <w:szCs w:val="23"/>
          <w:lang w:val="lv-LV" w:eastAsia="ar-SA"/>
        </w:rPr>
      </w:pPr>
      <w:r w:rsidRPr="003B5D27">
        <w:rPr>
          <w:bCs/>
          <w:color w:val="000000"/>
          <w:sz w:val="23"/>
          <w:szCs w:val="23"/>
          <w:lang w:val="lv-LV" w:eastAsia="ar-SA"/>
        </w:rPr>
        <w:t>Tehniskais piedāvājums atbilstoši iepirkuma dokumentācijas 1.pielikumam</w:t>
      </w:r>
    </w:p>
    <w:p w14:paraId="11662147" w14:textId="64DBFC54" w:rsidR="004D2CE3" w:rsidRPr="003B5D27" w:rsidRDefault="004D2CE3" w:rsidP="00BA04A4">
      <w:pPr>
        <w:pStyle w:val="ListParagraph"/>
        <w:widowControl w:val="0"/>
        <w:numPr>
          <w:ilvl w:val="1"/>
          <w:numId w:val="22"/>
        </w:numPr>
        <w:tabs>
          <w:tab w:val="left" w:pos="270"/>
          <w:tab w:val="left" w:pos="360"/>
          <w:tab w:val="left" w:pos="900"/>
        </w:tabs>
        <w:suppressAutoHyphens/>
        <w:autoSpaceDE/>
        <w:autoSpaceDN/>
        <w:spacing w:before="120"/>
        <w:contextualSpacing w:val="0"/>
        <w:jc w:val="both"/>
        <w:rPr>
          <w:bCs/>
          <w:color w:val="000000"/>
          <w:sz w:val="23"/>
          <w:szCs w:val="23"/>
          <w:lang w:val="lv-LV" w:eastAsia="ar-SA"/>
        </w:rPr>
      </w:pPr>
      <w:r w:rsidRPr="003B5D27">
        <w:rPr>
          <w:bCs/>
          <w:color w:val="000000"/>
          <w:sz w:val="23"/>
          <w:szCs w:val="23"/>
          <w:lang w:val="lv-LV" w:eastAsia="ar-SA"/>
        </w:rPr>
        <w:t>Finanšu piedāvājums atbilstoši iepirkuma dokumentācijas 2.pielikumam;</w:t>
      </w:r>
    </w:p>
    <w:p w14:paraId="16174B48" w14:textId="77777777" w:rsidR="004D2CE3" w:rsidRPr="003B5D27" w:rsidRDefault="004D2CE3" w:rsidP="00BA04A4">
      <w:pPr>
        <w:pStyle w:val="ListParagraph"/>
        <w:widowControl w:val="0"/>
        <w:numPr>
          <w:ilvl w:val="1"/>
          <w:numId w:val="22"/>
        </w:numPr>
        <w:tabs>
          <w:tab w:val="left" w:pos="270"/>
          <w:tab w:val="left" w:pos="360"/>
          <w:tab w:val="left" w:pos="900"/>
        </w:tabs>
        <w:suppressAutoHyphens/>
        <w:autoSpaceDE/>
        <w:autoSpaceDN/>
        <w:spacing w:before="120"/>
        <w:ind w:left="900" w:hanging="540"/>
        <w:contextualSpacing w:val="0"/>
        <w:jc w:val="both"/>
        <w:rPr>
          <w:bCs/>
          <w:color w:val="000000"/>
          <w:sz w:val="23"/>
          <w:szCs w:val="23"/>
          <w:lang w:val="lv-LV" w:eastAsia="ar-SA"/>
        </w:rPr>
      </w:pPr>
      <w:r w:rsidRPr="003B5D27">
        <w:rPr>
          <w:bCs/>
          <w:color w:val="000000"/>
          <w:sz w:val="23"/>
          <w:szCs w:val="23"/>
          <w:lang w:val="lv-LV" w:eastAsia="ar-SA"/>
        </w:rPr>
        <w:lastRenderedPageBreak/>
        <w:t>pilnvaras oriģināls vai apliecināta kopija (ja finanšu piedāvājumu paraksta pilnvarota persona, kā arī ja līgumu parakstīs cita persona, jāpievieno attiecīgs šīs personas pilnvarojums);</w:t>
      </w:r>
    </w:p>
    <w:p w14:paraId="6ED6052B" w14:textId="7BA74533" w:rsidR="004D2CE3" w:rsidRPr="003B5D27" w:rsidRDefault="004D2CE3" w:rsidP="00BA04A4">
      <w:pPr>
        <w:pStyle w:val="ListParagraph"/>
        <w:widowControl w:val="0"/>
        <w:numPr>
          <w:ilvl w:val="0"/>
          <w:numId w:val="22"/>
        </w:numPr>
        <w:tabs>
          <w:tab w:val="left" w:pos="270"/>
          <w:tab w:val="left" w:pos="360"/>
          <w:tab w:val="left" w:pos="450"/>
          <w:tab w:val="left" w:pos="900"/>
        </w:tabs>
        <w:suppressAutoHyphens/>
        <w:autoSpaceDE/>
        <w:autoSpaceDN/>
        <w:spacing w:before="120"/>
        <w:ind w:left="450"/>
        <w:contextualSpacing w:val="0"/>
        <w:jc w:val="both"/>
        <w:rPr>
          <w:bCs/>
          <w:sz w:val="23"/>
          <w:szCs w:val="23"/>
          <w:lang w:val="lv-LV" w:eastAsia="ar-SA"/>
        </w:rPr>
      </w:pPr>
      <w:r w:rsidRPr="003B5D27">
        <w:rPr>
          <w:b/>
          <w:sz w:val="23"/>
          <w:szCs w:val="23"/>
          <w:lang w:val="lv-LV" w:eastAsia="ar-SA"/>
        </w:rPr>
        <w:t>Prasības finanšu piedāvājuma noformēšanai:</w:t>
      </w:r>
      <w:r w:rsidRPr="003B5D27">
        <w:rPr>
          <w:bCs/>
          <w:sz w:val="23"/>
          <w:szCs w:val="23"/>
          <w:lang w:val="lv-LV" w:eastAsia="ar-SA"/>
        </w:rPr>
        <w:t xml:space="preserve"> Finanšu piedāvājumam jābūt noformētam pēc AS „Daugavpils satiksme” parauga (iepirkuma dokumentācijas 2.pielikums), norādot piedāvāto cenu EUR bez PVN. Piedāvājuma cenā jāiekļauj visus ar pakalpojumu sniegšanu saistītos izdevumus saskaņā ar iepirkuma dokumentācijas tehnisko specifikāciju , t.sk., visus normatīvajos aktos paredzētos nodokļus (izņemot PVN 21%) un visas ar līguma izpildi saistītās izmaksas. Pretendenta piedāvātā līgumcena līguma izpildes laikā netiks mainīta. Finanšu piedāvājumā visas summas jānorāda </w:t>
      </w:r>
      <w:r w:rsidRPr="003B5D27">
        <w:rPr>
          <w:bCs/>
          <w:i/>
          <w:iCs/>
          <w:sz w:val="23"/>
          <w:szCs w:val="23"/>
          <w:lang w:val="lv-LV" w:eastAsia="ar-SA"/>
        </w:rPr>
        <w:t>euro</w:t>
      </w:r>
      <w:r w:rsidRPr="003B5D27">
        <w:rPr>
          <w:bCs/>
          <w:sz w:val="23"/>
          <w:szCs w:val="23"/>
          <w:lang w:val="lv-LV" w:eastAsia="ar-SA"/>
        </w:rPr>
        <w:t xml:space="preserve"> ar 2 (divām) decimālzīmēm aiz komata.</w:t>
      </w:r>
    </w:p>
    <w:p w14:paraId="007C1CE9" w14:textId="77777777" w:rsidR="00615E4F" w:rsidRPr="003B5D27" w:rsidRDefault="00615E4F" w:rsidP="00615E4F">
      <w:pPr>
        <w:numPr>
          <w:ilvl w:val="0"/>
          <w:numId w:val="22"/>
        </w:numPr>
        <w:tabs>
          <w:tab w:val="left" w:pos="142"/>
        </w:tabs>
        <w:jc w:val="both"/>
        <w:rPr>
          <w:sz w:val="23"/>
          <w:szCs w:val="23"/>
          <w:lang w:val="lv-LV"/>
        </w:rPr>
      </w:pPr>
      <w:r w:rsidRPr="003B5D27">
        <w:rPr>
          <w:sz w:val="23"/>
          <w:szCs w:val="23"/>
          <w:lang w:val="lv-LV"/>
        </w:rPr>
        <w:t>Finanšu piedāvājumu iesniegšanas prasības.</w:t>
      </w:r>
    </w:p>
    <w:p w14:paraId="346DBDE8" w14:textId="7E2D6197" w:rsidR="00615E4F" w:rsidRPr="003B5D27" w:rsidRDefault="00615E4F" w:rsidP="00615E4F">
      <w:pPr>
        <w:tabs>
          <w:tab w:val="left" w:pos="142"/>
        </w:tabs>
        <w:jc w:val="both"/>
        <w:rPr>
          <w:color w:val="0000FF"/>
          <w:sz w:val="23"/>
          <w:szCs w:val="23"/>
          <w:u w:val="single"/>
          <w:lang w:val="lv-LV"/>
        </w:rPr>
      </w:pPr>
      <w:r w:rsidRPr="003B5D27">
        <w:rPr>
          <w:sz w:val="23"/>
          <w:szCs w:val="23"/>
          <w:lang w:val="lv-LV"/>
        </w:rPr>
        <w:t>11</w:t>
      </w:r>
      <w:r w:rsidRPr="003B5D27">
        <w:rPr>
          <w:sz w:val="23"/>
          <w:szCs w:val="23"/>
          <w:lang w:val="lv-LV"/>
        </w:rPr>
        <w:t xml:space="preserve">.1. </w:t>
      </w:r>
      <w:r w:rsidRPr="003B5D27">
        <w:rPr>
          <w:b/>
          <w:bCs/>
          <w:sz w:val="23"/>
          <w:szCs w:val="23"/>
          <w:u w:val="single"/>
          <w:lang w:val="lv-LV"/>
        </w:rPr>
        <w:t xml:space="preserve">Pa e-pastu (noskenēta veidā vai parakstīto ar drošo elektronisku parakstu): </w:t>
      </w:r>
      <w:hyperlink r:id="rId7" w:history="1">
        <w:r w:rsidRPr="003B5D27">
          <w:rPr>
            <w:rStyle w:val="Hyperlink"/>
            <w:b/>
            <w:bCs/>
            <w:color w:val="0000FF"/>
            <w:sz w:val="23"/>
            <w:szCs w:val="23"/>
            <w:lang w:val="lv-LV"/>
          </w:rPr>
          <w:t>info@dsatiksme.lv</w:t>
        </w:r>
      </w:hyperlink>
      <w:r w:rsidRPr="003B5D27">
        <w:rPr>
          <w:color w:val="0000FF"/>
          <w:sz w:val="23"/>
          <w:szCs w:val="23"/>
          <w:lang w:val="lv-LV"/>
        </w:rPr>
        <w:t>.</w:t>
      </w:r>
    </w:p>
    <w:p w14:paraId="61F11101" w14:textId="0C904C8E" w:rsidR="00615E4F" w:rsidRPr="003B5D27" w:rsidRDefault="00615E4F" w:rsidP="00615E4F">
      <w:pPr>
        <w:tabs>
          <w:tab w:val="left" w:pos="142"/>
        </w:tabs>
        <w:jc w:val="both"/>
        <w:rPr>
          <w:sz w:val="23"/>
          <w:szCs w:val="23"/>
          <w:lang w:val="lv-LV"/>
        </w:rPr>
      </w:pPr>
      <w:r w:rsidRPr="003B5D27">
        <w:rPr>
          <w:bCs/>
          <w:sz w:val="23"/>
          <w:szCs w:val="23"/>
          <w:lang w:val="lv-LV" w:eastAsia="ar-SA"/>
        </w:rPr>
        <w:t>11.2.</w:t>
      </w:r>
      <w:r w:rsidRPr="003B5D27">
        <w:rPr>
          <w:sz w:val="23"/>
          <w:szCs w:val="23"/>
          <w:lang w:val="lv-LV"/>
        </w:rPr>
        <w:t xml:space="preserve"> </w:t>
      </w:r>
      <w:r w:rsidRPr="003B5D27">
        <w:rPr>
          <w:sz w:val="23"/>
          <w:szCs w:val="23"/>
          <w:lang w:val="lv-LV"/>
        </w:rPr>
        <w:t xml:space="preserve">Finanšu piedāvājums jāiesniedz: </w:t>
      </w:r>
      <w:r w:rsidRPr="003B5D27">
        <w:rPr>
          <w:b/>
          <w:sz w:val="23"/>
          <w:szCs w:val="23"/>
          <w:lang w:val="lv-LV"/>
        </w:rPr>
        <w:t xml:space="preserve">līdz </w:t>
      </w:r>
      <w:r w:rsidRPr="003B5D27">
        <w:rPr>
          <w:b/>
          <w:color w:val="000000" w:themeColor="text1"/>
          <w:sz w:val="23"/>
          <w:szCs w:val="23"/>
          <w:lang w:val="lv-LV"/>
        </w:rPr>
        <w:t>2</w:t>
      </w:r>
      <w:r w:rsidR="00B84CF9" w:rsidRPr="003B5D27">
        <w:rPr>
          <w:b/>
          <w:color w:val="000000" w:themeColor="text1"/>
          <w:sz w:val="23"/>
          <w:szCs w:val="23"/>
          <w:lang w:val="lv-LV"/>
        </w:rPr>
        <w:t>4</w:t>
      </w:r>
      <w:r w:rsidRPr="003B5D27">
        <w:rPr>
          <w:b/>
          <w:color w:val="000000" w:themeColor="text1"/>
          <w:sz w:val="23"/>
          <w:szCs w:val="23"/>
          <w:lang w:val="lv-LV"/>
        </w:rPr>
        <w:t>.0</w:t>
      </w:r>
      <w:r w:rsidR="00B84CF9" w:rsidRPr="003B5D27">
        <w:rPr>
          <w:b/>
          <w:color w:val="000000" w:themeColor="text1"/>
          <w:sz w:val="23"/>
          <w:szCs w:val="23"/>
          <w:lang w:val="lv-LV"/>
        </w:rPr>
        <w:t>7</w:t>
      </w:r>
      <w:r w:rsidRPr="003B5D27">
        <w:rPr>
          <w:b/>
          <w:color w:val="000000" w:themeColor="text1"/>
          <w:sz w:val="23"/>
          <w:szCs w:val="23"/>
          <w:lang w:val="lv-LV"/>
        </w:rPr>
        <w:t>.202</w:t>
      </w:r>
      <w:r w:rsidR="00B84CF9" w:rsidRPr="003B5D27">
        <w:rPr>
          <w:b/>
          <w:color w:val="000000" w:themeColor="text1"/>
          <w:sz w:val="23"/>
          <w:szCs w:val="23"/>
          <w:lang w:val="lv-LV"/>
        </w:rPr>
        <w:t>3</w:t>
      </w:r>
      <w:r w:rsidRPr="003B5D27">
        <w:rPr>
          <w:b/>
          <w:color w:val="000000" w:themeColor="text1"/>
          <w:sz w:val="23"/>
          <w:szCs w:val="23"/>
          <w:lang w:val="lv-LV"/>
        </w:rPr>
        <w:t xml:space="preserve">. </w:t>
      </w:r>
      <w:r w:rsidRPr="003B5D27">
        <w:rPr>
          <w:b/>
          <w:sz w:val="23"/>
          <w:szCs w:val="23"/>
          <w:lang w:val="lv-LV"/>
        </w:rPr>
        <w:t>plkst. 10.00.</w:t>
      </w:r>
      <w:r w:rsidRPr="003B5D27">
        <w:rPr>
          <w:sz w:val="23"/>
          <w:szCs w:val="23"/>
          <w:lang w:val="lv-LV"/>
        </w:rPr>
        <w:t xml:space="preserve"> Ja Finanšu piedāvājums iesniegts pēc norādītā piedāvājumu iesniegšanas termiņa beigām, to nereģistrē un nosūta atpakaļ Pretendentam.</w:t>
      </w:r>
    </w:p>
    <w:p w14:paraId="2391309E" w14:textId="77777777" w:rsidR="004D2CE3" w:rsidRPr="003B5D27" w:rsidRDefault="004D2CE3" w:rsidP="00BA04A4">
      <w:pPr>
        <w:pStyle w:val="ListParagraph"/>
        <w:widowControl w:val="0"/>
        <w:numPr>
          <w:ilvl w:val="0"/>
          <w:numId w:val="22"/>
        </w:numPr>
        <w:tabs>
          <w:tab w:val="left" w:pos="270"/>
          <w:tab w:val="left" w:pos="360"/>
        </w:tabs>
        <w:suppressAutoHyphens/>
        <w:autoSpaceDE/>
        <w:autoSpaceDN/>
        <w:spacing w:before="120"/>
        <w:ind w:left="450"/>
        <w:contextualSpacing w:val="0"/>
        <w:jc w:val="both"/>
        <w:rPr>
          <w:bCs/>
          <w:sz w:val="23"/>
          <w:szCs w:val="23"/>
          <w:lang w:val="lv-LV" w:eastAsia="ar-SA"/>
        </w:rPr>
      </w:pPr>
      <w:r w:rsidRPr="003B5D27">
        <w:rPr>
          <w:b/>
          <w:sz w:val="23"/>
          <w:szCs w:val="23"/>
          <w:lang w:val="lv-LV" w:eastAsia="ar-SA"/>
        </w:rPr>
        <w:t>Pasūtītājs izslēgs pretendentu no dalības iepirkumā jebkurā no šādiem gadījumiem:</w:t>
      </w:r>
    </w:p>
    <w:p w14:paraId="1402E9C1" w14:textId="77777777" w:rsidR="004D2CE3" w:rsidRPr="003B5D27" w:rsidRDefault="004D2CE3" w:rsidP="00BA04A4">
      <w:pPr>
        <w:pStyle w:val="ListParagraph"/>
        <w:widowControl w:val="0"/>
        <w:numPr>
          <w:ilvl w:val="1"/>
          <w:numId w:val="22"/>
        </w:numPr>
        <w:tabs>
          <w:tab w:val="left" w:pos="270"/>
          <w:tab w:val="left" w:pos="360"/>
        </w:tabs>
        <w:suppressAutoHyphens/>
        <w:autoSpaceDE/>
        <w:autoSpaceDN/>
        <w:spacing w:before="120"/>
        <w:ind w:left="990" w:hanging="540"/>
        <w:contextualSpacing w:val="0"/>
        <w:jc w:val="both"/>
        <w:rPr>
          <w:bCs/>
          <w:sz w:val="23"/>
          <w:szCs w:val="23"/>
          <w:lang w:val="lv-LV" w:eastAsia="ar-SA"/>
        </w:rPr>
      </w:pPr>
      <w:r w:rsidRPr="003B5D27">
        <w:rPr>
          <w:bCs/>
          <w:sz w:val="23"/>
          <w:szCs w:val="23"/>
          <w:lang w:val="lv-LV"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4ECE481C" w14:textId="77777777" w:rsidR="004D2CE3" w:rsidRPr="003B5D27" w:rsidRDefault="004D2CE3" w:rsidP="00BA04A4">
      <w:pPr>
        <w:pStyle w:val="ListParagraph"/>
        <w:widowControl w:val="0"/>
        <w:numPr>
          <w:ilvl w:val="1"/>
          <w:numId w:val="22"/>
        </w:numPr>
        <w:tabs>
          <w:tab w:val="left" w:pos="270"/>
          <w:tab w:val="left" w:pos="360"/>
        </w:tabs>
        <w:suppressAutoHyphens/>
        <w:autoSpaceDE/>
        <w:autoSpaceDN/>
        <w:spacing w:before="120"/>
        <w:ind w:left="990" w:hanging="540"/>
        <w:contextualSpacing w:val="0"/>
        <w:jc w:val="both"/>
        <w:rPr>
          <w:bCs/>
          <w:sz w:val="23"/>
          <w:szCs w:val="23"/>
          <w:lang w:val="lv-LV" w:eastAsia="ar-SA"/>
        </w:rPr>
      </w:pPr>
      <w:r w:rsidRPr="003B5D27">
        <w:rPr>
          <w:bCs/>
          <w:sz w:val="23"/>
          <w:szCs w:val="23"/>
          <w:lang w:val="lv-LV" w:eastAsia="ar-SA"/>
        </w:rPr>
        <w:t xml:space="preserve">pretendentam ir nodokļu parādi, tajā skaitā valsts sociālās apdrošināšanas obligāto iemaksu parādi, kas kopsummā pārsniedz 150 </w:t>
      </w:r>
      <w:r w:rsidRPr="003B5D27">
        <w:rPr>
          <w:bCs/>
          <w:i/>
          <w:iCs/>
          <w:sz w:val="23"/>
          <w:szCs w:val="23"/>
          <w:lang w:val="lv-LV" w:eastAsia="ar-SA"/>
        </w:rPr>
        <w:t>euro;</w:t>
      </w:r>
    </w:p>
    <w:p w14:paraId="5AB14073" w14:textId="302CC847" w:rsidR="004D2CE3" w:rsidRPr="003B5D27" w:rsidRDefault="004D2CE3" w:rsidP="00BA04A4">
      <w:pPr>
        <w:pStyle w:val="ListParagraph"/>
        <w:widowControl w:val="0"/>
        <w:numPr>
          <w:ilvl w:val="1"/>
          <w:numId w:val="22"/>
        </w:numPr>
        <w:tabs>
          <w:tab w:val="left" w:pos="270"/>
          <w:tab w:val="left" w:pos="360"/>
        </w:tabs>
        <w:suppressAutoHyphens/>
        <w:autoSpaceDE/>
        <w:autoSpaceDN/>
        <w:spacing w:before="120"/>
        <w:ind w:left="990" w:hanging="540"/>
        <w:contextualSpacing w:val="0"/>
        <w:jc w:val="both"/>
        <w:rPr>
          <w:bCs/>
          <w:sz w:val="23"/>
          <w:szCs w:val="23"/>
          <w:lang w:val="lv-LV" w:eastAsia="ar-SA"/>
        </w:rPr>
      </w:pPr>
      <w:r w:rsidRPr="003B5D27">
        <w:rPr>
          <w:bCs/>
          <w:sz w:val="23"/>
          <w:szCs w:val="23"/>
          <w:lang w:val="lv-LV" w:eastAsia="ar-SA"/>
        </w:rPr>
        <w:t xml:space="preserve">pretendents nav iesniedzis iepirkuma </w:t>
      </w:r>
      <w:r w:rsidRPr="003B5D27">
        <w:rPr>
          <w:bCs/>
          <w:color w:val="000000"/>
          <w:sz w:val="23"/>
          <w:szCs w:val="23"/>
          <w:lang w:val="lv-LV" w:eastAsia="ar-SA"/>
        </w:rPr>
        <w:t xml:space="preserve">dokumentācijas </w:t>
      </w:r>
      <w:r w:rsidR="00CF1389" w:rsidRPr="003B5D27">
        <w:rPr>
          <w:bCs/>
          <w:color w:val="000000"/>
          <w:sz w:val="23"/>
          <w:szCs w:val="23"/>
          <w:lang w:val="lv-LV" w:eastAsia="ar-SA"/>
        </w:rPr>
        <w:t>9</w:t>
      </w:r>
      <w:r w:rsidRPr="003B5D27">
        <w:rPr>
          <w:bCs/>
          <w:color w:val="000000"/>
          <w:sz w:val="23"/>
          <w:szCs w:val="23"/>
          <w:lang w:val="lv-LV" w:eastAsia="ar-SA"/>
        </w:rPr>
        <w:t>.punktā</w:t>
      </w:r>
      <w:r w:rsidRPr="003B5D27">
        <w:rPr>
          <w:bCs/>
          <w:sz w:val="23"/>
          <w:szCs w:val="23"/>
          <w:lang w:val="lv-LV" w:eastAsia="ar-SA"/>
        </w:rPr>
        <w:t xml:space="preserve"> pieprasītos dokumentus;</w:t>
      </w:r>
    </w:p>
    <w:p w14:paraId="5D02534B" w14:textId="77777777" w:rsidR="004D2CE3" w:rsidRPr="003B5D27" w:rsidRDefault="004D2CE3" w:rsidP="00BA04A4">
      <w:pPr>
        <w:widowControl w:val="0"/>
        <w:numPr>
          <w:ilvl w:val="1"/>
          <w:numId w:val="22"/>
        </w:numPr>
        <w:tabs>
          <w:tab w:val="left" w:pos="540"/>
          <w:tab w:val="left" w:pos="720"/>
        </w:tabs>
        <w:suppressAutoHyphens/>
        <w:autoSpaceDE/>
        <w:autoSpaceDN/>
        <w:spacing w:before="120"/>
        <w:ind w:left="994" w:hanging="544"/>
        <w:jc w:val="both"/>
        <w:rPr>
          <w:bCs/>
          <w:sz w:val="23"/>
          <w:szCs w:val="23"/>
          <w:lang w:val="lv-LV" w:eastAsia="ar-SA"/>
        </w:rPr>
      </w:pPr>
      <w:r w:rsidRPr="003B5D27">
        <w:rPr>
          <w:bCs/>
          <w:sz w:val="23"/>
          <w:szCs w:val="23"/>
          <w:lang w:val="lv-LV" w:eastAsia="ar-SA"/>
        </w:rPr>
        <w:t>pretendenta piedāvājums neatbilst tehniskās specifikācijas un šajā iepirkuma dokumentācijā minētajām prasībām.</w:t>
      </w:r>
    </w:p>
    <w:p w14:paraId="3D424414" w14:textId="77777777" w:rsidR="004D2CE3" w:rsidRPr="003B5D27" w:rsidRDefault="004D2CE3" w:rsidP="00BA04A4">
      <w:pPr>
        <w:numPr>
          <w:ilvl w:val="0"/>
          <w:numId w:val="22"/>
        </w:numPr>
        <w:autoSpaceDE/>
        <w:spacing w:before="120" w:line="251" w:lineRule="auto"/>
        <w:ind w:left="540"/>
        <w:jc w:val="both"/>
        <w:textAlignment w:val="baseline"/>
        <w:rPr>
          <w:b/>
          <w:sz w:val="23"/>
          <w:szCs w:val="23"/>
          <w:lang w:val="lv-LV" w:eastAsia="ar-SA"/>
        </w:rPr>
      </w:pPr>
      <w:r w:rsidRPr="003B5D27">
        <w:rPr>
          <w:rFonts w:eastAsia="Calibri"/>
          <w:sz w:val="23"/>
          <w:szCs w:val="23"/>
          <w:lang w:val="lv-LV"/>
        </w:rPr>
        <w:t xml:space="preserve">Iepirkuma komisija publiskajās datu bāzēs pārbauda: </w:t>
      </w:r>
    </w:p>
    <w:p w14:paraId="323A9952" w14:textId="77777777" w:rsidR="004D2CE3" w:rsidRPr="003B5D27" w:rsidRDefault="004D2CE3" w:rsidP="00BA04A4">
      <w:pPr>
        <w:numPr>
          <w:ilvl w:val="1"/>
          <w:numId w:val="22"/>
        </w:numPr>
        <w:tabs>
          <w:tab w:val="left" w:pos="990"/>
        </w:tabs>
        <w:suppressAutoHyphens/>
        <w:autoSpaceDE/>
        <w:spacing w:before="120"/>
        <w:ind w:hanging="240"/>
        <w:jc w:val="both"/>
        <w:textAlignment w:val="baseline"/>
        <w:rPr>
          <w:rFonts w:eastAsia="Calibri"/>
          <w:sz w:val="23"/>
          <w:szCs w:val="23"/>
          <w:lang w:val="lv-LV"/>
        </w:rPr>
      </w:pPr>
      <w:r w:rsidRPr="003B5D27">
        <w:rPr>
          <w:rFonts w:eastAsia="Calibri"/>
          <w:sz w:val="23"/>
          <w:szCs w:val="23"/>
          <w:lang w:val="lv-LV"/>
        </w:rPr>
        <w:t xml:space="preserve"> vai pretendentam nav pasludināts maksātnespējas process un neatrodas likvidācijas stadijā;</w:t>
      </w:r>
    </w:p>
    <w:p w14:paraId="0D18A167" w14:textId="77777777" w:rsidR="004D2CE3" w:rsidRPr="003B5D27" w:rsidRDefault="004D2CE3" w:rsidP="00BA04A4">
      <w:pPr>
        <w:numPr>
          <w:ilvl w:val="1"/>
          <w:numId w:val="22"/>
        </w:numPr>
        <w:tabs>
          <w:tab w:val="left" w:pos="990"/>
        </w:tabs>
        <w:suppressAutoHyphens/>
        <w:autoSpaceDE/>
        <w:spacing w:before="120"/>
        <w:ind w:left="1080" w:hanging="540"/>
        <w:jc w:val="both"/>
        <w:textAlignment w:val="baseline"/>
        <w:rPr>
          <w:rFonts w:eastAsia="Calibri"/>
          <w:sz w:val="23"/>
          <w:szCs w:val="23"/>
          <w:lang w:val="lv-LV"/>
        </w:rPr>
      </w:pPr>
      <w:r w:rsidRPr="003B5D27">
        <w:rPr>
          <w:rFonts w:eastAsia="Calibri"/>
          <w:sz w:val="23"/>
          <w:szCs w:val="23"/>
          <w:lang w:val="lv-LV"/>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3B5D27">
        <w:rPr>
          <w:rFonts w:eastAsia="Calibri"/>
          <w:i/>
          <w:iCs/>
          <w:sz w:val="23"/>
          <w:szCs w:val="23"/>
          <w:lang w:val="lv-LV"/>
        </w:rPr>
        <w:t xml:space="preserve"> euro</w:t>
      </w:r>
      <w:r w:rsidRPr="003B5D27">
        <w:rPr>
          <w:rFonts w:eastAsia="Calibri"/>
          <w:sz w:val="23"/>
          <w:szCs w:val="23"/>
          <w:lang w:val="lv-LV"/>
        </w:rPr>
        <w:t>.</w:t>
      </w:r>
    </w:p>
    <w:p w14:paraId="04F4B241" w14:textId="75D13D00" w:rsidR="004D2CE3" w:rsidRPr="003B5D27" w:rsidRDefault="004D2CE3" w:rsidP="00BA04A4">
      <w:pPr>
        <w:numPr>
          <w:ilvl w:val="0"/>
          <w:numId w:val="22"/>
        </w:numPr>
        <w:autoSpaceDE/>
        <w:spacing w:before="120" w:line="251" w:lineRule="auto"/>
        <w:ind w:left="475"/>
        <w:jc w:val="both"/>
        <w:textAlignment w:val="baseline"/>
        <w:rPr>
          <w:bCs/>
          <w:sz w:val="23"/>
          <w:szCs w:val="23"/>
          <w:lang w:val="lv-LV" w:eastAsia="ar-SA"/>
        </w:rPr>
      </w:pPr>
      <w:r w:rsidRPr="003B5D27">
        <w:rPr>
          <w:bCs/>
          <w:sz w:val="23"/>
          <w:szCs w:val="23"/>
          <w:lang w:val="lv-LV" w:eastAsia="ar-SA"/>
        </w:rPr>
        <w:t xml:space="preserve">Ja iepirkuma </w:t>
      </w:r>
      <w:r w:rsidRPr="003B5D27">
        <w:rPr>
          <w:bCs/>
          <w:color w:val="000000"/>
          <w:sz w:val="23"/>
          <w:szCs w:val="23"/>
          <w:lang w:val="lv-LV" w:eastAsia="ar-SA"/>
        </w:rPr>
        <w:t>komisija 1</w:t>
      </w:r>
      <w:r w:rsidR="00922EA6">
        <w:rPr>
          <w:bCs/>
          <w:color w:val="000000"/>
          <w:sz w:val="23"/>
          <w:szCs w:val="23"/>
          <w:lang w:val="lv-LV" w:eastAsia="ar-SA"/>
        </w:rPr>
        <w:t>3</w:t>
      </w:r>
      <w:r w:rsidRPr="003B5D27">
        <w:rPr>
          <w:bCs/>
          <w:color w:val="000000"/>
          <w:sz w:val="23"/>
          <w:szCs w:val="23"/>
          <w:lang w:val="lv-LV" w:eastAsia="ar-SA"/>
        </w:rPr>
        <w:t>.punktā</w:t>
      </w:r>
      <w:r w:rsidRPr="003B5D27">
        <w:rPr>
          <w:bCs/>
          <w:sz w:val="23"/>
          <w:szCs w:val="23"/>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3A67262E" w14:textId="56BC31E1" w:rsidR="004D2CE3" w:rsidRPr="003B5D27" w:rsidRDefault="004D2CE3" w:rsidP="00BA04A4">
      <w:pPr>
        <w:numPr>
          <w:ilvl w:val="0"/>
          <w:numId w:val="22"/>
        </w:numPr>
        <w:autoSpaceDE/>
        <w:spacing w:before="120" w:line="251" w:lineRule="auto"/>
        <w:ind w:left="475"/>
        <w:jc w:val="both"/>
        <w:textAlignment w:val="baseline"/>
        <w:rPr>
          <w:bCs/>
          <w:color w:val="000000"/>
          <w:sz w:val="23"/>
          <w:szCs w:val="23"/>
          <w:lang w:val="lv-LV" w:eastAsia="ar-SA"/>
        </w:rPr>
      </w:pPr>
      <w:r w:rsidRPr="003B5D27">
        <w:rPr>
          <w:rFonts w:eastAsia="Calibri"/>
          <w:color w:val="000000"/>
          <w:sz w:val="23"/>
          <w:szCs w:val="23"/>
          <w:lang w:val="lv-LV"/>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3B5D27">
        <w:rPr>
          <w:rFonts w:eastAsia="Calibri"/>
          <w:i/>
          <w:iCs/>
          <w:color w:val="000000"/>
          <w:sz w:val="23"/>
          <w:szCs w:val="23"/>
          <w:lang w:val="lv-LV"/>
        </w:rPr>
        <w:t>euro</w:t>
      </w:r>
      <w:r w:rsidRPr="003B5D27">
        <w:rPr>
          <w:rFonts w:eastAsia="Calibri"/>
          <w:color w:val="000000"/>
          <w:sz w:val="23"/>
          <w:szCs w:val="23"/>
          <w:lang w:val="lv-LV"/>
        </w:rPr>
        <w:t xml:space="preserve">, Pasūtītājs nosaka termiņu — </w:t>
      </w:r>
      <w:r w:rsidR="001306FD" w:rsidRPr="003B5D27">
        <w:rPr>
          <w:rFonts w:eastAsia="Calibri"/>
          <w:color w:val="000000"/>
          <w:sz w:val="23"/>
          <w:szCs w:val="23"/>
          <w:lang w:val="lv-LV"/>
        </w:rPr>
        <w:t>3(trīs) darba</w:t>
      </w:r>
      <w:r w:rsidRPr="003B5D27">
        <w:rPr>
          <w:rFonts w:eastAsia="Calibri"/>
          <w:color w:val="000000"/>
          <w:sz w:val="23"/>
          <w:szCs w:val="23"/>
          <w:lang w:val="lv-LV"/>
        </w:rPr>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3B5D27">
        <w:rPr>
          <w:rFonts w:eastAsia="Calibri"/>
          <w:i/>
          <w:color w:val="000000"/>
          <w:sz w:val="23"/>
          <w:szCs w:val="23"/>
          <w:lang w:val="lv-LV"/>
        </w:rPr>
        <w:t>euro</w:t>
      </w:r>
      <w:r w:rsidRPr="003B5D27">
        <w:rPr>
          <w:rFonts w:eastAsia="Calibri"/>
          <w:color w:val="000000"/>
          <w:sz w:val="23"/>
          <w:szCs w:val="23"/>
          <w:lang w:val="lv-LV"/>
        </w:rPr>
        <w:t xml:space="preserve">. </w:t>
      </w:r>
      <w:r w:rsidRPr="003B5D27">
        <w:rPr>
          <w:rFonts w:eastAsia="Calibri"/>
          <w:color w:val="000000"/>
          <w:sz w:val="23"/>
          <w:szCs w:val="23"/>
          <w:u w:val="single"/>
          <w:lang w:val="lv-LV"/>
        </w:rPr>
        <w:t>Ja noteiktajā termiņā apliecinājums nav iesniegts, pretendents tiek izslēgts no dalības iepirkumā.</w:t>
      </w:r>
    </w:p>
    <w:p w14:paraId="22307FE4" w14:textId="77777777" w:rsidR="004D2CE3" w:rsidRPr="003B5D27" w:rsidRDefault="004D2CE3" w:rsidP="00BA04A4">
      <w:pPr>
        <w:numPr>
          <w:ilvl w:val="0"/>
          <w:numId w:val="22"/>
        </w:numPr>
        <w:autoSpaceDE/>
        <w:spacing w:before="120" w:line="251" w:lineRule="auto"/>
        <w:ind w:left="475"/>
        <w:jc w:val="both"/>
        <w:textAlignment w:val="baseline"/>
        <w:rPr>
          <w:bCs/>
          <w:color w:val="000000"/>
          <w:sz w:val="23"/>
          <w:szCs w:val="23"/>
          <w:lang w:val="lv-LV" w:eastAsia="ar-SA"/>
        </w:rPr>
      </w:pPr>
      <w:r w:rsidRPr="003B5D27">
        <w:rPr>
          <w:rFonts w:eastAsia="Calibri"/>
          <w:color w:val="000000"/>
          <w:sz w:val="23"/>
          <w:szCs w:val="23"/>
          <w:lang w:val="lv-LV"/>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39A704C0" w14:textId="77777777" w:rsidR="004D2CE3" w:rsidRPr="003B5D27" w:rsidRDefault="004D2CE3" w:rsidP="00BA04A4">
      <w:pPr>
        <w:numPr>
          <w:ilvl w:val="0"/>
          <w:numId w:val="22"/>
        </w:numPr>
        <w:autoSpaceDE/>
        <w:spacing w:before="120" w:line="251" w:lineRule="auto"/>
        <w:ind w:left="475"/>
        <w:jc w:val="both"/>
        <w:textAlignment w:val="baseline"/>
        <w:rPr>
          <w:bCs/>
          <w:color w:val="000000"/>
          <w:sz w:val="23"/>
          <w:szCs w:val="23"/>
          <w:lang w:val="lv-LV" w:eastAsia="ar-SA"/>
        </w:rPr>
      </w:pPr>
      <w:r w:rsidRPr="003B5D27">
        <w:rPr>
          <w:bCs/>
          <w:color w:val="000000"/>
          <w:sz w:val="23"/>
          <w:szCs w:val="23"/>
          <w:lang w:val="lv-LV" w:eastAsia="ar-SA"/>
        </w:rPr>
        <w:t xml:space="preserve">Aritmētisko kļūdu konstatēšanas gadījumā, iepirkuma komisija tās izlabo, rakstiski informējot par to pretendentu, nosūtot vēstuli pa e-pastu, kurš ir norādīts ailē „Informācija par pretendentu”. </w:t>
      </w:r>
    </w:p>
    <w:p w14:paraId="576E190F" w14:textId="77777777" w:rsidR="004D2CE3" w:rsidRPr="003B5D27" w:rsidRDefault="004D2CE3" w:rsidP="00BA04A4">
      <w:pPr>
        <w:numPr>
          <w:ilvl w:val="0"/>
          <w:numId w:val="22"/>
        </w:numPr>
        <w:autoSpaceDE/>
        <w:spacing w:before="120" w:line="251" w:lineRule="auto"/>
        <w:ind w:left="475"/>
        <w:jc w:val="both"/>
        <w:textAlignment w:val="baseline"/>
        <w:rPr>
          <w:bCs/>
          <w:color w:val="000000"/>
          <w:sz w:val="23"/>
          <w:szCs w:val="23"/>
          <w:lang w:val="lv-LV" w:eastAsia="ar-SA"/>
        </w:rPr>
      </w:pPr>
      <w:r w:rsidRPr="003B5D27">
        <w:rPr>
          <w:rFonts w:eastAsia="Calibri"/>
          <w:color w:val="000000"/>
          <w:sz w:val="23"/>
          <w:szCs w:val="23"/>
          <w:lang w:val="lv-LV"/>
        </w:rPr>
        <w:t>Iepirkuma komisija var izdarīt grozījumus iepirkuma dokumentos.</w:t>
      </w:r>
    </w:p>
    <w:p w14:paraId="35C43016" w14:textId="77777777" w:rsidR="004D2CE3" w:rsidRPr="003B5D27" w:rsidRDefault="004D2CE3" w:rsidP="00BA04A4">
      <w:pPr>
        <w:numPr>
          <w:ilvl w:val="0"/>
          <w:numId w:val="22"/>
        </w:numPr>
        <w:autoSpaceDE/>
        <w:spacing w:before="120" w:after="120" w:line="252" w:lineRule="auto"/>
        <w:ind w:left="475"/>
        <w:jc w:val="both"/>
        <w:textAlignment w:val="baseline"/>
        <w:rPr>
          <w:bCs/>
          <w:color w:val="000000"/>
          <w:sz w:val="23"/>
          <w:szCs w:val="23"/>
          <w:lang w:val="lv-LV" w:eastAsia="ar-SA"/>
        </w:rPr>
      </w:pPr>
      <w:r w:rsidRPr="003B5D27">
        <w:rPr>
          <w:rFonts w:eastAsia="Calibri"/>
          <w:color w:val="000000"/>
          <w:sz w:val="23"/>
          <w:szCs w:val="23"/>
          <w:lang w:val="lv-LV"/>
        </w:rPr>
        <w:lastRenderedPageBreak/>
        <w:t>Līdz iepirkuma līguma noslēgšanai, AS „Daugavpils satiksme” ir tiesības izbeigt vai pārtraukt iepirkuma procedūru.</w:t>
      </w:r>
    </w:p>
    <w:p w14:paraId="2E1A735B" w14:textId="4AA3550A" w:rsidR="00B044BF" w:rsidRPr="003B5D27" w:rsidRDefault="00B044BF" w:rsidP="00B044BF">
      <w:pPr>
        <w:numPr>
          <w:ilvl w:val="0"/>
          <w:numId w:val="22"/>
        </w:numPr>
        <w:tabs>
          <w:tab w:val="left" w:pos="142"/>
        </w:tabs>
        <w:jc w:val="both"/>
        <w:rPr>
          <w:sz w:val="23"/>
          <w:szCs w:val="23"/>
          <w:u w:val="single"/>
          <w:lang w:val="lv-LV"/>
        </w:rPr>
      </w:pPr>
      <w:r w:rsidRPr="003B5D27">
        <w:rPr>
          <w:sz w:val="23"/>
          <w:szCs w:val="23"/>
          <w:u w:val="single"/>
          <w:lang w:val="lv-LV"/>
        </w:rPr>
        <w:t xml:space="preserve">Pretendentam, kuram tiks piešķirtas tiesības noslēgt </w:t>
      </w:r>
      <w:r w:rsidR="00B96E6D" w:rsidRPr="003B5D27">
        <w:rPr>
          <w:sz w:val="23"/>
          <w:szCs w:val="23"/>
          <w:u w:val="single"/>
          <w:lang w:val="lv-LV"/>
        </w:rPr>
        <w:t xml:space="preserve">pakalpojuma </w:t>
      </w:r>
      <w:r w:rsidRPr="003B5D27">
        <w:rPr>
          <w:sz w:val="23"/>
          <w:szCs w:val="23"/>
          <w:u w:val="single"/>
          <w:lang w:val="lv-LV"/>
        </w:rPr>
        <w:t xml:space="preserve">līgumu, 2(divu) darba dienu laikā pēc paziņojuma saņemšanas, jāiesniedz AS „Daugavpils satiksme” līguma projekts, kurā AS „Daugavpils satiksme” ir tiesīga veikt izmaiņas, labojumus, grozījumus. Galīgais līguma projekts tiek panākts pušu sadarbības rezultātā un savstarpēji vienojoties. </w:t>
      </w:r>
    </w:p>
    <w:p w14:paraId="633F1AF6" w14:textId="69FA2026" w:rsidR="002A6AB7" w:rsidRPr="003B5D27" w:rsidRDefault="00F77731" w:rsidP="002A6AB7">
      <w:pPr>
        <w:numPr>
          <w:ilvl w:val="0"/>
          <w:numId w:val="22"/>
        </w:numPr>
        <w:autoSpaceDE/>
        <w:spacing w:after="160" w:line="254" w:lineRule="auto"/>
        <w:textAlignment w:val="baseline"/>
        <w:rPr>
          <w:rStyle w:val="a1"/>
          <w:sz w:val="23"/>
          <w:szCs w:val="23"/>
          <w:lang w:val="lv-LV"/>
        </w:rPr>
      </w:pPr>
      <w:r w:rsidRPr="003B5D27">
        <w:rPr>
          <w:b/>
          <w:bCs/>
          <w:color w:val="000000"/>
          <w:sz w:val="23"/>
          <w:szCs w:val="23"/>
          <w:lang w:val="lv-LV"/>
        </w:rPr>
        <w:t>Kontaktpersonas:</w:t>
      </w:r>
      <w:r w:rsidRPr="003B5D27">
        <w:rPr>
          <w:color w:val="000000"/>
          <w:sz w:val="23"/>
          <w:szCs w:val="23"/>
          <w:lang w:val="lv-LV"/>
        </w:rPr>
        <w:t xml:space="preserve"> </w:t>
      </w:r>
      <w:r w:rsidR="002A6AB7" w:rsidRPr="003B5D27">
        <w:rPr>
          <w:color w:val="000000"/>
          <w:sz w:val="23"/>
          <w:szCs w:val="23"/>
          <w:lang w:val="lv-LV"/>
        </w:rPr>
        <w:t xml:space="preserve">AS „Daugavpils satiksme” datorsistēmu un datortīklu administrators A.Vačiļa, </w:t>
      </w:r>
      <w:r w:rsidR="002A6AB7" w:rsidRPr="003B5D27">
        <w:rPr>
          <w:sz w:val="23"/>
          <w:szCs w:val="23"/>
          <w:lang w:val="lv-LV"/>
        </w:rPr>
        <w:t xml:space="preserve">(ar specifikāciju saistītos jautājumos), tālr. +371 </w:t>
      </w:r>
      <w:r w:rsidR="002A6AB7" w:rsidRPr="003B5D27">
        <w:rPr>
          <w:color w:val="000000"/>
          <w:sz w:val="23"/>
          <w:szCs w:val="23"/>
          <w:lang w:val="lv-LV"/>
        </w:rPr>
        <w:t xml:space="preserve">20030116. </w:t>
      </w:r>
      <w:r w:rsidR="002A6AB7" w:rsidRPr="003B5D27">
        <w:rPr>
          <w:sz w:val="23"/>
          <w:szCs w:val="23"/>
          <w:lang w:val="lv-LV"/>
        </w:rPr>
        <w:t>Iepirkumu speciālists Dmitrijs Meinerts (juridiskajos jautājumos), tālr. +371 20009188.</w:t>
      </w:r>
    </w:p>
    <w:p w14:paraId="42759B73" w14:textId="77777777" w:rsidR="004D2CE3" w:rsidRPr="003B5D27" w:rsidRDefault="004D2CE3" w:rsidP="00BA04A4">
      <w:pPr>
        <w:numPr>
          <w:ilvl w:val="0"/>
          <w:numId w:val="22"/>
        </w:numPr>
        <w:autoSpaceDE/>
        <w:ind w:left="475"/>
        <w:jc w:val="both"/>
        <w:textAlignment w:val="baseline"/>
        <w:rPr>
          <w:bCs/>
          <w:color w:val="000000"/>
          <w:sz w:val="23"/>
          <w:szCs w:val="23"/>
          <w:lang w:val="lv-LV" w:eastAsia="ar-SA"/>
        </w:rPr>
      </w:pPr>
      <w:r w:rsidRPr="003B5D27">
        <w:rPr>
          <w:sz w:val="23"/>
          <w:szCs w:val="23"/>
          <w:lang w:val="lv-LV"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34D9745A" w14:textId="77777777" w:rsidR="004D2CE3" w:rsidRPr="003B5D27" w:rsidRDefault="004D2CE3" w:rsidP="00BA04A4">
      <w:pPr>
        <w:numPr>
          <w:ilvl w:val="1"/>
          <w:numId w:val="22"/>
        </w:numPr>
        <w:tabs>
          <w:tab w:val="left" w:pos="810"/>
        </w:tabs>
        <w:autoSpaceDE/>
        <w:ind w:left="810" w:hanging="450"/>
        <w:jc w:val="both"/>
        <w:textAlignment w:val="baseline"/>
        <w:rPr>
          <w:sz w:val="23"/>
          <w:szCs w:val="23"/>
          <w:lang w:val="lv-LV" w:eastAsia="ar-SA"/>
        </w:rPr>
      </w:pPr>
      <w:r w:rsidRPr="003B5D27">
        <w:rPr>
          <w:sz w:val="23"/>
          <w:szCs w:val="23"/>
          <w:lang w:val="lv-LV" w:eastAsia="ar-SA"/>
        </w:rPr>
        <w:t xml:space="preserve">pārziņa datu aizsardzības speciālists: </w:t>
      </w:r>
      <w:hyperlink r:id="rId8" w:history="1">
        <w:r w:rsidRPr="003B5D27">
          <w:rPr>
            <w:rStyle w:val="Hyperlink"/>
            <w:sz w:val="23"/>
            <w:szCs w:val="23"/>
            <w:lang w:val="lv-LV" w:eastAsia="ar-SA"/>
          </w:rPr>
          <w:t>datuaizsardziba@dsatiksme.lv</w:t>
        </w:r>
      </w:hyperlink>
      <w:r w:rsidRPr="003B5D27">
        <w:rPr>
          <w:sz w:val="23"/>
          <w:szCs w:val="23"/>
          <w:lang w:val="lv-LV" w:eastAsia="ar-SA"/>
        </w:rPr>
        <w:t xml:space="preserve">; </w:t>
      </w:r>
    </w:p>
    <w:p w14:paraId="155177EA" w14:textId="77777777" w:rsidR="004D2CE3" w:rsidRPr="003B5D27" w:rsidRDefault="004D2CE3" w:rsidP="00BA04A4">
      <w:pPr>
        <w:numPr>
          <w:ilvl w:val="1"/>
          <w:numId w:val="22"/>
        </w:numPr>
        <w:tabs>
          <w:tab w:val="left" w:pos="810"/>
        </w:tabs>
        <w:autoSpaceDE/>
        <w:ind w:left="810" w:hanging="450"/>
        <w:jc w:val="both"/>
        <w:textAlignment w:val="baseline"/>
        <w:rPr>
          <w:sz w:val="23"/>
          <w:szCs w:val="23"/>
          <w:lang w:val="lv-LV" w:eastAsia="ar-SA"/>
        </w:rPr>
      </w:pPr>
      <w:r w:rsidRPr="003B5D27">
        <w:rPr>
          <w:sz w:val="23"/>
          <w:szCs w:val="23"/>
          <w:lang w:val="lv-LV" w:eastAsia="ar-SA"/>
        </w:rPr>
        <w:t>personas datu apstrādes tiesiskais pamats ir nepieciešamo darbību veikšana, lai noslēgtu pakalpojuma līgumu un normatīvajos aktos, kas reglamentē iepirkuma organizēšanas kārtību, noteikto pienākumu izpilde;</w:t>
      </w:r>
    </w:p>
    <w:p w14:paraId="71720FF7" w14:textId="77777777" w:rsidR="004D2CE3" w:rsidRPr="003B5D27" w:rsidRDefault="004D2CE3" w:rsidP="00BA04A4">
      <w:pPr>
        <w:numPr>
          <w:ilvl w:val="1"/>
          <w:numId w:val="22"/>
        </w:numPr>
        <w:tabs>
          <w:tab w:val="left" w:pos="810"/>
        </w:tabs>
        <w:autoSpaceDE/>
        <w:ind w:left="810" w:hanging="450"/>
        <w:jc w:val="both"/>
        <w:textAlignment w:val="baseline"/>
        <w:rPr>
          <w:sz w:val="23"/>
          <w:szCs w:val="23"/>
          <w:lang w:val="lv-LV" w:eastAsia="ar-SA"/>
        </w:rPr>
      </w:pPr>
      <w:r w:rsidRPr="003B5D27">
        <w:rPr>
          <w:sz w:val="23"/>
          <w:szCs w:val="23"/>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3FDB6D44" w14:textId="77777777" w:rsidR="004D2CE3" w:rsidRPr="003B5D27" w:rsidRDefault="004D2CE3" w:rsidP="00BA04A4">
      <w:pPr>
        <w:numPr>
          <w:ilvl w:val="1"/>
          <w:numId w:val="22"/>
        </w:numPr>
        <w:tabs>
          <w:tab w:val="left" w:pos="810"/>
        </w:tabs>
        <w:autoSpaceDE/>
        <w:ind w:left="810" w:hanging="450"/>
        <w:jc w:val="both"/>
        <w:textAlignment w:val="baseline"/>
        <w:rPr>
          <w:sz w:val="23"/>
          <w:szCs w:val="23"/>
          <w:lang w:val="lv-LV" w:eastAsia="ar-SA"/>
        </w:rPr>
      </w:pPr>
      <w:r w:rsidRPr="003B5D27">
        <w:rPr>
          <w:sz w:val="23"/>
          <w:szCs w:val="23"/>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5FFBB154" w14:textId="77777777" w:rsidR="004D2CE3" w:rsidRPr="003B5D27" w:rsidRDefault="004D2CE3" w:rsidP="00BA04A4">
      <w:pPr>
        <w:numPr>
          <w:ilvl w:val="1"/>
          <w:numId w:val="22"/>
        </w:numPr>
        <w:tabs>
          <w:tab w:val="left" w:pos="810"/>
        </w:tabs>
        <w:autoSpaceDE/>
        <w:ind w:left="810" w:hanging="450"/>
        <w:jc w:val="both"/>
        <w:textAlignment w:val="baseline"/>
        <w:rPr>
          <w:sz w:val="23"/>
          <w:szCs w:val="23"/>
          <w:lang w:val="lv-LV" w:eastAsia="ar-SA"/>
        </w:rPr>
      </w:pPr>
      <w:r w:rsidRPr="003B5D27">
        <w:rPr>
          <w:sz w:val="23"/>
          <w:szCs w:val="23"/>
          <w:lang w:val="lv-LV" w:eastAsia="ar-SA"/>
        </w:rPr>
        <w:t>personas datu ieguves avoti: iepirkuma pretendents un citas trešās personas, ja vien šādu datu ieguvi paredz normatīvie akti;</w:t>
      </w:r>
    </w:p>
    <w:p w14:paraId="55CEC55F" w14:textId="77777777" w:rsidR="004D2CE3" w:rsidRPr="003B5D27" w:rsidRDefault="004D2CE3" w:rsidP="00BA04A4">
      <w:pPr>
        <w:numPr>
          <w:ilvl w:val="1"/>
          <w:numId w:val="22"/>
        </w:numPr>
        <w:tabs>
          <w:tab w:val="left" w:pos="810"/>
        </w:tabs>
        <w:autoSpaceDE/>
        <w:ind w:left="810" w:hanging="450"/>
        <w:jc w:val="both"/>
        <w:textAlignment w:val="baseline"/>
        <w:rPr>
          <w:sz w:val="23"/>
          <w:szCs w:val="23"/>
          <w:lang w:val="lv-LV" w:eastAsia="ar-SA"/>
        </w:rPr>
      </w:pPr>
      <w:r w:rsidRPr="003B5D27">
        <w:rPr>
          <w:sz w:val="23"/>
          <w:szCs w:val="23"/>
          <w:lang w:val="lv-LV" w:eastAsia="ar-SA"/>
        </w:rPr>
        <w:t>automatizēta lēmuma pieņemšana un personas datu nodošana trešajām valstīm vai starptautiskai organizācijai iepirkuma organizēšanas ietvaros nav paredzēta;</w:t>
      </w:r>
    </w:p>
    <w:p w14:paraId="7876AFE4" w14:textId="77777777" w:rsidR="004D2CE3" w:rsidRPr="003B5D27" w:rsidRDefault="004D2CE3" w:rsidP="00BA04A4">
      <w:pPr>
        <w:numPr>
          <w:ilvl w:val="1"/>
          <w:numId w:val="22"/>
        </w:numPr>
        <w:tabs>
          <w:tab w:val="left" w:pos="810"/>
        </w:tabs>
        <w:autoSpaceDE/>
        <w:ind w:left="810" w:hanging="450"/>
        <w:jc w:val="both"/>
        <w:textAlignment w:val="baseline"/>
        <w:rPr>
          <w:sz w:val="23"/>
          <w:szCs w:val="23"/>
          <w:lang w:val="lv-LV" w:eastAsia="ar-SA"/>
        </w:rPr>
      </w:pPr>
      <w:r w:rsidRPr="003B5D27">
        <w:rPr>
          <w:sz w:val="23"/>
          <w:szCs w:val="23"/>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7C46AA9F" w14:textId="77777777" w:rsidR="004D2CE3" w:rsidRPr="003B5D27" w:rsidRDefault="004D2CE3" w:rsidP="00BA04A4">
      <w:pPr>
        <w:numPr>
          <w:ilvl w:val="1"/>
          <w:numId w:val="22"/>
        </w:numPr>
        <w:tabs>
          <w:tab w:val="left" w:pos="810"/>
        </w:tabs>
        <w:autoSpaceDE/>
        <w:ind w:left="810" w:hanging="450"/>
        <w:jc w:val="both"/>
        <w:textAlignment w:val="baseline"/>
        <w:rPr>
          <w:sz w:val="23"/>
          <w:szCs w:val="23"/>
          <w:lang w:val="lv-LV" w:eastAsia="ar-SA"/>
        </w:rPr>
      </w:pPr>
      <w:r w:rsidRPr="003B5D27">
        <w:rPr>
          <w:sz w:val="23"/>
          <w:szCs w:val="23"/>
          <w:lang w:val="lv-LV" w:eastAsia="ar-SA"/>
        </w:rPr>
        <w:t xml:space="preserve"> Pasūtītājs piedāvājumu un citus iepirkuma dokumentus glabā 10 gadus pēc iepirkuma līguma noslēgšanas.</w:t>
      </w:r>
    </w:p>
    <w:p w14:paraId="3E0C8C13" w14:textId="77777777" w:rsidR="004D2CE3" w:rsidRPr="003B5D27" w:rsidRDefault="004D2CE3" w:rsidP="004D2CE3">
      <w:pPr>
        <w:tabs>
          <w:tab w:val="left" w:pos="810"/>
        </w:tabs>
        <w:ind w:left="810"/>
        <w:jc w:val="both"/>
        <w:textAlignment w:val="baseline"/>
        <w:rPr>
          <w:sz w:val="23"/>
          <w:szCs w:val="23"/>
          <w:lang w:val="lv-LV" w:eastAsia="ar-SA"/>
        </w:rPr>
      </w:pPr>
    </w:p>
    <w:p w14:paraId="0266878D" w14:textId="77777777" w:rsidR="004D2CE3" w:rsidRPr="003B5D27" w:rsidRDefault="004D2CE3" w:rsidP="004D2CE3">
      <w:pPr>
        <w:ind w:left="720"/>
        <w:textAlignment w:val="baseline"/>
        <w:rPr>
          <w:sz w:val="23"/>
          <w:szCs w:val="23"/>
          <w:lang w:val="lv-LV" w:eastAsia="ar-SA"/>
        </w:rPr>
      </w:pPr>
    </w:p>
    <w:p w14:paraId="326AED1D" w14:textId="77777777" w:rsidR="004D2CE3" w:rsidRPr="003B5D27" w:rsidRDefault="004D2CE3" w:rsidP="004D2CE3">
      <w:pPr>
        <w:ind w:left="720"/>
        <w:textAlignment w:val="baseline"/>
        <w:rPr>
          <w:sz w:val="23"/>
          <w:szCs w:val="23"/>
          <w:lang w:val="lv-LV" w:eastAsia="ar-SA"/>
        </w:rPr>
      </w:pPr>
      <w:r w:rsidRPr="003B5D27">
        <w:rPr>
          <w:sz w:val="23"/>
          <w:szCs w:val="23"/>
          <w:lang w:val="lv-LV" w:eastAsia="ar-SA"/>
        </w:rPr>
        <w:t>Pielikumā:</w:t>
      </w:r>
    </w:p>
    <w:p w14:paraId="4B17308D" w14:textId="7A315A84" w:rsidR="004D2CE3" w:rsidRPr="003B5D27" w:rsidRDefault="004D2CE3" w:rsidP="004D2CE3">
      <w:pPr>
        <w:numPr>
          <w:ilvl w:val="0"/>
          <w:numId w:val="21"/>
        </w:numPr>
        <w:suppressAutoHyphens/>
        <w:autoSpaceDE/>
        <w:textAlignment w:val="baseline"/>
        <w:rPr>
          <w:sz w:val="23"/>
          <w:szCs w:val="23"/>
          <w:lang w:val="lv-LV" w:eastAsia="ar-SA"/>
        </w:rPr>
      </w:pPr>
      <w:r w:rsidRPr="003B5D27">
        <w:rPr>
          <w:sz w:val="23"/>
          <w:szCs w:val="23"/>
          <w:lang w:val="lv-LV" w:eastAsia="ar-SA"/>
        </w:rPr>
        <w:t>Tehnisk</w:t>
      </w:r>
      <w:r w:rsidR="00EF7145" w:rsidRPr="003B5D27">
        <w:rPr>
          <w:sz w:val="23"/>
          <w:szCs w:val="23"/>
          <w:lang w:val="lv-LV" w:eastAsia="ar-SA"/>
        </w:rPr>
        <w:t>ais piedāvājums</w:t>
      </w:r>
      <w:r w:rsidRPr="003B5D27">
        <w:rPr>
          <w:sz w:val="23"/>
          <w:szCs w:val="23"/>
          <w:lang w:val="lv-LV" w:eastAsia="ar-SA"/>
        </w:rPr>
        <w:t>.</w:t>
      </w:r>
    </w:p>
    <w:p w14:paraId="53AE78D9" w14:textId="26EC40DD" w:rsidR="004D2CE3" w:rsidRPr="003B5D27" w:rsidRDefault="004D2CE3" w:rsidP="004D2CE3">
      <w:pPr>
        <w:numPr>
          <w:ilvl w:val="0"/>
          <w:numId w:val="21"/>
        </w:numPr>
        <w:suppressAutoHyphens/>
        <w:autoSpaceDE/>
        <w:textAlignment w:val="baseline"/>
        <w:rPr>
          <w:sz w:val="23"/>
          <w:szCs w:val="23"/>
          <w:lang w:val="lv-LV" w:eastAsia="ar-SA"/>
        </w:rPr>
      </w:pPr>
      <w:r w:rsidRPr="003B5D27">
        <w:rPr>
          <w:sz w:val="23"/>
          <w:szCs w:val="23"/>
          <w:lang w:val="lv-LV" w:eastAsia="lv-LV"/>
        </w:rPr>
        <w:t>F</w:t>
      </w:r>
      <w:r w:rsidRPr="003B5D27">
        <w:rPr>
          <w:sz w:val="23"/>
          <w:szCs w:val="23"/>
          <w:lang w:val="lv-LV" w:eastAsia="ar-SA"/>
        </w:rPr>
        <w:t>inanšu  piedāvājums.</w:t>
      </w:r>
    </w:p>
    <w:p w14:paraId="675EFEB0" w14:textId="45B08895" w:rsidR="004D2CE3" w:rsidRPr="003B5D27" w:rsidRDefault="004D2CE3" w:rsidP="00EF7145">
      <w:pPr>
        <w:suppressAutoHyphens/>
        <w:autoSpaceDE/>
        <w:ind w:left="720"/>
        <w:textAlignment w:val="baseline"/>
        <w:rPr>
          <w:sz w:val="23"/>
          <w:szCs w:val="23"/>
          <w:lang w:val="lv-LV" w:eastAsia="ar-SA"/>
        </w:rPr>
      </w:pPr>
    </w:p>
    <w:p w14:paraId="425D8852" w14:textId="77777777" w:rsidR="004D2CE3" w:rsidRPr="003B5D27" w:rsidRDefault="004D2CE3" w:rsidP="004D2CE3">
      <w:pPr>
        <w:ind w:left="360"/>
        <w:textAlignment w:val="baseline"/>
        <w:rPr>
          <w:sz w:val="23"/>
          <w:szCs w:val="23"/>
          <w:lang w:val="lv-LV" w:eastAsia="ar-SA"/>
        </w:rPr>
      </w:pPr>
    </w:p>
    <w:p w14:paraId="19437839" w14:textId="77777777" w:rsidR="004D2CE3" w:rsidRPr="003B5D27" w:rsidRDefault="004D2CE3" w:rsidP="004D2CE3">
      <w:pPr>
        <w:ind w:left="720"/>
        <w:textAlignment w:val="baseline"/>
        <w:rPr>
          <w:sz w:val="23"/>
          <w:szCs w:val="23"/>
          <w:lang w:val="lv-LV" w:eastAsia="ar-SA"/>
        </w:rPr>
      </w:pPr>
    </w:p>
    <w:p w14:paraId="4C67F2A8" w14:textId="77777777" w:rsidR="004D2CE3" w:rsidRPr="003B5D27" w:rsidRDefault="004D2CE3" w:rsidP="004D2CE3">
      <w:pPr>
        <w:tabs>
          <w:tab w:val="left" w:pos="945"/>
        </w:tabs>
        <w:rPr>
          <w:sz w:val="23"/>
          <w:szCs w:val="23"/>
          <w:lang w:val="lv-LV"/>
        </w:rPr>
      </w:pPr>
    </w:p>
    <w:p w14:paraId="0677EF6F" w14:textId="4AD4E99A" w:rsidR="008D3BEB" w:rsidRPr="003B5D27" w:rsidRDefault="008D3BEB" w:rsidP="004D2CE3">
      <w:pPr>
        <w:tabs>
          <w:tab w:val="left" w:pos="142"/>
        </w:tabs>
        <w:ind w:left="-142"/>
        <w:jc w:val="both"/>
        <w:rPr>
          <w:sz w:val="23"/>
          <w:szCs w:val="23"/>
          <w:lang w:val="lv-LV"/>
        </w:rPr>
      </w:pPr>
    </w:p>
    <w:p w14:paraId="3F48BB11" w14:textId="77777777" w:rsidR="008D3BEB" w:rsidRPr="003B5D27" w:rsidRDefault="008D3BEB" w:rsidP="008D3BEB">
      <w:pPr>
        <w:tabs>
          <w:tab w:val="left" w:pos="142"/>
        </w:tabs>
        <w:jc w:val="both"/>
        <w:rPr>
          <w:sz w:val="24"/>
          <w:szCs w:val="28"/>
          <w:lang w:val="lv-LV"/>
        </w:rPr>
      </w:pPr>
    </w:p>
    <w:p w14:paraId="2240919E" w14:textId="77777777" w:rsidR="008D3BEB" w:rsidRPr="003B5D27" w:rsidRDefault="008D3BEB" w:rsidP="008D3BEB">
      <w:pPr>
        <w:tabs>
          <w:tab w:val="left" w:pos="142"/>
        </w:tabs>
        <w:jc w:val="both"/>
        <w:rPr>
          <w:sz w:val="23"/>
          <w:szCs w:val="23"/>
          <w:lang w:val="lv-LV"/>
        </w:rPr>
      </w:pPr>
    </w:p>
    <w:p w14:paraId="1C333E3F" w14:textId="77777777" w:rsidR="008D3BEB" w:rsidRPr="003B5D27" w:rsidRDefault="008D3BEB" w:rsidP="008D3BEB">
      <w:pPr>
        <w:tabs>
          <w:tab w:val="left" w:pos="142"/>
        </w:tabs>
        <w:jc w:val="both"/>
        <w:rPr>
          <w:sz w:val="24"/>
          <w:szCs w:val="28"/>
          <w:lang w:val="lv-LV"/>
        </w:rPr>
      </w:pPr>
    </w:p>
    <w:p w14:paraId="3D21C4B1" w14:textId="77777777" w:rsidR="003056A1" w:rsidRPr="003B5D27" w:rsidRDefault="003056A1" w:rsidP="00661C84">
      <w:pPr>
        <w:rPr>
          <w:sz w:val="24"/>
          <w:szCs w:val="28"/>
          <w:lang w:val="lv-LV"/>
        </w:rPr>
      </w:pPr>
    </w:p>
    <w:p w14:paraId="53838C32" w14:textId="77777777" w:rsidR="003056A1" w:rsidRPr="003B5D27" w:rsidRDefault="003056A1" w:rsidP="00661C84">
      <w:pPr>
        <w:rPr>
          <w:sz w:val="24"/>
          <w:szCs w:val="28"/>
          <w:lang w:val="lv-LV"/>
        </w:rPr>
      </w:pPr>
    </w:p>
    <w:p w14:paraId="78A64875" w14:textId="77777777" w:rsidR="003056A1" w:rsidRPr="003B5D27" w:rsidRDefault="003056A1" w:rsidP="00661C84">
      <w:pPr>
        <w:rPr>
          <w:sz w:val="24"/>
          <w:szCs w:val="28"/>
          <w:lang w:val="lv-LV"/>
        </w:rPr>
      </w:pPr>
    </w:p>
    <w:p w14:paraId="1E3698BB" w14:textId="77777777" w:rsidR="002A2B88" w:rsidRPr="003B5D27" w:rsidRDefault="002A2B88">
      <w:pPr>
        <w:rPr>
          <w:lang w:val="lv-LV"/>
        </w:rPr>
      </w:pPr>
      <w:r w:rsidRPr="003B5D27">
        <w:rPr>
          <w:lang w:val="lv-LV"/>
        </w:rPr>
        <w:br w:type="page"/>
      </w:r>
    </w:p>
    <w:p w14:paraId="52B9C553" w14:textId="285590E3" w:rsidR="00186112" w:rsidRPr="003B5D27" w:rsidRDefault="009D0D63" w:rsidP="009D0D63">
      <w:pPr>
        <w:ind w:left="714"/>
        <w:jc w:val="right"/>
        <w:rPr>
          <w:bCs/>
          <w:sz w:val="18"/>
          <w:szCs w:val="18"/>
          <w:lang w:val="lv-LV"/>
        </w:rPr>
      </w:pPr>
      <w:r w:rsidRPr="003B5D27">
        <w:rPr>
          <w:b/>
          <w:sz w:val="18"/>
          <w:szCs w:val="18"/>
          <w:lang w:val="lv-LV"/>
        </w:rPr>
        <w:lastRenderedPageBreak/>
        <w:t>1</w:t>
      </w:r>
      <w:r w:rsidR="00186112" w:rsidRPr="003B5D27">
        <w:rPr>
          <w:b/>
          <w:sz w:val="18"/>
          <w:szCs w:val="18"/>
          <w:lang w:val="lv-LV"/>
        </w:rPr>
        <w:t>. PIELIKUMS</w:t>
      </w:r>
      <w:r w:rsidR="00186112" w:rsidRPr="003B5D27">
        <w:rPr>
          <w:sz w:val="18"/>
          <w:szCs w:val="18"/>
          <w:lang w:val="lv-LV"/>
        </w:rPr>
        <w:t xml:space="preserve"> </w:t>
      </w:r>
    </w:p>
    <w:p w14:paraId="3BD3F1B2" w14:textId="77777777" w:rsidR="00186112" w:rsidRPr="003B5D27" w:rsidRDefault="00186112" w:rsidP="00186112">
      <w:pPr>
        <w:pStyle w:val="NoSpacing"/>
        <w:jc w:val="right"/>
        <w:rPr>
          <w:rFonts w:ascii="Times New Roman" w:hAnsi="Times New Roman"/>
          <w:b/>
        </w:rPr>
      </w:pPr>
    </w:p>
    <w:p w14:paraId="4CEC0CC2" w14:textId="77777777" w:rsidR="00186112" w:rsidRPr="003B5D27" w:rsidRDefault="00186112" w:rsidP="00186112">
      <w:pPr>
        <w:shd w:val="clear" w:color="auto" w:fill="FFFFFF"/>
        <w:ind w:right="-2"/>
        <w:jc w:val="center"/>
        <w:rPr>
          <w:b/>
          <w:i/>
          <w:sz w:val="22"/>
          <w:szCs w:val="22"/>
          <w:lang w:val="lv-LV" w:eastAsia="lv-LV"/>
        </w:rPr>
      </w:pPr>
      <w:r w:rsidRPr="003B5D27">
        <w:rPr>
          <w:b/>
          <w:i/>
          <w:sz w:val="22"/>
          <w:szCs w:val="22"/>
          <w:lang w:val="lv-LV" w:eastAsia="lv-LV"/>
        </w:rPr>
        <w:t>TEHNISKAIS PIEDĀVĀJUMS</w:t>
      </w:r>
    </w:p>
    <w:p w14:paraId="16B2592D" w14:textId="0318A2FA" w:rsidR="00186112" w:rsidRPr="003B5D27" w:rsidRDefault="00D34EBA" w:rsidP="00186112">
      <w:pPr>
        <w:ind w:right="-2"/>
        <w:jc w:val="center"/>
        <w:rPr>
          <w:rFonts w:eastAsia="Lucida Sans Unicode"/>
          <w:bCs/>
          <w:i/>
          <w:sz w:val="22"/>
          <w:szCs w:val="22"/>
          <w:lang w:val="lv-LV"/>
        </w:rPr>
      </w:pPr>
      <w:r w:rsidRPr="003B5D27">
        <w:rPr>
          <w:rFonts w:eastAsia="Lucida Sans Unicode"/>
          <w:bCs/>
          <w:sz w:val="22"/>
          <w:szCs w:val="22"/>
          <w:lang w:val="lv-LV"/>
        </w:rPr>
        <w:t xml:space="preserve">Iepirkumam </w:t>
      </w:r>
      <w:r w:rsidR="00186112" w:rsidRPr="003B5D27">
        <w:rPr>
          <w:rFonts w:eastAsia="Lucida Sans Unicode"/>
          <w:bCs/>
          <w:i/>
          <w:sz w:val="22"/>
          <w:szCs w:val="22"/>
          <w:lang w:val="lv-LV"/>
        </w:rPr>
        <w:t>„</w:t>
      </w:r>
      <w:r w:rsidR="009D0D63" w:rsidRPr="003B5D27">
        <w:rPr>
          <w:b/>
          <w:sz w:val="28"/>
          <w:szCs w:val="32"/>
          <w:lang w:val="lv-LV"/>
        </w:rPr>
        <w:t>Elektronisko sakaru pakalpojumu sniegšana</w:t>
      </w:r>
      <w:r w:rsidR="00186112" w:rsidRPr="003B5D27">
        <w:rPr>
          <w:rFonts w:eastAsia="Lucida Sans Unicode"/>
          <w:bCs/>
          <w:i/>
          <w:sz w:val="22"/>
          <w:szCs w:val="22"/>
          <w:lang w:val="lv-LV"/>
        </w:rPr>
        <w:t>”,</w:t>
      </w:r>
    </w:p>
    <w:p w14:paraId="5313E000" w14:textId="071FA451" w:rsidR="00186112" w:rsidRPr="003B5D27" w:rsidRDefault="00186112" w:rsidP="00186112">
      <w:pPr>
        <w:ind w:right="-2"/>
        <w:jc w:val="center"/>
        <w:rPr>
          <w:iCs/>
          <w:sz w:val="22"/>
          <w:szCs w:val="22"/>
          <w:lang w:val="lv-LV"/>
        </w:rPr>
      </w:pPr>
      <w:r w:rsidRPr="003B5D27">
        <w:rPr>
          <w:rFonts w:eastAsia="Lucida Sans Unicode"/>
          <w:bCs/>
          <w:iCs/>
          <w:sz w:val="22"/>
          <w:szCs w:val="22"/>
          <w:lang w:val="lv-LV"/>
        </w:rPr>
        <w:t>identifikācijas Nr. </w:t>
      </w:r>
      <w:r w:rsidR="009D0D63" w:rsidRPr="003B5D27">
        <w:rPr>
          <w:rFonts w:eastAsia="Lucida Sans Unicode"/>
          <w:bCs/>
          <w:iCs/>
          <w:sz w:val="22"/>
          <w:szCs w:val="22"/>
          <w:lang w:val="lv-LV"/>
        </w:rPr>
        <w:t>ASDS</w:t>
      </w:r>
      <w:r w:rsidRPr="003B5D27">
        <w:rPr>
          <w:rFonts w:eastAsia="Lucida Sans Unicode"/>
          <w:bCs/>
          <w:iCs/>
          <w:sz w:val="22"/>
          <w:szCs w:val="22"/>
          <w:lang w:val="lv-LV"/>
        </w:rPr>
        <w:t xml:space="preserve"> 202</w:t>
      </w:r>
      <w:r w:rsidR="009D0D63" w:rsidRPr="003B5D27">
        <w:rPr>
          <w:rFonts w:eastAsia="Lucida Sans Unicode"/>
          <w:bCs/>
          <w:iCs/>
          <w:sz w:val="22"/>
          <w:szCs w:val="22"/>
          <w:lang w:val="lv-LV"/>
        </w:rPr>
        <w:t>3</w:t>
      </w:r>
      <w:r w:rsidRPr="003B5D27">
        <w:rPr>
          <w:rFonts w:eastAsia="Lucida Sans Unicode"/>
          <w:bCs/>
          <w:iCs/>
          <w:sz w:val="22"/>
          <w:szCs w:val="22"/>
          <w:lang w:val="lv-LV"/>
        </w:rPr>
        <w:t>/</w:t>
      </w:r>
      <w:r w:rsidR="009D0D63" w:rsidRPr="003B5D27">
        <w:rPr>
          <w:rFonts w:eastAsia="Lucida Sans Unicode"/>
          <w:bCs/>
          <w:iCs/>
          <w:sz w:val="22"/>
          <w:szCs w:val="22"/>
          <w:lang w:val="lv-LV"/>
        </w:rPr>
        <w:t>34</w:t>
      </w:r>
    </w:p>
    <w:p w14:paraId="3C8532DF" w14:textId="77777777" w:rsidR="00186112" w:rsidRPr="003B5D27" w:rsidRDefault="00186112" w:rsidP="00186112">
      <w:pPr>
        <w:pStyle w:val="a0"/>
        <w:suppressLineNumbers w:val="0"/>
        <w:ind w:right="-2"/>
        <w:jc w:val="left"/>
        <w:rPr>
          <w:b w:val="0"/>
          <w:i/>
          <w:sz w:val="22"/>
          <w:szCs w:val="22"/>
        </w:rPr>
      </w:pPr>
    </w:p>
    <w:p w14:paraId="5CFD6ACE" w14:textId="77777777" w:rsidR="00186112" w:rsidRPr="003B5D27" w:rsidRDefault="00186112" w:rsidP="00186112">
      <w:pPr>
        <w:shd w:val="clear" w:color="auto" w:fill="FFFFFF"/>
        <w:ind w:left="-142" w:right="-2"/>
        <w:rPr>
          <w:sz w:val="22"/>
          <w:szCs w:val="22"/>
          <w:lang w:val="lv-LV" w:eastAsia="lv-LV"/>
        </w:rPr>
      </w:pPr>
    </w:p>
    <w:p w14:paraId="00F739DB" w14:textId="7ADD0DBB" w:rsidR="00186112" w:rsidRPr="003B5D27" w:rsidRDefault="00186112" w:rsidP="00186112">
      <w:pPr>
        <w:pStyle w:val="Default"/>
        <w:ind w:left="-142" w:firstLine="142"/>
        <w:jc w:val="both"/>
        <w:rPr>
          <w:color w:val="auto"/>
          <w:sz w:val="22"/>
          <w:szCs w:val="22"/>
        </w:rPr>
      </w:pPr>
      <w:r w:rsidRPr="003B5D27">
        <w:rPr>
          <w:color w:val="auto"/>
          <w:sz w:val="22"/>
          <w:szCs w:val="22"/>
        </w:rPr>
        <w:t xml:space="preserve">Iepazinušies ar atklātā konkursa nolikuma </w:t>
      </w:r>
      <w:r w:rsidRPr="003B5D27">
        <w:rPr>
          <w:i/>
          <w:color w:val="auto"/>
          <w:sz w:val="22"/>
          <w:szCs w:val="22"/>
          <w:lang w:eastAsia="en-US"/>
        </w:rPr>
        <w:t>“</w:t>
      </w:r>
      <w:r w:rsidR="009D0D63" w:rsidRPr="003B5D27">
        <w:rPr>
          <w:b/>
          <w:sz w:val="22"/>
          <w:szCs w:val="22"/>
        </w:rPr>
        <w:t>Elektronisko sakaru pakalpojumu sniegšana</w:t>
      </w:r>
      <w:r w:rsidRPr="003B5D27">
        <w:rPr>
          <w:i/>
          <w:color w:val="auto"/>
          <w:sz w:val="22"/>
          <w:szCs w:val="22"/>
          <w:lang w:eastAsia="en-US"/>
        </w:rPr>
        <w:t>”,</w:t>
      </w:r>
      <w:r w:rsidRPr="003B5D27">
        <w:rPr>
          <w:color w:val="auto"/>
          <w:sz w:val="22"/>
          <w:szCs w:val="22"/>
          <w:lang w:eastAsia="en-US"/>
        </w:rPr>
        <w:t xml:space="preserve"> iepirkuma identifikācijas Nr. </w:t>
      </w:r>
      <w:r w:rsidR="009D0D63" w:rsidRPr="003B5D27">
        <w:rPr>
          <w:color w:val="auto"/>
          <w:sz w:val="22"/>
          <w:szCs w:val="22"/>
          <w:lang w:eastAsia="en-US"/>
        </w:rPr>
        <w:t>ASDS</w:t>
      </w:r>
      <w:r w:rsidRPr="003B5D27">
        <w:rPr>
          <w:color w:val="auto"/>
          <w:sz w:val="22"/>
          <w:szCs w:val="22"/>
          <w:lang w:eastAsia="en-US"/>
        </w:rPr>
        <w:t xml:space="preserve"> 202</w:t>
      </w:r>
      <w:r w:rsidR="009D0D63" w:rsidRPr="003B5D27">
        <w:rPr>
          <w:color w:val="auto"/>
          <w:sz w:val="22"/>
          <w:szCs w:val="22"/>
          <w:lang w:eastAsia="en-US"/>
        </w:rPr>
        <w:t>3</w:t>
      </w:r>
      <w:r w:rsidRPr="003B5D27">
        <w:rPr>
          <w:color w:val="auto"/>
          <w:sz w:val="22"/>
          <w:szCs w:val="22"/>
          <w:lang w:eastAsia="en-US"/>
        </w:rPr>
        <w:t>/</w:t>
      </w:r>
      <w:r w:rsidR="009D0D63" w:rsidRPr="003B5D27">
        <w:rPr>
          <w:color w:val="auto"/>
          <w:sz w:val="22"/>
          <w:szCs w:val="22"/>
          <w:lang w:eastAsia="en-US"/>
        </w:rPr>
        <w:t>34</w:t>
      </w:r>
      <w:r w:rsidRPr="003B5D27">
        <w:rPr>
          <w:color w:val="auto"/>
          <w:sz w:val="22"/>
          <w:szCs w:val="22"/>
          <w:lang w:eastAsia="en-US"/>
        </w:rPr>
        <w:t xml:space="preserve">, </w:t>
      </w:r>
      <w:r w:rsidRPr="003B5D27">
        <w:rPr>
          <w:color w:val="auto"/>
          <w:sz w:val="22"/>
          <w:szCs w:val="22"/>
        </w:rPr>
        <w:t xml:space="preserve">tehniskās specifikācijas prasībām, ____________________________ </w:t>
      </w:r>
      <w:r w:rsidRPr="003B5D27">
        <w:rPr>
          <w:i/>
          <w:color w:val="auto"/>
          <w:sz w:val="22"/>
          <w:szCs w:val="22"/>
          <w:lang w:eastAsia="en-US"/>
        </w:rPr>
        <w:t>(uzņēmuma nosaukums, reģistrācijas Nr.)</w:t>
      </w:r>
      <w:r w:rsidRPr="003B5D27">
        <w:rPr>
          <w:b/>
          <w:i/>
          <w:color w:val="auto"/>
          <w:sz w:val="22"/>
          <w:szCs w:val="22"/>
          <w:lang w:eastAsia="en-US"/>
        </w:rPr>
        <w:t xml:space="preserve"> </w:t>
      </w:r>
      <w:r w:rsidRPr="003B5D27">
        <w:rPr>
          <w:color w:val="auto"/>
          <w:sz w:val="22"/>
          <w:szCs w:val="22"/>
        </w:rPr>
        <w:t xml:space="preserve">piedāvā nodrošināt </w:t>
      </w:r>
      <w:r w:rsidR="009D0D63" w:rsidRPr="003B5D27">
        <w:rPr>
          <w:color w:val="auto"/>
          <w:sz w:val="22"/>
          <w:szCs w:val="22"/>
        </w:rPr>
        <w:t>mo</w:t>
      </w:r>
      <w:r w:rsidRPr="003B5D27">
        <w:rPr>
          <w:color w:val="auto"/>
          <w:sz w:val="22"/>
          <w:szCs w:val="22"/>
        </w:rPr>
        <w:t>bilo sakaru un interneta pakalpojumus atbilstoši Pasūtītāja Tehniskās specifikācijas prasībām</w:t>
      </w:r>
    </w:p>
    <w:p w14:paraId="6B8A0488" w14:textId="77777777" w:rsidR="00F0793B" w:rsidRPr="003B5D27" w:rsidRDefault="00F0793B" w:rsidP="00186112">
      <w:pPr>
        <w:pStyle w:val="Default"/>
        <w:ind w:left="-142" w:firstLine="142"/>
        <w:jc w:val="both"/>
        <w:rPr>
          <w:b/>
          <w:i/>
          <w:color w:val="auto"/>
          <w:sz w:val="22"/>
          <w:szCs w:val="22"/>
        </w:rPr>
      </w:pPr>
    </w:p>
    <w:p w14:paraId="277331F2" w14:textId="77777777" w:rsidR="00186112" w:rsidRPr="003B5D27" w:rsidRDefault="00186112" w:rsidP="00186112">
      <w:pPr>
        <w:pStyle w:val="Default"/>
        <w:ind w:left="-142" w:firstLine="142"/>
        <w:jc w:val="both"/>
        <w:rPr>
          <w:color w:val="auto"/>
          <w:sz w:val="22"/>
          <w:szCs w:val="22"/>
        </w:rPr>
      </w:pPr>
    </w:p>
    <w:tbl>
      <w:tblPr>
        <w:tblW w:w="94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1"/>
        <w:gridCol w:w="1228"/>
      </w:tblGrid>
      <w:tr w:rsidR="00186112" w:rsidRPr="003B5D27" w14:paraId="6BE1B8A1" w14:textId="77777777" w:rsidTr="00777BB8">
        <w:trPr>
          <w:trHeight w:val="328"/>
        </w:trPr>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094FCAEA" w14:textId="77777777" w:rsidR="00186112" w:rsidRPr="003B5D27" w:rsidRDefault="00186112" w:rsidP="00777BB8">
            <w:pPr>
              <w:jc w:val="center"/>
              <w:rPr>
                <w:b/>
                <w:bCs/>
                <w:color w:val="000000"/>
                <w:sz w:val="22"/>
                <w:szCs w:val="22"/>
                <w:lang w:val="lv-LV" w:eastAsia="lv-LV"/>
              </w:rPr>
            </w:pPr>
            <w:r w:rsidRPr="003B5D27">
              <w:rPr>
                <w:b/>
                <w:bCs/>
                <w:color w:val="000000"/>
                <w:sz w:val="22"/>
                <w:szCs w:val="22"/>
                <w:lang w:val="lv-LV" w:eastAsia="lv-LV"/>
              </w:rPr>
              <w:t>Nr.</w:t>
            </w:r>
          </w:p>
          <w:p w14:paraId="55282240" w14:textId="77777777" w:rsidR="00186112" w:rsidRPr="003B5D27" w:rsidRDefault="00186112" w:rsidP="00777BB8">
            <w:pPr>
              <w:jc w:val="center"/>
              <w:rPr>
                <w:b/>
                <w:bCs/>
                <w:color w:val="000000"/>
                <w:sz w:val="22"/>
                <w:szCs w:val="22"/>
                <w:lang w:val="lv-LV" w:eastAsia="lv-LV"/>
              </w:rPr>
            </w:pPr>
            <w:r w:rsidRPr="003B5D27">
              <w:rPr>
                <w:b/>
                <w:bCs/>
                <w:color w:val="000000"/>
                <w:sz w:val="22"/>
                <w:szCs w:val="22"/>
                <w:lang w:val="lv-LV" w:eastAsia="lv-LV"/>
              </w:rPr>
              <w:t>p.k.</w:t>
            </w:r>
          </w:p>
        </w:tc>
        <w:tc>
          <w:tcPr>
            <w:tcW w:w="75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B6CC06" w14:textId="77777777" w:rsidR="00186112" w:rsidRPr="003B5D27" w:rsidRDefault="00186112" w:rsidP="00777BB8">
            <w:pPr>
              <w:tabs>
                <w:tab w:val="left" w:pos="8941"/>
              </w:tabs>
              <w:jc w:val="center"/>
              <w:rPr>
                <w:b/>
                <w:bCs/>
                <w:color w:val="000000"/>
                <w:sz w:val="22"/>
                <w:szCs w:val="22"/>
                <w:lang w:val="lv-LV" w:eastAsia="lv-LV"/>
              </w:rPr>
            </w:pPr>
            <w:r w:rsidRPr="003B5D27">
              <w:rPr>
                <w:b/>
                <w:bCs/>
                <w:color w:val="000000"/>
                <w:sz w:val="22"/>
                <w:szCs w:val="22"/>
                <w:lang w:val="lv-LV" w:eastAsia="lv-LV"/>
              </w:rPr>
              <w:t>Pakalpojumu pieejamības un kvalitātes rādītāju tehniskās prasības</w:t>
            </w:r>
          </w:p>
        </w:tc>
        <w:tc>
          <w:tcPr>
            <w:tcW w:w="12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BDF160" w14:textId="77777777" w:rsidR="00186112" w:rsidRPr="003B5D27" w:rsidRDefault="00186112" w:rsidP="00777BB8">
            <w:pPr>
              <w:jc w:val="center"/>
              <w:rPr>
                <w:b/>
                <w:bCs/>
                <w:color w:val="000000"/>
                <w:sz w:val="22"/>
                <w:szCs w:val="22"/>
                <w:lang w:val="lv-LV" w:eastAsia="lv-LV"/>
              </w:rPr>
            </w:pPr>
            <w:r w:rsidRPr="003B5D27">
              <w:rPr>
                <w:b/>
                <w:bCs/>
                <w:color w:val="000000"/>
                <w:sz w:val="22"/>
                <w:szCs w:val="22"/>
                <w:lang w:val="lv-LV" w:eastAsia="lv-LV"/>
              </w:rPr>
              <w:t>Pretendenta piedāvātie rādītāji</w:t>
            </w:r>
          </w:p>
        </w:tc>
      </w:tr>
      <w:tr w:rsidR="0047134F" w:rsidRPr="003B5D27" w14:paraId="3B7FA1C0" w14:textId="77777777" w:rsidTr="00B63706">
        <w:trPr>
          <w:trHeight w:val="328"/>
        </w:trPr>
        <w:tc>
          <w:tcPr>
            <w:tcW w:w="709" w:type="dxa"/>
            <w:tcBorders>
              <w:top w:val="single" w:sz="4" w:space="0" w:color="auto"/>
              <w:left w:val="single" w:sz="4" w:space="0" w:color="auto"/>
              <w:bottom w:val="single" w:sz="4" w:space="0" w:color="auto"/>
              <w:right w:val="single" w:sz="4" w:space="0" w:color="auto"/>
            </w:tcBorders>
            <w:hideMark/>
          </w:tcPr>
          <w:p w14:paraId="4D74E0A3" w14:textId="77777777" w:rsidR="0047134F" w:rsidRPr="003B5D27" w:rsidRDefault="0047134F" w:rsidP="0047134F">
            <w:pPr>
              <w:rPr>
                <w:color w:val="000000"/>
                <w:sz w:val="22"/>
                <w:szCs w:val="22"/>
                <w:lang w:val="lv-LV" w:eastAsia="lv-LV"/>
              </w:rPr>
            </w:pPr>
            <w:r w:rsidRPr="003B5D27">
              <w:rPr>
                <w:color w:val="000000"/>
                <w:sz w:val="22"/>
                <w:szCs w:val="22"/>
                <w:lang w:val="lv-LV" w:eastAsia="lv-LV"/>
              </w:rPr>
              <w:t>1.</w:t>
            </w:r>
          </w:p>
        </w:tc>
        <w:tc>
          <w:tcPr>
            <w:tcW w:w="7511" w:type="dxa"/>
            <w:tcBorders>
              <w:top w:val="single" w:sz="4" w:space="0" w:color="auto"/>
              <w:left w:val="single" w:sz="4" w:space="0" w:color="auto"/>
              <w:bottom w:val="single" w:sz="4" w:space="0" w:color="auto"/>
              <w:right w:val="single" w:sz="4" w:space="0" w:color="auto"/>
            </w:tcBorders>
          </w:tcPr>
          <w:p w14:paraId="17DAB9A4" w14:textId="3BD506E3" w:rsidR="0047134F" w:rsidRPr="003B5D27" w:rsidRDefault="0047134F" w:rsidP="0047134F">
            <w:pPr>
              <w:rPr>
                <w:color w:val="000000"/>
                <w:sz w:val="22"/>
                <w:szCs w:val="22"/>
                <w:lang w:val="lv-LV" w:eastAsia="lv-LV"/>
              </w:rPr>
            </w:pPr>
            <w:r w:rsidRPr="003B5D27">
              <w:rPr>
                <w:bCs/>
                <w:sz w:val="22"/>
                <w:szCs w:val="22"/>
                <w:lang w:val="lv-LV"/>
              </w:rPr>
              <w:t xml:space="preserve">Vidējais lejupielādes ātrums 95% mērījumu salīdzinājumā 4G (LTE) tīklā, Mbiti/s </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D1075AF" w14:textId="77777777" w:rsidR="0047134F" w:rsidRPr="003B5D27" w:rsidRDefault="0047134F" w:rsidP="0047134F">
            <w:pPr>
              <w:rPr>
                <w:color w:val="000000"/>
                <w:sz w:val="22"/>
                <w:szCs w:val="22"/>
                <w:lang w:val="lv-LV" w:eastAsia="lv-LV"/>
              </w:rPr>
            </w:pPr>
          </w:p>
        </w:tc>
      </w:tr>
      <w:tr w:rsidR="0047134F" w:rsidRPr="003B5D27" w14:paraId="5648DEEB" w14:textId="77777777" w:rsidTr="00B63706">
        <w:trPr>
          <w:trHeight w:val="328"/>
        </w:trPr>
        <w:tc>
          <w:tcPr>
            <w:tcW w:w="709" w:type="dxa"/>
            <w:tcBorders>
              <w:top w:val="single" w:sz="4" w:space="0" w:color="auto"/>
              <w:left w:val="single" w:sz="4" w:space="0" w:color="auto"/>
              <w:bottom w:val="single" w:sz="4" w:space="0" w:color="auto"/>
              <w:right w:val="single" w:sz="4" w:space="0" w:color="auto"/>
            </w:tcBorders>
            <w:hideMark/>
          </w:tcPr>
          <w:p w14:paraId="2A6D2129" w14:textId="77777777" w:rsidR="0047134F" w:rsidRPr="003B5D27" w:rsidRDefault="0047134F" w:rsidP="0047134F">
            <w:pPr>
              <w:rPr>
                <w:color w:val="000000"/>
                <w:sz w:val="22"/>
                <w:szCs w:val="22"/>
                <w:lang w:val="lv-LV" w:eastAsia="lv-LV"/>
              </w:rPr>
            </w:pPr>
            <w:r w:rsidRPr="003B5D27">
              <w:rPr>
                <w:color w:val="000000"/>
                <w:sz w:val="22"/>
                <w:szCs w:val="22"/>
                <w:lang w:val="lv-LV" w:eastAsia="lv-LV"/>
              </w:rPr>
              <w:t>2.</w:t>
            </w:r>
          </w:p>
        </w:tc>
        <w:tc>
          <w:tcPr>
            <w:tcW w:w="7511" w:type="dxa"/>
            <w:tcBorders>
              <w:top w:val="single" w:sz="4" w:space="0" w:color="auto"/>
              <w:left w:val="single" w:sz="4" w:space="0" w:color="auto"/>
              <w:bottom w:val="single" w:sz="4" w:space="0" w:color="auto"/>
              <w:right w:val="single" w:sz="4" w:space="0" w:color="auto"/>
            </w:tcBorders>
          </w:tcPr>
          <w:p w14:paraId="379DF6A4" w14:textId="28DFC83A" w:rsidR="0047134F" w:rsidRPr="003B5D27" w:rsidRDefault="0047134F" w:rsidP="0047134F">
            <w:pPr>
              <w:rPr>
                <w:color w:val="000000"/>
                <w:sz w:val="22"/>
                <w:szCs w:val="22"/>
                <w:lang w:val="lv-LV" w:eastAsia="lv-LV"/>
              </w:rPr>
            </w:pPr>
            <w:r w:rsidRPr="003B5D27">
              <w:rPr>
                <w:bCs/>
                <w:sz w:val="22"/>
                <w:szCs w:val="22"/>
                <w:lang w:val="lv-LV"/>
              </w:rPr>
              <w:t xml:space="preserve">Vidējais augšupielādes ātrums 95% mērījumu salīdzinājumā 4G (LTE) tīklā, Mbiti/s </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20BB5C3" w14:textId="77777777" w:rsidR="0047134F" w:rsidRPr="003B5D27" w:rsidRDefault="0047134F" w:rsidP="0047134F">
            <w:pPr>
              <w:rPr>
                <w:color w:val="000000"/>
                <w:sz w:val="22"/>
                <w:szCs w:val="22"/>
                <w:lang w:val="lv-LV" w:eastAsia="lv-LV"/>
              </w:rPr>
            </w:pPr>
          </w:p>
        </w:tc>
      </w:tr>
      <w:tr w:rsidR="0047134F" w:rsidRPr="003B5D27" w14:paraId="5DF2531A" w14:textId="77777777" w:rsidTr="00B63706">
        <w:trPr>
          <w:trHeight w:val="328"/>
        </w:trPr>
        <w:tc>
          <w:tcPr>
            <w:tcW w:w="709" w:type="dxa"/>
            <w:tcBorders>
              <w:top w:val="single" w:sz="4" w:space="0" w:color="auto"/>
              <w:left w:val="single" w:sz="4" w:space="0" w:color="auto"/>
              <w:bottom w:val="single" w:sz="4" w:space="0" w:color="auto"/>
              <w:right w:val="single" w:sz="4" w:space="0" w:color="auto"/>
            </w:tcBorders>
            <w:hideMark/>
          </w:tcPr>
          <w:p w14:paraId="449CB87C" w14:textId="77777777" w:rsidR="0047134F" w:rsidRPr="003B5D27" w:rsidRDefault="0047134F" w:rsidP="0047134F">
            <w:pPr>
              <w:rPr>
                <w:color w:val="000000"/>
                <w:sz w:val="22"/>
                <w:szCs w:val="22"/>
                <w:lang w:val="lv-LV" w:eastAsia="lv-LV"/>
              </w:rPr>
            </w:pPr>
            <w:r w:rsidRPr="003B5D27">
              <w:rPr>
                <w:color w:val="000000"/>
                <w:sz w:val="22"/>
                <w:szCs w:val="22"/>
                <w:lang w:val="lv-LV" w:eastAsia="lv-LV"/>
              </w:rPr>
              <w:t>3.</w:t>
            </w:r>
          </w:p>
        </w:tc>
        <w:tc>
          <w:tcPr>
            <w:tcW w:w="7511" w:type="dxa"/>
            <w:tcBorders>
              <w:top w:val="single" w:sz="4" w:space="0" w:color="auto"/>
              <w:left w:val="single" w:sz="4" w:space="0" w:color="auto"/>
              <w:bottom w:val="single" w:sz="4" w:space="0" w:color="auto"/>
              <w:right w:val="single" w:sz="4" w:space="0" w:color="auto"/>
            </w:tcBorders>
          </w:tcPr>
          <w:p w14:paraId="4B5E4217" w14:textId="10704BD0" w:rsidR="0047134F" w:rsidRPr="003B5D27" w:rsidRDefault="0047134F" w:rsidP="0047134F">
            <w:pPr>
              <w:rPr>
                <w:color w:val="000000"/>
                <w:sz w:val="22"/>
                <w:szCs w:val="22"/>
                <w:lang w:val="lv-LV" w:eastAsia="lv-LV"/>
              </w:rPr>
            </w:pPr>
            <w:r w:rsidRPr="003B5D27">
              <w:rPr>
                <w:bCs/>
                <w:sz w:val="22"/>
                <w:szCs w:val="22"/>
                <w:lang w:val="lv-LV"/>
              </w:rPr>
              <w:t>Vidējais augšupielādes ātrums 4G tīklā Daugavpils pilsētā Mbiti/s</w:t>
            </w:r>
          </w:p>
        </w:tc>
        <w:tc>
          <w:tcPr>
            <w:tcW w:w="1228" w:type="dxa"/>
            <w:tcBorders>
              <w:top w:val="single" w:sz="4" w:space="0" w:color="auto"/>
              <w:left w:val="single" w:sz="4" w:space="0" w:color="auto"/>
              <w:bottom w:val="single" w:sz="4" w:space="0" w:color="auto"/>
              <w:right w:val="single" w:sz="4" w:space="0" w:color="auto"/>
            </w:tcBorders>
            <w:vAlign w:val="center"/>
            <w:hideMark/>
          </w:tcPr>
          <w:p w14:paraId="7A1A4C69" w14:textId="77777777" w:rsidR="0047134F" w:rsidRPr="003B5D27" w:rsidRDefault="0047134F" w:rsidP="0047134F">
            <w:pPr>
              <w:rPr>
                <w:color w:val="000000"/>
                <w:sz w:val="22"/>
                <w:szCs w:val="22"/>
                <w:lang w:val="lv-LV" w:eastAsia="lv-LV"/>
              </w:rPr>
            </w:pPr>
          </w:p>
        </w:tc>
      </w:tr>
      <w:tr w:rsidR="0047134F" w:rsidRPr="003B5D27" w14:paraId="17ABAABC" w14:textId="77777777" w:rsidTr="00B63706">
        <w:trPr>
          <w:trHeight w:val="328"/>
        </w:trPr>
        <w:tc>
          <w:tcPr>
            <w:tcW w:w="709" w:type="dxa"/>
            <w:tcBorders>
              <w:top w:val="single" w:sz="4" w:space="0" w:color="auto"/>
              <w:left w:val="single" w:sz="4" w:space="0" w:color="auto"/>
              <w:bottom w:val="single" w:sz="4" w:space="0" w:color="auto"/>
              <w:right w:val="single" w:sz="4" w:space="0" w:color="auto"/>
            </w:tcBorders>
            <w:hideMark/>
          </w:tcPr>
          <w:p w14:paraId="346AE922" w14:textId="77777777" w:rsidR="0047134F" w:rsidRPr="003B5D27" w:rsidRDefault="0047134F" w:rsidP="0047134F">
            <w:pPr>
              <w:rPr>
                <w:color w:val="000000"/>
                <w:sz w:val="22"/>
                <w:szCs w:val="22"/>
                <w:lang w:val="lv-LV" w:eastAsia="lv-LV"/>
              </w:rPr>
            </w:pPr>
            <w:r w:rsidRPr="003B5D27">
              <w:rPr>
                <w:color w:val="000000"/>
                <w:sz w:val="22"/>
                <w:szCs w:val="22"/>
                <w:lang w:val="lv-LV" w:eastAsia="lv-LV"/>
              </w:rPr>
              <w:t>4.</w:t>
            </w:r>
          </w:p>
        </w:tc>
        <w:tc>
          <w:tcPr>
            <w:tcW w:w="7511" w:type="dxa"/>
            <w:tcBorders>
              <w:top w:val="single" w:sz="4" w:space="0" w:color="auto"/>
              <w:left w:val="single" w:sz="4" w:space="0" w:color="auto"/>
              <w:bottom w:val="single" w:sz="4" w:space="0" w:color="auto"/>
              <w:right w:val="single" w:sz="4" w:space="0" w:color="auto"/>
            </w:tcBorders>
          </w:tcPr>
          <w:p w14:paraId="047E8B48" w14:textId="191D839A" w:rsidR="0047134F" w:rsidRPr="003B5D27" w:rsidRDefault="0047134F" w:rsidP="0047134F">
            <w:pPr>
              <w:rPr>
                <w:color w:val="000000"/>
                <w:sz w:val="22"/>
                <w:szCs w:val="22"/>
                <w:lang w:val="lv-LV" w:eastAsia="lv-LV"/>
              </w:rPr>
            </w:pPr>
            <w:r w:rsidRPr="003B5D27">
              <w:rPr>
                <w:bCs/>
                <w:sz w:val="22"/>
                <w:szCs w:val="22"/>
                <w:lang w:val="lv-LV"/>
              </w:rPr>
              <w:t>Vidējais lejupielādes ātrums 4G tīklā Daugavpils pilsētā Mbiti/s</w:t>
            </w:r>
            <w:r w:rsidRPr="003B5D27">
              <w:rPr>
                <w:bCs/>
                <w:sz w:val="22"/>
                <w:szCs w:val="22"/>
                <w:lang w:val="lv-LV"/>
              </w:rPr>
              <w:tab/>
            </w:r>
          </w:p>
        </w:tc>
        <w:tc>
          <w:tcPr>
            <w:tcW w:w="1228" w:type="dxa"/>
            <w:tcBorders>
              <w:top w:val="single" w:sz="4" w:space="0" w:color="auto"/>
              <w:left w:val="single" w:sz="4" w:space="0" w:color="auto"/>
              <w:bottom w:val="single" w:sz="4" w:space="0" w:color="auto"/>
              <w:right w:val="single" w:sz="4" w:space="0" w:color="auto"/>
            </w:tcBorders>
            <w:vAlign w:val="center"/>
            <w:hideMark/>
          </w:tcPr>
          <w:p w14:paraId="05B1F90A" w14:textId="77777777" w:rsidR="0047134F" w:rsidRPr="003B5D27" w:rsidRDefault="0047134F" w:rsidP="0047134F">
            <w:pPr>
              <w:rPr>
                <w:color w:val="000000"/>
                <w:sz w:val="22"/>
                <w:szCs w:val="22"/>
                <w:lang w:val="lv-LV" w:eastAsia="lv-LV"/>
              </w:rPr>
            </w:pPr>
          </w:p>
        </w:tc>
      </w:tr>
      <w:tr w:rsidR="0047134F" w:rsidRPr="003B5D27" w14:paraId="1D994379" w14:textId="77777777" w:rsidTr="00B63706">
        <w:trPr>
          <w:trHeight w:val="328"/>
        </w:trPr>
        <w:tc>
          <w:tcPr>
            <w:tcW w:w="709" w:type="dxa"/>
            <w:tcBorders>
              <w:top w:val="single" w:sz="4" w:space="0" w:color="auto"/>
              <w:left w:val="single" w:sz="4" w:space="0" w:color="auto"/>
              <w:bottom w:val="single" w:sz="4" w:space="0" w:color="auto"/>
              <w:right w:val="single" w:sz="4" w:space="0" w:color="auto"/>
            </w:tcBorders>
            <w:hideMark/>
          </w:tcPr>
          <w:p w14:paraId="2FC1A752" w14:textId="77777777" w:rsidR="0047134F" w:rsidRPr="003B5D27" w:rsidRDefault="0047134F" w:rsidP="0047134F">
            <w:pPr>
              <w:rPr>
                <w:color w:val="000000"/>
                <w:sz w:val="22"/>
                <w:szCs w:val="22"/>
                <w:lang w:val="lv-LV" w:eastAsia="lv-LV"/>
              </w:rPr>
            </w:pPr>
            <w:r w:rsidRPr="003B5D27">
              <w:rPr>
                <w:color w:val="000000"/>
                <w:sz w:val="22"/>
                <w:szCs w:val="22"/>
                <w:lang w:val="lv-LV" w:eastAsia="lv-LV"/>
              </w:rPr>
              <w:t>5.</w:t>
            </w:r>
          </w:p>
        </w:tc>
        <w:tc>
          <w:tcPr>
            <w:tcW w:w="7511" w:type="dxa"/>
            <w:tcBorders>
              <w:top w:val="single" w:sz="4" w:space="0" w:color="auto"/>
              <w:left w:val="single" w:sz="4" w:space="0" w:color="auto"/>
              <w:bottom w:val="single" w:sz="4" w:space="0" w:color="auto"/>
              <w:right w:val="single" w:sz="4" w:space="0" w:color="auto"/>
            </w:tcBorders>
          </w:tcPr>
          <w:p w14:paraId="333CB108" w14:textId="6B38D90F" w:rsidR="0047134F" w:rsidRPr="003B5D27" w:rsidRDefault="0047134F" w:rsidP="0047134F">
            <w:pPr>
              <w:rPr>
                <w:color w:val="000000"/>
                <w:sz w:val="22"/>
                <w:szCs w:val="22"/>
                <w:lang w:val="lv-LV" w:eastAsia="lv-LV"/>
              </w:rPr>
            </w:pPr>
            <w:r w:rsidRPr="003B5D27">
              <w:rPr>
                <w:bCs/>
                <w:sz w:val="22"/>
                <w:szCs w:val="22"/>
                <w:lang w:val="lv-LV"/>
              </w:rPr>
              <w:t>Vidējais latentums milisekundēs 4G tīklā</w:t>
            </w:r>
            <w:r w:rsidR="00F24E07" w:rsidRPr="003B5D27">
              <w:rPr>
                <w:bCs/>
                <w:sz w:val="22"/>
                <w:szCs w:val="22"/>
                <w:lang w:val="lv-LV"/>
              </w:rPr>
              <w:t xml:space="preserve"> </w:t>
            </w:r>
            <w:r w:rsidR="003965E8" w:rsidRPr="003B5D27">
              <w:rPr>
                <w:bCs/>
                <w:sz w:val="22"/>
                <w:szCs w:val="22"/>
                <w:lang w:val="lv-LV"/>
              </w:rPr>
              <w:t>Latvijā</w:t>
            </w:r>
          </w:p>
        </w:tc>
        <w:tc>
          <w:tcPr>
            <w:tcW w:w="1228" w:type="dxa"/>
            <w:tcBorders>
              <w:top w:val="single" w:sz="4" w:space="0" w:color="auto"/>
              <w:left w:val="single" w:sz="4" w:space="0" w:color="auto"/>
              <w:bottom w:val="single" w:sz="4" w:space="0" w:color="auto"/>
              <w:right w:val="single" w:sz="4" w:space="0" w:color="auto"/>
            </w:tcBorders>
            <w:noWrap/>
            <w:vAlign w:val="center"/>
            <w:hideMark/>
          </w:tcPr>
          <w:p w14:paraId="3A605B3F" w14:textId="77777777" w:rsidR="0047134F" w:rsidRPr="003B5D27" w:rsidRDefault="0047134F" w:rsidP="0047134F">
            <w:pPr>
              <w:rPr>
                <w:color w:val="000000"/>
                <w:sz w:val="22"/>
                <w:szCs w:val="22"/>
                <w:lang w:val="lv-LV" w:eastAsia="lv-LV"/>
              </w:rPr>
            </w:pPr>
          </w:p>
        </w:tc>
      </w:tr>
      <w:tr w:rsidR="0047134F" w:rsidRPr="003B5D27" w14:paraId="51468908" w14:textId="77777777" w:rsidTr="00B63706">
        <w:trPr>
          <w:trHeight w:val="328"/>
        </w:trPr>
        <w:tc>
          <w:tcPr>
            <w:tcW w:w="709" w:type="dxa"/>
            <w:tcBorders>
              <w:top w:val="single" w:sz="4" w:space="0" w:color="auto"/>
              <w:left w:val="single" w:sz="4" w:space="0" w:color="auto"/>
              <w:bottom w:val="single" w:sz="4" w:space="0" w:color="auto"/>
              <w:right w:val="single" w:sz="4" w:space="0" w:color="auto"/>
            </w:tcBorders>
            <w:hideMark/>
          </w:tcPr>
          <w:p w14:paraId="1BBE4CA8" w14:textId="77777777" w:rsidR="0047134F" w:rsidRPr="003B5D27" w:rsidRDefault="0047134F" w:rsidP="0047134F">
            <w:pPr>
              <w:rPr>
                <w:color w:val="000000"/>
                <w:sz w:val="22"/>
                <w:szCs w:val="22"/>
                <w:lang w:val="lv-LV" w:eastAsia="lv-LV"/>
              </w:rPr>
            </w:pPr>
            <w:r w:rsidRPr="003B5D27">
              <w:rPr>
                <w:color w:val="000000"/>
                <w:sz w:val="22"/>
                <w:szCs w:val="22"/>
                <w:lang w:val="lv-LV" w:eastAsia="lv-LV"/>
              </w:rPr>
              <w:t>6.</w:t>
            </w:r>
          </w:p>
        </w:tc>
        <w:tc>
          <w:tcPr>
            <w:tcW w:w="7511" w:type="dxa"/>
            <w:tcBorders>
              <w:top w:val="single" w:sz="4" w:space="0" w:color="auto"/>
              <w:left w:val="single" w:sz="4" w:space="0" w:color="auto"/>
              <w:bottom w:val="single" w:sz="4" w:space="0" w:color="auto"/>
              <w:right w:val="single" w:sz="4" w:space="0" w:color="auto"/>
            </w:tcBorders>
          </w:tcPr>
          <w:p w14:paraId="6E8F7862" w14:textId="02FAD137" w:rsidR="0047134F" w:rsidRPr="003B5D27" w:rsidRDefault="0047134F" w:rsidP="0047134F">
            <w:pPr>
              <w:rPr>
                <w:color w:val="000000"/>
                <w:sz w:val="22"/>
                <w:szCs w:val="22"/>
                <w:lang w:val="lv-LV" w:eastAsia="lv-LV"/>
              </w:rPr>
            </w:pPr>
            <w:r w:rsidRPr="003B5D27">
              <w:rPr>
                <w:bCs/>
                <w:sz w:val="22"/>
                <w:szCs w:val="22"/>
                <w:lang w:val="lv-LV"/>
              </w:rPr>
              <w:t>Vidējā trīce milisekundēs 4G tīklā</w:t>
            </w:r>
            <w:r w:rsidR="00F24E07" w:rsidRPr="003B5D27">
              <w:rPr>
                <w:bCs/>
                <w:sz w:val="22"/>
                <w:szCs w:val="22"/>
                <w:lang w:val="lv-LV"/>
              </w:rPr>
              <w:t xml:space="preserve"> </w:t>
            </w:r>
            <w:r w:rsidR="003965E8" w:rsidRPr="003B5D27">
              <w:rPr>
                <w:bCs/>
                <w:sz w:val="22"/>
                <w:szCs w:val="22"/>
                <w:lang w:val="lv-LV"/>
              </w:rPr>
              <w:t>Latvijā</w:t>
            </w:r>
          </w:p>
        </w:tc>
        <w:tc>
          <w:tcPr>
            <w:tcW w:w="1228" w:type="dxa"/>
            <w:tcBorders>
              <w:top w:val="single" w:sz="4" w:space="0" w:color="auto"/>
              <w:left w:val="single" w:sz="4" w:space="0" w:color="auto"/>
              <w:bottom w:val="single" w:sz="4" w:space="0" w:color="auto"/>
              <w:right w:val="single" w:sz="4" w:space="0" w:color="auto"/>
            </w:tcBorders>
            <w:noWrap/>
            <w:vAlign w:val="center"/>
            <w:hideMark/>
          </w:tcPr>
          <w:p w14:paraId="110A4004" w14:textId="77777777" w:rsidR="0047134F" w:rsidRPr="003B5D27" w:rsidRDefault="0047134F" w:rsidP="0047134F">
            <w:pPr>
              <w:rPr>
                <w:color w:val="000000"/>
                <w:sz w:val="22"/>
                <w:szCs w:val="22"/>
                <w:lang w:val="lv-LV" w:eastAsia="lv-LV"/>
              </w:rPr>
            </w:pPr>
          </w:p>
        </w:tc>
      </w:tr>
      <w:tr w:rsidR="0047134F" w:rsidRPr="003B5D27" w14:paraId="69B55FD0" w14:textId="77777777" w:rsidTr="00B63706">
        <w:trPr>
          <w:trHeight w:val="986"/>
        </w:trPr>
        <w:tc>
          <w:tcPr>
            <w:tcW w:w="709" w:type="dxa"/>
            <w:tcBorders>
              <w:top w:val="single" w:sz="4" w:space="0" w:color="auto"/>
              <w:left w:val="single" w:sz="4" w:space="0" w:color="auto"/>
              <w:bottom w:val="single" w:sz="4" w:space="0" w:color="auto"/>
              <w:right w:val="single" w:sz="4" w:space="0" w:color="auto"/>
            </w:tcBorders>
            <w:hideMark/>
          </w:tcPr>
          <w:p w14:paraId="1A03DEDC" w14:textId="77777777" w:rsidR="0047134F" w:rsidRPr="003B5D27" w:rsidRDefault="0047134F" w:rsidP="0047134F">
            <w:pPr>
              <w:rPr>
                <w:color w:val="000000"/>
                <w:sz w:val="22"/>
                <w:szCs w:val="22"/>
                <w:lang w:val="lv-LV" w:eastAsia="lv-LV"/>
              </w:rPr>
            </w:pPr>
            <w:r w:rsidRPr="003B5D27">
              <w:rPr>
                <w:color w:val="000000"/>
                <w:sz w:val="22"/>
                <w:szCs w:val="22"/>
                <w:lang w:val="lv-LV" w:eastAsia="lv-LV"/>
              </w:rPr>
              <w:t>7.</w:t>
            </w:r>
          </w:p>
        </w:tc>
        <w:tc>
          <w:tcPr>
            <w:tcW w:w="7511" w:type="dxa"/>
            <w:tcBorders>
              <w:top w:val="single" w:sz="4" w:space="0" w:color="auto"/>
              <w:left w:val="single" w:sz="4" w:space="0" w:color="auto"/>
              <w:bottom w:val="single" w:sz="4" w:space="0" w:color="auto"/>
              <w:right w:val="single" w:sz="4" w:space="0" w:color="auto"/>
            </w:tcBorders>
          </w:tcPr>
          <w:p w14:paraId="2189676E" w14:textId="7C024244" w:rsidR="0047134F" w:rsidRPr="003B5D27" w:rsidRDefault="0047134F" w:rsidP="0047134F">
            <w:pPr>
              <w:ind w:right="18"/>
              <w:rPr>
                <w:color w:val="000000"/>
                <w:sz w:val="22"/>
                <w:szCs w:val="22"/>
                <w:lang w:val="lv-LV" w:eastAsia="lv-LV"/>
              </w:rPr>
            </w:pPr>
            <w:r w:rsidRPr="003B5D27">
              <w:rPr>
                <w:bCs/>
                <w:sz w:val="22"/>
                <w:szCs w:val="22"/>
                <w:lang w:val="lv-LV"/>
              </w:rPr>
              <w:t>Mērījumos novērotā lejupielādes ātruma, kas zemāks par 6 Mbiti/s, procentuālais sadalījums</w:t>
            </w:r>
            <w:r w:rsidRPr="003B5D27">
              <w:rPr>
                <w:bCs/>
                <w:sz w:val="22"/>
                <w:szCs w:val="22"/>
                <w:lang w:val="lv-LV"/>
              </w:rPr>
              <w:tab/>
            </w:r>
          </w:p>
        </w:tc>
        <w:tc>
          <w:tcPr>
            <w:tcW w:w="1228" w:type="dxa"/>
            <w:tcBorders>
              <w:top w:val="single" w:sz="4" w:space="0" w:color="auto"/>
              <w:left w:val="single" w:sz="4" w:space="0" w:color="auto"/>
              <w:bottom w:val="single" w:sz="4" w:space="0" w:color="auto"/>
              <w:right w:val="single" w:sz="4" w:space="0" w:color="auto"/>
            </w:tcBorders>
            <w:vAlign w:val="center"/>
            <w:hideMark/>
          </w:tcPr>
          <w:p w14:paraId="2F51A1B5" w14:textId="77777777" w:rsidR="0047134F" w:rsidRPr="003B5D27" w:rsidRDefault="0047134F" w:rsidP="0047134F">
            <w:pPr>
              <w:rPr>
                <w:color w:val="000000"/>
                <w:sz w:val="22"/>
                <w:szCs w:val="22"/>
                <w:lang w:val="lv-LV" w:eastAsia="lv-LV"/>
              </w:rPr>
            </w:pPr>
          </w:p>
        </w:tc>
      </w:tr>
    </w:tbl>
    <w:p w14:paraId="5609BCBA" w14:textId="7A667D95" w:rsidR="00186112" w:rsidRPr="003B5D27" w:rsidRDefault="00186112" w:rsidP="00186112">
      <w:pPr>
        <w:rPr>
          <w:u w:val="single"/>
          <w:lang w:val="lv-LV" w:eastAsia="lv-LV"/>
        </w:rPr>
      </w:pPr>
      <w:r w:rsidRPr="003B5D27">
        <w:rPr>
          <w:i/>
          <w:lang w:val="lv-LV" w:eastAsia="lv-LV"/>
        </w:rPr>
        <w:br/>
      </w:r>
    </w:p>
    <w:p w14:paraId="4E9A099B" w14:textId="77777777" w:rsidR="00186112" w:rsidRPr="003B5D27" w:rsidRDefault="00186112" w:rsidP="00186112">
      <w:pPr>
        <w:rPr>
          <w:i/>
          <w:lang w:val="lv-LV" w:eastAsia="lv-LV"/>
        </w:rPr>
      </w:pPr>
    </w:p>
    <w:p w14:paraId="4DA5EA01" w14:textId="77777777" w:rsidR="00186112" w:rsidRPr="003B5D27" w:rsidRDefault="00186112" w:rsidP="00186112">
      <w:pPr>
        <w:rPr>
          <w:i/>
          <w:lang w:val="lv-LV"/>
        </w:rPr>
      </w:pPr>
    </w:p>
    <w:tbl>
      <w:tblPr>
        <w:tblpPr w:leftFromText="180" w:rightFromText="180" w:vertAnchor="text" w:horzAnchor="margin" w:tblpY="129"/>
        <w:tblW w:w="9322" w:type="dxa"/>
        <w:tblLayout w:type="fixed"/>
        <w:tblLook w:val="0000" w:firstRow="0" w:lastRow="0" w:firstColumn="0" w:lastColumn="0" w:noHBand="0" w:noVBand="0"/>
      </w:tblPr>
      <w:tblGrid>
        <w:gridCol w:w="4588"/>
        <w:gridCol w:w="4734"/>
      </w:tblGrid>
      <w:tr w:rsidR="00186112" w:rsidRPr="003B5D27" w14:paraId="32C754FC" w14:textId="77777777" w:rsidTr="00777BB8">
        <w:trPr>
          <w:trHeight w:val="270"/>
        </w:trPr>
        <w:tc>
          <w:tcPr>
            <w:tcW w:w="4588" w:type="dxa"/>
            <w:vAlign w:val="center"/>
          </w:tcPr>
          <w:p w14:paraId="1AD8DBEC" w14:textId="77777777" w:rsidR="00186112" w:rsidRPr="003B5D27" w:rsidRDefault="00186112" w:rsidP="00777BB8">
            <w:pPr>
              <w:keepLines/>
              <w:widowControl w:val="0"/>
              <w:rPr>
                <w:b/>
                <w:bCs/>
                <w:i/>
                <w:sz w:val="22"/>
                <w:szCs w:val="22"/>
                <w:lang w:val="lv-LV"/>
              </w:rPr>
            </w:pPr>
            <w:r w:rsidRPr="003B5D27">
              <w:rPr>
                <w:b/>
                <w:bCs/>
                <w:i/>
                <w:sz w:val="22"/>
                <w:szCs w:val="22"/>
                <w:lang w:val="lv-LV"/>
              </w:rPr>
              <w:t>Vārds, uzvārds, amats, paraksts</w:t>
            </w:r>
          </w:p>
        </w:tc>
        <w:tc>
          <w:tcPr>
            <w:tcW w:w="4734" w:type="dxa"/>
            <w:vAlign w:val="center"/>
          </w:tcPr>
          <w:p w14:paraId="0C79ABFA" w14:textId="77777777" w:rsidR="00186112" w:rsidRPr="003B5D27" w:rsidRDefault="00186112" w:rsidP="00777BB8">
            <w:pPr>
              <w:keepLines/>
              <w:widowControl w:val="0"/>
              <w:ind w:left="425"/>
              <w:rPr>
                <w:i/>
                <w:sz w:val="22"/>
                <w:szCs w:val="22"/>
                <w:lang w:val="lv-LV"/>
              </w:rPr>
            </w:pPr>
          </w:p>
        </w:tc>
      </w:tr>
    </w:tbl>
    <w:p w14:paraId="2414261C" w14:textId="77777777" w:rsidR="00186112" w:rsidRPr="003B5D27" w:rsidRDefault="00186112" w:rsidP="00186112">
      <w:pPr>
        <w:pStyle w:val="Footer"/>
        <w:rPr>
          <w:sz w:val="22"/>
          <w:szCs w:val="22"/>
        </w:rPr>
      </w:pPr>
    </w:p>
    <w:p w14:paraId="31F8143A" w14:textId="104323BE" w:rsidR="00186112" w:rsidRPr="003B5D27" w:rsidRDefault="00186112" w:rsidP="00BC2EB8">
      <w:pPr>
        <w:ind w:left="714"/>
        <w:jc w:val="right"/>
        <w:rPr>
          <w:sz w:val="22"/>
          <w:szCs w:val="22"/>
          <w:lang w:val="lv-LV" w:eastAsia="lv-LV"/>
        </w:rPr>
      </w:pPr>
      <w:r w:rsidRPr="003B5D27">
        <w:rPr>
          <w:sz w:val="22"/>
          <w:szCs w:val="22"/>
          <w:lang w:val="lv-LV"/>
        </w:rPr>
        <w:br w:type="page"/>
      </w:r>
      <w:r w:rsidR="00C13806" w:rsidRPr="003B5D27">
        <w:rPr>
          <w:b/>
          <w:sz w:val="18"/>
          <w:szCs w:val="18"/>
          <w:lang w:val="lv-LV"/>
        </w:rPr>
        <w:lastRenderedPageBreak/>
        <w:t>2</w:t>
      </w:r>
      <w:r w:rsidRPr="003B5D27">
        <w:rPr>
          <w:b/>
          <w:sz w:val="18"/>
          <w:szCs w:val="18"/>
          <w:lang w:val="lv-LV"/>
        </w:rPr>
        <w:t xml:space="preserve">. PIELIKUMS </w:t>
      </w:r>
    </w:p>
    <w:p w14:paraId="152CD103" w14:textId="77777777" w:rsidR="00186112" w:rsidRPr="003B5D27" w:rsidRDefault="00186112" w:rsidP="00186112">
      <w:pPr>
        <w:shd w:val="clear" w:color="auto" w:fill="FFFFFF"/>
        <w:jc w:val="center"/>
        <w:rPr>
          <w:b/>
          <w:i/>
          <w:sz w:val="22"/>
          <w:szCs w:val="22"/>
          <w:lang w:val="lv-LV" w:eastAsia="lv-LV"/>
        </w:rPr>
      </w:pPr>
      <w:r w:rsidRPr="003B5D27">
        <w:rPr>
          <w:b/>
          <w:i/>
          <w:sz w:val="22"/>
          <w:szCs w:val="22"/>
          <w:lang w:val="lv-LV" w:eastAsia="lv-LV"/>
        </w:rPr>
        <w:t>FINANŠU PIEDĀVĀJUMS</w:t>
      </w:r>
    </w:p>
    <w:p w14:paraId="735B0EB1" w14:textId="1100B1B5" w:rsidR="00186112" w:rsidRPr="003B5D27" w:rsidRDefault="00A8791A" w:rsidP="00186112">
      <w:pPr>
        <w:jc w:val="center"/>
        <w:rPr>
          <w:rFonts w:eastAsia="Lucida Sans Unicode"/>
          <w:bCs/>
          <w:i/>
          <w:sz w:val="22"/>
          <w:szCs w:val="22"/>
          <w:lang w:val="lv-LV"/>
        </w:rPr>
      </w:pPr>
      <w:r w:rsidRPr="003B5D27">
        <w:rPr>
          <w:rFonts w:eastAsia="Lucida Sans Unicode"/>
          <w:bCs/>
          <w:i/>
          <w:sz w:val="22"/>
          <w:szCs w:val="22"/>
          <w:lang w:val="lv-LV"/>
        </w:rPr>
        <w:t>„</w:t>
      </w:r>
      <w:r w:rsidRPr="003B5D27">
        <w:rPr>
          <w:b/>
          <w:sz w:val="28"/>
          <w:szCs w:val="32"/>
          <w:lang w:val="lv-LV"/>
        </w:rPr>
        <w:t>Elektronisko sakaru pakalpojumu sniegšana</w:t>
      </w:r>
      <w:r w:rsidRPr="003B5D27">
        <w:rPr>
          <w:rFonts w:eastAsia="Lucida Sans Unicode"/>
          <w:bCs/>
          <w:i/>
          <w:sz w:val="22"/>
          <w:szCs w:val="22"/>
          <w:lang w:val="lv-LV"/>
        </w:rPr>
        <w:t>”,</w:t>
      </w:r>
    </w:p>
    <w:p w14:paraId="074F9BC2" w14:textId="0E1C7B2E" w:rsidR="00186112" w:rsidRPr="003B5D27" w:rsidRDefault="00186112" w:rsidP="00186112">
      <w:pPr>
        <w:jc w:val="center"/>
        <w:rPr>
          <w:rFonts w:eastAsia="Lucida Sans Unicode"/>
          <w:bCs/>
          <w:iCs/>
          <w:sz w:val="22"/>
          <w:szCs w:val="22"/>
          <w:lang w:val="lv-LV"/>
        </w:rPr>
      </w:pPr>
      <w:r w:rsidRPr="003B5D27">
        <w:rPr>
          <w:rFonts w:eastAsia="Lucida Sans Unicode"/>
          <w:bCs/>
          <w:iCs/>
          <w:sz w:val="22"/>
          <w:szCs w:val="22"/>
          <w:lang w:val="lv-LV"/>
        </w:rPr>
        <w:t>identifikācijas Nr. </w:t>
      </w:r>
      <w:r w:rsidR="00A8791A" w:rsidRPr="003B5D27">
        <w:rPr>
          <w:rFonts w:eastAsia="Lucida Sans Unicode"/>
          <w:bCs/>
          <w:iCs/>
          <w:sz w:val="22"/>
          <w:szCs w:val="22"/>
          <w:lang w:val="lv-LV"/>
        </w:rPr>
        <w:t>ASDS</w:t>
      </w:r>
      <w:r w:rsidRPr="003B5D27">
        <w:rPr>
          <w:rFonts w:eastAsia="Lucida Sans Unicode"/>
          <w:bCs/>
          <w:iCs/>
          <w:sz w:val="22"/>
          <w:szCs w:val="22"/>
          <w:lang w:val="lv-LV"/>
        </w:rPr>
        <w:t xml:space="preserve"> 202</w:t>
      </w:r>
      <w:r w:rsidR="00A8791A" w:rsidRPr="003B5D27">
        <w:rPr>
          <w:rFonts w:eastAsia="Lucida Sans Unicode"/>
          <w:bCs/>
          <w:iCs/>
          <w:sz w:val="22"/>
          <w:szCs w:val="22"/>
          <w:lang w:val="lv-LV"/>
        </w:rPr>
        <w:t>3</w:t>
      </w:r>
      <w:r w:rsidRPr="003B5D27">
        <w:rPr>
          <w:rFonts w:eastAsia="Lucida Sans Unicode"/>
          <w:bCs/>
          <w:iCs/>
          <w:sz w:val="22"/>
          <w:szCs w:val="22"/>
          <w:lang w:val="lv-LV"/>
        </w:rPr>
        <w:t>/</w:t>
      </w:r>
      <w:r w:rsidR="00A8791A" w:rsidRPr="003B5D27">
        <w:rPr>
          <w:rFonts w:eastAsia="Lucida Sans Unicode"/>
          <w:bCs/>
          <w:iCs/>
          <w:sz w:val="22"/>
          <w:szCs w:val="22"/>
          <w:lang w:val="lv-LV"/>
        </w:rPr>
        <w:t>34</w:t>
      </w:r>
    </w:p>
    <w:tbl>
      <w:tblPr>
        <w:tblpPr w:leftFromText="180" w:rightFromText="180" w:vertAnchor="page" w:horzAnchor="margin" w:tblpXSpec="center"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381"/>
      </w:tblGrid>
      <w:tr w:rsidR="00EB4F24" w:rsidRPr="003B5D27" w14:paraId="4E71898B" w14:textId="77777777" w:rsidTr="00777BB8">
        <w:trPr>
          <w:trHeight w:val="216"/>
        </w:trPr>
        <w:tc>
          <w:tcPr>
            <w:tcW w:w="7524" w:type="dxa"/>
            <w:gridSpan w:val="2"/>
            <w:tcBorders>
              <w:top w:val="single" w:sz="4" w:space="0" w:color="auto"/>
              <w:left w:val="single" w:sz="4" w:space="0" w:color="auto"/>
              <w:bottom w:val="single" w:sz="4" w:space="0" w:color="auto"/>
              <w:right w:val="single" w:sz="4" w:space="0" w:color="auto"/>
            </w:tcBorders>
            <w:hideMark/>
          </w:tcPr>
          <w:p w14:paraId="20B803AB" w14:textId="77777777" w:rsidR="00EB4F24" w:rsidRPr="003B5D27" w:rsidRDefault="00EB4F24" w:rsidP="00777BB8">
            <w:pPr>
              <w:jc w:val="center"/>
              <w:rPr>
                <w:iCs/>
                <w:color w:val="000000"/>
                <w:lang w:val="lv-LV" w:eastAsia="lv-LV"/>
              </w:rPr>
            </w:pPr>
            <w:r w:rsidRPr="003B5D27">
              <w:rPr>
                <w:iCs/>
                <w:color w:val="000000"/>
                <w:lang w:val="lv-LV"/>
              </w:rPr>
              <w:t>Uzņēmuma rekvizīti</w:t>
            </w:r>
          </w:p>
        </w:tc>
      </w:tr>
      <w:tr w:rsidR="00EB4F24" w:rsidRPr="003B5D27" w14:paraId="53E43C7B" w14:textId="77777777" w:rsidTr="00777BB8">
        <w:trPr>
          <w:trHeight w:val="216"/>
        </w:trPr>
        <w:tc>
          <w:tcPr>
            <w:tcW w:w="2143" w:type="dxa"/>
            <w:tcBorders>
              <w:top w:val="single" w:sz="4" w:space="0" w:color="auto"/>
              <w:left w:val="single" w:sz="4" w:space="0" w:color="auto"/>
              <w:bottom w:val="single" w:sz="4" w:space="0" w:color="auto"/>
              <w:right w:val="single" w:sz="4" w:space="0" w:color="auto"/>
            </w:tcBorders>
            <w:hideMark/>
          </w:tcPr>
          <w:p w14:paraId="74B66BD7" w14:textId="77777777" w:rsidR="00EB4F24" w:rsidRPr="003B5D27" w:rsidRDefault="00EB4F24" w:rsidP="00777BB8">
            <w:pPr>
              <w:jc w:val="center"/>
              <w:rPr>
                <w:iCs/>
                <w:color w:val="000000"/>
                <w:lang w:val="lv-LV"/>
              </w:rPr>
            </w:pPr>
            <w:r w:rsidRPr="003B5D27">
              <w:rPr>
                <w:iCs/>
                <w:color w:val="000000"/>
                <w:lang w:val="lv-LV"/>
              </w:rPr>
              <w:t>Nosaukums</w:t>
            </w:r>
          </w:p>
        </w:tc>
        <w:tc>
          <w:tcPr>
            <w:tcW w:w="5381" w:type="dxa"/>
            <w:tcBorders>
              <w:top w:val="single" w:sz="4" w:space="0" w:color="auto"/>
              <w:left w:val="single" w:sz="4" w:space="0" w:color="auto"/>
              <w:bottom w:val="single" w:sz="4" w:space="0" w:color="auto"/>
              <w:right w:val="single" w:sz="4" w:space="0" w:color="auto"/>
            </w:tcBorders>
          </w:tcPr>
          <w:p w14:paraId="155408D9" w14:textId="77777777" w:rsidR="00EB4F24" w:rsidRPr="003B5D27" w:rsidRDefault="00EB4F24" w:rsidP="00777BB8">
            <w:pPr>
              <w:jc w:val="center"/>
              <w:rPr>
                <w:b/>
                <w:iCs/>
                <w:color w:val="000000"/>
                <w:lang w:val="lv-LV"/>
              </w:rPr>
            </w:pPr>
          </w:p>
        </w:tc>
      </w:tr>
      <w:tr w:rsidR="00EB4F24" w:rsidRPr="003B5D27" w14:paraId="60126175" w14:textId="77777777" w:rsidTr="00777BB8">
        <w:trPr>
          <w:trHeight w:val="216"/>
        </w:trPr>
        <w:tc>
          <w:tcPr>
            <w:tcW w:w="2143" w:type="dxa"/>
            <w:tcBorders>
              <w:top w:val="single" w:sz="4" w:space="0" w:color="auto"/>
              <w:left w:val="single" w:sz="4" w:space="0" w:color="auto"/>
              <w:bottom w:val="single" w:sz="4" w:space="0" w:color="auto"/>
              <w:right w:val="single" w:sz="4" w:space="0" w:color="auto"/>
            </w:tcBorders>
            <w:hideMark/>
          </w:tcPr>
          <w:p w14:paraId="75F117BE" w14:textId="77777777" w:rsidR="00EB4F24" w:rsidRPr="003B5D27" w:rsidRDefault="00EB4F24" w:rsidP="00777BB8">
            <w:pPr>
              <w:jc w:val="center"/>
              <w:rPr>
                <w:iCs/>
                <w:color w:val="000000"/>
                <w:lang w:val="lv-LV"/>
              </w:rPr>
            </w:pPr>
            <w:r w:rsidRPr="003B5D27">
              <w:rPr>
                <w:iCs/>
                <w:color w:val="000000"/>
                <w:lang w:val="lv-LV"/>
              </w:rPr>
              <w:t>Reģ. numurs</w:t>
            </w:r>
          </w:p>
        </w:tc>
        <w:tc>
          <w:tcPr>
            <w:tcW w:w="5381" w:type="dxa"/>
            <w:tcBorders>
              <w:top w:val="single" w:sz="4" w:space="0" w:color="auto"/>
              <w:left w:val="single" w:sz="4" w:space="0" w:color="auto"/>
              <w:bottom w:val="single" w:sz="4" w:space="0" w:color="auto"/>
              <w:right w:val="single" w:sz="4" w:space="0" w:color="auto"/>
            </w:tcBorders>
          </w:tcPr>
          <w:p w14:paraId="3D28C4CB" w14:textId="77777777" w:rsidR="00EB4F24" w:rsidRPr="003B5D27" w:rsidRDefault="00EB4F24" w:rsidP="00777BB8">
            <w:pPr>
              <w:jc w:val="center"/>
              <w:rPr>
                <w:iCs/>
                <w:color w:val="000000"/>
                <w:lang w:val="lv-LV"/>
              </w:rPr>
            </w:pPr>
          </w:p>
        </w:tc>
      </w:tr>
      <w:tr w:rsidR="00EB4F24" w:rsidRPr="003B5D27" w14:paraId="3E2BEA3D" w14:textId="77777777" w:rsidTr="00777BB8">
        <w:trPr>
          <w:trHeight w:val="216"/>
        </w:trPr>
        <w:tc>
          <w:tcPr>
            <w:tcW w:w="2143" w:type="dxa"/>
            <w:tcBorders>
              <w:top w:val="single" w:sz="4" w:space="0" w:color="auto"/>
              <w:left w:val="single" w:sz="4" w:space="0" w:color="auto"/>
              <w:bottom w:val="single" w:sz="4" w:space="0" w:color="auto"/>
              <w:right w:val="single" w:sz="4" w:space="0" w:color="auto"/>
            </w:tcBorders>
            <w:hideMark/>
          </w:tcPr>
          <w:p w14:paraId="3C31AACF" w14:textId="77777777" w:rsidR="00EB4F24" w:rsidRPr="003B5D27" w:rsidRDefault="00EB4F24" w:rsidP="00777BB8">
            <w:pPr>
              <w:jc w:val="center"/>
              <w:rPr>
                <w:iCs/>
                <w:color w:val="000000"/>
                <w:lang w:val="lv-LV"/>
              </w:rPr>
            </w:pPr>
            <w:r w:rsidRPr="003B5D27">
              <w:rPr>
                <w:iCs/>
                <w:color w:val="000000"/>
                <w:lang w:val="lv-LV"/>
              </w:rPr>
              <w:t>Juridiskā adrese</w:t>
            </w:r>
          </w:p>
        </w:tc>
        <w:tc>
          <w:tcPr>
            <w:tcW w:w="5381" w:type="dxa"/>
            <w:tcBorders>
              <w:top w:val="single" w:sz="4" w:space="0" w:color="auto"/>
              <w:left w:val="single" w:sz="4" w:space="0" w:color="auto"/>
              <w:bottom w:val="single" w:sz="4" w:space="0" w:color="auto"/>
              <w:right w:val="single" w:sz="4" w:space="0" w:color="auto"/>
            </w:tcBorders>
          </w:tcPr>
          <w:p w14:paraId="587290DA" w14:textId="77777777" w:rsidR="00EB4F24" w:rsidRPr="003B5D27" w:rsidRDefault="00EB4F24" w:rsidP="00777BB8">
            <w:pPr>
              <w:jc w:val="center"/>
              <w:rPr>
                <w:iCs/>
                <w:color w:val="000000"/>
                <w:lang w:val="lv-LV"/>
              </w:rPr>
            </w:pPr>
          </w:p>
        </w:tc>
      </w:tr>
      <w:tr w:rsidR="00EB4F24" w:rsidRPr="003B5D27" w14:paraId="733F1628" w14:textId="77777777" w:rsidTr="00777BB8">
        <w:trPr>
          <w:trHeight w:val="216"/>
        </w:trPr>
        <w:tc>
          <w:tcPr>
            <w:tcW w:w="2143" w:type="dxa"/>
            <w:tcBorders>
              <w:top w:val="single" w:sz="4" w:space="0" w:color="auto"/>
              <w:left w:val="single" w:sz="4" w:space="0" w:color="auto"/>
              <w:bottom w:val="single" w:sz="4" w:space="0" w:color="auto"/>
              <w:right w:val="single" w:sz="4" w:space="0" w:color="auto"/>
            </w:tcBorders>
            <w:hideMark/>
          </w:tcPr>
          <w:p w14:paraId="35C60758" w14:textId="77777777" w:rsidR="00EB4F24" w:rsidRPr="003B5D27" w:rsidRDefault="00EB4F24" w:rsidP="00777BB8">
            <w:pPr>
              <w:jc w:val="center"/>
              <w:rPr>
                <w:iCs/>
                <w:color w:val="000000"/>
                <w:lang w:val="lv-LV"/>
              </w:rPr>
            </w:pPr>
            <w:r w:rsidRPr="003B5D27">
              <w:rPr>
                <w:iCs/>
                <w:color w:val="000000"/>
                <w:lang w:val="lv-LV"/>
              </w:rPr>
              <w:t>Bankas nosaukums</w:t>
            </w:r>
          </w:p>
        </w:tc>
        <w:tc>
          <w:tcPr>
            <w:tcW w:w="5381" w:type="dxa"/>
            <w:tcBorders>
              <w:top w:val="single" w:sz="4" w:space="0" w:color="auto"/>
              <w:left w:val="single" w:sz="4" w:space="0" w:color="auto"/>
              <w:bottom w:val="single" w:sz="4" w:space="0" w:color="auto"/>
              <w:right w:val="single" w:sz="4" w:space="0" w:color="auto"/>
            </w:tcBorders>
          </w:tcPr>
          <w:p w14:paraId="09148500" w14:textId="77777777" w:rsidR="00EB4F24" w:rsidRPr="003B5D27" w:rsidRDefault="00EB4F24" w:rsidP="00777BB8">
            <w:pPr>
              <w:jc w:val="center"/>
              <w:rPr>
                <w:iCs/>
                <w:color w:val="000000"/>
                <w:lang w:val="lv-LV"/>
              </w:rPr>
            </w:pPr>
          </w:p>
        </w:tc>
      </w:tr>
      <w:tr w:rsidR="00EB4F24" w:rsidRPr="003B5D27" w14:paraId="44D55194" w14:textId="77777777" w:rsidTr="00777BB8">
        <w:trPr>
          <w:trHeight w:val="130"/>
        </w:trPr>
        <w:tc>
          <w:tcPr>
            <w:tcW w:w="2143" w:type="dxa"/>
            <w:tcBorders>
              <w:top w:val="single" w:sz="4" w:space="0" w:color="auto"/>
              <w:left w:val="single" w:sz="4" w:space="0" w:color="auto"/>
              <w:bottom w:val="single" w:sz="4" w:space="0" w:color="auto"/>
              <w:right w:val="single" w:sz="4" w:space="0" w:color="auto"/>
            </w:tcBorders>
            <w:hideMark/>
          </w:tcPr>
          <w:p w14:paraId="5641EF78" w14:textId="77777777" w:rsidR="00EB4F24" w:rsidRPr="003B5D27" w:rsidRDefault="00EB4F24" w:rsidP="00777BB8">
            <w:pPr>
              <w:jc w:val="center"/>
              <w:rPr>
                <w:iCs/>
                <w:color w:val="000000"/>
                <w:lang w:val="lv-LV"/>
              </w:rPr>
            </w:pPr>
            <w:r w:rsidRPr="003B5D27">
              <w:rPr>
                <w:iCs/>
                <w:color w:val="000000"/>
                <w:lang w:val="lv-LV"/>
              </w:rPr>
              <w:t>Konta numurs</w:t>
            </w:r>
          </w:p>
        </w:tc>
        <w:tc>
          <w:tcPr>
            <w:tcW w:w="5381" w:type="dxa"/>
            <w:tcBorders>
              <w:top w:val="single" w:sz="4" w:space="0" w:color="auto"/>
              <w:left w:val="single" w:sz="4" w:space="0" w:color="auto"/>
              <w:bottom w:val="single" w:sz="4" w:space="0" w:color="auto"/>
              <w:right w:val="single" w:sz="4" w:space="0" w:color="auto"/>
            </w:tcBorders>
          </w:tcPr>
          <w:p w14:paraId="3A8CC103" w14:textId="77777777" w:rsidR="00EB4F24" w:rsidRPr="003B5D27" w:rsidRDefault="00EB4F24" w:rsidP="00777BB8">
            <w:pPr>
              <w:jc w:val="center"/>
              <w:rPr>
                <w:iCs/>
                <w:color w:val="000000"/>
                <w:lang w:val="lv-LV"/>
              </w:rPr>
            </w:pPr>
          </w:p>
        </w:tc>
      </w:tr>
      <w:tr w:rsidR="00EB4F24" w:rsidRPr="003B5D27" w14:paraId="30626B5A" w14:textId="77777777" w:rsidTr="00777BB8">
        <w:trPr>
          <w:trHeight w:val="121"/>
        </w:trPr>
        <w:tc>
          <w:tcPr>
            <w:tcW w:w="2143" w:type="dxa"/>
            <w:tcBorders>
              <w:top w:val="single" w:sz="4" w:space="0" w:color="auto"/>
              <w:left w:val="single" w:sz="4" w:space="0" w:color="auto"/>
              <w:bottom w:val="single" w:sz="4" w:space="0" w:color="auto"/>
              <w:right w:val="single" w:sz="4" w:space="0" w:color="auto"/>
            </w:tcBorders>
            <w:hideMark/>
          </w:tcPr>
          <w:p w14:paraId="46A76B2A" w14:textId="77777777" w:rsidR="00EB4F24" w:rsidRPr="003B5D27" w:rsidRDefault="00EB4F24" w:rsidP="00777BB8">
            <w:pPr>
              <w:jc w:val="center"/>
              <w:rPr>
                <w:iCs/>
                <w:color w:val="000000"/>
                <w:lang w:val="lv-LV"/>
              </w:rPr>
            </w:pPr>
            <w:r w:rsidRPr="003B5D27">
              <w:rPr>
                <w:iCs/>
                <w:color w:val="000000"/>
                <w:lang w:val="lv-LV"/>
              </w:rPr>
              <w:t>Tālruņa numurs</w:t>
            </w:r>
          </w:p>
        </w:tc>
        <w:tc>
          <w:tcPr>
            <w:tcW w:w="5381" w:type="dxa"/>
            <w:tcBorders>
              <w:top w:val="single" w:sz="4" w:space="0" w:color="auto"/>
              <w:left w:val="single" w:sz="4" w:space="0" w:color="auto"/>
              <w:bottom w:val="single" w:sz="4" w:space="0" w:color="auto"/>
              <w:right w:val="single" w:sz="4" w:space="0" w:color="auto"/>
            </w:tcBorders>
          </w:tcPr>
          <w:p w14:paraId="1FC70047" w14:textId="77777777" w:rsidR="00EB4F24" w:rsidRPr="003B5D27" w:rsidRDefault="00EB4F24" w:rsidP="00777BB8">
            <w:pPr>
              <w:jc w:val="center"/>
              <w:rPr>
                <w:iCs/>
                <w:color w:val="000000"/>
                <w:lang w:val="lv-LV"/>
              </w:rPr>
            </w:pPr>
          </w:p>
        </w:tc>
      </w:tr>
      <w:tr w:rsidR="00EB4F24" w:rsidRPr="003B5D27" w14:paraId="3A09CE4A" w14:textId="77777777" w:rsidTr="00777BB8">
        <w:trPr>
          <w:trHeight w:val="130"/>
        </w:trPr>
        <w:tc>
          <w:tcPr>
            <w:tcW w:w="2143" w:type="dxa"/>
            <w:tcBorders>
              <w:top w:val="single" w:sz="4" w:space="0" w:color="auto"/>
              <w:left w:val="single" w:sz="4" w:space="0" w:color="auto"/>
              <w:bottom w:val="single" w:sz="4" w:space="0" w:color="auto"/>
              <w:right w:val="single" w:sz="4" w:space="0" w:color="auto"/>
            </w:tcBorders>
            <w:hideMark/>
          </w:tcPr>
          <w:p w14:paraId="4ABD2114" w14:textId="77777777" w:rsidR="00EB4F24" w:rsidRPr="003B5D27" w:rsidRDefault="00EB4F24" w:rsidP="00777BB8">
            <w:pPr>
              <w:jc w:val="center"/>
              <w:rPr>
                <w:iCs/>
                <w:color w:val="000000"/>
                <w:lang w:val="lv-LV"/>
              </w:rPr>
            </w:pPr>
            <w:r w:rsidRPr="003B5D27">
              <w:rPr>
                <w:iCs/>
                <w:color w:val="000000"/>
                <w:lang w:val="lv-LV"/>
              </w:rPr>
              <w:t>E-pasta adrese</w:t>
            </w:r>
          </w:p>
        </w:tc>
        <w:tc>
          <w:tcPr>
            <w:tcW w:w="5381" w:type="dxa"/>
            <w:tcBorders>
              <w:top w:val="single" w:sz="4" w:space="0" w:color="auto"/>
              <w:left w:val="single" w:sz="4" w:space="0" w:color="auto"/>
              <w:bottom w:val="single" w:sz="4" w:space="0" w:color="auto"/>
              <w:right w:val="single" w:sz="4" w:space="0" w:color="auto"/>
            </w:tcBorders>
          </w:tcPr>
          <w:p w14:paraId="54AADDBF" w14:textId="77777777" w:rsidR="00EB4F24" w:rsidRPr="003B5D27" w:rsidRDefault="00EB4F24" w:rsidP="00777BB8">
            <w:pPr>
              <w:jc w:val="center"/>
              <w:rPr>
                <w:iCs/>
                <w:color w:val="000000"/>
                <w:lang w:val="lv-LV"/>
              </w:rPr>
            </w:pPr>
          </w:p>
        </w:tc>
      </w:tr>
      <w:tr w:rsidR="00A474D6" w:rsidRPr="003B5D27" w14:paraId="341E3D0F" w14:textId="77777777" w:rsidTr="00777BB8">
        <w:trPr>
          <w:trHeight w:val="130"/>
        </w:trPr>
        <w:tc>
          <w:tcPr>
            <w:tcW w:w="2143" w:type="dxa"/>
            <w:tcBorders>
              <w:top w:val="single" w:sz="4" w:space="0" w:color="auto"/>
              <w:left w:val="single" w:sz="4" w:space="0" w:color="auto"/>
              <w:bottom w:val="single" w:sz="4" w:space="0" w:color="auto"/>
              <w:right w:val="single" w:sz="4" w:space="0" w:color="auto"/>
            </w:tcBorders>
          </w:tcPr>
          <w:p w14:paraId="6282D359" w14:textId="77777777" w:rsidR="00A474D6" w:rsidRPr="003B5D27" w:rsidRDefault="00A474D6" w:rsidP="00777BB8">
            <w:pPr>
              <w:jc w:val="center"/>
              <w:rPr>
                <w:iCs/>
                <w:color w:val="000000"/>
                <w:lang w:val="lv-LV"/>
              </w:rPr>
            </w:pPr>
          </w:p>
        </w:tc>
        <w:tc>
          <w:tcPr>
            <w:tcW w:w="5381" w:type="dxa"/>
            <w:tcBorders>
              <w:top w:val="single" w:sz="4" w:space="0" w:color="auto"/>
              <w:left w:val="single" w:sz="4" w:space="0" w:color="auto"/>
              <w:bottom w:val="single" w:sz="4" w:space="0" w:color="auto"/>
              <w:right w:val="single" w:sz="4" w:space="0" w:color="auto"/>
            </w:tcBorders>
          </w:tcPr>
          <w:p w14:paraId="4FF2E3E9" w14:textId="77777777" w:rsidR="00A474D6" w:rsidRPr="003B5D27" w:rsidRDefault="00A474D6" w:rsidP="00777BB8">
            <w:pPr>
              <w:jc w:val="center"/>
              <w:rPr>
                <w:iCs/>
                <w:color w:val="000000"/>
                <w:lang w:val="lv-LV"/>
              </w:rPr>
            </w:pPr>
          </w:p>
        </w:tc>
      </w:tr>
    </w:tbl>
    <w:p w14:paraId="141713E8" w14:textId="77777777" w:rsidR="00186112" w:rsidRPr="003B5D27" w:rsidRDefault="00186112" w:rsidP="00186112">
      <w:pPr>
        <w:jc w:val="center"/>
        <w:rPr>
          <w:sz w:val="22"/>
          <w:szCs w:val="22"/>
          <w:lang w:val="lv-LV"/>
        </w:rPr>
      </w:pPr>
    </w:p>
    <w:p w14:paraId="5463681F" w14:textId="4E5E044F" w:rsidR="00186112" w:rsidRPr="003B5D27" w:rsidRDefault="00186112" w:rsidP="00186112">
      <w:pPr>
        <w:ind w:firstLine="567"/>
        <w:jc w:val="both"/>
        <w:rPr>
          <w:sz w:val="22"/>
          <w:szCs w:val="22"/>
          <w:lang w:val="lv-LV" w:eastAsia="lv-LV"/>
        </w:rPr>
      </w:pPr>
      <w:r w:rsidRPr="003B5D27">
        <w:rPr>
          <w:i/>
          <w:sz w:val="22"/>
          <w:szCs w:val="22"/>
          <w:lang w:val="lv-LV" w:eastAsia="lv-LV"/>
        </w:rPr>
        <w:t xml:space="preserve">______________ </w:t>
      </w:r>
      <w:r w:rsidRPr="003B5D27">
        <w:rPr>
          <w:i/>
          <w:sz w:val="22"/>
          <w:szCs w:val="22"/>
          <w:u w:val="single"/>
          <w:lang w:val="lv-LV" w:eastAsia="lv-LV"/>
        </w:rPr>
        <w:t>(Uzņēmuma nosaukums,</w:t>
      </w:r>
      <w:r w:rsidR="00727622" w:rsidRPr="003B5D27">
        <w:rPr>
          <w:i/>
          <w:sz w:val="22"/>
          <w:szCs w:val="22"/>
          <w:u w:val="single"/>
          <w:lang w:val="lv-LV" w:eastAsia="lv-LV"/>
        </w:rPr>
        <w:t>)</w:t>
      </w:r>
      <w:r w:rsidRPr="003B5D27">
        <w:rPr>
          <w:i/>
          <w:sz w:val="22"/>
          <w:szCs w:val="22"/>
          <w:u w:val="single"/>
          <w:lang w:val="lv-LV" w:eastAsia="lv-LV"/>
        </w:rPr>
        <w:t>,</w:t>
      </w:r>
      <w:r w:rsidRPr="003B5D27">
        <w:rPr>
          <w:sz w:val="22"/>
          <w:szCs w:val="22"/>
          <w:u w:val="single"/>
          <w:lang w:val="lv-LV" w:eastAsia="lv-LV"/>
        </w:rPr>
        <w:t xml:space="preserve"> </w:t>
      </w:r>
      <w:r w:rsidRPr="003B5D27">
        <w:rPr>
          <w:sz w:val="22"/>
          <w:szCs w:val="22"/>
          <w:lang w:val="lv-LV" w:eastAsia="lv-LV"/>
        </w:rPr>
        <w:t>apliecina, ka piedāvā nodrošināt mobilo sakaru un interneta pakalpojumus</w:t>
      </w:r>
      <w:r w:rsidR="00EB4F24" w:rsidRPr="003B5D27">
        <w:rPr>
          <w:sz w:val="22"/>
          <w:szCs w:val="22"/>
          <w:lang w:val="lv-LV" w:eastAsia="lv-LV"/>
        </w:rPr>
        <w:t xml:space="preserve"> </w:t>
      </w:r>
      <w:r w:rsidR="00A8791A" w:rsidRPr="003B5D27">
        <w:rPr>
          <w:sz w:val="22"/>
          <w:szCs w:val="22"/>
          <w:lang w:val="lv-LV" w:eastAsia="lv-LV"/>
        </w:rPr>
        <w:t>AS “Daugavpils satiksme”</w:t>
      </w:r>
      <w:r w:rsidRPr="003B5D27">
        <w:rPr>
          <w:sz w:val="22"/>
          <w:szCs w:val="22"/>
          <w:lang w:val="lv-LV" w:eastAsia="lv-LV"/>
        </w:rPr>
        <w:t xml:space="preserve">, iepirkuma </w:t>
      </w:r>
      <w:r w:rsidRPr="003B5D27">
        <w:rPr>
          <w:b/>
          <w:i/>
          <w:sz w:val="22"/>
          <w:szCs w:val="22"/>
          <w:lang w:val="lv-LV" w:eastAsia="lv-LV"/>
        </w:rPr>
        <w:t xml:space="preserve">identifikācijas numurs </w:t>
      </w:r>
      <w:r w:rsidR="00A8791A" w:rsidRPr="003B5D27">
        <w:rPr>
          <w:b/>
          <w:i/>
          <w:sz w:val="22"/>
          <w:szCs w:val="22"/>
          <w:lang w:val="lv-LV" w:eastAsia="lv-LV"/>
        </w:rPr>
        <w:t>ASDS</w:t>
      </w:r>
      <w:r w:rsidRPr="003B5D27">
        <w:rPr>
          <w:b/>
          <w:i/>
          <w:sz w:val="22"/>
          <w:szCs w:val="22"/>
          <w:lang w:val="lv-LV" w:eastAsia="lv-LV"/>
        </w:rPr>
        <w:t xml:space="preserve"> 202</w:t>
      </w:r>
      <w:r w:rsidR="00A8791A" w:rsidRPr="003B5D27">
        <w:rPr>
          <w:b/>
          <w:i/>
          <w:sz w:val="22"/>
          <w:szCs w:val="22"/>
          <w:lang w:val="lv-LV" w:eastAsia="lv-LV"/>
        </w:rPr>
        <w:t>3</w:t>
      </w:r>
      <w:r w:rsidRPr="003B5D27">
        <w:rPr>
          <w:b/>
          <w:i/>
          <w:sz w:val="22"/>
          <w:szCs w:val="22"/>
          <w:lang w:val="lv-LV" w:eastAsia="lv-LV"/>
        </w:rPr>
        <w:t>/</w:t>
      </w:r>
      <w:r w:rsidR="00A8791A" w:rsidRPr="003B5D27">
        <w:rPr>
          <w:b/>
          <w:i/>
          <w:sz w:val="22"/>
          <w:szCs w:val="22"/>
          <w:lang w:val="lv-LV" w:eastAsia="lv-LV"/>
        </w:rPr>
        <w:t>34</w:t>
      </w:r>
      <w:r w:rsidRPr="003B5D27">
        <w:rPr>
          <w:b/>
          <w:i/>
          <w:sz w:val="22"/>
          <w:szCs w:val="22"/>
          <w:lang w:val="lv-LV" w:eastAsia="lv-LV"/>
        </w:rPr>
        <w:t>,</w:t>
      </w:r>
      <w:r w:rsidRPr="003B5D27">
        <w:rPr>
          <w:sz w:val="22"/>
          <w:szCs w:val="22"/>
          <w:lang w:val="lv-LV" w:eastAsia="lv-LV"/>
        </w:rPr>
        <w:t xml:space="preserve"> saskaņā ar </w:t>
      </w:r>
      <w:r w:rsidR="00C176BE" w:rsidRPr="003B5D27">
        <w:rPr>
          <w:sz w:val="22"/>
          <w:szCs w:val="22"/>
          <w:lang w:val="lv-LV" w:eastAsia="lv-LV"/>
        </w:rPr>
        <w:t xml:space="preserve">iepirkuma </w:t>
      </w:r>
      <w:r w:rsidRPr="003B5D27">
        <w:rPr>
          <w:sz w:val="22"/>
          <w:szCs w:val="22"/>
          <w:lang w:val="lv-LV" w:eastAsia="lv-LV"/>
        </w:rPr>
        <w:t xml:space="preserve">Nolikuma Tehnisko specifikāciju , </w:t>
      </w:r>
      <w:r w:rsidRPr="003B5D27">
        <w:rPr>
          <w:b/>
          <w:sz w:val="22"/>
          <w:szCs w:val="22"/>
          <w:lang w:val="lv-LV"/>
        </w:rPr>
        <w:t>par šādām vienības cenām</w:t>
      </w:r>
      <w:r w:rsidRPr="003B5D27">
        <w:rPr>
          <w:b/>
          <w:sz w:val="22"/>
          <w:szCs w:val="22"/>
          <w:lang w:val="lv-LV" w:eastAsia="lv-LV"/>
        </w:rPr>
        <w:t>:</w:t>
      </w:r>
    </w:p>
    <w:tbl>
      <w:tblPr>
        <w:tblW w:w="92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29"/>
        <w:gridCol w:w="1449"/>
      </w:tblGrid>
      <w:tr w:rsidR="00186112" w:rsidRPr="003B5D27" w14:paraId="7ABBD1E8" w14:textId="77777777" w:rsidTr="00777BB8">
        <w:trPr>
          <w:trHeight w:val="78"/>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9E59FD" w14:textId="77777777" w:rsidR="00186112" w:rsidRPr="003B5D27" w:rsidRDefault="00186112" w:rsidP="00777BB8">
            <w:pPr>
              <w:rPr>
                <w:b/>
                <w:bCs/>
                <w:color w:val="000000"/>
                <w:lang w:val="lv-LV" w:eastAsia="lv-LV"/>
              </w:rPr>
            </w:pPr>
            <w:r w:rsidRPr="003B5D27">
              <w:rPr>
                <w:b/>
                <w:bCs/>
                <w:color w:val="000000"/>
                <w:lang w:val="lv-LV" w:eastAsia="lv-LV"/>
              </w:rPr>
              <w:t>Nr.</w:t>
            </w:r>
          </w:p>
          <w:p w14:paraId="49EEE187" w14:textId="77777777" w:rsidR="00186112" w:rsidRPr="003B5D27" w:rsidRDefault="00186112" w:rsidP="00777BB8">
            <w:pPr>
              <w:rPr>
                <w:b/>
                <w:bCs/>
                <w:color w:val="000000"/>
                <w:lang w:val="lv-LV" w:eastAsia="lv-LV"/>
              </w:rPr>
            </w:pPr>
            <w:r w:rsidRPr="003B5D27">
              <w:rPr>
                <w:b/>
                <w:bCs/>
                <w:color w:val="000000"/>
                <w:lang w:val="lv-LV" w:eastAsia="lv-LV"/>
              </w:rPr>
              <w:t>p.k.</w:t>
            </w:r>
          </w:p>
        </w:tc>
        <w:tc>
          <w:tcPr>
            <w:tcW w:w="72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4ECEBC" w14:textId="77777777" w:rsidR="00186112" w:rsidRPr="003B5D27" w:rsidRDefault="00186112" w:rsidP="00777BB8">
            <w:pPr>
              <w:jc w:val="center"/>
              <w:rPr>
                <w:b/>
                <w:bCs/>
                <w:color w:val="000000"/>
                <w:lang w:val="lv-LV" w:eastAsia="lv-LV"/>
              </w:rPr>
            </w:pPr>
            <w:r w:rsidRPr="003B5D27">
              <w:rPr>
                <w:b/>
                <w:bCs/>
                <w:color w:val="000000"/>
                <w:lang w:val="lv-LV" w:eastAsia="lv-LV"/>
              </w:rPr>
              <w:t>Balss pārraides pamata tarifs Latvijā un Eiropas Ekonomiskās zonas valstīs</w:t>
            </w:r>
          </w:p>
        </w:tc>
        <w:tc>
          <w:tcPr>
            <w:tcW w:w="14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5DE235" w14:textId="77777777" w:rsidR="00186112" w:rsidRPr="003B5D27" w:rsidRDefault="00186112" w:rsidP="00777BB8">
            <w:pPr>
              <w:jc w:val="center"/>
              <w:rPr>
                <w:b/>
                <w:bCs/>
                <w:color w:val="000000"/>
                <w:sz w:val="16"/>
                <w:szCs w:val="16"/>
                <w:lang w:val="lv-LV" w:eastAsia="lv-LV"/>
              </w:rPr>
            </w:pPr>
            <w:r w:rsidRPr="003B5D27">
              <w:rPr>
                <w:b/>
                <w:bCs/>
                <w:color w:val="000000"/>
                <w:sz w:val="16"/>
                <w:szCs w:val="16"/>
                <w:lang w:val="lv-LV" w:eastAsia="lv-LV"/>
              </w:rPr>
              <w:t>Pretendenta piedāvātā vienības cena EUR bez PVN</w:t>
            </w:r>
          </w:p>
        </w:tc>
      </w:tr>
      <w:tr w:rsidR="00A90264" w:rsidRPr="003B5D27" w14:paraId="179C749D" w14:textId="77777777" w:rsidTr="00503993">
        <w:trPr>
          <w:trHeight w:val="327"/>
        </w:trPr>
        <w:tc>
          <w:tcPr>
            <w:tcW w:w="567" w:type="dxa"/>
            <w:tcBorders>
              <w:top w:val="single" w:sz="4" w:space="0" w:color="auto"/>
              <w:left w:val="single" w:sz="4" w:space="0" w:color="auto"/>
              <w:bottom w:val="single" w:sz="4" w:space="0" w:color="auto"/>
              <w:right w:val="single" w:sz="4" w:space="0" w:color="auto"/>
            </w:tcBorders>
            <w:vAlign w:val="center"/>
            <w:hideMark/>
          </w:tcPr>
          <w:p w14:paraId="1270BC80" w14:textId="77777777" w:rsidR="00A90264" w:rsidRPr="003B5D27" w:rsidRDefault="00A90264" w:rsidP="00A90264">
            <w:pPr>
              <w:rPr>
                <w:color w:val="000000"/>
                <w:lang w:val="lv-LV" w:eastAsia="lv-LV"/>
              </w:rPr>
            </w:pPr>
            <w:r w:rsidRPr="003B5D27">
              <w:rPr>
                <w:color w:val="000000"/>
                <w:lang w:val="lv-LV" w:eastAsia="lv-LV"/>
              </w:rPr>
              <w:t>1.</w:t>
            </w:r>
          </w:p>
        </w:tc>
        <w:tc>
          <w:tcPr>
            <w:tcW w:w="7229" w:type="dxa"/>
            <w:tcBorders>
              <w:top w:val="single" w:sz="4" w:space="0" w:color="auto"/>
              <w:left w:val="single" w:sz="4" w:space="0" w:color="auto"/>
              <w:bottom w:val="single" w:sz="4" w:space="0" w:color="auto"/>
              <w:right w:val="single" w:sz="4" w:space="0" w:color="auto"/>
            </w:tcBorders>
          </w:tcPr>
          <w:p w14:paraId="30091066" w14:textId="4CC14522" w:rsidR="00A90264" w:rsidRPr="003B5D27" w:rsidRDefault="00A90264" w:rsidP="00A90264">
            <w:pPr>
              <w:rPr>
                <w:sz w:val="22"/>
                <w:szCs w:val="22"/>
                <w:lang w:val="lv-LV"/>
              </w:rPr>
            </w:pPr>
            <w:r w:rsidRPr="003B5D27">
              <w:rPr>
                <w:sz w:val="22"/>
                <w:szCs w:val="22"/>
                <w:lang w:val="lv-LV"/>
              </w:rPr>
              <w:t>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w:t>
            </w:r>
            <w:r w:rsidR="00587901">
              <w:rPr>
                <w:sz w:val="22"/>
                <w:szCs w:val="22"/>
                <w:lang w:val="lv-LV"/>
              </w:rPr>
              <w:t>ā</w:t>
            </w:r>
            <w:r w:rsidRPr="003B5D27">
              <w:rPr>
                <w:sz w:val="22"/>
                <w:szCs w:val="22"/>
                <w:lang w:val="lv-LV"/>
              </w:rPr>
              <w:t xml:space="preserve"> iekļauta neierobežota datu pārraide Latvijā , t.sk. vismaz 15 GB EEZ valstīs, bez ātruma ierobežojuma</w:t>
            </w:r>
          </w:p>
          <w:p w14:paraId="09FC40DC" w14:textId="7CE26661" w:rsidR="00404683" w:rsidRPr="003B5D27" w:rsidRDefault="007C4F4E" w:rsidP="00A90264">
            <w:pPr>
              <w:rPr>
                <w:b/>
                <w:bCs/>
                <w:color w:val="000000"/>
                <w:sz w:val="22"/>
                <w:szCs w:val="22"/>
                <w:lang w:val="lv-LV" w:eastAsia="lv-LV"/>
              </w:rPr>
            </w:pPr>
            <w:r w:rsidRPr="003B5D27">
              <w:rPr>
                <w:b/>
                <w:bCs/>
                <w:sz w:val="22"/>
                <w:szCs w:val="22"/>
                <w:lang w:val="lv-LV"/>
              </w:rPr>
              <w:t>Pieslēgumu d</w:t>
            </w:r>
            <w:r w:rsidR="00404683" w:rsidRPr="003B5D27">
              <w:rPr>
                <w:b/>
                <w:bCs/>
                <w:sz w:val="22"/>
                <w:szCs w:val="22"/>
                <w:lang w:val="lv-LV"/>
              </w:rPr>
              <w:t>audzums – līdz 80 gab.</w:t>
            </w:r>
          </w:p>
        </w:tc>
        <w:tc>
          <w:tcPr>
            <w:tcW w:w="1449" w:type="dxa"/>
            <w:tcBorders>
              <w:top w:val="single" w:sz="4" w:space="0" w:color="auto"/>
              <w:left w:val="single" w:sz="4" w:space="0" w:color="auto"/>
              <w:bottom w:val="single" w:sz="4" w:space="0" w:color="auto"/>
              <w:right w:val="single" w:sz="4" w:space="0" w:color="auto"/>
            </w:tcBorders>
            <w:vAlign w:val="bottom"/>
            <w:hideMark/>
          </w:tcPr>
          <w:p w14:paraId="2D5100E7" w14:textId="77777777" w:rsidR="00A90264" w:rsidRPr="003B5D27" w:rsidRDefault="00A90264" w:rsidP="00A90264">
            <w:pPr>
              <w:rPr>
                <w:color w:val="000000"/>
                <w:lang w:val="lv-LV" w:eastAsia="lv-LV"/>
              </w:rPr>
            </w:pPr>
          </w:p>
        </w:tc>
      </w:tr>
      <w:tr w:rsidR="00A90264" w:rsidRPr="003B5D27" w14:paraId="4E1DCCBB" w14:textId="77777777" w:rsidTr="00503993">
        <w:trPr>
          <w:trHeight w:val="247"/>
        </w:trPr>
        <w:tc>
          <w:tcPr>
            <w:tcW w:w="567" w:type="dxa"/>
            <w:tcBorders>
              <w:top w:val="single" w:sz="4" w:space="0" w:color="auto"/>
              <w:left w:val="single" w:sz="4" w:space="0" w:color="auto"/>
              <w:bottom w:val="single" w:sz="4" w:space="0" w:color="auto"/>
              <w:right w:val="single" w:sz="4" w:space="0" w:color="auto"/>
            </w:tcBorders>
            <w:vAlign w:val="center"/>
            <w:hideMark/>
          </w:tcPr>
          <w:p w14:paraId="68326494" w14:textId="77777777" w:rsidR="00A90264" w:rsidRPr="003B5D27" w:rsidRDefault="00A90264" w:rsidP="00A90264">
            <w:pPr>
              <w:rPr>
                <w:color w:val="000000"/>
                <w:lang w:val="lv-LV" w:eastAsia="lv-LV"/>
              </w:rPr>
            </w:pPr>
            <w:r w:rsidRPr="003B5D27">
              <w:rPr>
                <w:color w:val="000000"/>
                <w:lang w:val="lv-LV" w:eastAsia="lv-LV"/>
              </w:rPr>
              <w:t>2.</w:t>
            </w:r>
          </w:p>
        </w:tc>
        <w:tc>
          <w:tcPr>
            <w:tcW w:w="7229" w:type="dxa"/>
            <w:tcBorders>
              <w:top w:val="single" w:sz="4" w:space="0" w:color="auto"/>
              <w:left w:val="single" w:sz="4" w:space="0" w:color="auto"/>
              <w:bottom w:val="single" w:sz="4" w:space="0" w:color="auto"/>
              <w:right w:val="single" w:sz="4" w:space="0" w:color="auto"/>
            </w:tcBorders>
          </w:tcPr>
          <w:p w14:paraId="5EA37935" w14:textId="0AC1EEA1" w:rsidR="00A90264" w:rsidRPr="003B5D27" w:rsidRDefault="00A90264" w:rsidP="00A90264">
            <w:pPr>
              <w:rPr>
                <w:sz w:val="22"/>
                <w:szCs w:val="22"/>
                <w:lang w:val="lv-LV"/>
              </w:rPr>
            </w:pPr>
            <w:r w:rsidRPr="003B5D27">
              <w:rPr>
                <w:sz w:val="22"/>
                <w:szCs w:val="22"/>
                <w:lang w:val="lv-LV"/>
              </w:rPr>
              <w:t>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w:t>
            </w:r>
            <w:r w:rsidR="00587901">
              <w:rPr>
                <w:sz w:val="22"/>
                <w:szCs w:val="22"/>
                <w:lang w:val="lv-LV"/>
              </w:rPr>
              <w:t>ā</w:t>
            </w:r>
            <w:r w:rsidRPr="003B5D27">
              <w:rPr>
                <w:sz w:val="22"/>
                <w:szCs w:val="22"/>
                <w:lang w:val="lv-LV"/>
              </w:rPr>
              <w:t xml:space="preserve"> iekļauti vismaz 500 MB interneta gan Latvijā, gan EEZ</w:t>
            </w:r>
          </w:p>
          <w:p w14:paraId="70496EC9" w14:textId="25687AAF" w:rsidR="00404683" w:rsidRPr="003B5D27" w:rsidRDefault="007C4F4E" w:rsidP="00A90264">
            <w:pPr>
              <w:rPr>
                <w:b/>
                <w:bCs/>
                <w:color w:val="000000"/>
                <w:sz w:val="22"/>
                <w:szCs w:val="22"/>
                <w:lang w:val="lv-LV" w:eastAsia="lv-LV"/>
              </w:rPr>
            </w:pPr>
            <w:r w:rsidRPr="003B5D27">
              <w:rPr>
                <w:b/>
                <w:bCs/>
                <w:sz w:val="22"/>
                <w:szCs w:val="22"/>
                <w:lang w:val="lv-LV"/>
              </w:rPr>
              <w:t>Pieslēgumu d</w:t>
            </w:r>
            <w:r w:rsidR="00404683" w:rsidRPr="003B5D27">
              <w:rPr>
                <w:b/>
                <w:bCs/>
                <w:sz w:val="22"/>
                <w:szCs w:val="22"/>
                <w:lang w:val="lv-LV"/>
              </w:rPr>
              <w:t>audzums- līdz 250 gab.</w:t>
            </w:r>
          </w:p>
        </w:tc>
        <w:tc>
          <w:tcPr>
            <w:tcW w:w="1449" w:type="dxa"/>
            <w:tcBorders>
              <w:top w:val="single" w:sz="4" w:space="0" w:color="auto"/>
              <w:left w:val="single" w:sz="4" w:space="0" w:color="auto"/>
              <w:bottom w:val="single" w:sz="4" w:space="0" w:color="auto"/>
              <w:right w:val="single" w:sz="4" w:space="0" w:color="auto"/>
            </w:tcBorders>
            <w:vAlign w:val="bottom"/>
            <w:hideMark/>
          </w:tcPr>
          <w:p w14:paraId="4C2BF9DF" w14:textId="77777777" w:rsidR="00A90264" w:rsidRPr="003B5D27" w:rsidRDefault="00A90264" w:rsidP="00A90264">
            <w:pPr>
              <w:rPr>
                <w:color w:val="000000"/>
                <w:lang w:val="lv-LV" w:eastAsia="lv-LV"/>
              </w:rPr>
            </w:pPr>
          </w:p>
        </w:tc>
      </w:tr>
      <w:tr w:rsidR="00A90264" w:rsidRPr="003B5D27" w14:paraId="626A759B" w14:textId="77777777" w:rsidTr="00777BB8">
        <w:trPr>
          <w:trHeight w:val="84"/>
        </w:trPr>
        <w:tc>
          <w:tcPr>
            <w:tcW w:w="9245" w:type="dxa"/>
            <w:gridSpan w:val="3"/>
            <w:tcBorders>
              <w:top w:val="single" w:sz="4" w:space="0" w:color="auto"/>
              <w:left w:val="single" w:sz="4" w:space="0" w:color="auto"/>
              <w:bottom w:val="single" w:sz="4" w:space="0" w:color="auto"/>
              <w:right w:val="single" w:sz="4" w:space="0" w:color="auto"/>
            </w:tcBorders>
            <w:noWrap/>
            <w:vAlign w:val="bottom"/>
            <w:hideMark/>
          </w:tcPr>
          <w:p w14:paraId="7432F83F" w14:textId="77777777" w:rsidR="00A90264" w:rsidRPr="003B5D27" w:rsidRDefault="00A90264" w:rsidP="00A90264">
            <w:pPr>
              <w:jc w:val="center"/>
              <w:rPr>
                <w:b/>
                <w:bCs/>
                <w:iCs/>
                <w:color w:val="7030A0"/>
                <w:sz w:val="22"/>
                <w:szCs w:val="22"/>
                <w:lang w:val="lv-LV" w:eastAsia="lv-LV"/>
              </w:rPr>
            </w:pPr>
            <w:r w:rsidRPr="003B5D27">
              <w:rPr>
                <w:b/>
                <w:bCs/>
                <w:iCs/>
                <w:color w:val="000000" w:themeColor="text1"/>
                <w:sz w:val="22"/>
                <w:szCs w:val="22"/>
                <w:lang w:val="lv-LV" w:eastAsia="lv-LV"/>
              </w:rPr>
              <w:t>Starptautiskie zvani no Latvijas (par 1 minūti)</w:t>
            </w:r>
          </w:p>
        </w:tc>
      </w:tr>
      <w:tr w:rsidR="00A90264" w:rsidRPr="003B5D27" w14:paraId="74C80FD0" w14:textId="77777777" w:rsidTr="00381164">
        <w:trPr>
          <w:trHeight w:val="84"/>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292EAABB" w14:textId="2AADC496" w:rsidR="00A90264" w:rsidRPr="003B5D27" w:rsidRDefault="00B0163B" w:rsidP="00A90264">
            <w:pPr>
              <w:rPr>
                <w:color w:val="000000"/>
                <w:lang w:val="lv-LV" w:eastAsia="lv-LV"/>
              </w:rPr>
            </w:pPr>
            <w:r w:rsidRPr="003B5D27">
              <w:rPr>
                <w:color w:val="000000"/>
                <w:lang w:val="lv-LV" w:eastAsia="lv-LV"/>
              </w:rPr>
              <w:t>3</w:t>
            </w:r>
            <w:r w:rsidR="00A90264" w:rsidRPr="003B5D27">
              <w:rPr>
                <w:color w:val="000000"/>
                <w:lang w:val="lv-LV" w:eastAsia="lv-LV"/>
              </w:rPr>
              <w:t>.</w:t>
            </w:r>
          </w:p>
        </w:tc>
        <w:tc>
          <w:tcPr>
            <w:tcW w:w="7229" w:type="dxa"/>
            <w:tcBorders>
              <w:top w:val="single" w:sz="4" w:space="0" w:color="auto"/>
              <w:left w:val="single" w:sz="4" w:space="0" w:color="auto"/>
              <w:bottom w:val="single" w:sz="4" w:space="0" w:color="auto"/>
              <w:right w:val="single" w:sz="4" w:space="0" w:color="auto"/>
            </w:tcBorders>
            <w:noWrap/>
          </w:tcPr>
          <w:p w14:paraId="7E587F3A" w14:textId="4A317657" w:rsidR="00A90264" w:rsidRPr="003B5D27" w:rsidRDefault="00A90264" w:rsidP="00A90264">
            <w:pPr>
              <w:rPr>
                <w:color w:val="000000"/>
                <w:sz w:val="22"/>
                <w:szCs w:val="22"/>
                <w:lang w:val="lv-LV" w:eastAsia="lv-LV"/>
              </w:rPr>
            </w:pPr>
            <w:r w:rsidRPr="003B5D27">
              <w:rPr>
                <w:sz w:val="22"/>
                <w:szCs w:val="22"/>
                <w:lang w:val="lv-LV"/>
              </w:rPr>
              <w:t>Zvani no Latvijas uz NVS valstīm</w:t>
            </w:r>
          </w:p>
        </w:tc>
        <w:tc>
          <w:tcPr>
            <w:tcW w:w="1449" w:type="dxa"/>
            <w:tcBorders>
              <w:top w:val="single" w:sz="4" w:space="0" w:color="auto"/>
              <w:left w:val="single" w:sz="4" w:space="0" w:color="auto"/>
              <w:bottom w:val="single" w:sz="4" w:space="0" w:color="auto"/>
              <w:right w:val="single" w:sz="4" w:space="0" w:color="auto"/>
            </w:tcBorders>
            <w:noWrap/>
            <w:vAlign w:val="bottom"/>
            <w:hideMark/>
          </w:tcPr>
          <w:p w14:paraId="2415D639" w14:textId="77777777" w:rsidR="00A90264" w:rsidRPr="003B5D27" w:rsidRDefault="00A90264" w:rsidP="00A90264">
            <w:pPr>
              <w:rPr>
                <w:color w:val="000000"/>
                <w:lang w:val="lv-LV" w:eastAsia="lv-LV"/>
              </w:rPr>
            </w:pPr>
          </w:p>
        </w:tc>
      </w:tr>
      <w:tr w:rsidR="00A90264" w:rsidRPr="003B5D27" w14:paraId="3C0C84BF" w14:textId="77777777" w:rsidTr="00381164">
        <w:trPr>
          <w:trHeight w:val="84"/>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3A1386DD" w14:textId="3DB234BE" w:rsidR="00A90264" w:rsidRPr="003B5D27" w:rsidRDefault="00B0163B" w:rsidP="00A90264">
            <w:pPr>
              <w:rPr>
                <w:color w:val="000000"/>
                <w:lang w:val="lv-LV" w:eastAsia="lv-LV"/>
              </w:rPr>
            </w:pPr>
            <w:r w:rsidRPr="003B5D27">
              <w:rPr>
                <w:color w:val="000000"/>
                <w:lang w:val="lv-LV" w:eastAsia="lv-LV"/>
              </w:rPr>
              <w:t>4</w:t>
            </w:r>
            <w:r w:rsidR="00A90264" w:rsidRPr="003B5D27">
              <w:rPr>
                <w:color w:val="000000"/>
                <w:lang w:val="lv-LV" w:eastAsia="lv-LV"/>
              </w:rPr>
              <w:t>.</w:t>
            </w:r>
          </w:p>
        </w:tc>
        <w:tc>
          <w:tcPr>
            <w:tcW w:w="7229" w:type="dxa"/>
            <w:tcBorders>
              <w:top w:val="single" w:sz="4" w:space="0" w:color="auto"/>
              <w:left w:val="single" w:sz="4" w:space="0" w:color="auto"/>
              <w:bottom w:val="single" w:sz="4" w:space="0" w:color="auto"/>
              <w:right w:val="single" w:sz="4" w:space="0" w:color="auto"/>
            </w:tcBorders>
            <w:noWrap/>
          </w:tcPr>
          <w:p w14:paraId="1A29A022" w14:textId="6695C8B6" w:rsidR="00A90264" w:rsidRPr="003B5D27" w:rsidRDefault="00A90264" w:rsidP="00A90264">
            <w:pPr>
              <w:rPr>
                <w:color w:val="000000"/>
                <w:sz w:val="22"/>
                <w:szCs w:val="22"/>
                <w:lang w:val="lv-LV" w:eastAsia="lv-LV"/>
              </w:rPr>
            </w:pPr>
            <w:r w:rsidRPr="003B5D27">
              <w:rPr>
                <w:sz w:val="22"/>
                <w:szCs w:val="22"/>
                <w:lang w:val="lv-LV"/>
              </w:rPr>
              <w:t>Zvani no Latvijas uz Lielbritāniju</w:t>
            </w:r>
          </w:p>
        </w:tc>
        <w:tc>
          <w:tcPr>
            <w:tcW w:w="1449" w:type="dxa"/>
            <w:tcBorders>
              <w:top w:val="single" w:sz="4" w:space="0" w:color="auto"/>
              <w:left w:val="single" w:sz="4" w:space="0" w:color="auto"/>
              <w:bottom w:val="single" w:sz="4" w:space="0" w:color="auto"/>
              <w:right w:val="single" w:sz="4" w:space="0" w:color="auto"/>
            </w:tcBorders>
            <w:noWrap/>
            <w:vAlign w:val="bottom"/>
            <w:hideMark/>
          </w:tcPr>
          <w:p w14:paraId="49F0F5A5" w14:textId="77777777" w:rsidR="00A90264" w:rsidRPr="003B5D27" w:rsidRDefault="00A90264" w:rsidP="00A90264">
            <w:pPr>
              <w:rPr>
                <w:color w:val="000000"/>
                <w:lang w:val="lv-LV" w:eastAsia="lv-LV"/>
              </w:rPr>
            </w:pPr>
          </w:p>
        </w:tc>
      </w:tr>
      <w:tr w:rsidR="00A90264" w:rsidRPr="003B5D27" w14:paraId="709EAC35" w14:textId="77777777" w:rsidTr="00777BB8">
        <w:trPr>
          <w:trHeight w:val="84"/>
        </w:trPr>
        <w:tc>
          <w:tcPr>
            <w:tcW w:w="9245" w:type="dxa"/>
            <w:gridSpan w:val="3"/>
            <w:tcBorders>
              <w:top w:val="single" w:sz="4" w:space="0" w:color="auto"/>
              <w:left w:val="single" w:sz="4" w:space="0" w:color="auto"/>
              <w:bottom w:val="single" w:sz="4" w:space="0" w:color="auto"/>
              <w:right w:val="single" w:sz="4" w:space="0" w:color="auto"/>
            </w:tcBorders>
            <w:noWrap/>
            <w:vAlign w:val="bottom"/>
            <w:hideMark/>
          </w:tcPr>
          <w:p w14:paraId="5C602CAC" w14:textId="4A10EB9F" w:rsidR="00A90264" w:rsidRPr="003B5D27" w:rsidRDefault="00A90264" w:rsidP="00A90264">
            <w:pPr>
              <w:jc w:val="center"/>
              <w:rPr>
                <w:b/>
                <w:bCs/>
                <w:i/>
                <w:color w:val="7030A0"/>
                <w:sz w:val="22"/>
                <w:szCs w:val="22"/>
                <w:lang w:val="lv-LV" w:eastAsia="lv-LV"/>
              </w:rPr>
            </w:pPr>
            <w:r w:rsidRPr="003B5D27">
              <w:rPr>
                <w:b/>
                <w:bCs/>
                <w:i/>
                <w:color w:val="000000" w:themeColor="text1"/>
                <w:sz w:val="22"/>
                <w:szCs w:val="22"/>
                <w:lang w:val="lv-LV" w:eastAsia="lv-LV"/>
              </w:rPr>
              <w:t xml:space="preserve">Datu pārraides tarifs </w:t>
            </w:r>
          </w:p>
        </w:tc>
      </w:tr>
      <w:tr w:rsidR="00A4648F" w:rsidRPr="003B5D27" w14:paraId="3856819E" w14:textId="77777777" w:rsidTr="00B64B3D">
        <w:trPr>
          <w:trHeight w:val="84"/>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12415269" w14:textId="65B4B019" w:rsidR="00A4648F" w:rsidRPr="003B5D27" w:rsidRDefault="00B0163B" w:rsidP="00A4648F">
            <w:pPr>
              <w:rPr>
                <w:color w:val="000000"/>
                <w:lang w:val="lv-LV" w:eastAsia="lv-LV"/>
              </w:rPr>
            </w:pPr>
            <w:r w:rsidRPr="003B5D27">
              <w:rPr>
                <w:color w:val="000000"/>
                <w:lang w:val="lv-LV" w:eastAsia="lv-LV"/>
              </w:rPr>
              <w:t>5</w:t>
            </w:r>
            <w:r w:rsidR="00A4648F" w:rsidRPr="003B5D27">
              <w:rPr>
                <w:color w:val="000000"/>
                <w:lang w:val="lv-LV" w:eastAsia="lv-LV"/>
              </w:rPr>
              <w:t>.</w:t>
            </w:r>
          </w:p>
        </w:tc>
        <w:tc>
          <w:tcPr>
            <w:tcW w:w="7229" w:type="dxa"/>
            <w:tcBorders>
              <w:top w:val="single" w:sz="4" w:space="0" w:color="auto"/>
              <w:left w:val="single" w:sz="4" w:space="0" w:color="auto"/>
              <w:bottom w:val="single" w:sz="4" w:space="0" w:color="auto"/>
              <w:right w:val="single" w:sz="4" w:space="0" w:color="auto"/>
            </w:tcBorders>
            <w:noWrap/>
          </w:tcPr>
          <w:p w14:paraId="124BB580" w14:textId="77777777" w:rsidR="00A4648F" w:rsidRPr="003B5D27" w:rsidRDefault="00A4648F" w:rsidP="00A4648F">
            <w:pPr>
              <w:rPr>
                <w:sz w:val="22"/>
                <w:szCs w:val="22"/>
                <w:lang w:val="lv-LV"/>
              </w:rPr>
            </w:pPr>
            <w:r w:rsidRPr="003B5D27">
              <w:rPr>
                <w:sz w:val="22"/>
                <w:szCs w:val="22"/>
                <w:lang w:val="lv-LV"/>
              </w:rPr>
              <w:t xml:space="preserve">Datu pārraides abonēšanas maksa mēnesī par neierobežota apjoma datu pārraidi </w:t>
            </w:r>
            <w:r w:rsidRPr="003B5D27">
              <w:rPr>
                <w:i/>
                <w:iCs/>
                <w:sz w:val="22"/>
                <w:szCs w:val="22"/>
                <w:lang w:val="lv-LV"/>
              </w:rPr>
              <w:t>ar modemu</w:t>
            </w:r>
            <w:r w:rsidRPr="003B5D27">
              <w:rPr>
                <w:sz w:val="22"/>
                <w:szCs w:val="22"/>
                <w:lang w:val="lv-LV"/>
              </w:rPr>
              <w:t xml:space="preserve"> Latvijas teritorijā bez ātruma ierobežojuma vienam pieslegumam</w:t>
            </w:r>
          </w:p>
          <w:p w14:paraId="6F034202" w14:textId="0D3EBCDA" w:rsidR="00B0163B" w:rsidRPr="003B5D27" w:rsidRDefault="007C4F4E" w:rsidP="00A4648F">
            <w:pPr>
              <w:rPr>
                <w:b/>
                <w:bCs/>
                <w:color w:val="000000"/>
                <w:sz w:val="22"/>
                <w:szCs w:val="22"/>
                <w:lang w:val="lv-LV" w:eastAsia="lv-LV"/>
              </w:rPr>
            </w:pPr>
            <w:r w:rsidRPr="003B5D27">
              <w:rPr>
                <w:b/>
                <w:bCs/>
                <w:sz w:val="22"/>
                <w:szCs w:val="22"/>
                <w:lang w:val="lv-LV"/>
              </w:rPr>
              <w:t>Pieslēgumu d</w:t>
            </w:r>
            <w:r w:rsidR="00B0163B" w:rsidRPr="003B5D27">
              <w:rPr>
                <w:b/>
                <w:bCs/>
                <w:sz w:val="22"/>
                <w:szCs w:val="22"/>
                <w:lang w:val="lv-LV"/>
              </w:rPr>
              <w:t>audzums – līdz 45 gab.</w:t>
            </w:r>
          </w:p>
        </w:tc>
        <w:tc>
          <w:tcPr>
            <w:tcW w:w="1449" w:type="dxa"/>
            <w:tcBorders>
              <w:top w:val="single" w:sz="4" w:space="0" w:color="auto"/>
              <w:left w:val="single" w:sz="4" w:space="0" w:color="auto"/>
              <w:bottom w:val="single" w:sz="4" w:space="0" w:color="auto"/>
              <w:right w:val="single" w:sz="4" w:space="0" w:color="auto"/>
            </w:tcBorders>
            <w:noWrap/>
            <w:vAlign w:val="bottom"/>
            <w:hideMark/>
          </w:tcPr>
          <w:p w14:paraId="6B084BF2" w14:textId="77777777" w:rsidR="00A4648F" w:rsidRPr="003B5D27" w:rsidRDefault="00A4648F" w:rsidP="00A4648F">
            <w:pPr>
              <w:rPr>
                <w:color w:val="000000"/>
                <w:lang w:val="lv-LV" w:eastAsia="lv-LV"/>
              </w:rPr>
            </w:pPr>
          </w:p>
        </w:tc>
      </w:tr>
      <w:tr w:rsidR="00A4648F" w:rsidRPr="003B5D27" w14:paraId="2F31E904" w14:textId="77777777" w:rsidTr="00B64B3D">
        <w:trPr>
          <w:trHeight w:val="84"/>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69B76A3B" w14:textId="799B0020" w:rsidR="00A4648F" w:rsidRPr="003B5D27" w:rsidRDefault="00B0163B" w:rsidP="00A4648F">
            <w:pPr>
              <w:rPr>
                <w:color w:val="000000"/>
                <w:lang w:val="lv-LV" w:eastAsia="lv-LV"/>
              </w:rPr>
            </w:pPr>
            <w:r w:rsidRPr="003B5D27">
              <w:rPr>
                <w:color w:val="000000"/>
                <w:lang w:val="lv-LV" w:eastAsia="lv-LV"/>
              </w:rPr>
              <w:t>6</w:t>
            </w:r>
            <w:r w:rsidR="00A4648F" w:rsidRPr="003B5D27">
              <w:rPr>
                <w:color w:val="000000"/>
                <w:lang w:val="lv-LV" w:eastAsia="lv-LV"/>
              </w:rPr>
              <w:t>.</w:t>
            </w:r>
          </w:p>
        </w:tc>
        <w:tc>
          <w:tcPr>
            <w:tcW w:w="7229" w:type="dxa"/>
            <w:tcBorders>
              <w:top w:val="single" w:sz="4" w:space="0" w:color="auto"/>
              <w:left w:val="single" w:sz="4" w:space="0" w:color="auto"/>
              <w:bottom w:val="single" w:sz="4" w:space="0" w:color="auto"/>
              <w:right w:val="single" w:sz="4" w:space="0" w:color="auto"/>
            </w:tcBorders>
            <w:noWrap/>
          </w:tcPr>
          <w:p w14:paraId="123FA88A" w14:textId="77777777" w:rsidR="00A4648F" w:rsidRPr="003B5D27" w:rsidRDefault="00A4648F" w:rsidP="00A4648F">
            <w:pPr>
              <w:rPr>
                <w:sz w:val="22"/>
                <w:szCs w:val="22"/>
                <w:lang w:val="lv-LV"/>
              </w:rPr>
            </w:pPr>
            <w:r w:rsidRPr="003B5D27">
              <w:rPr>
                <w:sz w:val="22"/>
                <w:szCs w:val="22"/>
                <w:lang w:val="lv-LV"/>
              </w:rPr>
              <w:t xml:space="preserve">Datu pārraides abonēšanas maksa mēnesī par neierobežota apjoma datu pārraidi Latvijas teritorijā </w:t>
            </w:r>
            <w:r w:rsidRPr="003B5D27">
              <w:rPr>
                <w:i/>
                <w:iCs/>
                <w:sz w:val="22"/>
                <w:szCs w:val="22"/>
                <w:lang w:val="lv-LV"/>
              </w:rPr>
              <w:t>bez modema</w:t>
            </w:r>
            <w:r w:rsidRPr="003B5D27">
              <w:rPr>
                <w:sz w:val="22"/>
                <w:szCs w:val="22"/>
                <w:lang w:val="lv-LV"/>
              </w:rPr>
              <w:t>, bez ātruma ierobežojuma  vienam pieslegumam</w:t>
            </w:r>
          </w:p>
          <w:p w14:paraId="3C733F7D" w14:textId="03C9F89A" w:rsidR="00B0163B" w:rsidRPr="003B5D27" w:rsidRDefault="007C4F4E" w:rsidP="00A4648F">
            <w:pPr>
              <w:rPr>
                <w:b/>
                <w:bCs/>
                <w:color w:val="000000"/>
                <w:sz w:val="22"/>
                <w:szCs w:val="22"/>
                <w:lang w:val="lv-LV" w:eastAsia="lv-LV"/>
              </w:rPr>
            </w:pPr>
            <w:r w:rsidRPr="003B5D27">
              <w:rPr>
                <w:b/>
                <w:bCs/>
                <w:sz w:val="22"/>
                <w:szCs w:val="22"/>
                <w:lang w:val="lv-LV"/>
              </w:rPr>
              <w:t>Pieslēgumu d</w:t>
            </w:r>
            <w:r w:rsidR="00B0163B" w:rsidRPr="003B5D27">
              <w:rPr>
                <w:b/>
                <w:bCs/>
                <w:sz w:val="22"/>
                <w:szCs w:val="22"/>
                <w:lang w:val="lv-LV"/>
              </w:rPr>
              <w:t>audzums – līdz 100</w:t>
            </w:r>
            <w:r w:rsidR="00020ACF" w:rsidRPr="003B5D27">
              <w:rPr>
                <w:b/>
                <w:bCs/>
                <w:sz w:val="22"/>
                <w:szCs w:val="22"/>
                <w:lang w:val="lv-LV"/>
              </w:rPr>
              <w:t xml:space="preserve"> gab.</w:t>
            </w:r>
          </w:p>
        </w:tc>
        <w:tc>
          <w:tcPr>
            <w:tcW w:w="1449" w:type="dxa"/>
            <w:tcBorders>
              <w:top w:val="single" w:sz="4" w:space="0" w:color="auto"/>
              <w:left w:val="single" w:sz="4" w:space="0" w:color="auto"/>
              <w:bottom w:val="single" w:sz="4" w:space="0" w:color="auto"/>
              <w:right w:val="single" w:sz="4" w:space="0" w:color="auto"/>
            </w:tcBorders>
            <w:noWrap/>
            <w:vAlign w:val="bottom"/>
            <w:hideMark/>
          </w:tcPr>
          <w:p w14:paraId="2C576106" w14:textId="77777777" w:rsidR="00A4648F" w:rsidRPr="003B5D27" w:rsidRDefault="00A4648F" w:rsidP="00A4648F">
            <w:pPr>
              <w:rPr>
                <w:color w:val="000000"/>
                <w:lang w:val="lv-LV" w:eastAsia="lv-LV"/>
              </w:rPr>
            </w:pPr>
          </w:p>
        </w:tc>
      </w:tr>
      <w:tr w:rsidR="00A4648F" w:rsidRPr="003B5D27" w14:paraId="3A0767A6" w14:textId="77777777" w:rsidTr="00777BB8">
        <w:trPr>
          <w:trHeight w:val="84"/>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1600C653" w14:textId="3C8959A9" w:rsidR="00A4648F" w:rsidRPr="003B5D27" w:rsidRDefault="00B0163B" w:rsidP="00A4648F">
            <w:pPr>
              <w:rPr>
                <w:color w:val="000000"/>
                <w:lang w:val="lv-LV" w:eastAsia="lv-LV"/>
              </w:rPr>
            </w:pPr>
            <w:r w:rsidRPr="003B5D27">
              <w:rPr>
                <w:color w:val="000000"/>
                <w:lang w:val="lv-LV" w:eastAsia="lv-LV"/>
              </w:rPr>
              <w:t>7</w:t>
            </w:r>
            <w:r w:rsidR="00A4648F" w:rsidRPr="003B5D27">
              <w:rPr>
                <w:color w:val="000000"/>
                <w:lang w:val="lv-LV" w:eastAsia="lv-LV"/>
              </w:rPr>
              <w:t>.</w:t>
            </w:r>
          </w:p>
        </w:tc>
        <w:tc>
          <w:tcPr>
            <w:tcW w:w="7229" w:type="dxa"/>
            <w:tcBorders>
              <w:top w:val="single" w:sz="4" w:space="0" w:color="auto"/>
              <w:left w:val="single" w:sz="4" w:space="0" w:color="auto"/>
              <w:bottom w:val="single" w:sz="4" w:space="0" w:color="auto"/>
              <w:right w:val="single" w:sz="4" w:space="0" w:color="auto"/>
            </w:tcBorders>
            <w:noWrap/>
            <w:vAlign w:val="center"/>
            <w:hideMark/>
          </w:tcPr>
          <w:p w14:paraId="36C51C58" w14:textId="7D295F1E" w:rsidR="00A4648F" w:rsidRPr="003B5D27" w:rsidRDefault="00A4648F" w:rsidP="00A4648F">
            <w:pPr>
              <w:rPr>
                <w:color w:val="000000"/>
                <w:sz w:val="22"/>
                <w:szCs w:val="22"/>
                <w:lang w:val="lv-LV" w:eastAsia="lv-LV"/>
              </w:rPr>
            </w:pPr>
            <w:r w:rsidRPr="003B5D27">
              <w:rPr>
                <w:color w:val="000000"/>
                <w:sz w:val="22"/>
                <w:szCs w:val="22"/>
                <w:lang w:val="lv-LV" w:eastAsia="lv-LV"/>
              </w:rPr>
              <w:t>Fiksētās IP  adreses abonēšanas maksa (vienam pieslēgumam mēnesī)</w:t>
            </w:r>
          </w:p>
        </w:tc>
        <w:tc>
          <w:tcPr>
            <w:tcW w:w="1449" w:type="dxa"/>
            <w:tcBorders>
              <w:top w:val="single" w:sz="4" w:space="0" w:color="auto"/>
              <w:left w:val="single" w:sz="4" w:space="0" w:color="auto"/>
              <w:bottom w:val="single" w:sz="4" w:space="0" w:color="auto"/>
              <w:right w:val="single" w:sz="4" w:space="0" w:color="auto"/>
            </w:tcBorders>
            <w:noWrap/>
            <w:vAlign w:val="bottom"/>
            <w:hideMark/>
          </w:tcPr>
          <w:p w14:paraId="42DD2CAB" w14:textId="77777777" w:rsidR="00A4648F" w:rsidRPr="003B5D27" w:rsidRDefault="00A4648F" w:rsidP="00A4648F">
            <w:pPr>
              <w:rPr>
                <w:color w:val="000000"/>
                <w:lang w:val="lv-LV" w:eastAsia="lv-LV"/>
              </w:rPr>
            </w:pPr>
          </w:p>
        </w:tc>
      </w:tr>
    </w:tbl>
    <w:p w14:paraId="2F39BC8E" w14:textId="77777777" w:rsidR="00A474D6" w:rsidRPr="003B5D27" w:rsidRDefault="00A474D6" w:rsidP="00727622">
      <w:pPr>
        <w:spacing w:line="20" w:lineRule="atLeast"/>
        <w:ind w:firstLine="284"/>
        <w:jc w:val="both"/>
        <w:rPr>
          <w:lang w:val="lv-LV"/>
        </w:rPr>
      </w:pPr>
    </w:p>
    <w:p w14:paraId="71C7C7E7" w14:textId="0D05B692" w:rsidR="00186112" w:rsidRPr="003B5D27" w:rsidRDefault="00186112" w:rsidP="00727622">
      <w:pPr>
        <w:spacing w:line="20" w:lineRule="atLeast"/>
        <w:ind w:firstLine="284"/>
        <w:jc w:val="both"/>
        <w:rPr>
          <w:lang w:val="lv-LV"/>
        </w:rPr>
      </w:pPr>
      <w:r w:rsidRPr="003B5D27">
        <w:rPr>
          <w:lang w:val="lv-LV"/>
        </w:rPr>
        <w:t xml:space="preserve">Apliecinām, ka: </w:t>
      </w:r>
    </w:p>
    <w:p w14:paraId="184CE2AE" w14:textId="7703C47F" w:rsidR="00186112" w:rsidRPr="003B5D27" w:rsidRDefault="00186112" w:rsidP="00727622">
      <w:pPr>
        <w:pStyle w:val="ListParagraph"/>
        <w:numPr>
          <w:ilvl w:val="0"/>
          <w:numId w:val="23"/>
        </w:numPr>
        <w:autoSpaceDE/>
        <w:autoSpaceDN/>
        <w:spacing w:line="20" w:lineRule="atLeast"/>
        <w:ind w:left="0"/>
        <w:jc w:val="both"/>
        <w:rPr>
          <w:lang w:val="lv-LV"/>
        </w:rPr>
      </w:pPr>
      <w:r w:rsidRPr="003B5D27">
        <w:rPr>
          <w:lang w:val="lv-LV"/>
        </w:rPr>
        <w:t>iepirkuma dokumenti ir izvērtēti ar pietiekamu rūpību;</w:t>
      </w:r>
    </w:p>
    <w:p w14:paraId="2FCFC67D" w14:textId="10691F15" w:rsidR="00186112" w:rsidRPr="003B5D27" w:rsidRDefault="00186112" w:rsidP="00727622">
      <w:pPr>
        <w:pStyle w:val="ListParagraph"/>
        <w:numPr>
          <w:ilvl w:val="0"/>
          <w:numId w:val="23"/>
        </w:numPr>
        <w:autoSpaceDE/>
        <w:autoSpaceDN/>
        <w:spacing w:line="20" w:lineRule="atLeast"/>
        <w:ind w:left="0"/>
        <w:jc w:val="both"/>
        <w:rPr>
          <w:lang w:val="lv-LV"/>
        </w:rPr>
      </w:pPr>
      <w:r w:rsidRPr="003B5D27">
        <w:rPr>
          <w:lang w:val="lv-LV"/>
        </w:rPr>
        <w:t xml:space="preserve">Pretendenta piedāvātā </w:t>
      </w:r>
      <w:r w:rsidR="00A06056" w:rsidRPr="003B5D27">
        <w:rPr>
          <w:lang w:val="lv-LV"/>
        </w:rPr>
        <w:t>vienības</w:t>
      </w:r>
      <w:r w:rsidRPr="003B5D27">
        <w:rPr>
          <w:lang w:val="lv-LV"/>
        </w:rPr>
        <w:t xml:space="preserve"> cenā ir paredzētas un iekļautas visas izmaksas, kas saistītas ar paredzamā līguma izpildi, tai skaitā, maksājamie nodokļi (izņemot pievienotās vērtības nodokli), nodevas, algas, mehānismi, transporta izdevumi, visi ar darbu organizāciju saistītie izdevumi bez kuriem nebūtu iespējama tehnoloģiski pareiza un spēkā esošiem normatīvajiem aktiem atbilstoša līguma izpilde pilnā apmērā, u.c. ar līguma izpildi saistīti izdevumi. </w:t>
      </w:r>
    </w:p>
    <w:p w14:paraId="479DC966" w14:textId="77777777" w:rsidR="00A4648F" w:rsidRPr="003B5D27" w:rsidRDefault="00186112" w:rsidP="00A4648F">
      <w:pPr>
        <w:pStyle w:val="ListParagraph"/>
        <w:numPr>
          <w:ilvl w:val="0"/>
          <w:numId w:val="23"/>
        </w:numPr>
        <w:autoSpaceDE/>
        <w:autoSpaceDN/>
        <w:spacing w:line="20" w:lineRule="atLeast"/>
        <w:ind w:left="0"/>
        <w:jc w:val="both"/>
        <w:rPr>
          <w:lang w:val="lv-LV"/>
        </w:rPr>
      </w:pPr>
      <w:r w:rsidRPr="003B5D27">
        <w:rPr>
          <w:lang w:val="lv-LV"/>
        </w:rPr>
        <w:t xml:space="preserve"> tarifu plānos un abonēšanas maksā ir iekļauti visi ar pakalpojuma pieslēgšanu saistītie izdevumi saskaņā ar tehnisko specifikāciju .</w:t>
      </w:r>
    </w:p>
    <w:p w14:paraId="76D1596E" w14:textId="6E6C162A" w:rsidR="00A4648F" w:rsidRPr="003B5D27" w:rsidRDefault="00A4648F" w:rsidP="007B34B6">
      <w:pPr>
        <w:pStyle w:val="ListParagraph"/>
        <w:numPr>
          <w:ilvl w:val="0"/>
          <w:numId w:val="23"/>
        </w:numPr>
        <w:autoSpaceDE/>
        <w:autoSpaceDN/>
        <w:spacing w:line="20" w:lineRule="atLeast"/>
        <w:ind w:left="0"/>
        <w:jc w:val="both"/>
        <w:rPr>
          <w:sz w:val="22"/>
          <w:szCs w:val="22"/>
          <w:lang w:val="lv-LV"/>
        </w:rPr>
      </w:pPr>
      <w:r w:rsidRPr="003B5D27">
        <w:rPr>
          <w:lang w:val="lv-LV"/>
        </w:rPr>
        <w:t>piedāvājums ir spēkā līdz līguma noslēgšanas dienai, bet ne mazāk kā 60 (sešdesmit) dienas, un tas mums būs saistošs un var tikt apstiprināts jebkurā brīdī līdz noteiktā perioda beigām;</w:t>
      </w:r>
    </w:p>
    <w:p w14:paraId="639C2048" w14:textId="60D3AD68" w:rsidR="00A4648F" w:rsidRPr="003B5D27" w:rsidRDefault="00A4648F" w:rsidP="007B34B6">
      <w:pPr>
        <w:pStyle w:val="ListParagraph"/>
        <w:numPr>
          <w:ilvl w:val="0"/>
          <w:numId w:val="23"/>
        </w:numPr>
        <w:autoSpaceDE/>
        <w:autoSpaceDN/>
        <w:spacing w:line="20" w:lineRule="atLeast"/>
        <w:ind w:left="0"/>
        <w:jc w:val="both"/>
        <w:rPr>
          <w:lang w:val="lv-LV"/>
        </w:rPr>
      </w:pPr>
      <w:r w:rsidRPr="003B5D27">
        <w:rPr>
          <w:lang w:val="lv-LV"/>
        </w:rPr>
        <w:t xml:space="preserve"> ka ir informēt</w:t>
      </w:r>
      <w:r w:rsidR="004A3610" w:rsidRPr="003B5D27">
        <w:rPr>
          <w:lang w:val="lv-LV"/>
        </w:rPr>
        <w:t>i</w:t>
      </w:r>
      <w:r w:rsidRPr="003B5D27">
        <w:rPr>
          <w:lang w:val="lv-LV"/>
        </w:rPr>
        <w:t>, ka Pasūtītājs, kā pārzinis, veiks pretendenta, pretendenta paraksttiesīgās, pilnvarotās, pārstāvja un kontaktpersonas datu apstrādi. Ir iepazinies un informējis iepriekš minētās personas par Pasūtītāja veikto datu apstrādi un informāciju par datu apstrādes aspektiem, kas pieejama iepirkuma dokumentācijas 2</w:t>
      </w:r>
      <w:r w:rsidR="000754A9" w:rsidRPr="003B5D27">
        <w:rPr>
          <w:lang w:val="lv-LV"/>
        </w:rPr>
        <w:t>2</w:t>
      </w:r>
      <w:r w:rsidRPr="003B5D27">
        <w:rPr>
          <w:lang w:val="lv-LV"/>
        </w:rPr>
        <w:t>. punktā, un</w:t>
      </w:r>
      <w:r w:rsidRPr="003B5D27">
        <w:rPr>
          <w:sz w:val="22"/>
          <w:szCs w:val="22"/>
          <w:lang w:val="lv-LV"/>
        </w:rPr>
        <w:t xml:space="preserve"> </w:t>
      </w:r>
      <w:r w:rsidRPr="003B5D27">
        <w:rPr>
          <w:lang w:val="lv-LV"/>
        </w:rPr>
        <w:t xml:space="preserve">Pasūtītāja </w:t>
      </w:r>
      <w:r w:rsidRPr="003B5D27">
        <w:rPr>
          <w:lang w:val="lv-LV"/>
        </w:rPr>
        <w:lastRenderedPageBreak/>
        <w:t xml:space="preserve">privātuma politiku, kas atrodama Pasūtītāja mājaslapā internetā lejasdaļā (https://satiksme.daugavpils.lv/privatuma-politika). </w:t>
      </w:r>
    </w:p>
    <w:p w14:paraId="5E1AE81E" w14:textId="77777777" w:rsidR="00186112" w:rsidRPr="003B5D27" w:rsidRDefault="00186112" w:rsidP="00727622">
      <w:pPr>
        <w:jc w:val="both"/>
        <w:rPr>
          <w:bCs/>
          <w:lang w:val="lv-LV"/>
        </w:rPr>
      </w:pPr>
    </w:p>
    <w:p w14:paraId="4947B1E5" w14:textId="77777777" w:rsidR="00186112" w:rsidRPr="003B5D27" w:rsidRDefault="00186112" w:rsidP="00186112">
      <w:pPr>
        <w:pStyle w:val="Footer"/>
        <w:rPr>
          <w:sz w:val="20"/>
          <w:szCs w:val="20"/>
        </w:rPr>
      </w:pPr>
    </w:p>
    <w:tbl>
      <w:tblPr>
        <w:tblpPr w:leftFromText="180" w:rightFromText="180" w:vertAnchor="text" w:horzAnchor="margin" w:tblpY="129"/>
        <w:tblW w:w="9322" w:type="dxa"/>
        <w:tblLayout w:type="fixed"/>
        <w:tblLook w:val="0000" w:firstRow="0" w:lastRow="0" w:firstColumn="0" w:lastColumn="0" w:noHBand="0" w:noVBand="0"/>
      </w:tblPr>
      <w:tblGrid>
        <w:gridCol w:w="4588"/>
        <w:gridCol w:w="4734"/>
      </w:tblGrid>
      <w:tr w:rsidR="00186112" w:rsidRPr="003B5D27" w14:paraId="0531C5BB" w14:textId="77777777" w:rsidTr="00777BB8">
        <w:trPr>
          <w:trHeight w:val="270"/>
        </w:trPr>
        <w:tc>
          <w:tcPr>
            <w:tcW w:w="4588" w:type="dxa"/>
            <w:vAlign w:val="center"/>
          </w:tcPr>
          <w:p w14:paraId="5E8086B7" w14:textId="77777777" w:rsidR="00186112" w:rsidRPr="003B5D27" w:rsidRDefault="00186112" w:rsidP="00777BB8">
            <w:pPr>
              <w:keepLines/>
              <w:widowControl w:val="0"/>
              <w:rPr>
                <w:b/>
                <w:bCs/>
                <w:i/>
                <w:sz w:val="22"/>
                <w:szCs w:val="22"/>
                <w:lang w:val="lv-LV"/>
              </w:rPr>
            </w:pPr>
            <w:r w:rsidRPr="003B5D27">
              <w:rPr>
                <w:b/>
                <w:bCs/>
                <w:i/>
                <w:sz w:val="22"/>
                <w:szCs w:val="22"/>
                <w:lang w:val="lv-LV"/>
              </w:rPr>
              <w:t>Vārds, uzvārds, amats, paraksts</w:t>
            </w:r>
          </w:p>
        </w:tc>
        <w:tc>
          <w:tcPr>
            <w:tcW w:w="4734" w:type="dxa"/>
            <w:vAlign w:val="center"/>
          </w:tcPr>
          <w:p w14:paraId="03BD033C" w14:textId="77777777" w:rsidR="00186112" w:rsidRPr="003B5D27" w:rsidRDefault="00186112" w:rsidP="00777BB8">
            <w:pPr>
              <w:keepLines/>
              <w:widowControl w:val="0"/>
              <w:ind w:left="425"/>
              <w:rPr>
                <w:i/>
                <w:sz w:val="22"/>
                <w:szCs w:val="22"/>
                <w:lang w:val="lv-LV"/>
              </w:rPr>
            </w:pPr>
          </w:p>
        </w:tc>
      </w:tr>
    </w:tbl>
    <w:p w14:paraId="617B3B7F" w14:textId="77777777" w:rsidR="00186112" w:rsidRPr="003B5D27" w:rsidRDefault="00186112" w:rsidP="00186112">
      <w:pPr>
        <w:pStyle w:val="Footer"/>
        <w:rPr>
          <w:sz w:val="22"/>
          <w:szCs w:val="22"/>
        </w:rPr>
      </w:pPr>
    </w:p>
    <w:p w14:paraId="4FA6698D" w14:textId="77777777" w:rsidR="00186112" w:rsidRPr="003B5D27" w:rsidRDefault="00186112" w:rsidP="00186112">
      <w:pPr>
        <w:pStyle w:val="Footer"/>
        <w:rPr>
          <w:sz w:val="22"/>
          <w:szCs w:val="22"/>
        </w:rPr>
      </w:pPr>
    </w:p>
    <w:p w14:paraId="3E2C2E13" w14:textId="77777777" w:rsidR="00186112" w:rsidRPr="003B5D27" w:rsidRDefault="00186112" w:rsidP="00186112">
      <w:pPr>
        <w:pStyle w:val="Footer"/>
        <w:rPr>
          <w:sz w:val="22"/>
          <w:szCs w:val="22"/>
        </w:rPr>
      </w:pPr>
    </w:p>
    <w:p w14:paraId="3FF05F4D" w14:textId="77777777" w:rsidR="00186112" w:rsidRPr="003B5D27" w:rsidRDefault="00186112" w:rsidP="00186112">
      <w:pPr>
        <w:pStyle w:val="Footer"/>
        <w:rPr>
          <w:sz w:val="22"/>
          <w:szCs w:val="22"/>
        </w:rPr>
      </w:pPr>
    </w:p>
    <w:sectPr w:rsidR="00186112" w:rsidRPr="003B5D27" w:rsidSect="00F8184C">
      <w:pgSz w:w="11906" w:h="16838"/>
      <w:pgMar w:top="1134" w:right="74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4823"/>
      </v:shape>
    </w:pict>
  </w:numPicBullet>
  <w:abstractNum w:abstractNumId="0" w15:restartNumberingAfterBreak="0">
    <w:nsid w:val="02344556"/>
    <w:multiLevelType w:val="hybridMultilevel"/>
    <w:tmpl w:val="6E9CE820"/>
    <w:lvl w:ilvl="0" w:tplc="DC8C7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1289"/>
    <w:multiLevelType w:val="hybridMultilevel"/>
    <w:tmpl w:val="B7C6C386"/>
    <w:lvl w:ilvl="0" w:tplc="0E5A0A48">
      <w:start w:val="7"/>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 w15:restartNumberingAfterBreak="0">
    <w:nsid w:val="0C7D53FC"/>
    <w:multiLevelType w:val="hybridMultilevel"/>
    <w:tmpl w:val="A70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4E9F"/>
    <w:multiLevelType w:val="hybridMultilevel"/>
    <w:tmpl w:val="3A58ABD0"/>
    <w:lvl w:ilvl="0" w:tplc="E9DA0AFC">
      <w:start w:val="6"/>
      <w:numFmt w:val="decimal"/>
      <w:lvlText w:val="%1."/>
      <w:lvlJc w:val="left"/>
      <w:pPr>
        <w:ind w:left="900" w:hanging="360"/>
      </w:pPr>
      <w:rPr>
        <w:rFonts w:hint="default"/>
        <w:sz w:val="24"/>
        <w:szCs w:val="24"/>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105A7F91"/>
    <w:multiLevelType w:val="hybridMultilevel"/>
    <w:tmpl w:val="55421950"/>
    <w:lvl w:ilvl="0" w:tplc="F502D4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0D99"/>
    <w:multiLevelType w:val="multilevel"/>
    <w:tmpl w:val="A4828D8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C8E3AAB"/>
    <w:multiLevelType w:val="hybridMultilevel"/>
    <w:tmpl w:val="5F3E44B4"/>
    <w:lvl w:ilvl="0" w:tplc="032CF70C">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5222245"/>
    <w:multiLevelType w:val="multilevel"/>
    <w:tmpl w:val="C7F6B5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550E6F"/>
    <w:multiLevelType w:val="hybridMultilevel"/>
    <w:tmpl w:val="DEE81694"/>
    <w:lvl w:ilvl="0" w:tplc="032CF70C">
      <w:start w:val="1"/>
      <w:numFmt w:val="decimal"/>
      <w:lvlText w:val="%1."/>
      <w:lvlJc w:val="left"/>
      <w:pPr>
        <w:ind w:left="90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192C8D"/>
    <w:multiLevelType w:val="hybridMultilevel"/>
    <w:tmpl w:val="BE1E3AE8"/>
    <w:lvl w:ilvl="0" w:tplc="032CF70C">
      <w:start w:val="1"/>
      <w:numFmt w:val="decimal"/>
      <w:lvlText w:val="%1."/>
      <w:lvlJc w:val="left"/>
      <w:pPr>
        <w:ind w:left="90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717238"/>
    <w:multiLevelType w:val="hybridMultilevel"/>
    <w:tmpl w:val="525ACD46"/>
    <w:lvl w:ilvl="0" w:tplc="0DA4A11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961BA8"/>
    <w:multiLevelType w:val="multilevel"/>
    <w:tmpl w:val="D1C2A998"/>
    <w:lvl w:ilvl="0">
      <w:start w:val="1"/>
      <w:numFmt w:val="decimal"/>
      <w:lvlText w:val="%1."/>
      <w:lvlJc w:val="left"/>
      <w:pPr>
        <w:ind w:left="928"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3" w15:restartNumberingAfterBreak="0">
    <w:nsid w:val="52467B6D"/>
    <w:multiLevelType w:val="hybridMultilevel"/>
    <w:tmpl w:val="2368CEE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9C361F"/>
    <w:multiLevelType w:val="hybridMultilevel"/>
    <w:tmpl w:val="343069EE"/>
    <w:lvl w:ilvl="0" w:tplc="C5EC7956">
      <w:start w:val="9"/>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68402567"/>
    <w:multiLevelType w:val="multilevel"/>
    <w:tmpl w:val="3D9E20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AB1E57"/>
    <w:multiLevelType w:val="multilevel"/>
    <w:tmpl w:val="DD0A41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ascii="Times New Roman" w:hAnsi="Times New Roman" w:cs="Times New Roman"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EB3265D"/>
    <w:multiLevelType w:val="hybridMultilevel"/>
    <w:tmpl w:val="DEB8D37A"/>
    <w:lvl w:ilvl="0" w:tplc="04260007">
      <w:start w:val="1"/>
      <w:numFmt w:val="bullet"/>
      <w:lvlText w:val=""/>
      <w:lvlPicBulletId w:val="0"/>
      <w:lvlJc w:val="left"/>
      <w:pPr>
        <w:ind w:left="1058" w:hanging="360"/>
      </w:pPr>
      <w:rPr>
        <w:rFonts w:ascii="Symbol" w:hAnsi="Symbol" w:hint="default"/>
      </w:rPr>
    </w:lvl>
    <w:lvl w:ilvl="1" w:tplc="04260003" w:tentative="1">
      <w:start w:val="1"/>
      <w:numFmt w:val="bullet"/>
      <w:lvlText w:val="o"/>
      <w:lvlJc w:val="left"/>
      <w:pPr>
        <w:ind w:left="1778" w:hanging="360"/>
      </w:pPr>
      <w:rPr>
        <w:rFonts w:ascii="Courier New" w:hAnsi="Courier New" w:cs="Courier New" w:hint="default"/>
      </w:rPr>
    </w:lvl>
    <w:lvl w:ilvl="2" w:tplc="04260005" w:tentative="1">
      <w:start w:val="1"/>
      <w:numFmt w:val="bullet"/>
      <w:lvlText w:val=""/>
      <w:lvlJc w:val="left"/>
      <w:pPr>
        <w:ind w:left="2498" w:hanging="360"/>
      </w:pPr>
      <w:rPr>
        <w:rFonts w:ascii="Wingdings" w:hAnsi="Wingdings" w:hint="default"/>
      </w:rPr>
    </w:lvl>
    <w:lvl w:ilvl="3" w:tplc="04260001" w:tentative="1">
      <w:start w:val="1"/>
      <w:numFmt w:val="bullet"/>
      <w:lvlText w:val=""/>
      <w:lvlJc w:val="left"/>
      <w:pPr>
        <w:ind w:left="3218" w:hanging="360"/>
      </w:pPr>
      <w:rPr>
        <w:rFonts w:ascii="Symbol" w:hAnsi="Symbol" w:hint="default"/>
      </w:rPr>
    </w:lvl>
    <w:lvl w:ilvl="4" w:tplc="04260003" w:tentative="1">
      <w:start w:val="1"/>
      <w:numFmt w:val="bullet"/>
      <w:lvlText w:val="o"/>
      <w:lvlJc w:val="left"/>
      <w:pPr>
        <w:ind w:left="3938" w:hanging="360"/>
      </w:pPr>
      <w:rPr>
        <w:rFonts w:ascii="Courier New" w:hAnsi="Courier New" w:cs="Courier New" w:hint="default"/>
      </w:rPr>
    </w:lvl>
    <w:lvl w:ilvl="5" w:tplc="04260005" w:tentative="1">
      <w:start w:val="1"/>
      <w:numFmt w:val="bullet"/>
      <w:lvlText w:val=""/>
      <w:lvlJc w:val="left"/>
      <w:pPr>
        <w:ind w:left="4658" w:hanging="360"/>
      </w:pPr>
      <w:rPr>
        <w:rFonts w:ascii="Wingdings" w:hAnsi="Wingdings" w:hint="default"/>
      </w:rPr>
    </w:lvl>
    <w:lvl w:ilvl="6" w:tplc="04260001" w:tentative="1">
      <w:start w:val="1"/>
      <w:numFmt w:val="bullet"/>
      <w:lvlText w:val=""/>
      <w:lvlJc w:val="left"/>
      <w:pPr>
        <w:ind w:left="5378" w:hanging="360"/>
      </w:pPr>
      <w:rPr>
        <w:rFonts w:ascii="Symbol" w:hAnsi="Symbol" w:hint="default"/>
      </w:rPr>
    </w:lvl>
    <w:lvl w:ilvl="7" w:tplc="04260003" w:tentative="1">
      <w:start w:val="1"/>
      <w:numFmt w:val="bullet"/>
      <w:lvlText w:val="o"/>
      <w:lvlJc w:val="left"/>
      <w:pPr>
        <w:ind w:left="6098" w:hanging="360"/>
      </w:pPr>
      <w:rPr>
        <w:rFonts w:ascii="Courier New" w:hAnsi="Courier New" w:cs="Courier New" w:hint="default"/>
      </w:rPr>
    </w:lvl>
    <w:lvl w:ilvl="8" w:tplc="04260005" w:tentative="1">
      <w:start w:val="1"/>
      <w:numFmt w:val="bullet"/>
      <w:lvlText w:val=""/>
      <w:lvlJc w:val="left"/>
      <w:pPr>
        <w:ind w:left="6818" w:hanging="360"/>
      </w:pPr>
      <w:rPr>
        <w:rFonts w:ascii="Wingdings" w:hAnsi="Wingdings" w:hint="default"/>
      </w:rPr>
    </w:lvl>
  </w:abstractNum>
  <w:abstractNum w:abstractNumId="19" w15:restartNumberingAfterBreak="0">
    <w:nsid w:val="6F7402F3"/>
    <w:multiLevelType w:val="hybridMultilevel"/>
    <w:tmpl w:val="E272DE42"/>
    <w:lvl w:ilvl="0" w:tplc="DCE4A93C">
      <w:start w:val="5"/>
      <w:numFmt w:val="bullet"/>
      <w:lvlText w:val="-"/>
      <w:lvlJc w:val="left"/>
      <w:pPr>
        <w:ind w:left="585" w:hanging="360"/>
      </w:pPr>
      <w:rPr>
        <w:rFonts w:ascii="Times New Roman" w:eastAsia="Times New Roman" w:hAnsi="Times New Roman" w:cs="Times New Roman" w:hint="default"/>
      </w:rPr>
    </w:lvl>
    <w:lvl w:ilvl="1" w:tplc="04260003" w:tentative="1">
      <w:start w:val="1"/>
      <w:numFmt w:val="bullet"/>
      <w:lvlText w:val="o"/>
      <w:lvlJc w:val="left"/>
      <w:pPr>
        <w:ind w:left="1305" w:hanging="360"/>
      </w:pPr>
      <w:rPr>
        <w:rFonts w:ascii="Courier New" w:hAnsi="Courier New" w:cs="Courier New" w:hint="default"/>
      </w:rPr>
    </w:lvl>
    <w:lvl w:ilvl="2" w:tplc="04260005" w:tentative="1">
      <w:start w:val="1"/>
      <w:numFmt w:val="bullet"/>
      <w:lvlText w:val=""/>
      <w:lvlJc w:val="left"/>
      <w:pPr>
        <w:ind w:left="2025" w:hanging="360"/>
      </w:pPr>
      <w:rPr>
        <w:rFonts w:ascii="Wingdings" w:hAnsi="Wingdings" w:hint="default"/>
      </w:rPr>
    </w:lvl>
    <w:lvl w:ilvl="3" w:tplc="04260001" w:tentative="1">
      <w:start w:val="1"/>
      <w:numFmt w:val="bullet"/>
      <w:lvlText w:val=""/>
      <w:lvlJc w:val="left"/>
      <w:pPr>
        <w:ind w:left="2745" w:hanging="360"/>
      </w:pPr>
      <w:rPr>
        <w:rFonts w:ascii="Symbol" w:hAnsi="Symbol" w:hint="default"/>
      </w:rPr>
    </w:lvl>
    <w:lvl w:ilvl="4" w:tplc="04260003" w:tentative="1">
      <w:start w:val="1"/>
      <w:numFmt w:val="bullet"/>
      <w:lvlText w:val="o"/>
      <w:lvlJc w:val="left"/>
      <w:pPr>
        <w:ind w:left="3465" w:hanging="360"/>
      </w:pPr>
      <w:rPr>
        <w:rFonts w:ascii="Courier New" w:hAnsi="Courier New" w:cs="Courier New" w:hint="default"/>
      </w:rPr>
    </w:lvl>
    <w:lvl w:ilvl="5" w:tplc="04260005" w:tentative="1">
      <w:start w:val="1"/>
      <w:numFmt w:val="bullet"/>
      <w:lvlText w:val=""/>
      <w:lvlJc w:val="left"/>
      <w:pPr>
        <w:ind w:left="4185" w:hanging="360"/>
      </w:pPr>
      <w:rPr>
        <w:rFonts w:ascii="Wingdings" w:hAnsi="Wingdings" w:hint="default"/>
      </w:rPr>
    </w:lvl>
    <w:lvl w:ilvl="6" w:tplc="04260001" w:tentative="1">
      <w:start w:val="1"/>
      <w:numFmt w:val="bullet"/>
      <w:lvlText w:val=""/>
      <w:lvlJc w:val="left"/>
      <w:pPr>
        <w:ind w:left="4905" w:hanging="360"/>
      </w:pPr>
      <w:rPr>
        <w:rFonts w:ascii="Symbol" w:hAnsi="Symbol" w:hint="default"/>
      </w:rPr>
    </w:lvl>
    <w:lvl w:ilvl="7" w:tplc="04260003" w:tentative="1">
      <w:start w:val="1"/>
      <w:numFmt w:val="bullet"/>
      <w:lvlText w:val="o"/>
      <w:lvlJc w:val="left"/>
      <w:pPr>
        <w:ind w:left="5625" w:hanging="360"/>
      </w:pPr>
      <w:rPr>
        <w:rFonts w:ascii="Courier New" w:hAnsi="Courier New" w:cs="Courier New" w:hint="default"/>
      </w:rPr>
    </w:lvl>
    <w:lvl w:ilvl="8" w:tplc="04260005" w:tentative="1">
      <w:start w:val="1"/>
      <w:numFmt w:val="bullet"/>
      <w:lvlText w:val=""/>
      <w:lvlJc w:val="left"/>
      <w:pPr>
        <w:ind w:left="6345" w:hanging="360"/>
      </w:pPr>
      <w:rPr>
        <w:rFonts w:ascii="Wingdings" w:hAnsi="Wingdings" w:hint="default"/>
      </w:rPr>
    </w:lvl>
  </w:abstractNum>
  <w:abstractNum w:abstractNumId="20" w15:restartNumberingAfterBreak="0">
    <w:nsid w:val="717E2C24"/>
    <w:multiLevelType w:val="multilevel"/>
    <w:tmpl w:val="1A36CBE4"/>
    <w:lvl w:ilvl="0">
      <w:start w:val="8"/>
      <w:numFmt w:val="decimal"/>
      <w:lvlText w:val="%1."/>
      <w:lvlJc w:val="left"/>
      <w:pPr>
        <w:ind w:left="360" w:hanging="360"/>
      </w:pPr>
      <w:rPr>
        <w:rFonts w:hint="default"/>
        <w:b w:val="0"/>
        <w:bCs/>
        <w:i w:val="0"/>
        <w:iCs w:val="0"/>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C66EB5"/>
    <w:multiLevelType w:val="multilevel"/>
    <w:tmpl w:val="6CE8A272"/>
    <w:lvl w:ilvl="0">
      <w:start w:val="61"/>
      <w:numFmt w:val="decimal"/>
      <w:lvlText w:val="%1."/>
      <w:lvlJc w:val="left"/>
      <w:pPr>
        <w:ind w:left="660" w:hanging="660"/>
      </w:pPr>
      <w:rPr>
        <w:rFonts w:hint="default"/>
        <w:b w:val="0"/>
      </w:rPr>
    </w:lvl>
    <w:lvl w:ilvl="1">
      <w:start w:val="4"/>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C634467"/>
    <w:multiLevelType w:val="multilevel"/>
    <w:tmpl w:val="AB0A2312"/>
    <w:lvl w:ilvl="0">
      <w:start w:val="1"/>
      <w:numFmt w:val="decimal"/>
      <w:lvlText w:val="%1."/>
      <w:lvlJc w:val="left"/>
      <w:pPr>
        <w:ind w:left="900" w:hanging="360"/>
      </w:pPr>
      <w:rPr>
        <w:rFonts w:hint="default"/>
        <w:sz w:val="24"/>
        <w:szCs w:val="24"/>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7EE02CB7"/>
    <w:multiLevelType w:val="hybridMultilevel"/>
    <w:tmpl w:val="41689446"/>
    <w:lvl w:ilvl="0" w:tplc="7A163DE0">
      <w:start w:val="1"/>
      <w:numFmt w:val="decimal"/>
      <w:lvlText w:val="%1."/>
      <w:lvlJc w:val="left"/>
      <w:pPr>
        <w:ind w:left="3510" w:hanging="360"/>
      </w:pPr>
      <w:rPr>
        <w:rFonts w:hint="default"/>
      </w:rPr>
    </w:lvl>
    <w:lvl w:ilvl="1" w:tplc="04260019" w:tentative="1">
      <w:start w:val="1"/>
      <w:numFmt w:val="lowerLetter"/>
      <w:lvlText w:val="%2."/>
      <w:lvlJc w:val="left"/>
      <w:pPr>
        <w:ind w:left="4230" w:hanging="360"/>
      </w:pPr>
    </w:lvl>
    <w:lvl w:ilvl="2" w:tplc="0426001B" w:tentative="1">
      <w:start w:val="1"/>
      <w:numFmt w:val="lowerRoman"/>
      <w:lvlText w:val="%3."/>
      <w:lvlJc w:val="right"/>
      <w:pPr>
        <w:ind w:left="4950" w:hanging="180"/>
      </w:pPr>
    </w:lvl>
    <w:lvl w:ilvl="3" w:tplc="0426000F" w:tentative="1">
      <w:start w:val="1"/>
      <w:numFmt w:val="decimal"/>
      <w:lvlText w:val="%4."/>
      <w:lvlJc w:val="left"/>
      <w:pPr>
        <w:ind w:left="5670" w:hanging="360"/>
      </w:pPr>
    </w:lvl>
    <w:lvl w:ilvl="4" w:tplc="04260019" w:tentative="1">
      <w:start w:val="1"/>
      <w:numFmt w:val="lowerLetter"/>
      <w:lvlText w:val="%5."/>
      <w:lvlJc w:val="left"/>
      <w:pPr>
        <w:ind w:left="6390" w:hanging="360"/>
      </w:pPr>
    </w:lvl>
    <w:lvl w:ilvl="5" w:tplc="0426001B" w:tentative="1">
      <w:start w:val="1"/>
      <w:numFmt w:val="lowerRoman"/>
      <w:lvlText w:val="%6."/>
      <w:lvlJc w:val="right"/>
      <w:pPr>
        <w:ind w:left="7110" w:hanging="180"/>
      </w:pPr>
    </w:lvl>
    <w:lvl w:ilvl="6" w:tplc="0426000F" w:tentative="1">
      <w:start w:val="1"/>
      <w:numFmt w:val="decimal"/>
      <w:lvlText w:val="%7."/>
      <w:lvlJc w:val="left"/>
      <w:pPr>
        <w:ind w:left="7830" w:hanging="360"/>
      </w:pPr>
    </w:lvl>
    <w:lvl w:ilvl="7" w:tplc="04260019" w:tentative="1">
      <w:start w:val="1"/>
      <w:numFmt w:val="lowerLetter"/>
      <w:lvlText w:val="%8."/>
      <w:lvlJc w:val="left"/>
      <w:pPr>
        <w:ind w:left="8550" w:hanging="360"/>
      </w:pPr>
    </w:lvl>
    <w:lvl w:ilvl="8" w:tplc="0426001B" w:tentative="1">
      <w:start w:val="1"/>
      <w:numFmt w:val="lowerRoman"/>
      <w:lvlText w:val="%9."/>
      <w:lvlJc w:val="right"/>
      <w:pPr>
        <w:ind w:left="9270" w:hanging="180"/>
      </w:pPr>
    </w:lvl>
  </w:abstractNum>
  <w:num w:numId="1" w16cid:durableId="551504709">
    <w:abstractNumId w:val="22"/>
  </w:num>
  <w:num w:numId="2" w16cid:durableId="322855126">
    <w:abstractNumId w:val="23"/>
  </w:num>
  <w:num w:numId="3" w16cid:durableId="1048607552">
    <w:abstractNumId w:val="0"/>
  </w:num>
  <w:num w:numId="4" w16cid:durableId="1286960152">
    <w:abstractNumId w:val="6"/>
  </w:num>
  <w:num w:numId="5" w16cid:durableId="258681804">
    <w:abstractNumId w:val="2"/>
  </w:num>
  <w:num w:numId="6" w16cid:durableId="1912344649">
    <w:abstractNumId w:val="8"/>
  </w:num>
  <w:num w:numId="7" w16cid:durableId="1462578457">
    <w:abstractNumId w:val="9"/>
  </w:num>
  <w:num w:numId="8" w16cid:durableId="666438886">
    <w:abstractNumId w:val="17"/>
  </w:num>
  <w:num w:numId="9" w16cid:durableId="821039751">
    <w:abstractNumId w:val="4"/>
  </w:num>
  <w:num w:numId="10" w16cid:durableId="210264869">
    <w:abstractNumId w:val="7"/>
  </w:num>
  <w:num w:numId="11" w16cid:durableId="1522552223">
    <w:abstractNumId w:val="5"/>
  </w:num>
  <w:num w:numId="12" w16cid:durableId="890773509">
    <w:abstractNumId w:val="11"/>
  </w:num>
  <w:num w:numId="13" w16cid:durableId="396436458">
    <w:abstractNumId w:val="18"/>
  </w:num>
  <w:num w:numId="14" w16cid:durableId="46733271">
    <w:abstractNumId w:val="24"/>
  </w:num>
  <w:num w:numId="15" w16cid:durableId="467013947">
    <w:abstractNumId w:val="3"/>
  </w:num>
  <w:num w:numId="16" w16cid:durableId="1397361417">
    <w:abstractNumId w:val="1"/>
  </w:num>
  <w:num w:numId="17" w16cid:durableId="1302155236">
    <w:abstractNumId w:val="13"/>
  </w:num>
  <w:num w:numId="18" w16cid:durableId="1911189527">
    <w:abstractNumId w:val="15"/>
  </w:num>
  <w:num w:numId="19" w16cid:durableId="1108089299">
    <w:abstractNumId w:val="21"/>
  </w:num>
  <w:num w:numId="20" w16cid:durableId="745613317">
    <w:abstractNumId w:val="12"/>
  </w:num>
  <w:num w:numId="21" w16cid:durableId="1863202553">
    <w:abstractNumId w:val="10"/>
  </w:num>
  <w:num w:numId="22" w16cid:durableId="1580099523">
    <w:abstractNumId w:val="20"/>
  </w:num>
  <w:num w:numId="23" w16cid:durableId="857741886">
    <w:abstractNumId w:val="19"/>
  </w:num>
  <w:num w:numId="24" w16cid:durableId="1028530845">
    <w:abstractNumId w:val="16"/>
  </w:num>
  <w:num w:numId="25" w16cid:durableId="11090799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6"/>
    <w:rsid w:val="000012F8"/>
    <w:rsid w:val="00002D59"/>
    <w:rsid w:val="00003C6B"/>
    <w:rsid w:val="00017925"/>
    <w:rsid w:val="000200E1"/>
    <w:rsid w:val="00020ACF"/>
    <w:rsid w:val="000431D2"/>
    <w:rsid w:val="000463A0"/>
    <w:rsid w:val="00074566"/>
    <w:rsid w:val="000754A9"/>
    <w:rsid w:val="00080E6C"/>
    <w:rsid w:val="00083A77"/>
    <w:rsid w:val="000A2DD8"/>
    <w:rsid w:val="000C0DCD"/>
    <w:rsid w:val="000C1F74"/>
    <w:rsid w:val="000C63F6"/>
    <w:rsid w:val="000D42BD"/>
    <w:rsid w:val="000E5CAB"/>
    <w:rsid w:val="000E61CF"/>
    <w:rsid w:val="001003BD"/>
    <w:rsid w:val="00107288"/>
    <w:rsid w:val="001306FD"/>
    <w:rsid w:val="0013606C"/>
    <w:rsid w:val="00143CEB"/>
    <w:rsid w:val="00145473"/>
    <w:rsid w:val="0014620F"/>
    <w:rsid w:val="00155423"/>
    <w:rsid w:val="0015731C"/>
    <w:rsid w:val="00163D4F"/>
    <w:rsid w:val="00167CFE"/>
    <w:rsid w:val="001706C9"/>
    <w:rsid w:val="00172715"/>
    <w:rsid w:val="001749F1"/>
    <w:rsid w:val="00183E88"/>
    <w:rsid w:val="00186112"/>
    <w:rsid w:val="001A0482"/>
    <w:rsid w:val="001B1DE6"/>
    <w:rsid w:val="001F3785"/>
    <w:rsid w:val="001F7EC3"/>
    <w:rsid w:val="0022353D"/>
    <w:rsid w:val="002338BD"/>
    <w:rsid w:val="00235281"/>
    <w:rsid w:val="0024109B"/>
    <w:rsid w:val="00263A44"/>
    <w:rsid w:val="0027159B"/>
    <w:rsid w:val="002777E3"/>
    <w:rsid w:val="00286AFA"/>
    <w:rsid w:val="00286FDD"/>
    <w:rsid w:val="00295396"/>
    <w:rsid w:val="002A2B88"/>
    <w:rsid w:val="002A6AB7"/>
    <w:rsid w:val="002B48C3"/>
    <w:rsid w:val="002C6447"/>
    <w:rsid w:val="002C670D"/>
    <w:rsid w:val="002D15F1"/>
    <w:rsid w:val="002E1B98"/>
    <w:rsid w:val="002F1124"/>
    <w:rsid w:val="00300781"/>
    <w:rsid w:val="003056A1"/>
    <w:rsid w:val="0032137F"/>
    <w:rsid w:val="00326446"/>
    <w:rsid w:val="0036374B"/>
    <w:rsid w:val="003769BC"/>
    <w:rsid w:val="00391856"/>
    <w:rsid w:val="003965E8"/>
    <w:rsid w:val="003B5896"/>
    <w:rsid w:val="003B5D27"/>
    <w:rsid w:val="003C196D"/>
    <w:rsid w:val="003C377D"/>
    <w:rsid w:val="003C3CBB"/>
    <w:rsid w:val="003D3DE3"/>
    <w:rsid w:val="003D5BEA"/>
    <w:rsid w:val="003E11F2"/>
    <w:rsid w:val="003E1DD1"/>
    <w:rsid w:val="003E6CEB"/>
    <w:rsid w:val="004004F3"/>
    <w:rsid w:val="00400EC1"/>
    <w:rsid w:val="00401FDD"/>
    <w:rsid w:val="00404683"/>
    <w:rsid w:val="004129D0"/>
    <w:rsid w:val="0041401C"/>
    <w:rsid w:val="00454737"/>
    <w:rsid w:val="00461E4B"/>
    <w:rsid w:val="0047134F"/>
    <w:rsid w:val="00473948"/>
    <w:rsid w:val="0049015A"/>
    <w:rsid w:val="0049192A"/>
    <w:rsid w:val="004A15D0"/>
    <w:rsid w:val="004A3610"/>
    <w:rsid w:val="004B5A20"/>
    <w:rsid w:val="004C6945"/>
    <w:rsid w:val="004D2CE3"/>
    <w:rsid w:val="004D5A1F"/>
    <w:rsid w:val="004F2805"/>
    <w:rsid w:val="004F7BD0"/>
    <w:rsid w:val="00506655"/>
    <w:rsid w:val="00514886"/>
    <w:rsid w:val="00535833"/>
    <w:rsid w:val="00542D84"/>
    <w:rsid w:val="0055535F"/>
    <w:rsid w:val="00556070"/>
    <w:rsid w:val="00586000"/>
    <w:rsid w:val="00587901"/>
    <w:rsid w:val="00597C46"/>
    <w:rsid w:val="005D02B0"/>
    <w:rsid w:val="006028CA"/>
    <w:rsid w:val="00605DDC"/>
    <w:rsid w:val="00615E4F"/>
    <w:rsid w:val="00623A5F"/>
    <w:rsid w:val="00661C84"/>
    <w:rsid w:val="00683C8A"/>
    <w:rsid w:val="006855C6"/>
    <w:rsid w:val="006936C7"/>
    <w:rsid w:val="006A3CCF"/>
    <w:rsid w:val="006B14F9"/>
    <w:rsid w:val="006C0BCE"/>
    <w:rsid w:val="006E3F71"/>
    <w:rsid w:val="006F33AB"/>
    <w:rsid w:val="006F348A"/>
    <w:rsid w:val="006F7FEC"/>
    <w:rsid w:val="00721706"/>
    <w:rsid w:val="0072557F"/>
    <w:rsid w:val="00727622"/>
    <w:rsid w:val="00732CCB"/>
    <w:rsid w:val="00750301"/>
    <w:rsid w:val="00751862"/>
    <w:rsid w:val="0075358F"/>
    <w:rsid w:val="007547AA"/>
    <w:rsid w:val="00771803"/>
    <w:rsid w:val="007A00EB"/>
    <w:rsid w:val="007A3BEA"/>
    <w:rsid w:val="007A5062"/>
    <w:rsid w:val="007C4F4E"/>
    <w:rsid w:val="007C6507"/>
    <w:rsid w:val="007E12A1"/>
    <w:rsid w:val="007E24B9"/>
    <w:rsid w:val="007E3C7F"/>
    <w:rsid w:val="007E7903"/>
    <w:rsid w:val="007F56B5"/>
    <w:rsid w:val="00800F2A"/>
    <w:rsid w:val="00804A18"/>
    <w:rsid w:val="008426E9"/>
    <w:rsid w:val="008540BE"/>
    <w:rsid w:val="00872706"/>
    <w:rsid w:val="00892C71"/>
    <w:rsid w:val="00894A28"/>
    <w:rsid w:val="008C1837"/>
    <w:rsid w:val="008C4E91"/>
    <w:rsid w:val="008C7FC3"/>
    <w:rsid w:val="008D3BEB"/>
    <w:rsid w:val="008F15BA"/>
    <w:rsid w:val="008F5896"/>
    <w:rsid w:val="00910D64"/>
    <w:rsid w:val="00922EA6"/>
    <w:rsid w:val="00953708"/>
    <w:rsid w:val="009541C4"/>
    <w:rsid w:val="009706BA"/>
    <w:rsid w:val="009A2FEE"/>
    <w:rsid w:val="009A48F6"/>
    <w:rsid w:val="009B1594"/>
    <w:rsid w:val="009B17D2"/>
    <w:rsid w:val="009C4F0E"/>
    <w:rsid w:val="009C6668"/>
    <w:rsid w:val="009D0D63"/>
    <w:rsid w:val="009D2F68"/>
    <w:rsid w:val="009D3BA0"/>
    <w:rsid w:val="009E2B46"/>
    <w:rsid w:val="009F27C9"/>
    <w:rsid w:val="009F3575"/>
    <w:rsid w:val="00A01653"/>
    <w:rsid w:val="00A01899"/>
    <w:rsid w:val="00A01E97"/>
    <w:rsid w:val="00A06056"/>
    <w:rsid w:val="00A124F2"/>
    <w:rsid w:val="00A1357E"/>
    <w:rsid w:val="00A25355"/>
    <w:rsid w:val="00A30279"/>
    <w:rsid w:val="00A42278"/>
    <w:rsid w:val="00A4648F"/>
    <w:rsid w:val="00A474D6"/>
    <w:rsid w:val="00A502C0"/>
    <w:rsid w:val="00A50652"/>
    <w:rsid w:val="00A547AD"/>
    <w:rsid w:val="00A62CBC"/>
    <w:rsid w:val="00A71C2A"/>
    <w:rsid w:val="00A8791A"/>
    <w:rsid w:val="00A90264"/>
    <w:rsid w:val="00A91926"/>
    <w:rsid w:val="00AC711F"/>
    <w:rsid w:val="00AE081B"/>
    <w:rsid w:val="00AF2DC5"/>
    <w:rsid w:val="00AF398B"/>
    <w:rsid w:val="00AF4E58"/>
    <w:rsid w:val="00B0163B"/>
    <w:rsid w:val="00B044BF"/>
    <w:rsid w:val="00B275DD"/>
    <w:rsid w:val="00B32FA3"/>
    <w:rsid w:val="00B476B0"/>
    <w:rsid w:val="00B61181"/>
    <w:rsid w:val="00B66466"/>
    <w:rsid w:val="00B84CF9"/>
    <w:rsid w:val="00B96E6D"/>
    <w:rsid w:val="00B97548"/>
    <w:rsid w:val="00BA04A4"/>
    <w:rsid w:val="00BA3919"/>
    <w:rsid w:val="00BA4DFA"/>
    <w:rsid w:val="00BA6E9F"/>
    <w:rsid w:val="00BB6735"/>
    <w:rsid w:val="00BC2EB8"/>
    <w:rsid w:val="00BD0874"/>
    <w:rsid w:val="00BE0988"/>
    <w:rsid w:val="00BE565F"/>
    <w:rsid w:val="00BF3674"/>
    <w:rsid w:val="00C04596"/>
    <w:rsid w:val="00C13806"/>
    <w:rsid w:val="00C176BE"/>
    <w:rsid w:val="00C20D9F"/>
    <w:rsid w:val="00C23264"/>
    <w:rsid w:val="00C27897"/>
    <w:rsid w:val="00C3679A"/>
    <w:rsid w:val="00C447F7"/>
    <w:rsid w:val="00C54531"/>
    <w:rsid w:val="00C54E02"/>
    <w:rsid w:val="00C64560"/>
    <w:rsid w:val="00C856B8"/>
    <w:rsid w:val="00C87A1D"/>
    <w:rsid w:val="00CA2702"/>
    <w:rsid w:val="00CA488C"/>
    <w:rsid w:val="00CB23C0"/>
    <w:rsid w:val="00CB3947"/>
    <w:rsid w:val="00CC6A0F"/>
    <w:rsid w:val="00CD26DE"/>
    <w:rsid w:val="00CE3AA0"/>
    <w:rsid w:val="00CE7FF4"/>
    <w:rsid w:val="00CF1389"/>
    <w:rsid w:val="00CF55D3"/>
    <w:rsid w:val="00D05BB8"/>
    <w:rsid w:val="00D17366"/>
    <w:rsid w:val="00D20679"/>
    <w:rsid w:val="00D2368A"/>
    <w:rsid w:val="00D34EBA"/>
    <w:rsid w:val="00D60924"/>
    <w:rsid w:val="00D77665"/>
    <w:rsid w:val="00D80584"/>
    <w:rsid w:val="00D956ED"/>
    <w:rsid w:val="00DA2118"/>
    <w:rsid w:val="00DC2089"/>
    <w:rsid w:val="00DD6CAE"/>
    <w:rsid w:val="00DF3086"/>
    <w:rsid w:val="00E02695"/>
    <w:rsid w:val="00E27C4E"/>
    <w:rsid w:val="00E34BE3"/>
    <w:rsid w:val="00E46E64"/>
    <w:rsid w:val="00E610D6"/>
    <w:rsid w:val="00E704C4"/>
    <w:rsid w:val="00E855B4"/>
    <w:rsid w:val="00E85B3A"/>
    <w:rsid w:val="00E92196"/>
    <w:rsid w:val="00EA3DB7"/>
    <w:rsid w:val="00EB4F24"/>
    <w:rsid w:val="00EB6BFE"/>
    <w:rsid w:val="00EC46F2"/>
    <w:rsid w:val="00EC4F85"/>
    <w:rsid w:val="00ED58BA"/>
    <w:rsid w:val="00EE0D16"/>
    <w:rsid w:val="00EF13A8"/>
    <w:rsid w:val="00EF7145"/>
    <w:rsid w:val="00F01DE5"/>
    <w:rsid w:val="00F0793B"/>
    <w:rsid w:val="00F079CA"/>
    <w:rsid w:val="00F1393F"/>
    <w:rsid w:val="00F24E07"/>
    <w:rsid w:val="00F46FCF"/>
    <w:rsid w:val="00F474D4"/>
    <w:rsid w:val="00F600CC"/>
    <w:rsid w:val="00F70D46"/>
    <w:rsid w:val="00F70DCC"/>
    <w:rsid w:val="00F77731"/>
    <w:rsid w:val="00F8184C"/>
    <w:rsid w:val="00F936C1"/>
    <w:rsid w:val="00FA7C70"/>
    <w:rsid w:val="00FA7DA4"/>
    <w:rsid w:val="00FB08B3"/>
    <w:rsid w:val="00FB434D"/>
    <w:rsid w:val="00FD2C4F"/>
    <w:rsid w:val="00FD320F"/>
    <w:rsid w:val="00FD757F"/>
    <w:rsid w:val="00FE560B"/>
    <w:rsid w:val="00FF135C"/>
    <w:rsid w:val="00FF230A"/>
    <w:rsid w:val="00FF38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A64B29"/>
  <w15:docId w15:val="{369D743B-0B61-4A36-B9FC-E28EB72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886"/>
    <w:pPr>
      <w:autoSpaceDE w:val="0"/>
      <w:autoSpaceDN w:val="0"/>
    </w:pPr>
    <w:rPr>
      <w:lang w:val="en-US" w:eastAsia="en-US"/>
    </w:rPr>
  </w:style>
  <w:style w:type="paragraph" w:styleId="Heading1">
    <w:name w:val="heading 1"/>
    <w:basedOn w:val="Normal"/>
    <w:next w:val="Normal"/>
    <w:link w:val="Heading1Char"/>
    <w:qFormat/>
    <w:rsid w:val="000200E1"/>
    <w:pPr>
      <w:keepNext/>
      <w:numPr>
        <w:numId w:val="1"/>
      </w:numPr>
      <w:tabs>
        <w:tab w:val="clear" w:pos="360"/>
        <w:tab w:val="num" w:pos="0"/>
      </w:tabs>
      <w:suppressAutoHyphens/>
      <w:overflowPunct w:val="0"/>
      <w:autoSpaceDN/>
      <w:ind w:left="0" w:firstLine="0"/>
      <w:jc w:val="center"/>
      <w:textAlignment w:val="baseline"/>
      <w:outlineLvl w:val="0"/>
    </w:pPr>
    <w:rPr>
      <w:sz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88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4531"/>
    <w:rPr>
      <w:rFonts w:ascii="Tahoma" w:hAnsi="Tahoma" w:cs="Tahoma"/>
      <w:sz w:val="16"/>
      <w:szCs w:val="16"/>
    </w:rPr>
  </w:style>
  <w:style w:type="character" w:customStyle="1" w:styleId="apple-style-span">
    <w:name w:val="apple-style-span"/>
    <w:basedOn w:val="DefaultParagraphFont"/>
    <w:rsid w:val="00AF4E58"/>
  </w:style>
  <w:style w:type="character" w:customStyle="1" w:styleId="Heading1Char">
    <w:name w:val="Heading 1 Char"/>
    <w:link w:val="Heading1"/>
    <w:rsid w:val="000200E1"/>
    <w:rPr>
      <w:sz w:val="24"/>
      <w:lang w:val="lv-LV" w:eastAsia="ar-SA"/>
    </w:rPr>
  </w:style>
  <w:style w:type="paragraph" w:customStyle="1" w:styleId="1">
    <w:name w:val="Указатель1"/>
    <w:basedOn w:val="Normal"/>
    <w:rsid w:val="000200E1"/>
    <w:pPr>
      <w:suppressLineNumbers/>
      <w:suppressAutoHyphens/>
      <w:autoSpaceDE/>
      <w:autoSpaceDN/>
    </w:pPr>
    <w:rPr>
      <w:rFonts w:ascii="Arial" w:hAnsi="Arial" w:cs="Tahoma"/>
      <w:sz w:val="24"/>
      <w:szCs w:val="24"/>
      <w:lang w:val="lv-LV" w:eastAsia="ar-SA"/>
    </w:rPr>
  </w:style>
  <w:style w:type="paragraph" w:styleId="Title">
    <w:name w:val="Title"/>
    <w:basedOn w:val="Normal"/>
    <w:link w:val="TitleChar"/>
    <w:qFormat/>
    <w:rsid w:val="000200E1"/>
    <w:pPr>
      <w:adjustRightInd w:val="0"/>
      <w:jc w:val="center"/>
    </w:pPr>
    <w:rPr>
      <w:b/>
      <w:bCs/>
      <w:sz w:val="24"/>
    </w:rPr>
  </w:style>
  <w:style w:type="character" w:customStyle="1" w:styleId="TitleChar">
    <w:name w:val="Title Char"/>
    <w:link w:val="Title"/>
    <w:rsid w:val="000200E1"/>
    <w:rPr>
      <w:b/>
      <w:bCs/>
      <w:sz w:val="24"/>
    </w:rPr>
  </w:style>
  <w:style w:type="paragraph" w:styleId="Caption">
    <w:name w:val="caption"/>
    <w:basedOn w:val="Normal"/>
    <w:next w:val="Normal"/>
    <w:qFormat/>
    <w:rsid w:val="000200E1"/>
    <w:pPr>
      <w:autoSpaceDE/>
      <w:autoSpaceDN/>
      <w:jc w:val="center"/>
    </w:pPr>
    <w:rPr>
      <w:b/>
      <w:bCs/>
      <w:sz w:val="28"/>
      <w:szCs w:val="24"/>
      <w:lang w:val="lv-LV"/>
    </w:rPr>
  </w:style>
  <w:style w:type="character" w:styleId="Hyperlink">
    <w:name w:val="Hyperlink"/>
    <w:basedOn w:val="DefaultParagraphFont"/>
    <w:rsid w:val="004F7BD0"/>
    <w:rPr>
      <w:color w:val="0000FF" w:themeColor="hyperlink"/>
      <w:u w:val="single"/>
    </w:rPr>
  </w:style>
  <w:style w:type="character" w:customStyle="1" w:styleId="UnresolvedMention1">
    <w:name w:val="Unresolved Mention1"/>
    <w:basedOn w:val="DefaultParagraphFont"/>
    <w:uiPriority w:val="99"/>
    <w:semiHidden/>
    <w:unhideWhenUsed/>
    <w:rsid w:val="003056A1"/>
    <w:rPr>
      <w:color w:val="605E5C"/>
      <w:shd w:val="clear" w:color="auto" w:fill="E1DFDD"/>
    </w:rPr>
  </w:style>
  <w:style w:type="paragraph" w:styleId="ListParagraph">
    <w:name w:val="List Paragraph"/>
    <w:aliases w:val="Saistīto dokumentu saraksts,Syle 1,List Paragraph1,Numurets,Strip,H&amp;P List Paragraph,Normal bullet 2,Bullet list,2,PPS_Bullet,Colorful List - Accent 11,List Paragraph11,Colorful List - Accent 12,Virsraksti,Citation List,Numbered Para 1"/>
    <w:basedOn w:val="Normal"/>
    <w:link w:val="ListParagraphChar"/>
    <w:uiPriority w:val="99"/>
    <w:qFormat/>
    <w:rsid w:val="000D42BD"/>
    <w:pPr>
      <w:ind w:left="720"/>
      <w:contextualSpacing/>
    </w:pPr>
  </w:style>
  <w:style w:type="paragraph" w:customStyle="1" w:styleId="a">
    <w:name w:val="Обычный"/>
    <w:rsid w:val="002338BD"/>
    <w:pPr>
      <w:suppressAutoHyphens/>
      <w:autoSpaceDN w:val="0"/>
      <w:textAlignment w:val="baseline"/>
    </w:pPr>
    <w:rPr>
      <w:sz w:val="24"/>
      <w:szCs w:val="24"/>
      <w:lang w:val="en-US" w:eastAsia="en-US"/>
    </w:rPr>
  </w:style>
  <w:style w:type="paragraph" w:customStyle="1" w:styleId="Punkts">
    <w:name w:val="Punkts"/>
    <w:basedOn w:val="Normal"/>
    <w:rsid w:val="00CE7FF4"/>
    <w:pPr>
      <w:suppressAutoHyphens/>
      <w:autoSpaceDE/>
      <w:autoSpaceDN/>
      <w:spacing w:line="100" w:lineRule="atLeast"/>
      <w:ind w:left="851" w:hanging="851"/>
    </w:pPr>
    <w:rPr>
      <w:rFonts w:ascii="Arial" w:hAnsi="Arial" w:cs="Arial"/>
      <w:b/>
      <w:bCs/>
      <w:kern w:val="22"/>
      <w:lang w:val="en-GB" w:eastAsia="ar-SA"/>
    </w:rPr>
  </w:style>
  <w:style w:type="character" w:customStyle="1" w:styleId="ListParagraphChar">
    <w:name w:val="List Paragraph Char"/>
    <w:aliases w:val="Saistīto dokumentu saraksts Char,Syle 1 Char,List Paragraph1 Char,Numurets Char,Strip Char,H&amp;P List Paragraph Char,Normal bullet 2 Char,Bullet list Char,2 Char,PPS_Bullet Char,Colorful List - Accent 11 Char,List Paragraph11 Char"/>
    <w:link w:val="ListParagraph"/>
    <w:uiPriority w:val="99"/>
    <w:qFormat/>
    <w:locked/>
    <w:rsid w:val="00CE7FF4"/>
    <w:rPr>
      <w:lang w:val="en-US" w:eastAsia="en-US"/>
    </w:rPr>
  </w:style>
  <w:style w:type="paragraph" w:customStyle="1" w:styleId="a0">
    <w:name w:val="Заголовок таблицы"/>
    <w:basedOn w:val="Normal"/>
    <w:rsid w:val="00186112"/>
    <w:pPr>
      <w:suppressLineNumbers/>
      <w:suppressAutoHyphens/>
      <w:autoSpaceDE/>
      <w:autoSpaceDN/>
      <w:jc w:val="center"/>
    </w:pPr>
    <w:rPr>
      <w:b/>
      <w:bCs/>
      <w:sz w:val="24"/>
      <w:szCs w:val="24"/>
      <w:lang w:val="lv-LV" w:eastAsia="ar-SA"/>
    </w:rPr>
  </w:style>
  <w:style w:type="paragraph" w:styleId="Footer">
    <w:name w:val="footer"/>
    <w:basedOn w:val="Normal"/>
    <w:link w:val="FooterChar"/>
    <w:uiPriority w:val="99"/>
    <w:rsid w:val="00186112"/>
    <w:pPr>
      <w:tabs>
        <w:tab w:val="center" w:pos="4677"/>
        <w:tab w:val="right" w:pos="9355"/>
      </w:tabs>
      <w:suppressAutoHyphens/>
      <w:autoSpaceDE/>
      <w:autoSpaceDN/>
    </w:pPr>
    <w:rPr>
      <w:sz w:val="24"/>
      <w:szCs w:val="24"/>
      <w:lang w:val="lv-LV" w:eastAsia="ar-SA"/>
    </w:rPr>
  </w:style>
  <w:style w:type="character" w:customStyle="1" w:styleId="FooterChar">
    <w:name w:val="Footer Char"/>
    <w:basedOn w:val="DefaultParagraphFont"/>
    <w:link w:val="Footer"/>
    <w:uiPriority w:val="99"/>
    <w:rsid w:val="00186112"/>
    <w:rPr>
      <w:sz w:val="24"/>
      <w:szCs w:val="24"/>
      <w:lang w:eastAsia="ar-SA"/>
    </w:rPr>
  </w:style>
  <w:style w:type="paragraph" w:customStyle="1" w:styleId="Default">
    <w:name w:val="Default"/>
    <w:rsid w:val="00186112"/>
    <w:pPr>
      <w:autoSpaceDE w:val="0"/>
      <w:autoSpaceDN w:val="0"/>
      <w:adjustRightInd w:val="0"/>
    </w:pPr>
    <w:rPr>
      <w:color w:val="000000"/>
      <w:sz w:val="24"/>
      <w:szCs w:val="24"/>
    </w:rPr>
  </w:style>
  <w:style w:type="paragraph" w:styleId="NoSpacing">
    <w:name w:val="No Spacing"/>
    <w:uiPriority w:val="1"/>
    <w:qFormat/>
    <w:rsid w:val="00186112"/>
    <w:rPr>
      <w:rFonts w:ascii="Calibri" w:hAnsi="Calibri"/>
      <w:sz w:val="22"/>
      <w:szCs w:val="22"/>
      <w:lang w:eastAsia="en-US"/>
    </w:rPr>
  </w:style>
  <w:style w:type="paragraph" w:styleId="NormalWeb">
    <w:name w:val="Normal (Web)"/>
    <w:basedOn w:val="Normal"/>
    <w:uiPriority w:val="99"/>
    <w:semiHidden/>
    <w:unhideWhenUsed/>
    <w:rsid w:val="000E5CAB"/>
    <w:pPr>
      <w:autoSpaceDE/>
      <w:autoSpaceDN/>
      <w:spacing w:before="100" w:beforeAutospacing="1" w:after="100" w:afterAutospacing="1"/>
    </w:pPr>
    <w:rPr>
      <w:sz w:val="24"/>
      <w:szCs w:val="24"/>
      <w:lang w:val="lv-LV" w:eastAsia="lv-LV"/>
    </w:rPr>
  </w:style>
  <w:style w:type="character" w:styleId="Strong">
    <w:name w:val="Strong"/>
    <w:basedOn w:val="DefaultParagraphFont"/>
    <w:uiPriority w:val="22"/>
    <w:qFormat/>
    <w:rsid w:val="000E5CAB"/>
    <w:rPr>
      <w:b/>
      <w:bCs/>
    </w:rPr>
  </w:style>
  <w:style w:type="paragraph" w:customStyle="1" w:styleId="Normal2">
    <w:name w:val="Normal 2"/>
    <w:basedOn w:val="Normal"/>
    <w:link w:val="Normal2Char"/>
    <w:qFormat/>
    <w:rsid w:val="00CA488C"/>
    <w:pPr>
      <w:widowControl w:val="0"/>
      <w:tabs>
        <w:tab w:val="num" w:pos="1004"/>
      </w:tabs>
      <w:autoSpaceDE/>
      <w:autoSpaceDN/>
      <w:spacing w:after="120" w:line="276" w:lineRule="auto"/>
      <w:ind w:left="1004" w:hanging="720"/>
      <w:contextualSpacing/>
      <w:jc w:val="both"/>
    </w:pPr>
    <w:rPr>
      <w:rFonts w:eastAsia="Courier New"/>
      <w:sz w:val="22"/>
      <w:szCs w:val="24"/>
      <w:lang w:val="lv-LV" w:eastAsia="lv-LV"/>
    </w:rPr>
  </w:style>
  <w:style w:type="character" w:customStyle="1" w:styleId="Normal2Char">
    <w:name w:val="Normal 2 Char"/>
    <w:link w:val="Normal2"/>
    <w:rsid w:val="00CA488C"/>
    <w:rPr>
      <w:rFonts w:eastAsia="Courier New"/>
      <w:sz w:val="22"/>
      <w:szCs w:val="24"/>
    </w:rPr>
  </w:style>
  <w:style w:type="character" w:customStyle="1" w:styleId="a1">
    <w:name w:val="Основной шрифт абзаца"/>
    <w:rsid w:val="002A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6518">
      <w:bodyDiv w:val="1"/>
      <w:marLeft w:val="0"/>
      <w:marRight w:val="0"/>
      <w:marTop w:val="0"/>
      <w:marBottom w:val="0"/>
      <w:divBdr>
        <w:top w:val="none" w:sz="0" w:space="0" w:color="auto"/>
        <w:left w:val="none" w:sz="0" w:space="0" w:color="auto"/>
        <w:bottom w:val="none" w:sz="0" w:space="0" w:color="auto"/>
        <w:right w:val="none" w:sz="0" w:space="0" w:color="auto"/>
      </w:divBdr>
    </w:div>
    <w:div w:id="376705408">
      <w:bodyDiv w:val="1"/>
      <w:marLeft w:val="0"/>
      <w:marRight w:val="0"/>
      <w:marTop w:val="0"/>
      <w:marBottom w:val="0"/>
      <w:divBdr>
        <w:top w:val="none" w:sz="0" w:space="0" w:color="auto"/>
        <w:left w:val="none" w:sz="0" w:space="0" w:color="auto"/>
        <w:bottom w:val="none" w:sz="0" w:space="0" w:color="auto"/>
        <w:right w:val="none" w:sz="0" w:space="0" w:color="auto"/>
      </w:divBdr>
    </w:div>
    <w:div w:id="643505954">
      <w:bodyDiv w:val="1"/>
      <w:marLeft w:val="0"/>
      <w:marRight w:val="0"/>
      <w:marTop w:val="0"/>
      <w:marBottom w:val="0"/>
      <w:divBdr>
        <w:top w:val="none" w:sz="0" w:space="0" w:color="auto"/>
        <w:left w:val="none" w:sz="0" w:space="0" w:color="auto"/>
        <w:bottom w:val="none" w:sz="0" w:space="0" w:color="auto"/>
        <w:right w:val="none" w:sz="0" w:space="0" w:color="auto"/>
      </w:divBdr>
    </w:div>
    <w:div w:id="21036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uaizsardziba@dsatiksme.lv" TargetMode="External"/><Relationship Id="rId3" Type="http://schemas.openxmlformats.org/officeDocument/2006/relationships/styles" Target="styles.xml"/><Relationship Id="rId7" Type="http://schemas.openxmlformats.org/officeDocument/2006/relationships/hyperlink" Target="mailto:info@dsatiks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rk.gov.lv/sites/default/files/editor/ESPD/Faili/Parskati/KVALITATESPARSKATS202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105A-9E0E-48A5-BAD6-2FFD74E1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2495</Words>
  <Characters>18208</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AS „Tramvaju uzņēmums”</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„Tramvaju uzņēmums”</dc:title>
  <dc:creator>valerijs.sops</dc:creator>
  <cp:lastModifiedBy>Nadya K</cp:lastModifiedBy>
  <cp:revision>101</cp:revision>
  <cp:lastPrinted>2023-07-07T11:35:00Z</cp:lastPrinted>
  <dcterms:created xsi:type="dcterms:W3CDTF">2023-06-27T08:09:00Z</dcterms:created>
  <dcterms:modified xsi:type="dcterms:W3CDTF">2023-07-07T11:42:00Z</dcterms:modified>
</cp:coreProperties>
</file>