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D00F" w14:textId="5AB095D1" w:rsidR="00E91342" w:rsidRPr="000708AA" w:rsidRDefault="00885D91" w:rsidP="009E2A95">
      <w:pPr>
        <w:jc w:val="center"/>
        <w:rPr>
          <w:sz w:val="22"/>
          <w:szCs w:val="22"/>
          <w:lang w:val="lv-LV"/>
        </w:rPr>
      </w:pPr>
      <w:r w:rsidRPr="000708AA">
        <w:rPr>
          <w:sz w:val="22"/>
          <w:szCs w:val="22"/>
          <w:lang w:val="lv-LV"/>
        </w:rPr>
        <w:t>Publiskā sarunu procedūra</w:t>
      </w:r>
    </w:p>
    <w:p w14:paraId="008C4AD0" w14:textId="2D5CF4E5" w:rsidR="00450764" w:rsidRPr="000708AA" w:rsidRDefault="00935777" w:rsidP="00450764">
      <w:pPr>
        <w:jc w:val="center"/>
        <w:rPr>
          <w:b/>
          <w:bCs/>
          <w:sz w:val="22"/>
          <w:szCs w:val="22"/>
          <w:lang w:val="lv-LV" w:eastAsia="lv-LV"/>
        </w:rPr>
      </w:pPr>
      <w:r w:rsidRPr="000708AA">
        <w:rPr>
          <w:b/>
          <w:bCs/>
          <w:sz w:val="22"/>
          <w:szCs w:val="22"/>
          <w:lang w:val="lv-LV" w:eastAsia="lv-LV"/>
        </w:rPr>
        <w:t>“</w:t>
      </w:r>
      <w:r w:rsidR="007321C7" w:rsidRPr="000708AA">
        <w:rPr>
          <w:b/>
          <w:bCs/>
          <w:sz w:val="22"/>
          <w:szCs w:val="22"/>
          <w:lang w:val="lv-LV" w:eastAsia="lv-LV"/>
        </w:rPr>
        <w:t>Hidrodinamiskās automašīnas piegāde</w:t>
      </w:r>
      <w:r w:rsidRPr="000708AA">
        <w:rPr>
          <w:b/>
          <w:bCs/>
          <w:sz w:val="22"/>
          <w:szCs w:val="22"/>
          <w:lang w:val="lv-LV" w:eastAsia="lv-LV"/>
        </w:rPr>
        <w:t>”</w:t>
      </w:r>
    </w:p>
    <w:p w14:paraId="211ED0A0" w14:textId="04197A41" w:rsidR="00450764" w:rsidRPr="000708AA" w:rsidRDefault="00450764" w:rsidP="00450764">
      <w:pPr>
        <w:jc w:val="center"/>
        <w:rPr>
          <w:bCs/>
          <w:iCs/>
          <w:sz w:val="22"/>
          <w:szCs w:val="22"/>
          <w:lang w:val="lv-LV"/>
        </w:rPr>
      </w:pPr>
      <w:r w:rsidRPr="000708AA">
        <w:rPr>
          <w:bCs/>
          <w:iCs/>
          <w:sz w:val="22"/>
          <w:szCs w:val="22"/>
          <w:lang w:val="lv-LV"/>
        </w:rPr>
        <w:t>identifikācijas Nr. DŪ 202</w:t>
      </w:r>
      <w:r w:rsidR="007321C7" w:rsidRPr="000708AA">
        <w:rPr>
          <w:bCs/>
          <w:iCs/>
          <w:sz w:val="22"/>
          <w:szCs w:val="22"/>
          <w:lang w:val="lv-LV"/>
        </w:rPr>
        <w:t>2</w:t>
      </w:r>
      <w:r w:rsidRPr="000708AA">
        <w:rPr>
          <w:bCs/>
          <w:iCs/>
          <w:sz w:val="22"/>
          <w:szCs w:val="22"/>
          <w:lang w:val="lv-LV"/>
        </w:rPr>
        <w:t>/</w:t>
      </w:r>
      <w:r w:rsidR="00885D91" w:rsidRPr="000708AA">
        <w:rPr>
          <w:bCs/>
          <w:iCs/>
          <w:sz w:val="22"/>
          <w:szCs w:val="22"/>
          <w:lang w:val="lv-LV"/>
        </w:rPr>
        <w:t>3</w:t>
      </w:r>
      <w:r w:rsidR="007321C7" w:rsidRPr="000708AA">
        <w:rPr>
          <w:bCs/>
          <w:iCs/>
          <w:sz w:val="22"/>
          <w:szCs w:val="22"/>
          <w:lang w:val="lv-LV"/>
        </w:rPr>
        <w:t>1</w:t>
      </w:r>
    </w:p>
    <w:p w14:paraId="36365368" w14:textId="77777777" w:rsidR="00450764" w:rsidRPr="000708AA" w:rsidRDefault="00450764" w:rsidP="00450764">
      <w:pPr>
        <w:pStyle w:val="Virsraksts2"/>
        <w:jc w:val="center"/>
        <w:rPr>
          <w:b/>
          <w:bCs/>
          <w:sz w:val="22"/>
          <w:szCs w:val="22"/>
          <w:lang w:val="lv-LV"/>
        </w:rPr>
      </w:pPr>
      <w:r w:rsidRPr="000708AA">
        <w:rPr>
          <w:b/>
          <w:bCs/>
          <w:sz w:val="22"/>
          <w:szCs w:val="22"/>
          <w:lang w:val="lv-LV"/>
        </w:rPr>
        <w:t xml:space="preserve"> </w:t>
      </w:r>
    </w:p>
    <w:p w14:paraId="659DE227" w14:textId="77777777" w:rsidR="00FF622C" w:rsidRPr="000708AA" w:rsidRDefault="00FF622C" w:rsidP="009E2A95">
      <w:pPr>
        <w:spacing w:after="160" w:line="259" w:lineRule="auto"/>
        <w:rPr>
          <w:rFonts w:eastAsia="Calibri"/>
          <w:bCs/>
          <w:iCs/>
          <w:sz w:val="22"/>
          <w:szCs w:val="22"/>
          <w:lang w:val="lv-LV"/>
        </w:rPr>
      </w:pPr>
    </w:p>
    <w:p w14:paraId="1A1DBC86" w14:textId="09F3B61B" w:rsidR="00AF703D" w:rsidRPr="000708AA" w:rsidRDefault="009D5F51" w:rsidP="009E2A95">
      <w:pPr>
        <w:spacing w:after="160" w:line="259" w:lineRule="auto"/>
        <w:rPr>
          <w:rFonts w:eastAsia="Calibri"/>
          <w:bCs/>
          <w:iCs/>
          <w:sz w:val="22"/>
          <w:szCs w:val="22"/>
          <w:lang w:val="lv-LV"/>
        </w:rPr>
      </w:pPr>
      <w:r w:rsidRPr="000708AA">
        <w:rPr>
          <w:rFonts w:eastAsia="Calibri"/>
          <w:bCs/>
          <w:iCs/>
          <w:sz w:val="22"/>
          <w:szCs w:val="22"/>
          <w:lang w:val="lv-LV"/>
        </w:rPr>
        <w:t>Daugavpilī, 20</w:t>
      </w:r>
      <w:r w:rsidR="00115BC2" w:rsidRPr="000708AA">
        <w:rPr>
          <w:rFonts w:eastAsia="Calibri"/>
          <w:bCs/>
          <w:iCs/>
          <w:sz w:val="22"/>
          <w:szCs w:val="22"/>
          <w:lang w:val="lv-LV"/>
        </w:rPr>
        <w:t>2</w:t>
      </w:r>
      <w:r w:rsidR="007321C7" w:rsidRPr="000708AA">
        <w:rPr>
          <w:rFonts w:eastAsia="Calibri"/>
          <w:bCs/>
          <w:iCs/>
          <w:sz w:val="22"/>
          <w:szCs w:val="22"/>
          <w:lang w:val="lv-LV"/>
        </w:rPr>
        <w:t>3</w:t>
      </w:r>
      <w:r w:rsidRPr="000708AA">
        <w:rPr>
          <w:rFonts w:eastAsia="Calibri"/>
          <w:bCs/>
          <w:iCs/>
          <w:sz w:val="22"/>
          <w:szCs w:val="22"/>
          <w:lang w:val="lv-LV"/>
        </w:rPr>
        <w:t>.</w:t>
      </w:r>
      <w:r w:rsidR="007321C7" w:rsidRPr="000708AA">
        <w:rPr>
          <w:rFonts w:eastAsia="Calibri"/>
          <w:bCs/>
          <w:iCs/>
          <w:sz w:val="22"/>
          <w:szCs w:val="22"/>
          <w:lang w:val="lv-LV"/>
        </w:rPr>
        <w:t xml:space="preserve"> </w:t>
      </w:r>
      <w:r w:rsidRPr="000708AA">
        <w:rPr>
          <w:rFonts w:eastAsia="Calibri"/>
          <w:bCs/>
          <w:iCs/>
          <w:sz w:val="22"/>
          <w:szCs w:val="22"/>
          <w:lang w:val="lv-LV"/>
        </w:rPr>
        <w:t>gada</w:t>
      </w:r>
      <w:r w:rsidR="00115BC2" w:rsidRPr="000708AA">
        <w:rPr>
          <w:rFonts w:eastAsia="Calibri"/>
          <w:bCs/>
          <w:iCs/>
          <w:sz w:val="22"/>
          <w:szCs w:val="22"/>
          <w:lang w:val="lv-LV"/>
        </w:rPr>
        <w:t xml:space="preserve"> </w:t>
      </w:r>
      <w:r w:rsidR="00885D91" w:rsidRPr="000708AA">
        <w:rPr>
          <w:rFonts w:eastAsia="Calibri"/>
          <w:bCs/>
          <w:iCs/>
          <w:sz w:val="22"/>
          <w:szCs w:val="22"/>
          <w:lang w:val="lv-LV"/>
        </w:rPr>
        <w:t>1</w:t>
      </w:r>
      <w:r w:rsidR="007321C7" w:rsidRPr="000708AA">
        <w:rPr>
          <w:rFonts w:eastAsia="Calibri"/>
          <w:bCs/>
          <w:iCs/>
          <w:sz w:val="22"/>
          <w:szCs w:val="22"/>
          <w:lang w:val="lv-LV"/>
        </w:rPr>
        <w:t>8</w:t>
      </w:r>
      <w:r w:rsidR="00935777" w:rsidRPr="000708AA">
        <w:rPr>
          <w:rFonts w:eastAsia="Calibri"/>
          <w:bCs/>
          <w:iCs/>
          <w:sz w:val="22"/>
          <w:szCs w:val="22"/>
          <w:lang w:val="lv-LV"/>
        </w:rPr>
        <w:t>.</w:t>
      </w:r>
      <w:r w:rsidR="007321C7" w:rsidRPr="000708AA">
        <w:rPr>
          <w:rFonts w:eastAsia="Calibri"/>
          <w:bCs/>
          <w:iCs/>
          <w:sz w:val="22"/>
          <w:szCs w:val="22"/>
          <w:lang w:val="lv-LV"/>
        </w:rPr>
        <w:t xml:space="preserve"> janvārī</w:t>
      </w:r>
      <w:r w:rsidR="00935777" w:rsidRPr="000708AA">
        <w:rPr>
          <w:rFonts w:eastAsia="Calibri"/>
          <w:bCs/>
          <w:iCs/>
          <w:sz w:val="22"/>
          <w:szCs w:val="22"/>
          <w:lang w:val="lv-LV"/>
        </w:rPr>
        <w:t xml:space="preserve"> </w:t>
      </w:r>
    </w:p>
    <w:p w14:paraId="54BEA719" w14:textId="1D6644A1" w:rsidR="002A5CCD" w:rsidRPr="000708AA" w:rsidRDefault="00972B24" w:rsidP="002A5CCD">
      <w:pPr>
        <w:pStyle w:val="Standard"/>
        <w:rPr>
          <w:b/>
          <w:sz w:val="22"/>
          <w:szCs w:val="22"/>
          <w:lang w:val="lv-LV"/>
        </w:rPr>
      </w:pPr>
      <w:r w:rsidRPr="000708AA">
        <w:rPr>
          <w:b/>
          <w:sz w:val="22"/>
          <w:szCs w:val="22"/>
          <w:lang w:val="lv-LV"/>
        </w:rPr>
        <w:t>Atbilde uz jautājum</w:t>
      </w:r>
      <w:r w:rsidR="00127063">
        <w:rPr>
          <w:b/>
          <w:sz w:val="22"/>
          <w:szCs w:val="22"/>
          <w:lang w:val="lv-LV"/>
        </w:rPr>
        <w:t>iem</w:t>
      </w:r>
      <w:r w:rsidRPr="000708AA">
        <w:rPr>
          <w:b/>
          <w:sz w:val="22"/>
          <w:szCs w:val="22"/>
          <w:lang w:val="lv-LV"/>
        </w:rPr>
        <w:t xml:space="preserve"> Nr.1</w:t>
      </w:r>
    </w:p>
    <w:p w14:paraId="6D386926" w14:textId="77777777" w:rsidR="00E45325" w:rsidRPr="000708AA" w:rsidRDefault="00E45325" w:rsidP="00935777">
      <w:pPr>
        <w:pStyle w:val="Standard"/>
        <w:rPr>
          <w:b/>
          <w:sz w:val="22"/>
          <w:szCs w:val="22"/>
          <w:lang w:val="lv-LV"/>
        </w:rPr>
      </w:pPr>
    </w:p>
    <w:p w14:paraId="311D486B" w14:textId="7776D5DF" w:rsidR="00E91342" w:rsidRPr="000708AA" w:rsidRDefault="008648CF" w:rsidP="00935777">
      <w:pPr>
        <w:jc w:val="both"/>
        <w:rPr>
          <w:sz w:val="22"/>
          <w:szCs w:val="22"/>
          <w:lang w:val="lv-LV" w:eastAsia="lv-LV"/>
        </w:rPr>
      </w:pPr>
      <w:r w:rsidRPr="000708AA">
        <w:rPr>
          <w:sz w:val="22"/>
          <w:szCs w:val="22"/>
          <w:lang w:val="lv-LV" w:eastAsia="lv-LV"/>
        </w:rPr>
        <w:t xml:space="preserve">      </w:t>
      </w:r>
      <w:r w:rsidR="00AF703D" w:rsidRPr="000708AA">
        <w:rPr>
          <w:sz w:val="22"/>
          <w:szCs w:val="22"/>
          <w:lang w:val="lv-LV" w:eastAsia="lv-LV"/>
        </w:rPr>
        <w:t>Iepirkumu komisij</w:t>
      </w:r>
      <w:r w:rsidR="00B31AA2" w:rsidRPr="000708AA">
        <w:rPr>
          <w:sz w:val="22"/>
          <w:szCs w:val="22"/>
          <w:lang w:val="lv-LV" w:eastAsia="lv-LV"/>
        </w:rPr>
        <w:t>a sniedz atbild</w:t>
      </w:r>
      <w:r w:rsidR="00885D91" w:rsidRPr="000708AA">
        <w:rPr>
          <w:sz w:val="22"/>
          <w:szCs w:val="22"/>
          <w:lang w:val="lv-LV" w:eastAsia="lv-LV"/>
        </w:rPr>
        <w:t>i</w:t>
      </w:r>
      <w:r w:rsidR="00B31AA2" w:rsidRPr="000708AA">
        <w:rPr>
          <w:sz w:val="22"/>
          <w:szCs w:val="22"/>
          <w:lang w:val="lv-LV" w:eastAsia="lv-LV"/>
        </w:rPr>
        <w:t xml:space="preserve"> uz ieinteresēt</w:t>
      </w:r>
      <w:r w:rsidR="00CF7407" w:rsidRPr="000708AA">
        <w:rPr>
          <w:sz w:val="22"/>
          <w:szCs w:val="22"/>
          <w:lang w:val="lv-LV" w:eastAsia="lv-LV"/>
        </w:rPr>
        <w:t>ā</w:t>
      </w:r>
      <w:r w:rsidR="00B31AA2" w:rsidRPr="000708AA">
        <w:rPr>
          <w:sz w:val="22"/>
          <w:szCs w:val="22"/>
          <w:lang w:val="lv-LV" w:eastAsia="lv-LV"/>
        </w:rPr>
        <w:t xml:space="preserve"> piegādātāj</w:t>
      </w:r>
      <w:r w:rsidR="00CF7407" w:rsidRPr="000708AA">
        <w:rPr>
          <w:sz w:val="22"/>
          <w:szCs w:val="22"/>
          <w:lang w:val="lv-LV" w:eastAsia="lv-LV"/>
        </w:rPr>
        <w:t>a</w:t>
      </w:r>
      <w:r w:rsidR="00B31AA2" w:rsidRPr="000708AA">
        <w:rPr>
          <w:sz w:val="22"/>
          <w:szCs w:val="22"/>
          <w:lang w:val="lv-LV" w:eastAsia="lv-LV"/>
        </w:rPr>
        <w:t xml:space="preserve"> iesniegt</w:t>
      </w:r>
      <w:r w:rsidR="00CF7407" w:rsidRPr="000708AA">
        <w:rPr>
          <w:sz w:val="22"/>
          <w:szCs w:val="22"/>
          <w:lang w:val="lv-LV" w:eastAsia="lv-LV"/>
        </w:rPr>
        <w:t>o</w:t>
      </w:r>
      <w:r w:rsidR="00B31AA2" w:rsidRPr="000708AA">
        <w:rPr>
          <w:sz w:val="22"/>
          <w:szCs w:val="22"/>
          <w:lang w:val="lv-LV" w:eastAsia="lv-LV"/>
        </w:rPr>
        <w:t xml:space="preserve"> jautājum</w:t>
      </w:r>
      <w:r w:rsidR="00CF7407" w:rsidRPr="000708AA">
        <w:rPr>
          <w:sz w:val="22"/>
          <w:szCs w:val="22"/>
          <w:lang w:val="lv-LV" w:eastAsia="lv-LV"/>
        </w:rPr>
        <w:t>u</w:t>
      </w:r>
      <w:r w:rsidR="00AF703D" w:rsidRPr="000708AA">
        <w:rPr>
          <w:sz w:val="22"/>
          <w:szCs w:val="22"/>
          <w:lang w:val="lv-LV" w:eastAsia="lv-LV"/>
        </w:rPr>
        <w:t xml:space="preserve"> </w:t>
      </w:r>
      <w:r w:rsidR="00885D91" w:rsidRPr="000708AA">
        <w:rPr>
          <w:sz w:val="22"/>
          <w:szCs w:val="22"/>
          <w:lang w:val="lv-LV" w:eastAsia="lv-LV"/>
        </w:rPr>
        <w:t>publiskās sarunu procedūras</w:t>
      </w:r>
      <w:r w:rsidR="00AF703D" w:rsidRPr="000708AA">
        <w:rPr>
          <w:sz w:val="22"/>
          <w:szCs w:val="22"/>
          <w:lang w:val="lv-LV" w:eastAsia="lv-LV"/>
        </w:rPr>
        <w:t xml:space="preserve"> </w:t>
      </w:r>
      <w:r w:rsidR="00935777" w:rsidRPr="000708AA">
        <w:rPr>
          <w:sz w:val="22"/>
          <w:szCs w:val="22"/>
          <w:lang w:val="lv-LV" w:eastAsia="lv-LV"/>
        </w:rPr>
        <w:t>“</w:t>
      </w:r>
      <w:r w:rsidR="007321C7" w:rsidRPr="000708AA">
        <w:rPr>
          <w:sz w:val="22"/>
          <w:szCs w:val="22"/>
          <w:lang w:val="lv-LV" w:eastAsia="lv-LV"/>
        </w:rPr>
        <w:t>Hidrodinamiskās automašīnas piegāde</w:t>
      </w:r>
      <w:r w:rsidR="00935777" w:rsidRPr="000708AA">
        <w:rPr>
          <w:sz w:val="22"/>
          <w:szCs w:val="22"/>
          <w:lang w:val="lv-LV" w:eastAsia="lv-LV"/>
        </w:rPr>
        <w:t>”</w:t>
      </w:r>
      <w:r w:rsidR="000140E5" w:rsidRPr="000708AA">
        <w:rPr>
          <w:sz w:val="22"/>
          <w:szCs w:val="22"/>
          <w:lang w:val="lv-LV"/>
        </w:rPr>
        <w:t>, identifikācijas Nr.</w:t>
      </w:r>
      <w:r w:rsidR="00450764" w:rsidRPr="000708AA">
        <w:rPr>
          <w:sz w:val="22"/>
          <w:szCs w:val="22"/>
          <w:lang w:val="lv-LV"/>
        </w:rPr>
        <w:t xml:space="preserve"> </w:t>
      </w:r>
      <w:r w:rsidR="000140E5" w:rsidRPr="000708AA">
        <w:rPr>
          <w:sz w:val="22"/>
          <w:szCs w:val="22"/>
          <w:lang w:val="lv-LV"/>
        </w:rPr>
        <w:t>DŪ</w:t>
      </w:r>
      <w:r w:rsidR="00450764" w:rsidRPr="000708AA">
        <w:rPr>
          <w:sz w:val="22"/>
          <w:szCs w:val="22"/>
          <w:lang w:val="lv-LV"/>
        </w:rPr>
        <w:t xml:space="preserve"> </w:t>
      </w:r>
      <w:r w:rsidR="00B94322" w:rsidRPr="000708AA">
        <w:rPr>
          <w:sz w:val="22"/>
          <w:szCs w:val="22"/>
          <w:lang w:val="lv-LV"/>
        </w:rPr>
        <w:t>2022/</w:t>
      </w:r>
      <w:r w:rsidR="00885D91" w:rsidRPr="000708AA">
        <w:rPr>
          <w:sz w:val="22"/>
          <w:szCs w:val="22"/>
          <w:lang w:val="lv-LV"/>
        </w:rPr>
        <w:t>3</w:t>
      </w:r>
      <w:r w:rsidR="007321C7" w:rsidRPr="000708AA">
        <w:rPr>
          <w:sz w:val="22"/>
          <w:szCs w:val="22"/>
          <w:lang w:val="lv-LV"/>
        </w:rPr>
        <w:t>1</w:t>
      </w:r>
      <w:r w:rsidR="004D2D36" w:rsidRPr="000708AA">
        <w:rPr>
          <w:sz w:val="22"/>
          <w:szCs w:val="22"/>
          <w:lang w:val="lv-LV"/>
        </w:rPr>
        <w:t xml:space="preserve">, </w:t>
      </w:r>
      <w:r w:rsidR="00A04605" w:rsidRPr="000708AA">
        <w:rPr>
          <w:sz w:val="22"/>
          <w:szCs w:val="22"/>
          <w:lang w:val="lv-LV"/>
        </w:rPr>
        <w:t>ietvaros</w:t>
      </w:r>
      <w:r w:rsidR="00AF703D" w:rsidRPr="000708AA">
        <w:rPr>
          <w:sz w:val="22"/>
          <w:szCs w:val="22"/>
          <w:lang w:val="lv-LV" w:eastAsia="lv-LV"/>
        </w:rPr>
        <w:t>:</w:t>
      </w:r>
    </w:p>
    <w:p w14:paraId="3A2D3AA5" w14:textId="77777777" w:rsidR="00935777" w:rsidRPr="000708AA" w:rsidRDefault="00935777" w:rsidP="00935777">
      <w:pPr>
        <w:jc w:val="both"/>
        <w:rPr>
          <w:sz w:val="22"/>
          <w:szCs w:val="22"/>
          <w:lang w:val="lv-LV" w:eastAsia="lv-LV"/>
        </w:rPr>
      </w:pPr>
    </w:p>
    <w:tbl>
      <w:tblPr>
        <w:tblW w:w="9923" w:type="dxa"/>
        <w:tblInd w:w="-5" w:type="dxa"/>
        <w:tblLayout w:type="fixed"/>
        <w:tblCellMar>
          <w:left w:w="10" w:type="dxa"/>
          <w:right w:w="10" w:type="dxa"/>
        </w:tblCellMar>
        <w:tblLook w:val="04A0" w:firstRow="1" w:lastRow="0" w:firstColumn="1" w:lastColumn="0" w:noHBand="0" w:noVBand="1"/>
      </w:tblPr>
      <w:tblGrid>
        <w:gridCol w:w="4536"/>
        <w:gridCol w:w="5387"/>
      </w:tblGrid>
      <w:tr w:rsidR="00127063" w:rsidRPr="00127063" w14:paraId="07A317E8" w14:textId="77777777" w:rsidTr="0058174A">
        <w:trPr>
          <w:trHeight w:val="296"/>
        </w:trPr>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299110" w14:textId="77777777" w:rsidR="00127063" w:rsidRPr="00127063" w:rsidRDefault="00127063" w:rsidP="0058174A">
            <w:pPr>
              <w:spacing w:after="160"/>
              <w:jc w:val="both"/>
              <w:rPr>
                <w:sz w:val="22"/>
                <w:szCs w:val="22"/>
                <w:lang w:val="lv-LV"/>
              </w:rPr>
            </w:pPr>
            <w:r w:rsidRPr="00127063">
              <w:rPr>
                <w:b/>
                <w:sz w:val="22"/>
                <w:szCs w:val="22"/>
                <w:lang w:val="lv-LV"/>
              </w:rPr>
              <w:t>Jautājums:</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AED80D" w14:textId="77777777" w:rsidR="00127063" w:rsidRPr="00127063" w:rsidRDefault="00127063" w:rsidP="0058174A">
            <w:pPr>
              <w:spacing w:line="480" w:lineRule="auto"/>
              <w:jc w:val="center"/>
              <w:rPr>
                <w:sz w:val="22"/>
                <w:szCs w:val="22"/>
                <w:lang w:val="lv-LV"/>
              </w:rPr>
            </w:pPr>
            <w:r w:rsidRPr="00127063">
              <w:rPr>
                <w:b/>
                <w:sz w:val="22"/>
                <w:szCs w:val="22"/>
                <w:lang w:val="lv-LV"/>
              </w:rPr>
              <w:t>Atbilde:</w:t>
            </w:r>
          </w:p>
        </w:tc>
      </w:tr>
      <w:tr w:rsidR="00127063" w:rsidRPr="00127063" w14:paraId="67EB1721" w14:textId="77777777" w:rsidTr="0058174A">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8E711" w14:textId="77777777" w:rsidR="00127063" w:rsidRPr="00127063" w:rsidRDefault="00127063" w:rsidP="00127063">
            <w:pPr>
              <w:pStyle w:val="Sarakstarindkopa"/>
              <w:numPr>
                <w:ilvl w:val="0"/>
                <w:numId w:val="10"/>
              </w:numPr>
              <w:tabs>
                <w:tab w:val="left" w:pos="322"/>
              </w:tabs>
              <w:spacing w:after="160" w:line="259" w:lineRule="auto"/>
              <w:ind w:left="38" w:firstLine="0"/>
              <w:jc w:val="both"/>
              <w:rPr>
                <w:rFonts w:ascii="Times New Roman" w:hAnsi="Times New Roman"/>
                <w:b/>
                <w:bCs/>
                <w:sz w:val="22"/>
                <w:szCs w:val="22"/>
              </w:rPr>
            </w:pPr>
            <w:r w:rsidRPr="00127063">
              <w:rPr>
                <w:rFonts w:ascii="Times New Roman" w:hAnsi="Times New Roman"/>
                <w:b/>
                <w:bCs/>
                <w:sz w:val="22"/>
                <w:szCs w:val="22"/>
              </w:rPr>
              <w:t>Jūsu prasība:</w:t>
            </w:r>
          </w:p>
          <w:p w14:paraId="1A252B1B" w14:textId="77777777" w:rsidR="00127063" w:rsidRPr="00127063" w:rsidRDefault="00127063" w:rsidP="0058174A">
            <w:pPr>
              <w:pStyle w:val="Sarakstarindkopa"/>
              <w:widowControl w:val="0"/>
              <w:ind w:left="38"/>
              <w:jc w:val="both"/>
              <w:rPr>
                <w:rFonts w:ascii="Times New Roman" w:hAnsi="Times New Roman"/>
                <w:bCs/>
                <w:sz w:val="22"/>
                <w:szCs w:val="22"/>
              </w:rPr>
            </w:pPr>
            <w:r w:rsidRPr="00127063">
              <w:rPr>
                <w:rFonts w:ascii="Times New Roman" w:hAnsi="Times New Roman"/>
                <w:sz w:val="22"/>
                <w:szCs w:val="22"/>
              </w:rPr>
              <w:t xml:space="preserve">2.7 punkts - </w:t>
            </w:r>
            <w:r w:rsidRPr="00127063">
              <w:rPr>
                <w:rFonts w:ascii="Times New Roman" w:hAnsi="Times New Roman"/>
                <w:bCs/>
                <w:sz w:val="22"/>
                <w:szCs w:val="22"/>
              </w:rPr>
              <w:t>Iepirkuma līguma darbības termiņš –</w:t>
            </w:r>
            <w:r w:rsidRPr="00127063">
              <w:rPr>
                <w:rFonts w:ascii="Times New Roman" w:hAnsi="Times New Roman"/>
                <w:bCs/>
                <w:color w:val="FF0000"/>
                <w:sz w:val="22"/>
                <w:szCs w:val="22"/>
              </w:rPr>
              <w:t xml:space="preserve"> </w:t>
            </w:r>
            <w:r w:rsidRPr="00127063">
              <w:rPr>
                <w:rFonts w:ascii="Times New Roman" w:hAnsi="Times New Roman"/>
                <w:bCs/>
                <w:sz w:val="22"/>
                <w:szCs w:val="22"/>
              </w:rPr>
              <w:t>no līguma noslēgšanas brīža    līdz pilnīgai līgumā noteikto saistību izpildei, bet preces piegādi ir jāveic neilgāk kā 14 (četrpadsmit) mēnešu laikā no iepirkuma līgumu noslēgšanas brīža.</w:t>
            </w:r>
          </w:p>
          <w:p w14:paraId="1EF35991" w14:textId="77777777" w:rsidR="00127063" w:rsidRPr="00127063" w:rsidRDefault="00127063" w:rsidP="0058174A">
            <w:pPr>
              <w:pStyle w:val="Sarakstarindkopa"/>
              <w:widowControl w:val="0"/>
              <w:ind w:left="38"/>
              <w:jc w:val="both"/>
              <w:rPr>
                <w:rFonts w:ascii="Times New Roman" w:hAnsi="Times New Roman"/>
                <w:b/>
                <w:sz w:val="22"/>
                <w:szCs w:val="22"/>
              </w:rPr>
            </w:pPr>
            <w:r w:rsidRPr="00127063">
              <w:rPr>
                <w:rFonts w:ascii="Times New Roman" w:hAnsi="Times New Roman"/>
                <w:b/>
                <w:sz w:val="22"/>
                <w:szCs w:val="22"/>
              </w:rPr>
              <w:t>Jautājums:</w:t>
            </w:r>
          </w:p>
          <w:p w14:paraId="78BFD056" w14:textId="77777777" w:rsidR="00127063" w:rsidRPr="00127063" w:rsidRDefault="00127063" w:rsidP="0058174A">
            <w:pPr>
              <w:pStyle w:val="Sarakstarindkopa"/>
              <w:widowControl w:val="0"/>
              <w:ind w:left="38"/>
              <w:jc w:val="both"/>
              <w:rPr>
                <w:rFonts w:ascii="Times New Roman" w:hAnsi="Times New Roman"/>
                <w:sz w:val="22"/>
                <w:szCs w:val="22"/>
              </w:rPr>
            </w:pPr>
            <w:r w:rsidRPr="00127063">
              <w:rPr>
                <w:rFonts w:ascii="Times New Roman" w:hAnsi="Times New Roman"/>
                <w:bCs/>
                <w:sz w:val="22"/>
                <w:szCs w:val="22"/>
              </w:rPr>
              <w:t>Saistība ar esošo Covid 19 situāciju pasaulē un karu Ukrainā, kā rezultātā ir ļoti pagarinājušās komplektējošo daļu piegādes lūdzam pagarināt tehnikas piegādes termiņu līdz 18 (astoņpadsmit) mēnešiem</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86A13" w14:textId="77777777" w:rsidR="00127063" w:rsidRPr="00127063" w:rsidRDefault="00127063" w:rsidP="0058174A">
            <w:pPr>
              <w:jc w:val="both"/>
              <w:rPr>
                <w:sz w:val="22"/>
                <w:szCs w:val="22"/>
                <w:lang w:val="lv-LV"/>
              </w:rPr>
            </w:pPr>
            <w:r w:rsidRPr="00127063">
              <w:rPr>
                <w:sz w:val="22"/>
                <w:szCs w:val="22"/>
                <w:lang w:val="lv-LV"/>
              </w:rPr>
              <w:t>Prasība nav pamatota.</w:t>
            </w:r>
          </w:p>
          <w:p w14:paraId="64FA5E66" w14:textId="77777777" w:rsidR="00127063" w:rsidRPr="00127063" w:rsidRDefault="00127063" w:rsidP="0058174A">
            <w:pPr>
              <w:jc w:val="both"/>
              <w:rPr>
                <w:sz w:val="22"/>
                <w:szCs w:val="22"/>
                <w:lang w:val="lv-LV"/>
              </w:rPr>
            </w:pPr>
          </w:p>
          <w:p w14:paraId="740466DD" w14:textId="77777777" w:rsidR="00127063" w:rsidRPr="00127063" w:rsidRDefault="00127063" w:rsidP="0058174A">
            <w:pPr>
              <w:jc w:val="both"/>
              <w:rPr>
                <w:sz w:val="22"/>
                <w:szCs w:val="22"/>
                <w:lang w:val="lv-LV"/>
              </w:rPr>
            </w:pPr>
            <w:r w:rsidRPr="00127063">
              <w:rPr>
                <w:sz w:val="22"/>
                <w:szCs w:val="22"/>
                <w:lang w:val="lv-LV"/>
              </w:rPr>
              <w:t xml:space="preserve">Līguma projekta 9.9.punkts paredz, ka Līgumu var  grozīt, papildināt vai mainīt Līguma nosacījumus, lai tā izpilde būtu Pusēm izdevīga, tikai ievērojot SPSIL 66.pantā noteikto, un Līguma 9.9.1.-9.9.2.apakšpunktos paredzētos gadījumus, noformējot rakstisku Pušu vienošanos, kas kļūst par šī Līguma neatņemamu sastāvdaļu. </w:t>
            </w:r>
          </w:p>
        </w:tc>
      </w:tr>
      <w:tr w:rsidR="00127063" w:rsidRPr="00127063" w14:paraId="37E9B0B9" w14:textId="77777777" w:rsidTr="0058174A">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E34E17" w14:textId="77777777" w:rsidR="00127063" w:rsidRPr="00127063" w:rsidRDefault="00127063" w:rsidP="00127063">
            <w:pPr>
              <w:pStyle w:val="Sarakstarindkopa"/>
              <w:numPr>
                <w:ilvl w:val="0"/>
                <w:numId w:val="10"/>
              </w:numPr>
              <w:tabs>
                <w:tab w:val="left" w:pos="288"/>
              </w:tabs>
              <w:spacing w:after="160" w:line="259" w:lineRule="auto"/>
              <w:ind w:left="38" w:firstLine="0"/>
              <w:jc w:val="both"/>
              <w:rPr>
                <w:rFonts w:ascii="Times New Roman" w:hAnsi="Times New Roman"/>
                <w:b/>
                <w:bCs/>
                <w:sz w:val="22"/>
                <w:szCs w:val="22"/>
              </w:rPr>
            </w:pPr>
            <w:r w:rsidRPr="00127063">
              <w:rPr>
                <w:rFonts w:ascii="Times New Roman" w:hAnsi="Times New Roman"/>
                <w:b/>
                <w:bCs/>
                <w:sz w:val="22"/>
                <w:szCs w:val="22"/>
              </w:rPr>
              <w:t xml:space="preserve">Jūsu prasība: </w:t>
            </w:r>
          </w:p>
          <w:p w14:paraId="6B37A0EB" w14:textId="77777777" w:rsidR="00127063" w:rsidRPr="00127063" w:rsidRDefault="00127063" w:rsidP="0058174A">
            <w:pPr>
              <w:pStyle w:val="Sarakstarindkopa"/>
              <w:ind w:left="38"/>
              <w:jc w:val="both"/>
              <w:rPr>
                <w:rFonts w:ascii="Times New Roman" w:hAnsi="Times New Roman"/>
                <w:sz w:val="22"/>
                <w:szCs w:val="22"/>
              </w:rPr>
            </w:pPr>
            <w:r w:rsidRPr="00127063">
              <w:rPr>
                <w:rFonts w:ascii="Times New Roman" w:hAnsi="Times New Roman"/>
                <w:sz w:val="22"/>
                <w:szCs w:val="22"/>
              </w:rPr>
              <w:t xml:space="preserve">2.punkta Prasības bāzes automašīnai punkts 2.6 - </w:t>
            </w:r>
            <w:bookmarkStart w:id="0" w:name="_Hlk124769134"/>
            <w:r w:rsidRPr="00127063">
              <w:rPr>
                <w:rFonts w:ascii="Times New Roman" w:hAnsi="Times New Roman"/>
                <w:sz w:val="22"/>
                <w:szCs w:val="22"/>
              </w:rPr>
              <w:t>Kopējais automašīnas augstums ar paredzēto aprīkojumu nepārsniedz 3800 mm.</w:t>
            </w:r>
          </w:p>
          <w:p w14:paraId="50254C09" w14:textId="77777777" w:rsidR="00127063" w:rsidRPr="00127063" w:rsidRDefault="00127063" w:rsidP="0058174A">
            <w:pPr>
              <w:pStyle w:val="Sarakstarindkopa"/>
              <w:ind w:left="38"/>
              <w:jc w:val="both"/>
              <w:rPr>
                <w:rFonts w:ascii="Times New Roman" w:hAnsi="Times New Roman"/>
                <w:b/>
                <w:bCs/>
                <w:sz w:val="22"/>
                <w:szCs w:val="22"/>
              </w:rPr>
            </w:pPr>
            <w:r w:rsidRPr="00127063">
              <w:rPr>
                <w:rFonts w:ascii="Times New Roman" w:hAnsi="Times New Roman"/>
                <w:b/>
                <w:bCs/>
                <w:sz w:val="22"/>
                <w:szCs w:val="22"/>
              </w:rPr>
              <w:t>Jautājums:</w:t>
            </w:r>
          </w:p>
          <w:bookmarkEnd w:id="0"/>
          <w:p w14:paraId="17D9F423" w14:textId="0CA7D136" w:rsidR="00127063" w:rsidRPr="00127063" w:rsidRDefault="00127063" w:rsidP="00127063">
            <w:pPr>
              <w:pStyle w:val="Sarakstarindkopa"/>
              <w:ind w:left="38"/>
              <w:jc w:val="both"/>
              <w:rPr>
                <w:rFonts w:ascii="Times New Roman" w:hAnsi="Times New Roman"/>
                <w:sz w:val="22"/>
                <w:szCs w:val="22"/>
              </w:rPr>
            </w:pPr>
            <w:r w:rsidRPr="00127063">
              <w:rPr>
                <w:rFonts w:ascii="Times New Roman" w:hAnsi="Times New Roman"/>
                <w:sz w:val="22"/>
                <w:szCs w:val="22"/>
              </w:rPr>
              <w:t>Ņemot vēra mūsu un mūsu pārstāvēto ražotāju pieredzi un to ,ka  paredzēta ir iekārta ar teleskopisko sūkšanas bomi/bultu,  80% šādu piegādāto automašīnu augstums ar paredzēto aprīkojumu ir robežās no  3850 mm - 3950mm. Lūdzam izteikt šo prasību sekojošā redakcijā : “Kopējais automašīnas augstums ar paredzēto aprīkojumu nepārsniedz 3950 mm” kā arī pamatot Jūsu prasību, kāpēc ir nepieciešamas augstuma ierobežojums tieši līdz 3800mm, jo pēc Grozījumiem Ministru kabineta 2015. gada 2. jūnija noteikumos Nr. 279 "Ceļu satiksmes noteikumi", maksimālais augstums ir noteikts 4m.</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77B417" w14:textId="77777777" w:rsidR="00127063" w:rsidRPr="00127063" w:rsidRDefault="00127063" w:rsidP="0058174A">
            <w:pPr>
              <w:jc w:val="both"/>
              <w:rPr>
                <w:sz w:val="22"/>
                <w:szCs w:val="22"/>
                <w:lang w:val="lv-LV"/>
              </w:rPr>
            </w:pPr>
            <w:r w:rsidRPr="00127063">
              <w:rPr>
                <w:sz w:val="22"/>
                <w:szCs w:val="22"/>
                <w:lang w:val="lv-LV"/>
              </w:rPr>
              <w:t>Kopējais automašīnas augstums ar paredzēto aprīkojumu nepārsniedz 3800 mm ir noteikts ņemot vērā pilsētas autoceļu pārvadu augstumu, par ko brīdina attiecīgās ceļazīmes.</w:t>
            </w:r>
          </w:p>
          <w:p w14:paraId="4E4493DF" w14:textId="77777777" w:rsidR="00127063" w:rsidRPr="00127063" w:rsidRDefault="00127063" w:rsidP="0058174A">
            <w:pPr>
              <w:jc w:val="both"/>
              <w:rPr>
                <w:sz w:val="22"/>
                <w:szCs w:val="22"/>
                <w:lang w:val="lv-LV"/>
              </w:rPr>
            </w:pPr>
          </w:p>
        </w:tc>
      </w:tr>
      <w:tr w:rsidR="00127063" w:rsidRPr="00127063" w14:paraId="23ED9906" w14:textId="77777777" w:rsidTr="0058174A">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D7377" w14:textId="77777777" w:rsidR="00127063" w:rsidRPr="00127063" w:rsidRDefault="00127063" w:rsidP="00127063">
            <w:pPr>
              <w:pStyle w:val="Sarakstarindkopa"/>
              <w:numPr>
                <w:ilvl w:val="0"/>
                <w:numId w:val="10"/>
              </w:numPr>
              <w:tabs>
                <w:tab w:val="left" w:pos="449"/>
              </w:tabs>
              <w:spacing w:after="160" w:line="259" w:lineRule="auto"/>
              <w:ind w:left="180" w:firstLine="0"/>
              <w:jc w:val="both"/>
              <w:rPr>
                <w:rFonts w:ascii="Times New Roman" w:hAnsi="Times New Roman"/>
                <w:b/>
                <w:bCs/>
                <w:sz w:val="22"/>
                <w:szCs w:val="22"/>
              </w:rPr>
            </w:pPr>
            <w:r w:rsidRPr="00127063">
              <w:rPr>
                <w:rFonts w:ascii="Times New Roman" w:hAnsi="Times New Roman"/>
                <w:b/>
                <w:bCs/>
                <w:sz w:val="22"/>
                <w:szCs w:val="22"/>
              </w:rPr>
              <w:t>Jūsu prasība:</w:t>
            </w:r>
          </w:p>
          <w:p w14:paraId="39B34FEF"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 xml:space="preserve">3.15.punkta Skalošanas aprīkojums punkts 3.15.7 - Lielajam šļūteņu rullim uz sāniem jāgriežas hidrauliski ar gliemežpārvada palīdzību, nobīdoties aiz šasijas sāniem, vismaz 90° uz katru pusi no šasijas garenass. Rullim jābūt uzstādītam uz teleskopiskā sūkšanas bomja/ bultas  tvertne aizmugurē, virs aizmugurējā vāka. Jābūt laidenai hidrauliskajai </w:t>
            </w:r>
            <w:r w:rsidRPr="00127063">
              <w:rPr>
                <w:rFonts w:ascii="Times New Roman" w:hAnsi="Times New Roman"/>
                <w:sz w:val="22"/>
                <w:szCs w:val="22"/>
              </w:rPr>
              <w:lastRenderedPageBreak/>
              <w:t>piedziņai abos virzienos iztīšanas un satīšanas procesam ar laidenu ātruma maiņu. Šļūtenes rullim jāspēj darboties šļūtenes iztīšanas un satīšanas režīmos bez ierobežojumiem jebkurā pagriešanas leņķī (ir iespējams cits, līdzvērtīgs tehniskais risinājums) un 3.15.10 - Mazajam šļūtenes rullim jābūt uzstādītam aizmugurē uz teleskopiskā sūkšanas bomja / bultas izbīdāmās daļas, ar hidraulisko piedziņu (ir iespējams cits, līdzvērtīgs tehniskais risinājums), paredzētam vismaz 80 m garai augstspiediena šļūtenei ne mazāk kā DN13, liekšanas rādiuss - ne lielāks kā 60mm; ar darba spiedienu – ne mazāk kā 200 bar.</w:t>
            </w:r>
          </w:p>
          <w:p w14:paraId="2F0E440A" w14:textId="77777777" w:rsidR="00127063" w:rsidRPr="00127063" w:rsidRDefault="00127063" w:rsidP="0058174A">
            <w:pPr>
              <w:pStyle w:val="Sarakstarindkopa"/>
              <w:ind w:left="180"/>
              <w:jc w:val="both"/>
              <w:rPr>
                <w:rFonts w:ascii="Times New Roman" w:hAnsi="Times New Roman"/>
                <w:b/>
                <w:bCs/>
                <w:sz w:val="22"/>
                <w:szCs w:val="22"/>
              </w:rPr>
            </w:pPr>
            <w:r w:rsidRPr="00127063">
              <w:rPr>
                <w:rFonts w:ascii="Times New Roman" w:hAnsi="Times New Roman"/>
                <w:b/>
                <w:bCs/>
                <w:sz w:val="22"/>
                <w:szCs w:val="22"/>
              </w:rPr>
              <w:t xml:space="preserve">Jautājums: </w:t>
            </w:r>
          </w:p>
          <w:p w14:paraId="515500A9"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 xml:space="preserve">Abās punktu 3.15.7 un 3.15.10 </w:t>
            </w:r>
            <w:bookmarkStart w:id="1" w:name="_Hlk124773374"/>
            <w:r w:rsidRPr="00127063">
              <w:rPr>
                <w:rFonts w:ascii="Times New Roman" w:hAnsi="Times New Roman"/>
                <w:sz w:val="22"/>
                <w:szCs w:val="22"/>
              </w:rPr>
              <w:t>prasībās ir norādīts viena konkrēta ražotāja risinājums</w:t>
            </w:r>
            <w:bookmarkEnd w:id="1"/>
            <w:r w:rsidRPr="00127063">
              <w:rPr>
                <w:rFonts w:ascii="Times New Roman" w:hAnsi="Times New Roman"/>
                <w:sz w:val="22"/>
                <w:szCs w:val="22"/>
              </w:rPr>
              <w:t xml:space="preserve">. </w:t>
            </w:r>
            <w:bookmarkStart w:id="2" w:name="_Hlk124773504"/>
            <w:r w:rsidRPr="00127063">
              <w:rPr>
                <w:rFonts w:ascii="Times New Roman" w:hAnsi="Times New Roman"/>
                <w:sz w:val="22"/>
                <w:szCs w:val="22"/>
              </w:rPr>
              <w:t>Vai par citu līdzvērtīgu risinājumu tiks izskatīts, ja iekārta ir aprīkota ar teleskopisko sūkšanas bomi/ bultu nobīdoties aiz šasijas sāniem, vismaz 90° uz katru pusi no šasijas garenass, bet abi skalošanas ruļli nav novietoti uz bomja/bultas, bet atrodas tvertnes sānos vai aizmugurē ?  Kā rezlūtātā nav nepieciešama tik masīvs bomis/bulta, kas nelietderīgi palielina iekārtas pašmasu un samazina kravnesību ,un sadārdzina projekta izmaksas. Šāds tehniskais risinājums tiek izmantots 90% eiropā piegādātajām automašīnām un ir sevis pierādījiJs ilgtermiņā.</w:t>
            </w:r>
          </w:p>
          <w:bookmarkEnd w:id="2"/>
          <w:p w14:paraId="450722BE" w14:textId="77777777" w:rsidR="00127063" w:rsidRPr="00127063" w:rsidRDefault="00127063" w:rsidP="0058174A">
            <w:pPr>
              <w:pStyle w:val="Pamattekstaatkpe3"/>
              <w:spacing w:line="276" w:lineRule="auto"/>
              <w:ind w:left="180"/>
              <w:jc w:val="both"/>
              <w:rPr>
                <w:sz w:val="22"/>
                <w:szCs w:val="22"/>
                <w:lang w:val="lv-LV"/>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CBA93" w14:textId="77777777" w:rsidR="00127063" w:rsidRPr="00127063" w:rsidRDefault="00127063" w:rsidP="0058174A">
            <w:pPr>
              <w:jc w:val="both"/>
              <w:rPr>
                <w:sz w:val="22"/>
                <w:szCs w:val="22"/>
                <w:lang w:val="lv-LV"/>
              </w:rPr>
            </w:pPr>
            <w:r w:rsidRPr="00127063">
              <w:rPr>
                <w:sz w:val="22"/>
                <w:szCs w:val="22"/>
                <w:lang w:val="lv-LV"/>
              </w:rPr>
              <w:lastRenderedPageBreak/>
              <w:t xml:space="preserve">Vai jūsu piedāvājums tiks atzīts par atbilstošu, pēc visu piedāvājum saņemšanas iepirkumu komisija to vērtēs slēgtā sēdē. </w:t>
            </w:r>
          </w:p>
          <w:p w14:paraId="721E744A" w14:textId="77777777" w:rsidR="00127063" w:rsidRPr="00127063" w:rsidRDefault="00127063" w:rsidP="0058174A">
            <w:pPr>
              <w:jc w:val="both"/>
              <w:rPr>
                <w:sz w:val="22"/>
                <w:szCs w:val="22"/>
                <w:lang w:val="lv-LV"/>
              </w:rPr>
            </w:pPr>
            <w:r w:rsidRPr="00127063">
              <w:rPr>
                <w:sz w:val="22"/>
                <w:szCs w:val="22"/>
                <w:lang w:val="lv-LV"/>
              </w:rPr>
              <w:t>Pasūtītājs ir tiesīgs piedāvāt “ekvivalentu” piedāvājumu.</w:t>
            </w:r>
          </w:p>
          <w:p w14:paraId="15602163" w14:textId="77777777" w:rsidR="00127063" w:rsidRPr="00127063" w:rsidRDefault="00127063" w:rsidP="0058174A">
            <w:pPr>
              <w:jc w:val="both"/>
              <w:rPr>
                <w:sz w:val="22"/>
                <w:szCs w:val="22"/>
                <w:lang w:val="lv-LV"/>
              </w:rPr>
            </w:pPr>
          </w:p>
        </w:tc>
      </w:tr>
      <w:tr w:rsidR="00127063" w:rsidRPr="00127063" w14:paraId="1D6EDB0D" w14:textId="77777777" w:rsidTr="0058174A">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44EA6" w14:textId="77777777" w:rsidR="00127063" w:rsidRPr="00127063" w:rsidRDefault="00127063" w:rsidP="00127063">
            <w:pPr>
              <w:pStyle w:val="Sarakstarindkopa"/>
              <w:numPr>
                <w:ilvl w:val="0"/>
                <w:numId w:val="10"/>
              </w:numPr>
              <w:tabs>
                <w:tab w:val="left" w:pos="414"/>
              </w:tabs>
              <w:spacing w:after="160" w:line="259" w:lineRule="auto"/>
              <w:ind w:left="180" w:firstLine="0"/>
              <w:jc w:val="both"/>
              <w:rPr>
                <w:rFonts w:ascii="Times New Roman" w:hAnsi="Times New Roman"/>
                <w:b/>
                <w:bCs/>
                <w:sz w:val="22"/>
                <w:szCs w:val="22"/>
              </w:rPr>
            </w:pPr>
            <w:r w:rsidRPr="00127063">
              <w:rPr>
                <w:rFonts w:ascii="Times New Roman" w:hAnsi="Times New Roman"/>
                <w:b/>
                <w:bCs/>
                <w:sz w:val="22"/>
                <w:szCs w:val="22"/>
              </w:rPr>
              <w:t>Jūsu prasība:</w:t>
            </w:r>
          </w:p>
          <w:p w14:paraId="3F1A1D7B"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 xml:space="preserve">3.17 punkta Vakuuma iesūkšanas sistēma punkts 3.17.9 - Teleskopiskajam sūkšanas bomim / bultai ir jābūt hidrauliski pagriežamai no mašīnas garenass pa labi un pa kreisi ne mazāk kā 90°leņķī. Uz bomja/ bultas jābūt uzstādītam lielajam un mazajam skalošanas ruļļiem, mehānismiem abu augstspiedienā šļūteņu padošanai kopā ar vakuuma šļūteni, automātiskajām virves kasetēm aizsargu fiksēšanai, LED apgaismojumam. Papildu vadības panelim un </w:t>
            </w:r>
            <w:bookmarkStart w:id="3" w:name="_Hlk124773916"/>
            <w:r w:rsidRPr="00127063">
              <w:rPr>
                <w:rFonts w:ascii="Times New Roman" w:hAnsi="Times New Roman"/>
                <w:sz w:val="22"/>
                <w:szCs w:val="22"/>
              </w:rPr>
              <w:t>cilpai vinčas piestiprināšanai ar minimālo celtspēju 1000kg</w:t>
            </w:r>
            <w:bookmarkEnd w:id="3"/>
            <w:r w:rsidRPr="00127063">
              <w:rPr>
                <w:rFonts w:ascii="Times New Roman" w:hAnsi="Times New Roman"/>
                <w:sz w:val="22"/>
                <w:szCs w:val="22"/>
              </w:rPr>
              <w:t>. (ir iespējams cits, līdzvērtīgs tehniskais risinājums).</w:t>
            </w:r>
          </w:p>
          <w:p w14:paraId="67E9D62B" w14:textId="77777777" w:rsidR="00127063" w:rsidRPr="00127063" w:rsidRDefault="00127063" w:rsidP="0058174A">
            <w:pPr>
              <w:pStyle w:val="Sarakstarindkopa"/>
              <w:ind w:left="180"/>
              <w:jc w:val="both"/>
              <w:rPr>
                <w:rFonts w:ascii="Times New Roman" w:hAnsi="Times New Roman"/>
                <w:b/>
                <w:bCs/>
                <w:sz w:val="22"/>
                <w:szCs w:val="22"/>
              </w:rPr>
            </w:pPr>
            <w:r w:rsidRPr="00127063">
              <w:rPr>
                <w:rFonts w:ascii="Times New Roman" w:hAnsi="Times New Roman"/>
                <w:b/>
                <w:bCs/>
                <w:sz w:val="22"/>
                <w:szCs w:val="22"/>
              </w:rPr>
              <w:t>Jautājums:</w:t>
            </w:r>
          </w:p>
          <w:p w14:paraId="10CA0B56"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 xml:space="preserve">Punkta 3.17.9 prasībā ir norādīts viena konkrēta ražotāja risinājums. Vai par citu līdzvērtīgu risinājumu tiks izskatīts , ja iekārta ir aprīkota ar teleskopisko sūkšanas bomi/ bultu nobīdoties aiz šasijas sāniem, vismaz 90° uz katru pusi no šasijas garenass, bet abi skalošanas ruļli nav novietoti uz bomja/bultas, bet atrodas tvertnes sānos vai aizmugurē un </w:t>
            </w:r>
            <w:r w:rsidRPr="00127063">
              <w:rPr>
                <w:rFonts w:ascii="Times New Roman" w:hAnsi="Times New Roman"/>
                <w:sz w:val="22"/>
                <w:szCs w:val="22"/>
              </w:rPr>
              <w:lastRenderedPageBreak/>
              <w:t xml:space="preserve">nenodrošina abu augstspiediena šļūteņu padošanu kopā ar vakuuma šļūteni, bet atsevišķi virs akas ? </w:t>
            </w:r>
          </w:p>
          <w:p w14:paraId="3221A24F"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 xml:space="preserve">Lūdzam sniegt skaidrojumu “cilpai vinčas piestiprināšanai ar minimālo celtspēju 1000kg”  </w:t>
            </w:r>
          </w:p>
          <w:p w14:paraId="4F5C6FCA"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Kādi objekti ir paredzēti celt ar šo viņču ?</w:t>
            </w:r>
          </w:p>
          <w:p w14:paraId="28396FFA"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Kādā augstumā no viņčas ir jāizpildās prasībai 1000kg ?</w:t>
            </w:r>
          </w:p>
          <w:p w14:paraId="3E898A42"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Lūdzam pievienot Jūsu izvēlētas viņčas ražotāja modeli, lai varam saprast raksturlielumus.</w:t>
            </w:r>
          </w:p>
          <w:p w14:paraId="3D89E7E9"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No mūsu  un mūsu pārstāvēto ražotāju pieredzes šāda tipa viņčām ir pietiekoša prasība, kas var pacelt aku vākus un citus objektus līdz 200kg.</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298A1" w14:textId="77777777" w:rsidR="00127063" w:rsidRPr="00127063" w:rsidRDefault="00127063" w:rsidP="00127063">
            <w:pPr>
              <w:pStyle w:val="Sarakstarindkopa"/>
              <w:numPr>
                <w:ilvl w:val="0"/>
                <w:numId w:val="11"/>
              </w:numPr>
              <w:tabs>
                <w:tab w:val="left" w:pos="380"/>
              </w:tabs>
              <w:ind w:left="35" w:firstLine="0"/>
              <w:jc w:val="both"/>
              <w:rPr>
                <w:rFonts w:ascii="Times New Roman" w:hAnsi="Times New Roman"/>
                <w:sz w:val="22"/>
                <w:szCs w:val="22"/>
              </w:rPr>
            </w:pPr>
            <w:r w:rsidRPr="00127063">
              <w:rPr>
                <w:rFonts w:ascii="Times New Roman" w:hAnsi="Times New Roman"/>
                <w:sz w:val="22"/>
                <w:szCs w:val="22"/>
              </w:rPr>
              <w:lastRenderedPageBreak/>
              <w:t>Atbilstība cilpai vinčas piestiprināšanai ar minimālo celtspēju 1000 kg ir nepieciešama, lai pacelt ne tikai aku vākus, bet arī Pasūtītāja esošās tehnoloģiskās iekārtas apkalpošanai.</w:t>
            </w:r>
          </w:p>
          <w:p w14:paraId="08F6412B" w14:textId="77777777" w:rsidR="00127063" w:rsidRPr="00127063" w:rsidRDefault="00127063" w:rsidP="00127063">
            <w:pPr>
              <w:pStyle w:val="Sarakstarindkopa"/>
              <w:numPr>
                <w:ilvl w:val="0"/>
                <w:numId w:val="11"/>
              </w:numPr>
              <w:tabs>
                <w:tab w:val="left" w:pos="380"/>
              </w:tabs>
              <w:ind w:left="35" w:firstLine="0"/>
              <w:jc w:val="both"/>
              <w:rPr>
                <w:rFonts w:ascii="Times New Roman" w:hAnsi="Times New Roman"/>
                <w:sz w:val="22"/>
                <w:szCs w:val="22"/>
              </w:rPr>
            </w:pPr>
            <w:r w:rsidRPr="00127063">
              <w:rPr>
                <w:rFonts w:ascii="Times New Roman" w:hAnsi="Times New Roman"/>
                <w:sz w:val="22"/>
                <w:szCs w:val="22"/>
              </w:rPr>
              <w:t xml:space="preserve"> Pasūtītājs nav izvēlējies konkrētu vinčas ražotāju, Pasūtītājs ir noteicis būtisko raksturlielumu – minimālā celtspēja 1000 kg.</w:t>
            </w:r>
          </w:p>
          <w:p w14:paraId="6A2EB8A7" w14:textId="77777777" w:rsidR="00127063" w:rsidRPr="00127063" w:rsidRDefault="00127063" w:rsidP="00127063">
            <w:pPr>
              <w:pStyle w:val="Sarakstarindkopa"/>
              <w:numPr>
                <w:ilvl w:val="0"/>
                <w:numId w:val="11"/>
              </w:numPr>
              <w:tabs>
                <w:tab w:val="left" w:pos="380"/>
              </w:tabs>
              <w:ind w:left="35" w:firstLine="0"/>
              <w:jc w:val="both"/>
              <w:rPr>
                <w:rFonts w:ascii="Times New Roman" w:hAnsi="Times New Roman"/>
                <w:sz w:val="22"/>
                <w:szCs w:val="22"/>
              </w:rPr>
            </w:pPr>
            <w:r w:rsidRPr="00127063">
              <w:rPr>
                <w:rFonts w:ascii="Times New Roman" w:hAnsi="Times New Roman"/>
                <w:sz w:val="22"/>
                <w:szCs w:val="22"/>
              </w:rPr>
              <w:t xml:space="preserve"> Augstuma celšana ir Pretendenta piedāvājuma ziņā.</w:t>
            </w:r>
          </w:p>
        </w:tc>
      </w:tr>
      <w:tr w:rsidR="00127063" w:rsidRPr="00127063" w14:paraId="307C23D3" w14:textId="77777777" w:rsidTr="0058174A">
        <w:trPr>
          <w:trHeight w:val="202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64948" w14:textId="77777777" w:rsidR="00127063" w:rsidRPr="00127063" w:rsidRDefault="00127063" w:rsidP="00127063">
            <w:pPr>
              <w:pStyle w:val="Sarakstarindkopa"/>
              <w:numPr>
                <w:ilvl w:val="0"/>
                <w:numId w:val="10"/>
              </w:numPr>
              <w:tabs>
                <w:tab w:val="left" w:pos="437"/>
              </w:tabs>
              <w:spacing w:after="160" w:line="259" w:lineRule="auto"/>
              <w:ind w:left="180" w:firstLine="0"/>
              <w:jc w:val="both"/>
              <w:rPr>
                <w:rFonts w:ascii="Times New Roman" w:hAnsi="Times New Roman"/>
                <w:b/>
                <w:bCs/>
                <w:sz w:val="22"/>
                <w:szCs w:val="22"/>
              </w:rPr>
            </w:pPr>
            <w:r w:rsidRPr="00127063">
              <w:rPr>
                <w:rFonts w:ascii="Times New Roman" w:hAnsi="Times New Roman"/>
                <w:b/>
                <w:bCs/>
                <w:sz w:val="22"/>
                <w:szCs w:val="22"/>
              </w:rPr>
              <w:t>Jūsu prasība:</w:t>
            </w:r>
          </w:p>
          <w:p w14:paraId="77C61489" w14:textId="77777777" w:rsidR="00127063" w:rsidRPr="00127063" w:rsidRDefault="00127063" w:rsidP="0058174A">
            <w:pPr>
              <w:pStyle w:val="Sarakstarindkopa"/>
              <w:ind w:left="180"/>
              <w:jc w:val="both"/>
              <w:rPr>
                <w:rFonts w:ascii="Times New Roman" w:hAnsi="Times New Roman"/>
                <w:sz w:val="22"/>
                <w:szCs w:val="22"/>
              </w:rPr>
            </w:pPr>
            <w:bookmarkStart w:id="4" w:name="_Hlk124776480"/>
            <w:r w:rsidRPr="00127063">
              <w:rPr>
                <w:rFonts w:ascii="Times New Roman" w:hAnsi="Times New Roman"/>
                <w:sz w:val="22"/>
                <w:szCs w:val="22"/>
              </w:rPr>
              <w:t>3.18 punkta Vadības sistēma punkts 3.18.1</w:t>
            </w:r>
            <w:bookmarkEnd w:id="4"/>
            <w:r w:rsidRPr="00127063">
              <w:rPr>
                <w:rFonts w:ascii="Times New Roman" w:hAnsi="Times New Roman"/>
                <w:sz w:val="22"/>
                <w:szCs w:val="22"/>
              </w:rPr>
              <w:t>- Jābūt intelektuālai mikroprocesoru vadības sistēmai ar mūsdienīgāko vadību CAN-BUS, lai ērti vadītu, vērotu un aizsargātu ierīces darba laikā ar pastāvīgu informācijas plūsmu. CAN-BUS vadībai jāvada, jāvēro, jāveic diagnostika un skaidrā tekstā jāizsniedz operatoram informācija savas darbības optimizācijai</w:t>
            </w:r>
          </w:p>
          <w:p w14:paraId="050ED39E"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Visiem vadībai nepieciešami vadības elementiem jāatrodas no mitruma aizsargātās vadības pultīs, no nerūsējošā tērauda ar aizvaru mašīnas aizmugurē un uz augstspiediena šļūtenes grozāmā ruļļa Vadības pultīm jābūt izolētām atbilstoši IP 65 aizsardzības klasei vai augstākām. Pamata vadības pultij jābūt ar pretatspīdumu displeju ar darba apgriezienu, spiediena tvertnē, kā arī augstspiediena sūkņa spiediena datu rādīšanu. Pogām un rokturiem jābūt liela izmēra, lai varētu viegli vadīt arī darba cimdos.</w:t>
            </w:r>
          </w:p>
          <w:p w14:paraId="24D91404" w14:textId="77777777" w:rsidR="00127063" w:rsidRPr="00127063" w:rsidRDefault="00127063" w:rsidP="0058174A">
            <w:pPr>
              <w:pStyle w:val="Sarakstarindkopa"/>
              <w:ind w:left="180"/>
              <w:jc w:val="both"/>
              <w:rPr>
                <w:rFonts w:ascii="Times New Roman" w:hAnsi="Times New Roman"/>
                <w:b/>
                <w:bCs/>
                <w:sz w:val="22"/>
                <w:szCs w:val="22"/>
              </w:rPr>
            </w:pPr>
            <w:r w:rsidRPr="00127063">
              <w:rPr>
                <w:rFonts w:ascii="Times New Roman" w:hAnsi="Times New Roman"/>
                <w:b/>
                <w:bCs/>
                <w:sz w:val="22"/>
                <w:szCs w:val="22"/>
              </w:rPr>
              <w:t>Jautājums:</w:t>
            </w:r>
          </w:p>
          <w:p w14:paraId="36E19919" w14:textId="77777777" w:rsidR="00127063" w:rsidRPr="00127063" w:rsidRDefault="00127063" w:rsidP="0058174A">
            <w:pPr>
              <w:pStyle w:val="Sarakstarindkopa"/>
              <w:ind w:left="180"/>
              <w:jc w:val="both"/>
              <w:rPr>
                <w:rFonts w:ascii="Times New Roman" w:hAnsi="Times New Roman"/>
                <w:sz w:val="22"/>
                <w:szCs w:val="22"/>
              </w:rPr>
            </w:pPr>
            <w:r w:rsidRPr="00127063">
              <w:rPr>
                <w:rFonts w:ascii="Times New Roman" w:hAnsi="Times New Roman"/>
                <w:sz w:val="22"/>
                <w:szCs w:val="22"/>
              </w:rPr>
              <w:t>CAN-BUS nav vienīgais protokols pasaulē, kurš nodrošina drošu vadību. Lūdzam izteikt šo punktu pievienojot “ ...ir iespējams cits, līdzvērtīgs tehniskais risinājums, pievienojot ražotāja rūpnīcas apliecinājumu.</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BB1E0A" w14:textId="77777777" w:rsidR="00127063" w:rsidRPr="00127063" w:rsidRDefault="00127063" w:rsidP="0058174A">
            <w:pPr>
              <w:jc w:val="both"/>
              <w:rPr>
                <w:sz w:val="22"/>
                <w:szCs w:val="22"/>
                <w:lang w:val="lv-LV"/>
              </w:rPr>
            </w:pPr>
            <w:r w:rsidRPr="00127063">
              <w:rPr>
                <w:sz w:val="22"/>
                <w:szCs w:val="22"/>
                <w:lang w:val="lv-LV"/>
              </w:rPr>
              <w:t>Nolikuma 9.1.7. punkts paredz, ka gadījumā, ja tehniskajā specifikācijā ir norādītas atsauces uz konkrētiem standartiem vai tajā norādīta specifiska izcelsme, īpašs process, kas raksturo tikai kāda konkrēta piegādātāja preces/iekārtas vai pakalpojumus, zīmols, patenti vai specifiski preču veidi, tiek pieņemts, ka šādu norādi lieto kopā ar vārdiem “vai ekvivalents”.</w:t>
            </w:r>
          </w:p>
        </w:tc>
      </w:tr>
    </w:tbl>
    <w:p w14:paraId="20BFC48B" w14:textId="3D8E5397" w:rsidR="0009759E" w:rsidRPr="000708AA" w:rsidRDefault="0009759E" w:rsidP="00A04605">
      <w:pPr>
        <w:jc w:val="both"/>
        <w:rPr>
          <w:sz w:val="22"/>
          <w:szCs w:val="22"/>
          <w:lang w:val="lv-LV"/>
        </w:rPr>
      </w:pPr>
    </w:p>
    <w:p w14:paraId="585D7D85" w14:textId="257B658E" w:rsidR="00E1164B" w:rsidRPr="000708AA" w:rsidRDefault="00BF23AE" w:rsidP="00FF622C">
      <w:pPr>
        <w:pStyle w:val="Standard"/>
        <w:jc w:val="right"/>
        <w:rPr>
          <w:sz w:val="22"/>
          <w:szCs w:val="22"/>
          <w:lang w:val="lv-LV"/>
        </w:rPr>
      </w:pPr>
      <w:r w:rsidRPr="000708AA">
        <w:rPr>
          <w:sz w:val="22"/>
          <w:szCs w:val="22"/>
          <w:lang w:val="lv-LV"/>
        </w:rPr>
        <w:t xml:space="preserve">   </w:t>
      </w:r>
      <w:r w:rsidR="00A04605" w:rsidRPr="000708AA">
        <w:rPr>
          <w:sz w:val="22"/>
          <w:szCs w:val="22"/>
          <w:lang w:val="lv-LV"/>
        </w:rPr>
        <w:t>Iepirkum</w:t>
      </w:r>
      <w:r w:rsidR="001A1C46" w:rsidRPr="000708AA">
        <w:rPr>
          <w:sz w:val="22"/>
          <w:szCs w:val="22"/>
          <w:lang w:val="lv-LV"/>
        </w:rPr>
        <w:t xml:space="preserve">u </w:t>
      </w:r>
      <w:r w:rsidR="00A04605" w:rsidRPr="000708AA">
        <w:rPr>
          <w:sz w:val="22"/>
          <w:szCs w:val="22"/>
          <w:lang w:val="lv-LV"/>
        </w:rPr>
        <w:t>komisija</w:t>
      </w:r>
    </w:p>
    <w:p w14:paraId="648E00E2" w14:textId="034ADC74" w:rsidR="00DA1C90" w:rsidRPr="000708AA" w:rsidRDefault="00DA1C90" w:rsidP="00541115">
      <w:pPr>
        <w:pStyle w:val="Standard"/>
        <w:rPr>
          <w:sz w:val="22"/>
          <w:szCs w:val="22"/>
          <w:lang w:val="lv-LV"/>
        </w:rPr>
      </w:pPr>
    </w:p>
    <w:sectPr w:rsidR="00DA1C90" w:rsidRPr="000708AA" w:rsidSect="00D614D4">
      <w:pgSz w:w="12240" w:h="15840"/>
      <w:pgMar w:top="1135"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059E" w14:textId="77777777" w:rsidR="002937B4" w:rsidRDefault="002937B4" w:rsidP="00743A15">
      <w:r>
        <w:separator/>
      </w:r>
    </w:p>
  </w:endnote>
  <w:endnote w:type="continuationSeparator" w:id="0">
    <w:p w14:paraId="1A4EF795" w14:textId="77777777" w:rsidR="002937B4" w:rsidRDefault="002937B4"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3467" w14:textId="77777777" w:rsidR="002937B4" w:rsidRDefault="002937B4" w:rsidP="00743A15">
      <w:r>
        <w:separator/>
      </w:r>
    </w:p>
  </w:footnote>
  <w:footnote w:type="continuationSeparator" w:id="0">
    <w:p w14:paraId="0ADE3700" w14:textId="77777777" w:rsidR="002937B4" w:rsidRDefault="002937B4"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50C67EE"/>
    <w:multiLevelType w:val="hybridMultilevel"/>
    <w:tmpl w:val="C02008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090ABA"/>
    <w:multiLevelType w:val="hybridMultilevel"/>
    <w:tmpl w:val="6ACEFF32"/>
    <w:lvl w:ilvl="0" w:tplc="0426000F">
      <w:start w:val="1"/>
      <w:numFmt w:val="decimal"/>
      <w:lvlText w:val="%1."/>
      <w:lvlJc w:val="left"/>
      <w:pPr>
        <w:ind w:left="1282" w:hanging="360"/>
      </w:pPr>
    </w:lvl>
    <w:lvl w:ilvl="1" w:tplc="04260019" w:tentative="1">
      <w:start w:val="1"/>
      <w:numFmt w:val="lowerLetter"/>
      <w:lvlText w:val="%2."/>
      <w:lvlJc w:val="left"/>
      <w:pPr>
        <w:ind w:left="2002" w:hanging="360"/>
      </w:pPr>
    </w:lvl>
    <w:lvl w:ilvl="2" w:tplc="0426001B" w:tentative="1">
      <w:start w:val="1"/>
      <w:numFmt w:val="lowerRoman"/>
      <w:lvlText w:val="%3."/>
      <w:lvlJc w:val="right"/>
      <w:pPr>
        <w:ind w:left="2722" w:hanging="180"/>
      </w:pPr>
    </w:lvl>
    <w:lvl w:ilvl="3" w:tplc="0426000F" w:tentative="1">
      <w:start w:val="1"/>
      <w:numFmt w:val="decimal"/>
      <w:lvlText w:val="%4."/>
      <w:lvlJc w:val="left"/>
      <w:pPr>
        <w:ind w:left="3442" w:hanging="360"/>
      </w:pPr>
    </w:lvl>
    <w:lvl w:ilvl="4" w:tplc="04260019" w:tentative="1">
      <w:start w:val="1"/>
      <w:numFmt w:val="lowerLetter"/>
      <w:lvlText w:val="%5."/>
      <w:lvlJc w:val="left"/>
      <w:pPr>
        <w:ind w:left="4162" w:hanging="360"/>
      </w:pPr>
    </w:lvl>
    <w:lvl w:ilvl="5" w:tplc="0426001B" w:tentative="1">
      <w:start w:val="1"/>
      <w:numFmt w:val="lowerRoman"/>
      <w:lvlText w:val="%6."/>
      <w:lvlJc w:val="right"/>
      <w:pPr>
        <w:ind w:left="4882" w:hanging="180"/>
      </w:pPr>
    </w:lvl>
    <w:lvl w:ilvl="6" w:tplc="0426000F" w:tentative="1">
      <w:start w:val="1"/>
      <w:numFmt w:val="decimal"/>
      <w:lvlText w:val="%7."/>
      <w:lvlJc w:val="left"/>
      <w:pPr>
        <w:ind w:left="5602" w:hanging="360"/>
      </w:pPr>
    </w:lvl>
    <w:lvl w:ilvl="7" w:tplc="04260019" w:tentative="1">
      <w:start w:val="1"/>
      <w:numFmt w:val="lowerLetter"/>
      <w:lvlText w:val="%8."/>
      <w:lvlJc w:val="left"/>
      <w:pPr>
        <w:ind w:left="6322" w:hanging="360"/>
      </w:pPr>
    </w:lvl>
    <w:lvl w:ilvl="8" w:tplc="0426001B" w:tentative="1">
      <w:start w:val="1"/>
      <w:numFmt w:val="lowerRoman"/>
      <w:lvlText w:val="%9."/>
      <w:lvlJc w:val="right"/>
      <w:pPr>
        <w:ind w:left="7042" w:hanging="180"/>
      </w:pPr>
    </w:lvl>
  </w:abstractNum>
  <w:abstractNum w:abstractNumId="6"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1F004D"/>
    <w:multiLevelType w:val="hybridMultilevel"/>
    <w:tmpl w:val="7082B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BA860C1"/>
    <w:multiLevelType w:val="hybridMultilevel"/>
    <w:tmpl w:val="533EF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16cid:durableId="1742556632">
    <w:abstractNumId w:val="1"/>
  </w:num>
  <w:num w:numId="2" w16cid:durableId="988703367">
    <w:abstractNumId w:val="9"/>
  </w:num>
  <w:num w:numId="3" w16cid:durableId="983042201">
    <w:abstractNumId w:val="2"/>
  </w:num>
  <w:num w:numId="4" w16cid:durableId="87510863">
    <w:abstractNumId w:val="6"/>
  </w:num>
  <w:num w:numId="5" w16cid:durableId="2041512540">
    <w:abstractNumId w:val="11"/>
  </w:num>
  <w:num w:numId="6" w16cid:durableId="1325008134">
    <w:abstractNumId w:val="8"/>
  </w:num>
  <w:num w:numId="7" w16cid:durableId="2023898181">
    <w:abstractNumId w:val="3"/>
  </w:num>
  <w:num w:numId="8" w16cid:durableId="220361212">
    <w:abstractNumId w:val="5"/>
  </w:num>
  <w:num w:numId="9" w16cid:durableId="770004489">
    <w:abstractNumId w:val="10"/>
  </w:num>
  <w:num w:numId="10" w16cid:durableId="1776510763">
    <w:abstractNumId w:val="7"/>
  </w:num>
  <w:num w:numId="11" w16cid:durableId="1874883810">
    <w:abstractNumId w:val="4"/>
  </w:num>
  <w:num w:numId="12" w16cid:durableId="125986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0F49"/>
    <w:rsid w:val="00002456"/>
    <w:rsid w:val="00006DA9"/>
    <w:rsid w:val="00007AED"/>
    <w:rsid w:val="000140E5"/>
    <w:rsid w:val="00020ED5"/>
    <w:rsid w:val="0002265D"/>
    <w:rsid w:val="000277AA"/>
    <w:rsid w:val="00034158"/>
    <w:rsid w:val="0003679F"/>
    <w:rsid w:val="00036898"/>
    <w:rsid w:val="00037BE8"/>
    <w:rsid w:val="00037CBF"/>
    <w:rsid w:val="000408A8"/>
    <w:rsid w:val="00045E67"/>
    <w:rsid w:val="00046F6C"/>
    <w:rsid w:val="0004785C"/>
    <w:rsid w:val="00047B5F"/>
    <w:rsid w:val="00052F13"/>
    <w:rsid w:val="00056BC8"/>
    <w:rsid w:val="0006192E"/>
    <w:rsid w:val="0006336E"/>
    <w:rsid w:val="000708AA"/>
    <w:rsid w:val="00077ABB"/>
    <w:rsid w:val="00077EBA"/>
    <w:rsid w:val="00080D0B"/>
    <w:rsid w:val="000810AF"/>
    <w:rsid w:val="00093E70"/>
    <w:rsid w:val="00095A3B"/>
    <w:rsid w:val="0009759E"/>
    <w:rsid w:val="000A25CC"/>
    <w:rsid w:val="000A3C7C"/>
    <w:rsid w:val="000B1A57"/>
    <w:rsid w:val="000B2AE1"/>
    <w:rsid w:val="000D0304"/>
    <w:rsid w:val="000D0ABA"/>
    <w:rsid w:val="000E22A2"/>
    <w:rsid w:val="000E2C0D"/>
    <w:rsid w:val="000F030B"/>
    <w:rsid w:val="000F0FBA"/>
    <w:rsid w:val="00103BB7"/>
    <w:rsid w:val="00106A8F"/>
    <w:rsid w:val="001100FF"/>
    <w:rsid w:val="001141CE"/>
    <w:rsid w:val="00115BC2"/>
    <w:rsid w:val="00116124"/>
    <w:rsid w:val="00122F1B"/>
    <w:rsid w:val="00127063"/>
    <w:rsid w:val="0013143B"/>
    <w:rsid w:val="00131DE6"/>
    <w:rsid w:val="00136CB8"/>
    <w:rsid w:val="001437E2"/>
    <w:rsid w:val="00144101"/>
    <w:rsid w:val="00145A38"/>
    <w:rsid w:val="001473DC"/>
    <w:rsid w:val="001501A7"/>
    <w:rsid w:val="00151E9B"/>
    <w:rsid w:val="0015291E"/>
    <w:rsid w:val="00154030"/>
    <w:rsid w:val="00156BD2"/>
    <w:rsid w:val="00161A1C"/>
    <w:rsid w:val="001628AB"/>
    <w:rsid w:val="00167213"/>
    <w:rsid w:val="00173EF8"/>
    <w:rsid w:val="00174091"/>
    <w:rsid w:val="00176422"/>
    <w:rsid w:val="001848A8"/>
    <w:rsid w:val="00184DE7"/>
    <w:rsid w:val="00186433"/>
    <w:rsid w:val="001929AC"/>
    <w:rsid w:val="001963C0"/>
    <w:rsid w:val="001966F5"/>
    <w:rsid w:val="00197360"/>
    <w:rsid w:val="001A1C46"/>
    <w:rsid w:val="001B235C"/>
    <w:rsid w:val="001B564C"/>
    <w:rsid w:val="001C1A81"/>
    <w:rsid w:val="001C2897"/>
    <w:rsid w:val="001C5F6B"/>
    <w:rsid w:val="001C7AF0"/>
    <w:rsid w:val="001D4999"/>
    <w:rsid w:val="001D5EBF"/>
    <w:rsid w:val="001D7119"/>
    <w:rsid w:val="001E39D5"/>
    <w:rsid w:val="001F077A"/>
    <w:rsid w:val="001F0955"/>
    <w:rsid w:val="001F1F19"/>
    <w:rsid w:val="00200FD6"/>
    <w:rsid w:val="00205BB2"/>
    <w:rsid w:val="002124DB"/>
    <w:rsid w:val="00213A01"/>
    <w:rsid w:val="00216200"/>
    <w:rsid w:val="00216A24"/>
    <w:rsid w:val="00220615"/>
    <w:rsid w:val="0022119B"/>
    <w:rsid w:val="002212EE"/>
    <w:rsid w:val="002218C4"/>
    <w:rsid w:val="00223643"/>
    <w:rsid w:val="00224D51"/>
    <w:rsid w:val="00231CA4"/>
    <w:rsid w:val="0023489D"/>
    <w:rsid w:val="00236033"/>
    <w:rsid w:val="00246D57"/>
    <w:rsid w:val="0025108D"/>
    <w:rsid w:val="00256AB1"/>
    <w:rsid w:val="00256BE6"/>
    <w:rsid w:val="00260620"/>
    <w:rsid w:val="00261095"/>
    <w:rsid w:val="00262693"/>
    <w:rsid w:val="0026667B"/>
    <w:rsid w:val="00266A5B"/>
    <w:rsid w:val="00270247"/>
    <w:rsid w:val="0027075A"/>
    <w:rsid w:val="002716A3"/>
    <w:rsid w:val="002720E3"/>
    <w:rsid w:val="00272469"/>
    <w:rsid w:val="00277D20"/>
    <w:rsid w:val="0028668D"/>
    <w:rsid w:val="0029285F"/>
    <w:rsid w:val="002937B4"/>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0FA8"/>
    <w:rsid w:val="003042CF"/>
    <w:rsid w:val="003117ED"/>
    <w:rsid w:val="0031282F"/>
    <w:rsid w:val="00312D01"/>
    <w:rsid w:val="0031318C"/>
    <w:rsid w:val="00315EC6"/>
    <w:rsid w:val="00320B0E"/>
    <w:rsid w:val="003223DD"/>
    <w:rsid w:val="00323621"/>
    <w:rsid w:val="00327C40"/>
    <w:rsid w:val="00334D33"/>
    <w:rsid w:val="003370EB"/>
    <w:rsid w:val="00351C96"/>
    <w:rsid w:val="00352006"/>
    <w:rsid w:val="003533A6"/>
    <w:rsid w:val="00357EC4"/>
    <w:rsid w:val="003645E4"/>
    <w:rsid w:val="00383767"/>
    <w:rsid w:val="003837D8"/>
    <w:rsid w:val="00383D43"/>
    <w:rsid w:val="00383DB6"/>
    <w:rsid w:val="00387397"/>
    <w:rsid w:val="00390009"/>
    <w:rsid w:val="0039080B"/>
    <w:rsid w:val="003B060B"/>
    <w:rsid w:val="003B1166"/>
    <w:rsid w:val="003C1BEE"/>
    <w:rsid w:val="003C5EF0"/>
    <w:rsid w:val="003D0920"/>
    <w:rsid w:val="003D7304"/>
    <w:rsid w:val="003E0E00"/>
    <w:rsid w:val="003E0FF6"/>
    <w:rsid w:val="003E54E1"/>
    <w:rsid w:val="003F004D"/>
    <w:rsid w:val="003F014C"/>
    <w:rsid w:val="003F2482"/>
    <w:rsid w:val="003F63C1"/>
    <w:rsid w:val="0040088A"/>
    <w:rsid w:val="00401410"/>
    <w:rsid w:val="00410F27"/>
    <w:rsid w:val="00411B40"/>
    <w:rsid w:val="0042105A"/>
    <w:rsid w:val="00421B66"/>
    <w:rsid w:val="00422333"/>
    <w:rsid w:val="00425497"/>
    <w:rsid w:val="00431ABC"/>
    <w:rsid w:val="00435405"/>
    <w:rsid w:val="00441807"/>
    <w:rsid w:val="004457AB"/>
    <w:rsid w:val="0044750F"/>
    <w:rsid w:val="00450764"/>
    <w:rsid w:val="00456E0D"/>
    <w:rsid w:val="004627F2"/>
    <w:rsid w:val="0046401E"/>
    <w:rsid w:val="00464520"/>
    <w:rsid w:val="004750AF"/>
    <w:rsid w:val="004757E1"/>
    <w:rsid w:val="00477BAC"/>
    <w:rsid w:val="00483E9F"/>
    <w:rsid w:val="00484686"/>
    <w:rsid w:val="00485852"/>
    <w:rsid w:val="0048664D"/>
    <w:rsid w:val="0049644E"/>
    <w:rsid w:val="00496ECB"/>
    <w:rsid w:val="00497DEB"/>
    <w:rsid w:val="004A005A"/>
    <w:rsid w:val="004A7E9B"/>
    <w:rsid w:val="004B483F"/>
    <w:rsid w:val="004B4D51"/>
    <w:rsid w:val="004C3D0E"/>
    <w:rsid w:val="004C52CD"/>
    <w:rsid w:val="004C7B5F"/>
    <w:rsid w:val="004D1AD5"/>
    <w:rsid w:val="004D2D36"/>
    <w:rsid w:val="004D2E02"/>
    <w:rsid w:val="004D614C"/>
    <w:rsid w:val="004D7DC3"/>
    <w:rsid w:val="004E0AD1"/>
    <w:rsid w:val="004E4016"/>
    <w:rsid w:val="004E49C1"/>
    <w:rsid w:val="004E5CB7"/>
    <w:rsid w:val="004E618B"/>
    <w:rsid w:val="004F197B"/>
    <w:rsid w:val="004F4EAA"/>
    <w:rsid w:val="004F6B26"/>
    <w:rsid w:val="00503E18"/>
    <w:rsid w:val="005135D6"/>
    <w:rsid w:val="00515D5F"/>
    <w:rsid w:val="00520AAE"/>
    <w:rsid w:val="0053209F"/>
    <w:rsid w:val="00541115"/>
    <w:rsid w:val="0054343E"/>
    <w:rsid w:val="005442D9"/>
    <w:rsid w:val="00546F7A"/>
    <w:rsid w:val="0055703D"/>
    <w:rsid w:val="0056458E"/>
    <w:rsid w:val="0057503C"/>
    <w:rsid w:val="005850F1"/>
    <w:rsid w:val="00585411"/>
    <w:rsid w:val="005905D4"/>
    <w:rsid w:val="0059432F"/>
    <w:rsid w:val="005A2CC1"/>
    <w:rsid w:val="005B0648"/>
    <w:rsid w:val="005B4B4D"/>
    <w:rsid w:val="005B5F86"/>
    <w:rsid w:val="005C20C6"/>
    <w:rsid w:val="005C3B12"/>
    <w:rsid w:val="005D28A6"/>
    <w:rsid w:val="005D662C"/>
    <w:rsid w:val="005D7115"/>
    <w:rsid w:val="005E0125"/>
    <w:rsid w:val="005F20E2"/>
    <w:rsid w:val="005F47DC"/>
    <w:rsid w:val="005F4F12"/>
    <w:rsid w:val="006053FB"/>
    <w:rsid w:val="006058DE"/>
    <w:rsid w:val="006144F9"/>
    <w:rsid w:val="00617AFE"/>
    <w:rsid w:val="00622E08"/>
    <w:rsid w:val="006323D2"/>
    <w:rsid w:val="006404FA"/>
    <w:rsid w:val="006414BE"/>
    <w:rsid w:val="006447F5"/>
    <w:rsid w:val="006460F0"/>
    <w:rsid w:val="00647566"/>
    <w:rsid w:val="006535F1"/>
    <w:rsid w:val="0065663F"/>
    <w:rsid w:val="0065737D"/>
    <w:rsid w:val="006602F3"/>
    <w:rsid w:val="006617A1"/>
    <w:rsid w:val="00666714"/>
    <w:rsid w:val="006706E4"/>
    <w:rsid w:val="006717FC"/>
    <w:rsid w:val="0067279B"/>
    <w:rsid w:val="00674549"/>
    <w:rsid w:val="006803F6"/>
    <w:rsid w:val="00681A32"/>
    <w:rsid w:val="00682821"/>
    <w:rsid w:val="0068479C"/>
    <w:rsid w:val="00690955"/>
    <w:rsid w:val="00695A0D"/>
    <w:rsid w:val="00696C40"/>
    <w:rsid w:val="006A0362"/>
    <w:rsid w:val="006A1EC5"/>
    <w:rsid w:val="006A4A7C"/>
    <w:rsid w:val="006B3BE0"/>
    <w:rsid w:val="006B6465"/>
    <w:rsid w:val="006C1D11"/>
    <w:rsid w:val="006C4C6E"/>
    <w:rsid w:val="006D11C3"/>
    <w:rsid w:val="006D2289"/>
    <w:rsid w:val="006E4789"/>
    <w:rsid w:val="006E6014"/>
    <w:rsid w:val="006F0134"/>
    <w:rsid w:val="006F3C67"/>
    <w:rsid w:val="006F6E84"/>
    <w:rsid w:val="0070466A"/>
    <w:rsid w:val="007050CA"/>
    <w:rsid w:val="007169FE"/>
    <w:rsid w:val="007226C1"/>
    <w:rsid w:val="00722C03"/>
    <w:rsid w:val="007321C7"/>
    <w:rsid w:val="00732550"/>
    <w:rsid w:val="00742D43"/>
    <w:rsid w:val="00743A15"/>
    <w:rsid w:val="00744DDA"/>
    <w:rsid w:val="00754B47"/>
    <w:rsid w:val="007570C7"/>
    <w:rsid w:val="007620F2"/>
    <w:rsid w:val="007657FE"/>
    <w:rsid w:val="00770219"/>
    <w:rsid w:val="007718BC"/>
    <w:rsid w:val="00771BF8"/>
    <w:rsid w:val="00780456"/>
    <w:rsid w:val="00780601"/>
    <w:rsid w:val="00787EEB"/>
    <w:rsid w:val="0079522E"/>
    <w:rsid w:val="00797B53"/>
    <w:rsid w:val="007A0775"/>
    <w:rsid w:val="007A11B8"/>
    <w:rsid w:val="007A73D8"/>
    <w:rsid w:val="007C311E"/>
    <w:rsid w:val="007C46AB"/>
    <w:rsid w:val="007C6155"/>
    <w:rsid w:val="007C66A1"/>
    <w:rsid w:val="007D50E4"/>
    <w:rsid w:val="007D67C6"/>
    <w:rsid w:val="007E3E9A"/>
    <w:rsid w:val="007E7CF1"/>
    <w:rsid w:val="007E7D9B"/>
    <w:rsid w:val="007F1A4C"/>
    <w:rsid w:val="007F41D2"/>
    <w:rsid w:val="00800101"/>
    <w:rsid w:val="008022BB"/>
    <w:rsid w:val="00803EFF"/>
    <w:rsid w:val="0081195B"/>
    <w:rsid w:val="00815B17"/>
    <w:rsid w:val="008174AA"/>
    <w:rsid w:val="008205EA"/>
    <w:rsid w:val="00827D63"/>
    <w:rsid w:val="008313A5"/>
    <w:rsid w:val="00834507"/>
    <w:rsid w:val="008371C1"/>
    <w:rsid w:val="00860D08"/>
    <w:rsid w:val="008610BA"/>
    <w:rsid w:val="008628A3"/>
    <w:rsid w:val="00864365"/>
    <w:rsid w:val="008648CF"/>
    <w:rsid w:val="00865592"/>
    <w:rsid w:val="00870AD3"/>
    <w:rsid w:val="00873299"/>
    <w:rsid w:val="00874763"/>
    <w:rsid w:val="00874959"/>
    <w:rsid w:val="00885D91"/>
    <w:rsid w:val="00890321"/>
    <w:rsid w:val="00893BBB"/>
    <w:rsid w:val="00896AE5"/>
    <w:rsid w:val="008A05D7"/>
    <w:rsid w:val="008A1FB2"/>
    <w:rsid w:val="008B5082"/>
    <w:rsid w:val="008C404F"/>
    <w:rsid w:val="008C49D2"/>
    <w:rsid w:val="008C4ED0"/>
    <w:rsid w:val="008D012E"/>
    <w:rsid w:val="008D0444"/>
    <w:rsid w:val="008D1DA4"/>
    <w:rsid w:val="008D22C7"/>
    <w:rsid w:val="008E1446"/>
    <w:rsid w:val="008F2B19"/>
    <w:rsid w:val="008F4FB1"/>
    <w:rsid w:val="009006F0"/>
    <w:rsid w:val="0090189E"/>
    <w:rsid w:val="00905652"/>
    <w:rsid w:val="00905A44"/>
    <w:rsid w:val="00911F1F"/>
    <w:rsid w:val="00916B35"/>
    <w:rsid w:val="009279B1"/>
    <w:rsid w:val="009328FC"/>
    <w:rsid w:val="00935777"/>
    <w:rsid w:val="009363D2"/>
    <w:rsid w:val="009405BA"/>
    <w:rsid w:val="00946363"/>
    <w:rsid w:val="009611FD"/>
    <w:rsid w:val="009634AF"/>
    <w:rsid w:val="00966DCF"/>
    <w:rsid w:val="00970687"/>
    <w:rsid w:val="009712EE"/>
    <w:rsid w:val="00972B24"/>
    <w:rsid w:val="00972E66"/>
    <w:rsid w:val="00973BB4"/>
    <w:rsid w:val="00977176"/>
    <w:rsid w:val="00990C50"/>
    <w:rsid w:val="00992210"/>
    <w:rsid w:val="00993B57"/>
    <w:rsid w:val="00995AA2"/>
    <w:rsid w:val="00997C0E"/>
    <w:rsid w:val="009A5A07"/>
    <w:rsid w:val="009B2A8B"/>
    <w:rsid w:val="009B39A2"/>
    <w:rsid w:val="009C1FF5"/>
    <w:rsid w:val="009C21E9"/>
    <w:rsid w:val="009C3FCB"/>
    <w:rsid w:val="009C7152"/>
    <w:rsid w:val="009D2B17"/>
    <w:rsid w:val="009D5863"/>
    <w:rsid w:val="009D5F51"/>
    <w:rsid w:val="009E2A95"/>
    <w:rsid w:val="009F11C3"/>
    <w:rsid w:val="009F7AA3"/>
    <w:rsid w:val="009F7F02"/>
    <w:rsid w:val="00A0389C"/>
    <w:rsid w:val="00A04605"/>
    <w:rsid w:val="00A17C8E"/>
    <w:rsid w:val="00A21DE4"/>
    <w:rsid w:val="00A237E8"/>
    <w:rsid w:val="00A23F6C"/>
    <w:rsid w:val="00A3035A"/>
    <w:rsid w:val="00A3557C"/>
    <w:rsid w:val="00A3582E"/>
    <w:rsid w:val="00A43BD1"/>
    <w:rsid w:val="00A51AA0"/>
    <w:rsid w:val="00A52F5E"/>
    <w:rsid w:val="00A5382C"/>
    <w:rsid w:val="00A630B2"/>
    <w:rsid w:val="00A64CF1"/>
    <w:rsid w:val="00A65035"/>
    <w:rsid w:val="00A655F9"/>
    <w:rsid w:val="00A6590C"/>
    <w:rsid w:val="00A66ADB"/>
    <w:rsid w:val="00A67DE8"/>
    <w:rsid w:val="00A84A24"/>
    <w:rsid w:val="00A8560D"/>
    <w:rsid w:val="00A877B6"/>
    <w:rsid w:val="00A94D40"/>
    <w:rsid w:val="00A96B8B"/>
    <w:rsid w:val="00AA6A1A"/>
    <w:rsid w:val="00AA76FE"/>
    <w:rsid w:val="00AA7E64"/>
    <w:rsid w:val="00AB2230"/>
    <w:rsid w:val="00AB25F6"/>
    <w:rsid w:val="00AC0A7C"/>
    <w:rsid w:val="00AC43DC"/>
    <w:rsid w:val="00AC6915"/>
    <w:rsid w:val="00AD252B"/>
    <w:rsid w:val="00AE6EB9"/>
    <w:rsid w:val="00AF4C81"/>
    <w:rsid w:val="00AF688D"/>
    <w:rsid w:val="00AF703D"/>
    <w:rsid w:val="00B049FB"/>
    <w:rsid w:val="00B05737"/>
    <w:rsid w:val="00B1027A"/>
    <w:rsid w:val="00B22A04"/>
    <w:rsid w:val="00B25B57"/>
    <w:rsid w:val="00B31AA2"/>
    <w:rsid w:val="00B37196"/>
    <w:rsid w:val="00B40F45"/>
    <w:rsid w:val="00B459BA"/>
    <w:rsid w:val="00B516C3"/>
    <w:rsid w:val="00B51B87"/>
    <w:rsid w:val="00B53BA5"/>
    <w:rsid w:val="00B55E97"/>
    <w:rsid w:val="00B601BA"/>
    <w:rsid w:val="00B6400F"/>
    <w:rsid w:val="00B65BCC"/>
    <w:rsid w:val="00B670E3"/>
    <w:rsid w:val="00B70C07"/>
    <w:rsid w:val="00B7465E"/>
    <w:rsid w:val="00B747E5"/>
    <w:rsid w:val="00B75EC9"/>
    <w:rsid w:val="00B80469"/>
    <w:rsid w:val="00B8704D"/>
    <w:rsid w:val="00B87E74"/>
    <w:rsid w:val="00B94322"/>
    <w:rsid w:val="00BB09E9"/>
    <w:rsid w:val="00BB40CD"/>
    <w:rsid w:val="00BC446C"/>
    <w:rsid w:val="00BC502C"/>
    <w:rsid w:val="00BD198F"/>
    <w:rsid w:val="00BD1AE7"/>
    <w:rsid w:val="00BD2C88"/>
    <w:rsid w:val="00BD3BAC"/>
    <w:rsid w:val="00BD3C62"/>
    <w:rsid w:val="00BD789C"/>
    <w:rsid w:val="00BE7132"/>
    <w:rsid w:val="00BF11E6"/>
    <w:rsid w:val="00BF229A"/>
    <w:rsid w:val="00BF23AE"/>
    <w:rsid w:val="00BF3F52"/>
    <w:rsid w:val="00C01D16"/>
    <w:rsid w:val="00C107C7"/>
    <w:rsid w:val="00C11797"/>
    <w:rsid w:val="00C12523"/>
    <w:rsid w:val="00C23302"/>
    <w:rsid w:val="00C24C67"/>
    <w:rsid w:val="00C317B1"/>
    <w:rsid w:val="00C31C67"/>
    <w:rsid w:val="00C36122"/>
    <w:rsid w:val="00C511C8"/>
    <w:rsid w:val="00C52A09"/>
    <w:rsid w:val="00C559B8"/>
    <w:rsid w:val="00C57688"/>
    <w:rsid w:val="00C66A53"/>
    <w:rsid w:val="00C706B1"/>
    <w:rsid w:val="00C72097"/>
    <w:rsid w:val="00C81B7B"/>
    <w:rsid w:val="00C821E0"/>
    <w:rsid w:val="00C85704"/>
    <w:rsid w:val="00C8721D"/>
    <w:rsid w:val="00C92CEB"/>
    <w:rsid w:val="00C94E47"/>
    <w:rsid w:val="00C96709"/>
    <w:rsid w:val="00CA5AAC"/>
    <w:rsid w:val="00CB5595"/>
    <w:rsid w:val="00CC0CB5"/>
    <w:rsid w:val="00CC3A1E"/>
    <w:rsid w:val="00CD3A94"/>
    <w:rsid w:val="00CD52A2"/>
    <w:rsid w:val="00CE0111"/>
    <w:rsid w:val="00CE0255"/>
    <w:rsid w:val="00CE1507"/>
    <w:rsid w:val="00CE352E"/>
    <w:rsid w:val="00CE5208"/>
    <w:rsid w:val="00CF3346"/>
    <w:rsid w:val="00CF7407"/>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47525"/>
    <w:rsid w:val="00D51A5C"/>
    <w:rsid w:val="00D57410"/>
    <w:rsid w:val="00D614D4"/>
    <w:rsid w:val="00D63C80"/>
    <w:rsid w:val="00D63CC2"/>
    <w:rsid w:val="00D65A56"/>
    <w:rsid w:val="00D65AD2"/>
    <w:rsid w:val="00D65B7A"/>
    <w:rsid w:val="00D67C56"/>
    <w:rsid w:val="00D71EAF"/>
    <w:rsid w:val="00D72397"/>
    <w:rsid w:val="00D7649D"/>
    <w:rsid w:val="00D77992"/>
    <w:rsid w:val="00D82C67"/>
    <w:rsid w:val="00D93479"/>
    <w:rsid w:val="00D93849"/>
    <w:rsid w:val="00D943BB"/>
    <w:rsid w:val="00D94AF1"/>
    <w:rsid w:val="00D96089"/>
    <w:rsid w:val="00DA09D3"/>
    <w:rsid w:val="00DA1C90"/>
    <w:rsid w:val="00DA46E1"/>
    <w:rsid w:val="00DB0441"/>
    <w:rsid w:val="00DB0AD4"/>
    <w:rsid w:val="00DB20CE"/>
    <w:rsid w:val="00DB4CD3"/>
    <w:rsid w:val="00DC6484"/>
    <w:rsid w:val="00DD4F9F"/>
    <w:rsid w:val="00DE490D"/>
    <w:rsid w:val="00DF535D"/>
    <w:rsid w:val="00E01B85"/>
    <w:rsid w:val="00E0226E"/>
    <w:rsid w:val="00E02A23"/>
    <w:rsid w:val="00E06225"/>
    <w:rsid w:val="00E10C50"/>
    <w:rsid w:val="00E1164B"/>
    <w:rsid w:val="00E13D1D"/>
    <w:rsid w:val="00E14B73"/>
    <w:rsid w:val="00E23B49"/>
    <w:rsid w:val="00E2498E"/>
    <w:rsid w:val="00E31124"/>
    <w:rsid w:val="00E3114E"/>
    <w:rsid w:val="00E4051A"/>
    <w:rsid w:val="00E409BE"/>
    <w:rsid w:val="00E4358A"/>
    <w:rsid w:val="00E45325"/>
    <w:rsid w:val="00E508DF"/>
    <w:rsid w:val="00E5237D"/>
    <w:rsid w:val="00E5465C"/>
    <w:rsid w:val="00E54BCC"/>
    <w:rsid w:val="00E64309"/>
    <w:rsid w:val="00E70F05"/>
    <w:rsid w:val="00E75326"/>
    <w:rsid w:val="00E84317"/>
    <w:rsid w:val="00E91316"/>
    <w:rsid w:val="00E91342"/>
    <w:rsid w:val="00E963D6"/>
    <w:rsid w:val="00EA2CE2"/>
    <w:rsid w:val="00EA69A2"/>
    <w:rsid w:val="00EB26EF"/>
    <w:rsid w:val="00EB3237"/>
    <w:rsid w:val="00EB4AAD"/>
    <w:rsid w:val="00EB5E7D"/>
    <w:rsid w:val="00EB7641"/>
    <w:rsid w:val="00EB772E"/>
    <w:rsid w:val="00EC70B0"/>
    <w:rsid w:val="00ED02F4"/>
    <w:rsid w:val="00ED1221"/>
    <w:rsid w:val="00ED39A2"/>
    <w:rsid w:val="00EE322E"/>
    <w:rsid w:val="00EE5E38"/>
    <w:rsid w:val="00EF4575"/>
    <w:rsid w:val="00F04D09"/>
    <w:rsid w:val="00F04FE2"/>
    <w:rsid w:val="00F06C64"/>
    <w:rsid w:val="00F11B03"/>
    <w:rsid w:val="00F125C3"/>
    <w:rsid w:val="00F15EB4"/>
    <w:rsid w:val="00F20858"/>
    <w:rsid w:val="00F25584"/>
    <w:rsid w:val="00F35ADB"/>
    <w:rsid w:val="00F366E0"/>
    <w:rsid w:val="00F3681B"/>
    <w:rsid w:val="00F37B62"/>
    <w:rsid w:val="00F446B9"/>
    <w:rsid w:val="00F50087"/>
    <w:rsid w:val="00F52690"/>
    <w:rsid w:val="00F52B41"/>
    <w:rsid w:val="00F53E7E"/>
    <w:rsid w:val="00F55E72"/>
    <w:rsid w:val="00F57C89"/>
    <w:rsid w:val="00F640D7"/>
    <w:rsid w:val="00F656A1"/>
    <w:rsid w:val="00F75AD4"/>
    <w:rsid w:val="00F77EE1"/>
    <w:rsid w:val="00F862FA"/>
    <w:rsid w:val="00F929C5"/>
    <w:rsid w:val="00FB03FB"/>
    <w:rsid w:val="00FB1C1B"/>
    <w:rsid w:val="00FB291F"/>
    <w:rsid w:val="00FB3A67"/>
    <w:rsid w:val="00FC3161"/>
    <w:rsid w:val="00FD5E74"/>
    <w:rsid w:val="00FE0A5D"/>
    <w:rsid w:val="00FE7EDC"/>
    <w:rsid w:val="00FF249B"/>
    <w:rsid w:val="00FF4E69"/>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507"/>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450764"/>
    <w:pPr>
      <w:keepNext/>
      <w:tabs>
        <w:tab w:val="left" w:pos="426"/>
      </w:tabs>
      <w:suppressAutoHyphens/>
      <w:outlineLvl w:val="1"/>
    </w:pPr>
    <w:rPr>
      <w:szCs w:val="20"/>
      <w:lang w:val="fr-B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E91342"/>
    <w:rPr>
      <w:rFonts w:ascii="Bookman Old Style" w:hAnsi="Bookman Old Style" w:cs="Arial"/>
      <w:sz w:val="16"/>
      <w:lang w:val="lv-LV"/>
    </w:rPr>
  </w:style>
  <w:style w:type="character" w:customStyle="1" w:styleId="PamattekstsRakstz">
    <w:name w:val="Pamatteksts Rakstz."/>
    <w:basedOn w:val="Noklusjumarindkopasfonts"/>
    <w:link w:val="Pamatteksts"/>
    <w:semiHidden/>
    <w:rsid w:val="00E91342"/>
    <w:rPr>
      <w:rFonts w:ascii="Bookman Old Style" w:eastAsia="Times New Roman" w:hAnsi="Bookman Old Style" w:cs="Arial"/>
      <w:sz w:val="16"/>
      <w:szCs w:val="24"/>
      <w:lang w:val="lv-LV"/>
    </w:rPr>
  </w:style>
  <w:style w:type="paragraph" w:styleId="Pamatteksts2">
    <w:name w:val="Body Text 2"/>
    <w:basedOn w:val="Parasts"/>
    <w:link w:val="Pamatteksts2Rakstz"/>
    <w:semiHidden/>
    <w:rsid w:val="00E91342"/>
    <w:rPr>
      <w:rFonts w:ascii="Arial" w:hAnsi="Arial" w:cs="Arial"/>
      <w:sz w:val="22"/>
      <w:lang w:val="lv-LV"/>
    </w:rPr>
  </w:style>
  <w:style w:type="character" w:customStyle="1" w:styleId="Pamatteksts2Rakstz">
    <w:name w:val="Pamatteksts 2 Rakstz."/>
    <w:basedOn w:val="Noklusjumarindkopasfonts"/>
    <w:link w:val="Pamatteksts2"/>
    <w:semiHidden/>
    <w:rsid w:val="00E91342"/>
    <w:rPr>
      <w:rFonts w:ascii="Arial" w:eastAsia="Times New Roman" w:hAnsi="Arial" w:cs="Arial"/>
      <w:szCs w:val="24"/>
      <w:lang w:val="lv-LV"/>
    </w:rPr>
  </w:style>
  <w:style w:type="paragraph" w:styleId="Galvene">
    <w:name w:val="header"/>
    <w:basedOn w:val="Parasts"/>
    <w:link w:val="GalveneRakstz"/>
    <w:uiPriority w:val="99"/>
    <w:rsid w:val="00E91342"/>
    <w:pPr>
      <w:tabs>
        <w:tab w:val="center" w:pos="4677"/>
        <w:tab w:val="right" w:pos="9355"/>
      </w:tabs>
    </w:pPr>
  </w:style>
  <w:style w:type="character" w:customStyle="1" w:styleId="GalveneRakstz">
    <w:name w:val="Galvene Rakstz."/>
    <w:basedOn w:val="Noklusjumarindkopasfonts"/>
    <w:link w:val="Galvene"/>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Pamattekstaatkpe2">
    <w:name w:val="Body Text Indent 2"/>
    <w:basedOn w:val="Parasts"/>
    <w:link w:val="Pamattekstaatkpe2Rakstz"/>
    <w:uiPriority w:val="99"/>
    <w:semiHidden/>
    <w:unhideWhenUsed/>
    <w:rsid w:val="002A5CC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2A5CCD"/>
    <w:rPr>
      <w:rFonts w:ascii="Times New Roman" w:eastAsia="Times New Roman" w:hAnsi="Times New Roman" w:cs="Times New Roman"/>
      <w:sz w:val="24"/>
      <w:szCs w:val="24"/>
      <w:lang w:val="en-GB"/>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Numurets,Virsraksti"/>
    <w:basedOn w:val="Parasts"/>
    <w:link w:val="SarakstarindkopaRakstz"/>
    <w:uiPriority w:val="34"/>
    <w:qFormat/>
    <w:rsid w:val="002A5CCD"/>
    <w:pPr>
      <w:ind w:left="720"/>
      <w:contextualSpacing/>
    </w:pPr>
    <w:rPr>
      <w:rFonts w:ascii="Arial" w:hAnsi="Arial"/>
      <w:sz w:val="20"/>
      <w:szCs w:val="20"/>
      <w:lang w:val="lv-LV"/>
    </w:rPr>
  </w:style>
  <w:style w:type="character" w:styleId="Hipersaite">
    <w:name w:val="Hyperlink"/>
    <w:uiPriority w:val="99"/>
    <w:rsid w:val="00EB7641"/>
    <w:rPr>
      <w:rFonts w:cs="Times New Roman"/>
      <w:color w:val="0000FF"/>
      <w:u w:val="single"/>
    </w:rPr>
  </w:style>
  <w:style w:type="paragraph" w:styleId="Vienkrsteksts">
    <w:name w:val="Plain Text"/>
    <w:basedOn w:val="Parasts"/>
    <w:link w:val="VienkrstekstsRakstz"/>
    <w:uiPriority w:val="99"/>
    <w:unhideWhenUsed/>
    <w:rsid w:val="00D77992"/>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D77992"/>
    <w:rPr>
      <w:rFonts w:ascii="Calibri" w:hAnsi="Calibri"/>
      <w:szCs w:val="21"/>
      <w:lang w:val="lv-LV"/>
    </w:rPr>
  </w:style>
  <w:style w:type="paragraph" w:styleId="Balonteksts">
    <w:name w:val="Balloon Text"/>
    <w:basedOn w:val="Parasts"/>
    <w:link w:val="BalontekstsRakstz"/>
    <w:uiPriority w:val="99"/>
    <w:semiHidden/>
    <w:unhideWhenUsed/>
    <w:rsid w:val="00C52A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A09"/>
    <w:rPr>
      <w:rFonts w:ascii="Segoe UI" w:eastAsia="Times New Roman" w:hAnsi="Segoe UI" w:cs="Segoe UI"/>
      <w:sz w:val="18"/>
      <w:szCs w:val="18"/>
      <w:lang w:val="en-GB"/>
    </w:rPr>
  </w:style>
  <w:style w:type="character" w:customStyle="1" w:styleId="Mention1">
    <w:name w:val="Mention1"/>
    <w:basedOn w:val="Noklusjumarindkopasfonts"/>
    <w:uiPriority w:val="99"/>
    <w:semiHidden/>
    <w:unhideWhenUsed/>
    <w:rsid w:val="00DA1C90"/>
    <w:rPr>
      <w:color w:val="2B579A"/>
      <w:shd w:val="clear" w:color="auto" w:fill="E6E6E6"/>
    </w:rPr>
  </w:style>
  <w:style w:type="character" w:styleId="Izmantotahipersaite">
    <w:name w:val="FollowedHyperlink"/>
    <w:basedOn w:val="Noklusjumarindkopasfonts"/>
    <w:uiPriority w:val="99"/>
    <w:semiHidden/>
    <w:unhideWhenUsed/>
    <w:rsid w:val="00DA1C90"/>
    <w:rPr>
      <w:color w:val="954F72" w:themeColor="followedHyperlink"/>
      <w:u w:val="single"/>
    </w:rPr>
  </w:style>
  <w:style w:type="paragraph" w:styleId="Paraststmeklis">
    <w:name w:val="Normal (Web)"/>
    <w:basedOn w:val="Parasts"/>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Noklusjumarindkopasfonts"/>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eiguvresteksts">
    <w:name w:val="endnote text"/>
    <w:basedOn w:val="Parasts"/>
    <w:link w:val="BeiguvrestekstsRakstz"/>
    <w:uiPriority w:val="99"/>
    <w:semiHidden/>
    <w:unhideWhenUsed/>
    <w:rsid w:val="00743A15"/>
    <w:rPr>
      <w:sz w:val="20"/>
      <w:szCs w:val="20"/>
    </w:rPr>
  </w:style>
  <w:style w:type="character" w:customStyle="1" w:styleId="BeiguvrestekstsRakstz">
    <w:name w:val="Beigu vēres teksts Rakstz."/>
    <w:basedOn w:val="Noklusjumarindkopasfonts"/>
    <w:link w:val="Beiguvresteksts"/>
    <w:uiPriority w:val="99"/>
    <w:semiHidden/>
    <w:rsid w:val="00743A1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43A15"/>
    <w:rPr>
      <w:vertAlign w:val="superscript"/>
    </w:rPr>
  </w:style>
  <w:style w:type="character" w:styleId="Neatrisintapieminana">
    <w:name w:val="Unresolved Mention"/>
    <w:basedOn w:val="Noklusjumarindkopasfonts"/>
    <w:uiPriority w:val="99"/>
    <w:semiHidden/>
    <w:unhideWhenUsed/>
    <w:rsid w:val="00CC3A1E"/>
    <w:rPr>
      <w:color w:val="605E5C"/>
      <w:shd w:val="clear" w:color="auto" w:fill="E1DFDD"/>
    </w:rPr>
  </w:style>
  <w:style w:type="paragraph" w:customStyle="1" w:styleId="Teksts">
    <w:name w:val="Teksts"/>
    <w:basedOn w:val="Parasts"/>
    <w:next w:val="Parasts"/>
    <w:rsid w:val="00256BE6"/>
    <w:pPr>
      <w:suppressAutoHyphens/>
      <w:spacing w:after="240"/>
      <w:jc w:val="both"/>
    </w:pPr>
    <w:rPr>
      <w:sz w:val="23"/>
      <w:szCs w:val="22"/>
      <w:lang w:val="lv-LV" w:eastAsia="zh-CN"/>
    </w:rPr>
  </w:style>
  <w:style w:type="paragraph" w:styleId="Pamattekstsaratkpi">
    <w:name w:val="Body Text Indent"/>
    <w:basedOn w:val="Parasts"/>
    <w:link w:val="PamattekstsaratkpiRakstz"/>
    <w:uiPriority w:val="99"/>
    <w:unhideWhenUsed/>
    <w:rsid w:val="007226C1"/>
    <w:pPr>
      <w:spacing w:after="120"/>
      <w:ind w:left="283"/>
    </w:pPr>
  </w:style>
  <w:style w:type="character" w:customStyle="1" w:styleId="PamattekstsaratkpiRakstz">
    <w:name w:val="Pamatteksts ar atkāpi Rakstz."/>
    <w:basedOn w:val="Noklusjumarindkopasfonts"/>
    <w:link w:val="Pamattekstsaratkpi"/>
    <w:uiPriority w:val="99"/>
    <w:rsid w:val="007226C1"/>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1C7AF0"/>
    <w:rPr>
      <w:sz w:val="16"/>
      <w:szCs w:val="16"/>
    </w:rPr>
  </w:style>
  <w:style w:type="paragraph" w:styleId="Komentrateksts">
    <w:name w:val="annotation text"/>
    <w:basedOn w:val="Parasts"/>
    <w:link w:val="KomentratekstsRakstz"/>
    <w:uiPriority w:val="99"/>
    <w:semiHidden/>
    <w:unhideWhenUsed/>
    <w:rsid w:val="001C7AF0"/>
    <w:rPr>
      <w:sz w:val="20"/>
      <w:szCs w:val="20"/>
    </w:rPr>
  </w:style>
  <w:style w:type="character" w:customStyle="1" w:styleId="KomentratekstsRakstz">
    <w:name w:val="Komentāra teksts Rakstz."/>
    <w:basedOn w:val="Noklusjumarindkopasfonts"/>
    <w:link w:val="Komentrateksts"/>
    <w:uiPriority w:val="99"/>
    <w:semiHidden/>
    <w:rsid w:val="001C7AF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1C7AF0"/>
    <w:rPr>
      <w:b/>
      <w:bCs/>
    </w:rPr>
  </w:style>
  <w:style w:type="character" w:customStyle="1" w:styleId="KomentratmaRakstz">
    <w:name w:val="Komentāra tēma Rakstz."/>
    <w:basedOn w:val="KomentratekstsRakstz"/>
    <w:link w:val="Komentratma"/>
    <w:uiPriority w:val="99"/>
    <w:semiHidden/>
    <w:rsid w:val="001C7AF0"/>
    <w:rPr>
      <w:rFonts w:ascii="Times New Roman" w:eastAsia="Times New Roman" w:hAnsi="Times New Roman" w:cs="Times New Roman"/>
      <w:b/>
      <w:bCs/>
      <w:sz w:val="20"/>
      <w:szCs w:val="20"/>
      <w:lang w:val="en-GB"/>
    </w:rPr>
  </w:style>
  <w:style w:type="paragraph" w:styleId="Pamattekstaatkpe3">
    <w:name w:val="Body Text Indent 3"/>
    <w:basedOn w:val="Parasts"/>
    <w:link w:val="Pamattekstaatkpe3Rakstz"/>
    <w:uiPriority w:val="99"/>
    <w:unhideWhenUsed/>
    <w:rsid w:val="00EB4AAD"/>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EB4AAD"/>
    <w:rPr>
      <w:rFonts w:ascii="Times New Roman" w:eastAsia="Times New Roman" w:hAnsi="Times New Roman" w:cs="Times New Roman"/>
      <w:sz w:val="16"/>
      <w:szCs w:val="16"/>
      <w:lang w:val="en-GB"/>
    </w:rPr>
  </w:style>
  <w:style w:type="character" w:customStyle="1" w:styleId="Virsraksts2Rakstz">
    <w:name w:val="Virsraksts 2 Rakstz."/>
    <w:basedOn w:val="Noklusjumarindkopasfonts"/>
    <w:link w:val="Virsraksts2"/>
    <w:rsid w:val="00450764"/>
    <w:rPr>
      <w:rFonts w:ascii="Times New Roman" w:eastAsia="Times New Roman" w:hAnsi="Times New Roman" w:cs="Times New Roman"/>
      <w:sz w:val="24"/>
      <w:szCs w:val="20"/>
      <w:lang w:val="fr-BE" w:eastAsia="ar-SA"/>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Numurets Rakstz."/>
    <w:link w:val="Sarakstarindkopa"/>
    <w:uiPriority w:val="34"/>
    <w:qFormat/>
    <w:locked/>
    <w:rsid w:val="009363D2"/>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90980730">
      <w:bodyDiv w:val="1"/>
      <w:marLeft w:val="0"/>
      <w:marRight w:val="0"/>
      <w:marTop w:val="0"/>
      <w:marBottom w:val="0"/>
      <w:divBdr>
        <w:top w:val="none" w:sz="0" w:space="0" w:color="auto"/>
        <w:left w:val="none" w:sz="0" w:space="0" w:color="auto"/>
        <w:bottom w:val="none" w:sz="0" w:space="0" w:color="auto"/>
        <w:right w:val="none" w:sz="0" w:space="0" w:color="auto"/>
      </w:divBdr>
    </w:div>
    <w:div w:id="12061409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863790005">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5E21-C126-40BF-B3FA-83BA7A84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4591</Words>
  <Characters>2618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Daina Strode</cp:lastModifiedBy>
  <cp:revision>27</cp:revision>
  <cp:lastPrinted>2020-04-28T12:49:00Z</cp:lastPrinted>
  <dcterms:created xsi:type="dcterms:W3CDTF">2022-06-08T12:00:00Z</dcterms:created>
  <dcterms:modified xsi:type="dcterms:W3CDTF">2023-01-18T17:16:00Z</dcterms:modified>
</cp:coreProperties>
</file>