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3B30" w14:textId="77777777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436AC5" w14:textId="77777777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 ”Daugavpils satiksme</w:t>
      </w: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4B63C23C" w14:textId="77777777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D1F5A41" w14:textId="51CCA39C" w:rsidR="002951AF" w:rsidRDefault="0028048D" w:rsidP="002951AF">
      <w:pPr>
        <w:suppressAutoHyphens/>
        <w:autoSpaceDN w:val="0"/>
        <w:spacing w:line="244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27</w:t>
      </w:r>
      <w:r w:rsidR="002951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E930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="002951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.202</w:t>
      </w:r>
      <w:r w:rsidR="00E930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2951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46D63D04" w14:textId="77777777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23EF8E48" w14:textId="4F9B76F5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ASDS/202</w:t>
      </w:r>
      <w:r w:rsidR="00E9308D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</w:t>
      </w:r>
      <w:r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28048D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31</w:t>
      </w:r>
    </w:p>
    <w:p w14:paraId="3832331A" w14:textId="36A111A7" w:rsidR="002951AF" w:rsidRDefault="00653693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="002951A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="00E9308D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28048D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Virpas iegāde AS “Daugavpils satiksme” vajadzībām</w:t>
      </w:r>
      <w:r w:rsidR="002951AF" w:rsidRPr="00E9308D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 w:rsidR="002951A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="002951AF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78DF4934" w14:textId="68FF5A25" w:rsidR="002951AF" w:rsidRDefault="002951AF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273235C7" w14:textId="77777777" w:rsidR="00E9308D" w:rsidRDefault="00E9308D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29084B26" w14:textId="77777777" w:rsidR="002951AF" w:rsidRDefault="002951AF" w:rsidP="002951AF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3E37C300" w14:textId="77777777" w:rsidR="002951AF" w:rsidRDefault="002951AF" w:rsidP="002951AF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7C40BACD" w14:textId="66357158" w:rsidR="002951AF" w:rsidRDefault="002951AF" w:rsidP="002951AF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 Nr.1</w:t>
      </w:r>
    </w:p>
    <w:p w14:paraId="2B4A3A66" w14:textId="13406527" w:rsidR="00141714" w:rsidRPr="00AA1235" w:rsidRDefault="00141714" w:rsidP="00073D1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1235">
        <w:rPr>
          <w:rFonts w:ascii="Times New Roman" w:eastAsia="Arial Unicode MS" w:hAnsi="Times New Roman" w:cs="Times New Roman"/>
          <w:sz w:val="24"/>
          <w:szCs w:val="24"/>
        </w:rPr>
        <w:t xml:space="preserve">Pretendents uzskata, ka </w:t>
      </w:r>
      <w:r w:rsidR="00F32629" w:rsidRPr="00AA1235">
        <w:rPr>
          <w:rFonts w:ascii="Times New Roman" w:eastAsia="Arial Unicode MS" w:hAnsi="Times New Roman" w:cs="Times New Roman"/>
          <w:sz w:val="24"/>
          <w:szCs w:val="24"/>
        </w:rPr>
        <w:t>iepirkuma nolikumā norādītais</w:t>
      </w:r>
      <w:r w:rsidR="0063316F" w:rsidRPr="00AA12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E00CE" w:rsidRPr="00AA1235">
        <w:rPr>
          <w:rFonts w:ascii="Times New Roman" w:eastAsia="Arial Unicode MS" w:hAnsi="Times New Roman" w:cs="Times New Roman"/>
          <w:sz w:val="24"/>
          <w:szCs w:val="24"/>
        </w:rPr>
        <w:t>maksimālais</w:t>
      </w:r>
      <w:r w:rsidR="00F32629" w:rsidRPr="00AA1235">
        <w:rPr>
          <w:rFonts w:ascii="Times New Roman" w:eastAsia="Arial Unicode MS" w:hAnsi="Times New Roman" w:cs="Times New Roman"/>
          <w:sz w:val="24"/>
          <w:szCs w:val="24"/>
        </w:rPr>
        <w:t xml:space="preserve"> preces piegādes termiņš (2 mēneši)  ir </w:t>
      </w:r>
      <w:r w:rsidR="0063316F" w:rsidRPr="00AA1235">
        <w:rPr>
          <w:rFonts w:ascii="Times New Roman" w:eastAsia="Arial Unicode MS" w:hAnsi="Times New Roman" w:cs="Times New Roman"/>
          <w:sz w:val="24"/>
          <w:szCs w:val="24"/>
        </w:rPr>
        <w:t>nepietiekošs</w:t>
      </w:r>
      <w:r w:rsidR="00F32629" w:rsidRPr="00AA1235">
        <w:rPr>
          <w:rFonts w:ascii="Times New Roman" w:eastAsia="Arial Unicode MS" w:hAnsi="Times New Roman" w:cs="Times New Roman"/>
          <w:sz w:val="24"/>
          <w:szCs w:val="24"/>
        </w:rPr>
        <w:t xml:space="preserve"> un lūdz to  pagarināt līdz</w:t>
      </w:r>
      <w:r w:rsidR="0063316F" w:rsidRPr="00AA1235">
        <w:rPr>
          <w:rFonts w:ascii="Times New Roman" w:eastAsia="Arial Unicode MS" w:hAnsi="Times New Roman" w:cs="Times New Roman"/>
          <w:sz w:val="24"/>
          <w:szCs w:val="24"/>
        </w:rPr>
        <w:t xml:space="preserve"> 7 (septiņiem) mēnešiem</w:t>
      </w:r>
      <w:r w:rsidR="004C2A0A" w:rsidRPr="00AA1235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32629" w:rsidRPr="00AA123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51326A7C" w14:textId="0E791D71" w:rsidR="00E9308D" w:rsidRPr="004C2A0A" w:rsidRDefault="002951AF" w:rsidP="00073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lv-LV"/>
        </w:rPr>
      </w:pPr>
      <w:r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C2A0A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jautājumu</w:t>
      </w:r>
      <w:r w:rsidR="00E9308D" w:rsidRPr="004C2A0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lv-LV"/>
        </w:rPr>
        <w:t xml:space="preserve"> </w:t>
      </w:r>
    </w:p>
    <w:p w14:paraId="576B2B4D" w14:textId="6A317A1E" w:rsidR="009E00CE" w:rsidRPr="004C2A0A" w:rsidRDefault="000075D5" w:rsidP="00073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4C2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Ņemot vērā to, ka pasūtītājs plāno uzsākt preces izmantošanu līdz 2022. gada beigām, iepirkumu komisija nolēma pagarināt maksimālo preces piegādes termiņu  līdz 4 (četriem) mēnešiem</w:t>
      </w:r>
      <w:r w:rsidR="00C1373A" w:rsidRPr="004C2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79F76526" w14:textId="47B68553" w:rsidR="00E9308D" w:rsidRPr="004C2A0A" w:rsidRDefault="00E9308D" w:rsidP="00073D1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4C2A0A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> </w:t>
      </w:r>
      <w:r w:rsidRPr="004C2A0A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 Nr.2</w:t>
      </w:r>
    </w:p>
    <w:p w14:paraId="5F9CDBDB" w14:textId="455F9D28" w:rsidR="0018401B" w:rsidRPr="004C2A0A" w:rsidRDefault="00D06C11" w:rsidP="00073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uzskata, ka tehniskajā specifikācijā</w:t>
      </w:r>
      <w:r w:rsidR="0018401B"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būtu nepieciešams arī norādīt </w:t>
      </w:r>
      <w:r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pasūtītajam</w:t>
      </w:r>
      <w:r w:rsidR="0018401B"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interesējošo virpas komplektāciju, proti, vai komplektācijā, ir jāiekļauj virpošanas patronas, linetes, utt.</w:t>
      </w:r>
    </w:p>
    <w:p w14:paraId="5EC60B0E" w14:textId="77777777" w:rsidR="00E9308D" w:rsidRPr="004C2A0A" w:rsidRDefault="00E9308D" w:rsidP="00073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lv-LV"/>
        </w:rPr>
      </w:pPr>
      <w:r w:rsidRPr="004C2A0A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jautājumu</w:t>
      </w:r>
      <w:r w:rsidRPr="004C2A0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lv-LV"/>
        </w:rPr>
        <w:t xml:space="preserve"> </w:t>
      </w:r>
    </w:p>
    <w:p w14:paraId="072712CE" w14:textId="0E03B315" w:rsidR="00E9308D" w:rsidRPr="004C2A0A" w:rsidRDefault="00E9308D" w:rsidP="00073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4C2A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Attiecībā uz virpas ražotāja izvēli, </w:t>
      </w:r>
      <w:r w:rsidR="00073D17">
        <w:rPr>
          <w:rFonts w:ascii="Times New Roman" w:hAnsi="Times New Roman" w:cs="Times New Roman"/>
          <w:sz w:val="24"/>
          <w:szCs w:val="24"/>
        </w:rPr>
        <w:t>modeļi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un komplektāciju</w:t>
      </w:r>
      <w:r w:rsidR="000B6912">
        <w:rPr>
          <w:rFonts w:ascii="Times New Roman" w:hAnsi="Times New Roman" w:cs="Times New Roman"/>
          <w:sz w:val="24"/>
          <w:szCs w:val="24"/>
        </w:rPr>
        <w:t>,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</w:t>
      </w:r>
      <w:r w:rsidR="000B6912">
        <w:rPr>
          <w:rFonts w:ascii="Times New Roman" w:hAnsi="Times New Roman" w:cs="Times New Roman"/>
          <w:sz w:val="24"/>
          <w:szCs w:val="24"/>
        </w:rPr>
        <w:t>iepirkum</w:t>
      </w:r>
      <w:r w:rsidR="00073D17">
        <w:rPr>
          <w:rFonts w:ascii="Times New Roman" w:hAnsi="Times New Roman" w:cs="Times New Roman"/>
          <w:sz w:val="24"/>
          <w:szCs w:val="24"/>
        </w:rPr>
        <w:t>ā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nav noteiktas konkrētas prasības, līdz ar to Pretendentam savā piedāvājumā pašam ir jāsniedz ziņas par ražotāj</w:t>
      </w:r>
      <w:r w:rsidR="00073D17">
        <w:rPr>
          <w:rFonts w:ascii="Times New Roman" w:hAnsi="Times New Roman" w:cs="Times New Roman"/>
          <w:sz w:val="24"/>
          <w:szCs w:val="24"/>
        </w:rPr>
        <w:t>a marku</w:t>
      </w:r>
      <w:r w:rsidR="00DC23AC" w:rsidRPr="004C2A0A">
        <w:rPr>
          <w:rFonts w:ascii="Times New Roman" w:hAnsi="Times New Roman" w:cs="Times New Roman"/>
          <w:sz w:val="24"/>
          <w:szCs w:val="24"/>
        </w:rPr>
        <w:t>,</w:t>
      </w:r>
      <w:r w:rsidR="00073D17">
        <w:rPr>
          <w:rFonts w:ascii="Times New Roman" w:hAnsi="Times New Roman" w:cs="Times New Roman"/>
          <w:sz w:val="24"/>
          <w:szCs w:val="24"/>
        </w:rPr>
        <w:t xml:space="preserve"> modeļi,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 komplektāciju (parasti tā ir bāzes komplektācija</w:t>
      </w:r>
      <w:r w:rsidR="000B6912">
        <w:rPr>
          <w:rFonts w:ascii="Times New Roman" w:hAnsi="Times New Roman" w:cs="Times New Roman"/>
          <w:sz w:val="24"/>
          <w:szCs w:val="24"/>
        </w:rPr>
        <w:t xml:space="preserve">, </w:t>
      </w:r>
      <w:r w:rsidR="000B6912" w:rsidRPr="002E1DD3">
        <w:rPr>
          <w:rFonts w:ascii="Times New Roman" w:hAnsi="Times New Roman" w:cs="Times New Roman"/>
          <w:sz w:val="24"/>
          <w:szCs w:val="24"/>
          <w:u w:val="single"/>
        </w:rPr>
        <w:t xml:space="preserve">kas </w:t>
      </w:r>
      <w:r w:rsidR="00073D17" w:rsidRPr="002E1DD3">
        <w:rPr>
          <w:rFonts w:ascii="Times New Roman" w:hAnsi="Times New Roman" w:cs="Times New Roman"/>
          <w:sz w:val="24"/>
          <w:szCs w:val="24"/>
          <w:u w:val="single"/>
        </w:rPr>
        <w:t xml:space="preserve">ļauj </w:t>
      </w:r>
      <w:r w:rsidR="000B6912" w:rsidRPr="002E1DD3">
        <w:rPr>
          <w:rFonts w:ascii="Times New Roman" w:hAnsi="Times New Roman" w:cs="Times New Roman"/>
          <w:sz w:val="24"/>
          <w:szCs w:val="24"/>
          <w:u w:val="single"/>
        </w:rPr>
        <w:t>uzreiz izmantot virpu tehniskajā specifikācijā nor</w:t>
      </w:r>
      <w:r w:rsidR="001A2FD4">
        <w:rPr>
          <w:rFonts w:ascii="Times New Roman" w:hAnsi="Times New Roman" w:cs="Times New Roman"/>
          <w:sz w:val="24"/>
          <w:szCs w:val="24"/>
          <w:u w:val="single"/>
        </w:rPr>
        <w:t>ā</w:t>
      </w:r>
      <w:r w:rsidR="000B6912" w:rsidRPr="002E1DD3">
        <w:rPr>
          <w:rFonts w:ascii="Times New Roman" w:hAnsi="Times New Roman" w:cs="Times New Roman"/>
          <w:sz w:val="24"/>
          <w:szCs w:val="24"/>
          <w:u w:val="single"/>
        </w:rPr>
        <w:t xml:space="preserve">dītajiem </w:t>
      </w:r>
      <w:r w:rsidR="00EC69FE" w:rsidRPr="002E1DD3">
        <w:rPr>
          <w:rFonts w:ascii="Times New Roman" w:hAnsi="Times New Roman" w:cs="Times New Roman"/>
          <w:sz w:val="24"/>
          <w:szCs w:val="24"/>
          <w:u w:val="single"/>
        </w:rPr>
        <w:t>izmantošanas veidiem</w:t>
      </w:r>
      <w:r w:rsidR="00073D17">
        <w:rPr>
          <w:rFonts w:ascii="Times New Roman" w:hAnsi="Times New Roman" w:cs="Times New Roman"/>
          <w:sz w:val="24"/>
          <w:szCs w:val="24"/>
        </w:rPr>
        <w:t xml:space="preserve"> un</w:t>
      </w:r>
      <w:r w:rsidR="004C2A0A">
        <w:rPr>
          <w:rFonts w:ascii="Times New Roman" w:hAnsi="Times New Roman" w:cs="Times New Roman"/>
          <w:sz w:val="24"/>
          <w:szCs w:val="24"/>
        </w:rPr>
        <w:t>,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k</w:t>
      </w:r>
      <w:r w:rsidR="004C2A0A">
        <w:rPr>
          <w:rFonts w:ascii="Times New Roman" w:hAnsi="Times New Roman" w:cs="Times New Roman"/>
          <w:sz w:val="24"/>
          <w:szCs w:val="24"/>
        </w:rPr>
        <w:t>as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ietilpst </w:t>
      </w:r>
      <w:r w:rsidR="004C2A0A">
        <w:rPr>
          <w:rFonts w:ascii="Times New Roman" w:hAnsi="Times New Roman" w:cs="Times New Roman"/>
          <w:sz w:val="24"/>
          <w:szCs w:val="24"/>
        </w:rPr>
        <w:t>finanšu</w:t>
      </w:r>
      <w:r w:rsidR="00DC23AC" w:rsidRPr="004C2A0A">
        <w:rPr>
          <w:rFonts w:ascii="Times New Roman" w:hAnsi="Times New Roman" w:cs="Times New Roman"/>
          <w:sz w:val="24"/>
          <w:szCs w:val="24"/>
        </w:rPr>
        <w:t xml:space="preserve"> piedāvājum</w:t>
      </w:r>
      <w:r w:rsidR="004C2A0A">
        <w:rPr>
          <w:rFonts w:ascii="Times New Roman" w:hAnsi="Times New Roman" w:cs="Times New Roman"/>
          <w:sz w:val="24"/>
          <w:szCs w:val="24"/>
        </w:rPr>
        <w:t>a cenā</w:t>
      </w:r>
      <w:r w:rsidR="00073D17">
        <w:rPr>
          <w:rFonts w:ascii="Times New Roman" w:hAnsi="Times New Roman" w:cs="Times New Roman"/>
          <w:sz w:val="24"/>
          <w:szCs w:val="24"/>
        </w:rPr>
        <w:t>)</w:t>
      </w:r>
      <w:r w:rsidR="004C2A0A">
        <w:rPr>
          <w:rFonts w:ascii="Times New Roman" w:hAnsi="Times New Roman" w:cs="Times New Roman"/>
          <w:sz w:val="24"/>
          <w:szCs w:val="24"/>
        </w:rPr>
        <w:t>.</w:t>
      </w:r>
    </w:p>
    <w:p w14:paraId="775304EC" w14:textId="77777777" w:rsidR="0028048D" w:rsidRPr="0028048D" w:rsidRDefault="0028048D" w:rsidP="0028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048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267A95F" w14:textId="77777777" w:rsidR="00E9308D" w:rsidRDefault="00E9308D" w:rsidP="00E9308D">
      <w:pPr>
        <w:suppressAutoHyphens/>
        <w:autoSpaceDN w:val="0"/>
        <w:spacing w:after="0" w:line="240" w:lineRule="auto"/>
        <w:jc w:val="right"/>
        <w:textAlignment w:val="baseline"/>
      </w:pPr>
      <w:r w:rsidRPr="00E9308D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p w14:paraId="0DD9876B" w14:textId="77777777" w:rsidR="00E9308D" w:rsidRPr="00E9308D" w:rsidRDefault="00E9308D" w:rsidP="00E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308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55D4F7A1" w14:textId="6D2CC88B" w:rsidR="00E9308D" w:rsidRPr="00E9308D" w:rsidRDefault="00E9308D" w:rsidP="00E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07EA54" w14:textId="77777777" w:rsidR="0006411B" w:rsidRDefault="0006411B"/>
    <w:sectPr w:rsidR="0006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65"/>
    <w:multiLevelType w:val="multilevel"/>
    <w:tmpl w:val="36E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B3996"/>
    <w:multiLevelType w:val="multilevel"/>
    <w:tmpl w:val="B87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118288">
    <w:abstractNumId w:val="1"/>
  </w:num>
  <w:num w:numId="2" w16cid:durableId="197887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4"/>
    <w:rsid w:val="000075D5"/>
    <w:rsid w:val="0006411B"/>
    <w:rsid w:val="00073D17"/>
    <w:rsid w:val="000B6912"/>
    <w:rsid w:val="00141714"/>
    <w:rsid w:val="0018401B"/>
    <w:rsid w:val="001A2FD4"/>
    <w:rsid w:val="0028048D"/>
    <w:rsid w:val="002951AF"/>
    <w:rsid w:val="002E1DD3"/>
    <w:rsid w:val="0048675C"/>
    <w:rsid w:val="004C2A0A"/>
    <w:rsid w:val="00501704"/>
    <w:rsid w:val="006325B0"/>
    <w:rsid w:val="0063316F"/>
    <w:rsid w:val="00653693"/>
    <w:rsid w:val="007E0EC5"/>
    <w:rsid w:val="009E00CE"/>
    <w:rsid w:val="00AA1235"/>
    <w:rsid w:val="00AC4B54"/>
    <w:rsid w:val="00B42564"/>
    <w:rsid w:val="00C1373A"/>
    <w:rsid w:val="00C14A91"/>
    <w:rsid w:val="00D06C11"/>
    <w:rsid w:val="00DC23AC"/>
    <w:rsid w:val="00E9308D"/>
    <w:rsid w:val="00EC69FE"/>
    <w:rsid w:val="00F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4362"/>
  <w15:chartTrackingRefBased/>
  <w15:docId w15:val="{5E1285B5-BEFC-4626-AF0A-68A76D8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AF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14</cp:revision>
  <dcterms:created xsi:type="dcterms:W3CDTF">2022-07-26T10:34:00Z</dcterms:created>
  <dcterms:modified xsi:type="dcterms:W3CDTF">2022-07-27T13:13:00Z</dcterms:modified>
</cp:coreProperties>
</file>