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0239E44B" w:rsidR="00B079F6" w:rsidRPr="00B079F6" w:rsidRDefault="0014209B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22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A33D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8938C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520ED92C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</w:t>
      </w:r>
      <w:r w:rsidR="008938C7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1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142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72</w:t>
      </w:r>
    </w:p>
    <w:p w14:paraId="02627EFA" w14:textId="12A9DF2C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14209B" w:rsidRPr="0014209B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Teleskopiska pacēlāja iegāde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493EE24C" w:rsid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6E2E7168" w14:textId="29B65FC0" w:rsidR="0089583E" w:rsidRPr="0089583E" w:rsidRDefault="0089583E" w:rsidP="008958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Lūdzam Jūs , paskaidrot un atbildiet uz  jautājumus par iepirkumu “Teleskopiska pacēlāja iegāde” </w:t>
      </w:r>
      <w:proofErr w:type="spellStart"/>
      <w:r w:rsidRPr="0089583E"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. Nr. ASDS/2021/72: </w:t>
      </w:r>
    </w:p>
    <w:p w14:paraId="06C186D0" w14:textId="2800BBB0" w:rsidR="0089583E" w:rsidRPr="0089583E" w:rsidRDefault="0089583E" w:rsidP="008958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1.) Mēs lūdzam Jūs apsvērt iespēju palielināt aprīkojuma piegādes laiku līdz 120 dienām. Daudzi ražošanas procesi ir palēninājušies vai apstājušies, ražošanas laiks ir ievērojami palielinājies. ņemiet </w:t>
      </w:r>
      <w:proofErr w:type="spellStart"/>
      <w:r w:rsidRPr="0089583E">
        <w:rPr>
          <w:rFonts w:ascii="Times New Roman" w:eastAsia="Times New Roman" w:hAnsi="Times New Roman" w:cs="Times New Roman"/>
          <w:sz w:val="24"/>
          <w:szCs w:val="24"/>
        </w:rPr>
        <w:t>verā</w:t>
      </w:r>
      <w:proofErr w:type="spellEnd"/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, pašreizējo sarežģīta epidemioloģiska situācija (COVID-19) pasaulē, pieauga saslimšanas gadījumu skaits un daudz darbinieku pārcelti uz attālinātu darbu, kā arī komponentu un materiālu piegādes trūkumus; </w:t>
      </w:r>
    </w:p>
    <w:p w14:paraId="495D9FEC" w14:textId="77777777" w:rsidR="0089583E" w:rsidRPr="0089583E" w:rsidRDefault="0089583E" w:rsidP="008958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2.) Lūdzam precizēt 2.4. tehniskās specifikācijas pantu, ar iespēju piegādāt </w:t>
      </w:r>
      <w:proofErr w:type="spellStart"/>
      <w:r w:rsidRPr="0089583E">
        <w:rPr>
          <w:rFonts w:ascii="Times New Roman" w:eastAsia="Times New Roman" w:hAnsi="Times New Roman" w:cs="Times New Roman"/>
          <w:sz w:val="24"/>
          <w:szCs w:val="24"/>
        </w:rPr>
        <w:t>šarnīrveida</w:t>
      </w:r>
      <w:proofErr w:type="spellEnd"/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 pacēlāju ar akumulatora piedziņu un benzīna dzinēju;</w:t>
      </w:r>
    </w:p>
    <w:p w14:paraId="27CCE9B7" w14:textId="3F2D1525" w:rsidR="0089583E" w:rsidRPr="0089583E" w:rsidRDefault="0089583E" w:rsidP="008958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3.) Lūdzam precizēt 2.8. tehniskās specifikācijas pantu, ar iespēju piegādāt </w:t>
      </w:r>
      <w:proofErr w:type="spellStart"/>
      <w:r w:rsidRPr="0089583E">
        <w:rPr>
          <w:rFonts w:ascii="Times New Roman" w:eastAsia="Times New Roman" w:hAnsi="Times New Roman" w:cs="Times New Roman"/>
          <w:sz w:val="24"/>
          <w:szCs w:val="24"/>
        </w:rPr>
        <w:t>šarnīrveida</w:t>
      </w:r>
      <w:proofErr w:type="spellEnd"/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 pacēlāju ar darba platumu, kas nepārsniedz 3,88 m, lai nodrošinātu stabilāka darbība; </w:t>
      </w:r>
    </w:p>
    <w:p w14:paraId="0C7C5A73" w14:textId="378E458A" w:rsidR="0089583E" w:rsidRPr="0089583E" w:rsidRDefault="0089583E" w:rsidP="008958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3E">
        <w:rPr>
          <w:rFonts w:ascii="Times New Roman" w:eastAsia="Times New Roman" w:hAnsi="Times New Roman" w:cs="Times New Roman"/>
          <w:sz w:val="24"/>
          <w:szCs w:val="24"/>
        </w:rPr>
        <w:t>4.) Lūdzam norādiet,</w:t>
      </w:r>
      <w:r w:rsidR="00E7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kur </w:t>
      </w:r>
      <w:proofErr w:type="spellStart"/>
      <w:r w:rsidRPr="0089583E">
        <w:rPr>
          <w:rFonts w:ascii="Times New Roman" w:eastAsia="Times New Roman" w:hAnsi="Times New Roman" w:cs="Times New Roman"/>
          <w:sz w:val="24"/>
          <w:szCs w:val="24"/>
        </w:rPr>
        <w:t>šarnīrveida</w:t>
      </w:r>
      <w:proofErr w:type="spellEnd"/>
      <w:r w:rsidRPr="0089583E">
        <w:rPr>
          <w:rFonts w:ascii="Times New Roman" w:eastAsia="Times New Roman" w:hAnsi="Times New Roman" w:cs="Times New Roman"/>
          <w:sz w:val="24"/>
          <w:szCs w:val="24"/>
        </w:rPr>
        <w:t xml:space="preserve"> pacēlājs tiks izmantots: slēgtā teritorijā vai uz sabiedriskām ielām / ceļam.</w:t>
      </w:r>
    </w:p>
    <w:p w14:paraId="71AA1857" w14:textId="0E582BF8" w:rsidR="00B079F6" w:rsidRPr="00AD333D" w:rsidRDefault="00A33D53" w:rsidP="00E402BB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33D5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079F6"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56FECDE8" w14:textId="518EAE92" w:rsidR="00E70657" w:rsidRDefault="00C7411E" w:rsidP="0089583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411E">
        <w:rPr>
          <w:rFonts w:ascii="Times New Roman" w:hAnsi="Times New Roman"/>
          <w:sz w:val="24"/>
          <w:szCs w:val="24"/>
        </w:rPr>
        <w:t xml:space="preserve">Iepirkuma komisija, vispusīgi un objektīvi izskatot </w:t>
      </w:r>
      <w:r>
        <w:rPr>
          <w:rFonts w:ascii="Times New Roman" w:hAnsi="Times New Roman"/>
          <w:sz w:val="24"/>
          <w:szCs w:val="24"/>
        </w:rPr>
        <w:t>Pretendenta</w:t>
      </w:r>
      <w:r w:rsidRPr="00C7411E">
        <w:rPr>
          <w:rFonts w:ascii="Times New Roman" w:hAnsi="Times New Roman"/>
          <w:sz w:val="24"/>
          <w:szCs w:val="24"/>
        </w:rPr>
        <w:t xml:space="preserve"> lūgumu kopsakarā ar faktiskajiem apstākļiem, pieņēma lēmumu </w:t>
      </w:r>
      <w:r w:rsidR="0089583E">
        <w:rPr>
          <w:rFonts w:ascii="Times New Roman" w:hAnsi="Times New Roman"/>
          <w:sz w:val="24"/>
          <w:szCs w:val="24"/>
        </w:rPr>
        <w:t xml:space="preserve">palielināt </w:t>
      </w:r>
      <w:r w:rsidR="00E70657">
        <w:rPr>
          <w:rFonts w:ascii="Times New Roman" w:hAnsi="Times New Roman"/>
          <w:sz w:val="24"/>
          <w:szCs w:val="24"/>
        </w:rPr>
        <w:t>aprīkojuma piegādes laiku līdz 1</w:t>
      </w:r>
      <w:r w:rsidR="00DA57C9">
        <w:rPr>
          <w:rFonts w:ascii="Times New Roman" w:hAnsi="Times New Roman"/>
          <w:sz w:val="24"/>
          <w:szCs w:val="24"/>
        </w:rPr>
        <w:t>2</w:t>
      </w:r>
      <w:r w:rsidR="00E70657">
        <w:rPr>
          <w:rFonts w:ascii="Times New Roman" w:hAnsi="Times New Roman"/>
          <w:sz w:val="24"/>
          <w:szCs w:val="24"/>
        </w:rPr>
        <w:t>0 dienām.</w:t>
      </w:r>
    </w:p>
    <w:p w14:paraId="7D16BB16" w14:textId="7E509593" w:rsidR="00E70657" w:rsidRDefault="00E70657" w:rsidP="0089583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Iepirkuma komisija sniedz šādu atbildi un otro jautājumu, ka </w:t>
      </w:r>
      <w:r w:rsidRPr="00E70657">
        <w:rPr>
          <w:rFonts w:ascii="Times New Roman" w:hAnsi="Times New Roman"/>
          <w:sz w:val="24"/>
          <w:szCs w:val="24"/>
        </w:rPr>
        <w:t>2.4. tehniskās specifikācijas pant</w:t>
      </w:r>
      <w:r>
        <w:rPr>
          <w:rFonts w:ascii="Times New Roman" w:hAnsi="Times New Roman"/>
          <w:sz w:val="24"/>
          <w:szCs w:val="24"/>
        </w:rPr>
        <w:t>ā noteikts “</w:t>
      </w:r>
      <w:r w:rsidRPr="00E70657">
        <w:rPr>
          <w:rFonts w:ascii="Times New Roman" w:hAnsi="Times New Roman"/>
          <w:sz w:val="24"/>
          <w:szCs w:val="24"/>
        </w:rPr>
        <w:t xml:space="preserve">Kombinētais jaudas tips ( akumulators un </w:t>
      </w:r>
      <w:proofErr w:type="spellStart"/>
      <w:r w:rsidRPr="00E70657">
        <w:rPr>
          <w:rFonts w:ascii="Times New Roman" w:hAnsi="Times New Roman"/>
          <w:sz w:val="24"/>
          <w:szCs w:val="24"/>
        </w:rPr>
        <w:t>iekšdedzes</w:t>
      </w:r>
      <w:proofErr w:type="spellEnd"/>
      <w:r w:rsidRPr="00E70657">
        <w:rPr>
          <w:rFonts w:ascii="Times New Roman" w:hAnsi="Times New Roman"/>
          <w:sz w:val="24"/>
          <w:szCs w:val="24"/>
        </w:rPr>
        <w:t xml:space="preserve"> dzinējs)</w:t>
      </w:r>
      <w:r>
        <w:rPr>
          <w:rFonts w:ascii="Times New Roman" w:hAnsi="Times New Roman"/>
          <w:sz w:val="24"/>
          <w:szCs w:val="24"/>
        </w:rPr>
        <w:t>”</w:t>
      </w:r>
      <w:r w:rsidRPr="00E706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Pretendentam var </w:t>
      </w:r>
      <w:r w:rsidRPr="00E70657">
        <w:rPr>
          <w:rFonts w:ascii="Times New Roman" w:hAnsi="Times New Roman"/>
          <w:sz w:val="24"/>
          <w:szCs w:val="24"/>
        </w:rPr>
        <w:t xml:space="preserve"> piegādāt </w:t>
      </w:r>
      <w:proofErr w:type="spellStart"/>
      <w:r w:rsidRPr="00E70657">
        <w:rPr>
          <w:rFonts w:ascii="Times New Roman" w:hAnsi="Times New Roman"/>
          <w:sz w:val="24"/>
          <w:szCs w:val="24"/>
        </w:rPr>
        <w:t>šarnīrveida</w:t>
      </w:r>
      <w:proofErr w:type="spellEnd"/>
      <w:r w:rsidRPr="00E70657">
        <w:rPr>
          <w:rFonts w:ascii="Times New Roman" w:hAnsi="Times New Roman"/>
          <w:sz w:val="24"/>
          <w:szCs w:val="24"/>
        </w:rPr>
        <w:t xml:space="preserve"> pacēlāju ar akumulatora piedziņu un benzīna dzinēju</w:t>
      </w:r>
      <w:r>
        <w:rPr>
          <w:rFonts w:ascii="Times New Roman" w:hAnsi="Times New Roman"/>
          <w:sz w:val="24"/>
          <w:szCs w:val="24"/>
        </w:rPr>
        <w:t>.</w:t>
      </w:r>
    </w:p>
    <w:p w14:paraId="764726E4" w14:textId="3D4D354D" w:rsidR="00E70657" w:rsidRDefault="00E70657" w:rsidP="0089583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657">
        <w:rPr>
          <w:rFonts w:ascii="Times New Roman" w:hAnsi="Times New Roman"/>
          <w:sz w:val="24"/>
          <w:szCs w:val="24"/>
        </w:rPr>
        <w:t xml:space="preserve">Atbildot uz </w:t>
      </w:r>
      <w:r>
        <w:rPr>
          <w:rFonts w:ascii="Times New Roman" w:hAnsi="Times New Roman"/>
          <w:sz w:val="24"/>
          <w:szCs w:val="24"/>
        </w:rPr>
        <w:t xml:space="preserve">trešo </w:t>
      </w:r>
      <w:r w:rsidRPr="00E70657">
        <w:rPr>
          <w:rFonts w:ascii="Times New Roman" w:hAnsi="Times New Roman"/>
          <w:sz w:val="24"/>
          <w:szCs w:val="24"/>
        </w:rPr>
        <w:t>jautājumu, iepirkuma komisija vispusīgi un objektīvi izskatot Pretendenta lūgumu kopsakarā ar faktiskajiem apstākļiem, pieņēma lēmumu</w:t>
      </w:r>
      <w:r>
        <w:rPr>
          <w:rFonts w:ascii="Times New Roman" w:hAnsi="Times New Roman"/>
          <w:sz w:val="24"/>
          <w:szCs w:val="24"/>
        </w:rPr>
        <w:t xml:space="preserve"> grozīt 2.8. </w:t>
      </w:r>
      <w:r w:rsidRPr="00E70657">
        <w:rPr>
          <w:rFonts w:ascii="Times New Roman" w:hAnsi="Times New Roman"/>
          <w:sz w:val="24"/>
          <w:szCs w:val="24"/>
        </w:rPr>
        <w:t>tehniskās specifikācijas pant</w:t>
      </w:r>
      <w:r>
        <w:rPr>
          <w:rFonts w:ascii="Times New Roman" w:hAnsi="Times New Roman"/>
          <w:sz w:val="24"/>
          <w:szCs w:val="24"/>
        </w:rPr>
        <w:t>u - “</w:t>
      </w:r>
      <w:r w:rsidRPr="00E70657">
        <w:rPr>
          <w:rFonts w:ascii="Times New Roman" w:hAnsi="Times New Roman"/>
          <w:sz w:val="24"/>
          <w:szCs w:val="24"/>
        </w:rPr>
        <w:t>Platums darba stāvoklī,  ne vairāk kā 3,</w:t>
      </w:r>
      <w:r>
        <w:rPr>
          <w:rFonts w:ascii="Times New Roman" w:hAnsi="Times New Roman"/>
          <w:sz w:val="24"/>
          <w:szCs w:val="24"/>
        </w:rPr>
        <w:t>88</w:t>
      </w:r>
      <w:r w:rsidRPr="00E70657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”.</w:t>
      </w:r>
    </w:p>
    <w:p w14:paraId="0C4D9453" w14:textId="4225A0C5" w:rsidR="00E70657" w:rsidRDefault="00E70657" w:rsidP="0089583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70657">
        <w:rPr>
          <w:rFonts w:ascii="Times New Roman" w:hAnsi="Times New Roman"/>
          <w:sz w:val="24"/>
          <w:szCs w:val="24"/>
        </w:rPr>
        <w:t>epirkuma komisija</w:t>
      </w:r>
      <w:r>
        <w:rPr>
          <w:rFonts w:ascii="Times New Roman" w:hAnsi="Times New Roman"/>
          <w:sz w:val="24"/>
          <w:szCs w:val="24"/>
        </w:rPr>
        <w:t xml:space="preserve"> sniedz šādu atbildi </w:t>
      </w:r>
      <w:r w:rsidRPr="00E70657">
        <w:rPr>
          <w:rFonts w:ascii="Times New Roman" w:hAnsi="Times New Roman"/>
          <w:sz w:val="24"/>
          <w:szCs w:val="24"/>
        </w:rPr>
        <w:t>trešo jautājumu</w:t>
      </w:r>
      <w:r>
        <w:rPr>
          <w:rFonts w:ascii="Times New Roman" w:hAnsi="Times New Roman"/>
          <w:sz w:val="24"/>
          <w:szCs w:val="24"/>
        </w:rPr>
        <w:t xml:space="preserve">, ka </w:t>
      </w:r>
      <w:r w:rsidRPr="00E70657">
        <w:rPr>
          <w:rFonts w:ascii="Times New Roman" w:hAnsi="Times New Roman"/>
          <w:sz w:val="24"/>
          <w:szCs w:val="24"/>
        </w:rPr>
        <w:t>pacēlājs tiks izmantots</w:t>
      </w:r>
      <w:r>
        <w:rPr>
          <w:rFonts w:ascii="Times New Roman" w:hAnsi="Times New Roman"/>
          <w:sz w:val="24"/>
          <w:szCs w:val="24"/>
        </w:rPr>
        <w:t xml:space="preserve"> gan </w:t>
      </w:r>
      <w:r w:rsidRPr="00E70657">
        <w:rPr>
          <w:rFonts w:ascii="Times New Roman" w:hAnsi="Times New Roman"/>
          <w:sz w:val="24"/>
          <w:szCs w:val="24"/>
        </w:rPr>
        <w:t xml:space="preserve">slēgtā teritorijā </w:t>
      </w:r>
      <w:r>
        <w:rPr>
          <w:rFonts w:ascii="Times New Roman" w:hAnsi="Times New Roman"/>
          <w:sz w:val="24"/>
          <w:szCs w:val="24"/>
        </w:rPr>
        <w:t>gan</w:t>
      </w:r>
      <w:r w:rsidRPr="00E70657">
        <w:rPr>
          <w:rFonts w:ascii="Times New Roman" w:hAnsi="Times New Roman"/>
          <w:sz w:val="24"/>
          <w:szCs w:val="24"/>
        </w:rPr>
        <w:t xml:space="preserve"> uz sabiedriskām ielām/ceļam.</w:t>
      </w:r>
    </w:p>
    <w:p w14:paraId="70C031F4" w14:textId="1A38AE78" w:rsidR="000D12CA" w:rsidRDefault="00C7411E" w:rsidP="0089583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  <w:r w:rsidRPr="00C7411E">
        <w:rPr>
          <w:rFonts w:ascii="Times New Roman" w:hAnsi="Times New Roman"/>
          <w:sz w:val="24"/>
          <w:szCs w:val="24"/>
        </w:rPr>
        <w:t>Lūdzam sekot pasūtītāja mājas lapā un Daugavpils pilsētas pašvaldības mājas lapā publicētajai iepirkuma konsolidētajai dokumentācijai.</w:t>
      </w:r>
    </w:p>
    <w:p w14:paraId="2BE6177F" w14:textId="77541BEC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3E44"/>
    <w:multiLevelType w:val="multilevel"/>
    <w:tmpl w:val="F960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3480C"/>
    <w:multiLevelType w:val="hybridMultilevel"/>
    <w:tmpl w:val="12EC33C2"/>
    <w:lvl w:ilvl="0" w:tplc="7C8471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688E"/>
    <w:multiLevelType w:val="hybridMultilevel"/>
    <w:tmpl w:val="C054E6F2"/>
    <w:lvl w:ilvl="0" w:tplc="E048C67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0D7E9B"/>
    <w:multiLevelType w:val="hybridMultilevel"/>
    <w:tmpl w:val="C00C45AA"/>
    <w:lvl w:ilvl="0" w:tplc="18C8F6B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D12CA"/>
    <w:rsid w:val="000E3054"/>
    <w:rsid w:val="0014209B"/>
    <w:rsid w:val="00177D07"/>
    <w:rsid w:val="00244D83"/>
    <w:rsid w:val="00262E2F"/>
    <w:rsid w:val="00342442"/>
    <w:rsid w:val="00352DB2"/>
    <w:rsid w:val="00374120"/>
    <w:rsid w:val="003D3AEB"/>
    <w:rsid w:val="00614644"/>
    <w:rsid w:val="006731CB"/>
    <w:rsid w:val="00701E4F"/>
    <w:rsid w:val="0071124C"/>
    <w:rsid w:val="007A208D"/>
    <w:rsid w:val="007C05CA"/>
    <w:rsid w:val="00805A87"/>
    <w:rsid w:val="008938C7"/>
    <w:rsid w:val="0089583E"/>
    <w:rsid w:val="0097456A"/>
    <w:rsid w:val="009B6F20"/>
    <w:rsid w:val="009D50FF"/>
    <w:rsid w:val="009E1554"/>
    <w:rsid w:val="00A048C6"/>
    <w:rsid w:val="00A33B58"/>
    <w:rsid w:val="00A33D53"/>
    <w:rsid w:val="00AD333D"/>
    <w:rsid w:val="00B079F6"/>
    <w:rsid w:val="00B249AA"/>
    <w:rsid w:val="00B425C9"/>
    <w:rsid w:val="00BA66CE"/>
    <w:rsid w:val="00C7411E"/>
    <w:rsid w:val="00D81695"/>
    <w:rsid w:val="00DA109B"/>
    <w:rsid w:val="00DA28FE"/>
    <w:rsid w:val="00DA57C9"/>
    <w:rsid w:val="00DD1283"/>
    <w:rsid w:val="00E402BB"/>
    <w:rsid w:val="00E555D5"/>
    <w:rsid w:val="00E70657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87"/>
    <w:pPr>
      <w:ind w:left="720"/>
      <w:contextualSpacing/>
    </w:pPr>
  </w:style>
  <w:style w:type="paragraph" w:customStyle="1" w:styleId="BodyText5">
    <w:name w:val="Body Text5"/>
    <w:basedOn w:val="Normal"/>
    <w:rsid w:val="00805A87"/>
    <w:pPr>
      <w:widowControl w:val="0"/>
      <w:shd w:val="clear" w:color="auto" w:fill="FFFFFF"/>
      <w:suppressAutoHyphens/>
      <w:autoSpaceDN w:val="0"/>
      <w:spacing w:after="0" w:line="989" w:lineRule="exact"/>
      <w:ind w:hanging="520"/>
      <w:jc w:val="center"/>
      <w:textAlignment w:val="baseline"/>
    </w:pPr>
    <w:rPr>
      <w:rFonts w:ascii="Calibri" w:eastAsia="Calibri" w:hAnsi="Calibri" w:cs="Times New Roman"/>
      <w:sz w:val="21"/>
      <w:szCs w:val="21"/>
    </w:rPr>
  </w:style>
  <w:style w:type="character" w:styleId="Hyperlink">
    <w:name w:val="Hyperlink"/>
    <w:rsid w:val="00A33B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rsid w:val="00D8169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1695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</cp:lastModifiedBy>
  <cp:revision>19</cp:revision>
  <cp:lastPrinted>2021-03-18T13:35:00Z</cp:lastPrinted>
  <dcterms:created xsi:type="dcterms:W3CDTF">2020-11-02T10:06:00Z</dcterms:created>
  <dcterms:modified xsi:type="dcterms:W3CDTF">2021-10-21T12:56:00Z</dcterms:modified>
</cp:coreProperties>
</file>