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DC2A1" w14:textId="19D5C111" w:rsidR="00C47A49" w:rsidRPr="00B678FF" w:rsidRDefault="009D6566">
      <w:pPr>
        <w:pStyle w:val="a4"/>
        <w:tabs>
          <w:tab w:val="left" w:pos="6379"/>
        </w:tabs>
        <w:spacing w:after="0"/>
        <w:ind w:left="-142"/>
        <w:jc w:val="center"/>
        <w:rPr>
          <w:rFonts w:ascii="Times New Roman" w:hAnsi="Times New Roman"/>
          <w:b/>
          <w:bCs/>
          <w:sz w:val="22"/>
          <w:szCs w:val="22"/>
          <w:lang w:val="lv-LV"/>
        </w:rPr>
      </w:pPr>
      <w:r w:rsidRPr="00B678FF">
        <w:rPr>
          <w:rFonts w:ascii="Times New Roman" w:hAnsi="Times New Roman"/>
          <w:b/>
          <w:bCs/>
          <w:sz w:val="22"/>
          <w:szCs w:val="22"/>
          <w:lang w:val="lv-LV"/>
        </w:rPr>
        <w:t>Iepirkuma dokumentācija</w:t>
      </w:r>
    </w:p>
    <w:p w14:paraId="22106BF0" w14:textId="6D66942A" w:rsidR="00C47A49" w:rsidRPr="00B678FF" w:rsidRDefault="009C5891">
      <w:pPr>
        <w:pStyle w:val="a4"/>
        <w:tabs>
          <w:tab w:val="left" w:pos="6379"/>
        </w:tabs>
        <w:spacing w:after="0"/>
        <w:ind w:left="-142"/>
        <w:jc w:val="center"/>
        <w:rPr>
          <w:rFonts w:ascii="Times New Roman" w:hAnsi="Times New Roman"/>
          <w:lang w:val="lv-LV"/>
        </w:rPr>
      </w:pPr>
      <w:r w:rsidRPr="00B678FF">
        <w:rPr>
          <w:rStyle w:val="a0"/>
          <w:rFonts w:ascii="Times New Roman" w:hAnsi="Times New Roman"/>
          <w:lang w:val="lv-LV"/>
        </w:rPr>
        <w:t>“</w:t>
      </w:r>
      <w:r w:rsidR="00B678FF" w:rsidRPr="00B678FF">
        <w:rPr>
          <w:rStyle w:val="a0"/>
          <w:rFonts w:ascii="Times New Roman" w:hAnsi="Times New Roman"/>
          <w:lang w:val="lv-LV"/>
        </w:rPr>
        <w:t>Automašīnu riteņu un tiltu ģeometrijas pārbaudes un regulēšanas iekārtas iegāde</w:t>
      </w:r>
      <w:r w:rsidR="009D6566" w:rsidRPr="00B678FF">
        <w:rPr>
          <w:rStyle w:val="a0"/>
          <w:rFonts w:ascii="Times New Roman" w:hAnsi="Times New Roman"/>
          <w:lang w:val="lv-LV"/>
        </w:rPr>
        <w:t>”, identifikācijas Nr.ASDS/202</w:t>
      </w:r>
      <w:r w:rsidR="00B678FF" w:rsidRPr="00B678FF">
        <w:rPr>
          <w:rStyle w:val="a0"/>
          <w:rFonts w:ascii="Times New Roman" w:hAnsi="Times New Roman"/>
          <w:lang w:val="lv-LV"/>
        </w:rPr>
        <w:t>1</w:t>
      </w:r>
      <w:r w:rsidR="009D6566" w:rsidRPr="00B678FF">
        <w:rPr>
          <w:rStyle w:val="a0"/>
          <w:rFonts w:ascii="Times New Roman" w:hAnsi="Times New Roman"/>
          <w:lang w:val="lv-LV"/>
        </w:rPr>
        <w:t>/</w:t>
      </w:r>
      <w:r w:rsidR="00B678FF" w:rsidRPr="00B678FF">
        <w:rPr>
          <w:rStyle w:val="a0"/>
          <w:rFonts w:ascii="Times New Roman" w:hAnsi="Times New Roman"/>
          <w:lang w:val="lv-LV"/>
        </w:rPr>
        <w:t>43</w:t>
      </w:r>
    </w:p>
    <w:p w14:paraId="6A7F9312" w14:textId="6B23FE10" w:rsidR="00C47A49" w:rsidRPr="00B678FF" w:rsidRDefault="00C17804" w:rsidP="009D6566">
      <w:pPr>
        <w:pStyle w:val="Heading4"/>
        <w:keepNext/>
        <w:keepLines/>
        <w:numPr>
          <w:ilvl w:val="0"/>
          <w:numId w:val="14"/>
        </w:numPr>
        <w:shd w:val="clear" w:color="auto" w:fill="auto"/>
        <w:tabs>
          <w:tab w:val="left" w:pos="366"/>
        </w:tabs>
        <w:spacing w:before="0" w:after="0" w:line="274" w:lineRule="exact"/>
        <w:outlineLvl w:val="9"/>
        <w:rPr>
          <w:rFonts w:ascii="Times New Roman" w:hAnsi="Times New Roman"/>
          <w:b/>
          <w:sz w:val="24"/>
          <w:szCs w:val="24"/>
        </w:rPr>
      </w:pPr>
      <w:r w:rsidRPr="00B678FF">
        <w:rPr>
          <w:rFonts w:ascii="Times New Roman" w:hAnsi="Times New Roman"/>
          <w:b/>
          <w:sz w:val="24"/>
          <w:szCs w:val="24"/>
        </w:rPr>
        <w:t>Mērķis</w:t>
      </w:r>
    </w:p>
    <w:p w14:paraId="3CB5B9D2" w14:textId="134EF2EA" w:rsidR="00C47A49" w:rsidRPr="00FF0F66" w:rsidRDefault="00B678FF">
      <w:pPr>
        <w:pStyle w:val="BodyText5"/>
        <w:shd w:val="clear" w:color="auto" w:fill="auto"/>
        <w:spacing w:line="274" w:lineRule="exact"/>
        <w:ind w:right="20" w:firstLine="0"/>
        <w:jc w:val="both"/>
        <w:rPr>
          <w:rFonts w:ascii="Times New Roman" w:hAnsi="Times New Roman"/>
          <w:sz w:val="22"/>
          <w:szCs w:val="22"/>
        </w:rPr>
      </w:pPr>
      <w:r w:rsidRPr="00B678FF">
        <w:rPr>
          <w:rFonts w:ascii="Times New Roman" w:hAnsi="Times New Roman"/>
          <w:sz w:val="22"/>
          <w:szCs w:val="22"/>
        </w:rPr>
        <w:t xml:space="preserve">Automašīnu riteņu un tiltu ģeometrijas pārbaudes un regulēšanas iekārtas </w:t>
      </w:r>
      <w:r w:rsidR="00760D85" w:rsidRPr="00FF0F66">
        <w:rPr>
          <w:rFonts w:ascii="Times New Roman" w:hAnsi="Times New Roman"/>
          <w:sz w:val="22"/>
          <w:szCs w:val="22"/>
        </w:rPr>
        <w:t>iegāde AS “Daugavpils satiksme” vajadzībām</w:t>
      </w:r>
      <w:r w:rsidR="003960F1" w:rsidRPr="00FF0F66">
        <w:rPr>
          <w:rFonts w:ascii="Times New Roman" w:hAnsi="Times New Roman"/>
          <w:sz w:val="22"/>
          <w:szCs w:val="22"/>
        </w:rPr>
        <w:t xml:space="preserve">. </w:t>
      </w:r>
    </w:p>
    <w:p w14:paraId="5FD7B419" w14:textId="77777777" w:rsidR="00B678FF" w:rsidRPr="00B678FF" w:rsidRDefault="00B678FF" w:rsidP="00B678FF">
      <w:pPr>
        <w:pStyle w:val="Header"/>
        <w:tabs>
          <w:tab w:val="right" w:leader="dot" w:pos="8505"/>
          <w:tab w:val="left" w:pos="8647"/>
        </w:tabs>
        <w:ind w:left="14" w:hanging="14"/>
        <w:rPr>
          <w:b/>
          <w:bCs/>
          <w:iCs/>
        </w:rPr>
      </w:pPr>
      <w:r w:rsidRPr="00B678FF">
        <w:rPr>
          <w:b/>
          <w:bCs/>
          <w:iCs/>
        </w:rPr>
        <w:t>Iekārtas apraksts un īpašības.</w:t>
      </w:r>
    </w:p>
    <w:p w14:paraId="348EA9D2" w14:textId="77777777" w:rsidR="00B678FF" w:rsidRPr="00B678FF" w:rsidRDefault="00B678FF" w:rsidP="00B678FF">
      <w:pPr>
        <w:pStyle w:val="Header"/>
        <w:tabs>
          <w:tab w:val="right" w:leader="dot" w:pos="8505"/>
          <w:tab w:val="left" w:pos="8647"/>
        </w:tabs>
        <w:ind w:left="14" w:hanging="14"/>
        <w:rPr>
          <w:iCs/>
        </w:rPr>
      </w:pPr>
      <w:r w:rsidRPr="00B678FF">
        <w:rPr>
          <w:iCs/>
        </w:rPr>
        <w:t>1.1. Automašīnu riteņu un tiltu ģeometrijas pārbaudes un regulēšanas iekārta (tālāk tekstā savirzes iekārta) ir paredzēta komerciālo transportlīdzekļu – autobusu, mikroautobusu, vieglo kravas automašīnu, kravas automašīnu un piekabju riteņu un tiltu ģeometrijas pārbaudei un regulēšanai.</w:t>
      </w:r>
    </w:p>
    <w:p w14:paraId="60159F73" w14:textId="77777777" w:rsidR="00B678FF" w:rsidRPr="00B678FF" w:rsidRDefault="00B678FF" w:rsidP="00B678FF">
      <w:pPr>
        <w:pStyle w:val="Header"/>
        <w:tabs>
          <w:tab w:val="right" w:leader="dot" w:pos="8505"/>
          <w:tab w:val="left" w:pos="8647"/>
        </w:tabs>
        <w:ind w:left="14" w:hanging="14"/>
        <w:rPr>
          <w:iCs/>
        </w:rPr>
      </w:pPr>
      <w:r w:rsidRPr="00B678FF">
        <w:rPr>
          <w:iCs/>
        </w:rPr>
        <w:t>1.2. Savirzes iekārta jābūt datorizēta. Iekārtai jāizmanto 3D digitālas kameras mērīšanas tehnoloģiju. Datu pārraide starp mērīšanas kamerām un datoru tiek nodrošināta ar BlueTooth bezvadu komunikāciju.</w:t>
      </w:r>
    </w:p>
    <w:p w14:paraId="3892E787" w14:textId="77777777" w:rsidR="00B678FF" w:rsidRPr="00B678FF" w:rsidRDefault="00B678FF" w:rsidP="00B678FF">
      <w:pPr>
        <w:pStyle w:val="Header"/>
        <w:tabs>
          <w:tab w:val="right" w:leader="dot" w:pos="8505"/>
          <w:tab w:val="left" w:pos="8647"/>
        </w:tabs>
        <w:ind w:left="14" w:hanging="14"/>
      </w:pPr>
      <w:r w:rsidRPr="00B678FF">
        <w:rPr>
          <w:iCs/>
        </w:rPr>
        <w:t xml:space="preserve">1.3. Savirzes iekārtas </w:t>
      </w:r>
      <w:r w:rsidRPr="00B678FF">
        <w:t xml:space="preserve">mērījumam jānodrošina augsta precizitāte un atkārtojamība. </w:t>
      </w:r>
    </w:p>
    <w:p w14:paraId="76C8FD55" w14:textId="77777777" w:rsidR="00B678FF" w:rsidRPr="00B678FF" w:rsidRDefault="00B678FF" w:rsidP="00B678FF">
      <w:pPr>
        <w:pStyle w:val="Header"/>
        <w:tabs>
          <w:tab w:val="right" w:leader="dot" w:pos="8505"/>
          <w:tab w:val="left" w:pos="8647"/>
        </w:tabs>
        <w:ind w:left="14" w:hanging="14"/>
        <w:rPr>
          <w:iCs/>
        </w:rPr>
      </w:pPr>
      <w:r w:rsidRPr="00B678FF">
        <w:rPr>
          <w:iCs/>
        </w:rPr>
        <w:t>1.4. Savirzes iekārtai jāizmanto kā mērījumu bāzi transportlīdzekļa šasijas centrālo ass līniju. Mērīšanas mērķu atbalsti tiek uzstādīti un centrēti uz transportlīdzekļa šasijas priekšā un aizmugurē. Riteņu un tiltu ģeometrija tiek noteikta un regulēta precīzi pret šasijas centrālo ass līniju.</w:t>
      </w:r>
    </w:p>
    <w:p w14:paraId="17AB972C" w14:textId="77777777" w:rsidR="00B678FF" w:rsidRPr="00B678FF" w:rsidRDefault="00B678FF" w:rsidP="00B678FF">
      <w:pPr>
        <w:pStyle w:val="Header"/>
        <w:tabs>
          <w:tab w:val="right" w:leader="dot" w:pos="8505"/>
          <w:tab w:val="left" w:pos="8647"/>
        </w:tabs>
        <w:ind w:left="14" w:hanging="14"/>
        <w:rPr>
          <w:iCs/>
        </w:rPr>
      </w:pPr>
      <w:r w:rsidRPr="00B678FF">
        <w:rPr>
          <w:iCs/>
        </w:rPr>
        <w:t>1.5. Lai nodrošinātu precīzu riteņu un tiltu ģeometriju mērīšanu, savirzes iekārtai mērīšanas procesā jānodrošina riteņu diskus svārstību kompensāciju, izmantojot automašīnas ripošanas metodi. Gadījumā, ja kādām transportlīdzeklim ripošana nav iespējama, riteņu diskus svārstību kompensāciju jāveic ar riteņu pacelšanu un rotāciju.</w:t>
      </w:r>
    </w:p>
    <w:p w14:paraId="2CD33F0A" w14:textId="77777777" w:rsidR="00B678FF" w:rsidRPr="00B678FF" w:rsidRDefault="00B678FF" w:rsidP="00B678FF">
      <w:pPr>
        <w:pStyle w:val="Header"/>
        <w:tabs>
          <w:tab w:val="right" w:leader="dot" w:pos="8505"/>
          <w:tab w:val="left" w:pos="8647"/>
        </w:tabs>
        <w:ind w:left="14" w:hanging="14"/>
        <w:rPr>
          <w:iCs/>
        </w:rPr>
      </w:pPr>
      <w:r w:rsidRPr="00B678FF">
        <w:rPr>
          <w:iCs/>
        </w:rPr>
        <w:t>1.6. Savirzes iekārtai jābūt iespēja nodrošināt automašīnas divu stūrējošo tiltu riteņu savērsumu, pirmo un otro stūrējošo tiltu riteņu paralēlismu pārbaudi un regulēšanu.</w:t>
      </w:r>
    </w:p>
    <w:p w14:paraId="3F26241F" w14:textId="77777777" w:rsidR="00B678FF" w:rsidRPr="00B678FF" w:rsidRDefault="00B678FF" w:rsidP="00B678FF">
      <w:pPr>
        <w:pStyle w:val="Header"/>
        <w:tabs>
          <w:tab w:val="right" w:leader="dot" w:pos="8505"/>
          <w:tab w:val="left" w:pos="8647"/>
        </w:tabs>
        <w:ind w:left="14" w:hanging="14"/>
        <w:rPr>
          <w:iCs/>
        </w:rPr>
      </w:pPr>
      <w:r w:rsidRPr="00B678FF">
        <w:rPr>
          <w:iCs/>
        </w:rPr>
        <w:t>1.7. Savirzes iekārtai jābūt iespēja nodrošināt autoservisa grīdas slīpuma leņķu mērīšanu ar elektronisko līmeņrādi un attiecīgi veikt transportlīdzekļa mērījumos leņķu korekciju*. Datu pārraide starp līmeņrādi un datoru tiek nodrošināta ar BluetTooth bezvadu komunikāciju.</w:t>
      </w:r>
    </w:p>
    <w:p w14:paraId="354489A9" w14:textId="77777777" w:rsidR="00B678FF" w:rsidRPr="00B678FF" w:rsidRDefault="00B678FF" w:rsidP="00B678FF">
      <w:pPr>
        <w:pStyle w:val="Header"/>
        <w:tabs>
          <w:tab w:val="right" w:leader="dot" w:pos="8505"/>
          <w:tab w:val="left" w:pos="8647"/>
        </w:tabs>
        <w:ind w:left="14" w:hanging="14"/>
        <w:rPr>
          <w:iCs/>
        </w:rPr>
      </w:pPr>
      <w:r w:rsidRPr="00B678FF">
        <w:rPr>
          <w:iCs/>
        </w:rPr>
        <w:t>* - opcija, kas iespējams pievienot nākotnē.</w:t>
      </w:r>
    </w:p>
    <w:p w14:paraId="2161EE6A" w14:textId="77777777" w:rsidR="00B678FF" w:rsidRPr="00B678FF" w:rsidRDefault="00B678FF" w:rsidP="00B678FF">
      <w:pPr>
        <w:pStyle w:val="Header"/>
        <w:tabs>
          <w:tab w:val="right" w:leader="dot" w:pos="8505"/>
          <w:tab w:val="left" w:pos="8647"/>
        </w:tabs>
        <w:ind w:left="14" w:hanging="14"/>
        <w:rPr>
          <w:iCs/>
        </w:rPr>
      </w:pPr>
      <w:r w:rsidRPr="00B678FF">
        <w:rPr>
          <w:iCs/>
        </w:rPr>
        <w:t>1.8. Savirzes iekārtas ierīču uzstādīšana uz transportlīdzekļi un pielāgošanā pirms riteņu un tiltu ģeometrijas mērīšanai jābūt neilgāka par 7 minūtēm.</w:t>
      </w:r>
    </w:p>
    <w:p w14:paraId="45042010" w14:textId="77777777" w:rsidR="00B678FF" w:rsidRPr="00B678FF" w:rsidRDefault="00B678FF" w:rsidP="00B678FF">
      <w:pPr>
        <w:pStyle w:val="Header"/>
        <w:tabs>
          <w:tab w:val="right" w:leader="dot" w:pos="8505"/>
          <w:tab w:val="left" w:pos="8647"/>
        </w:tabs>
        <w:ind w:left="14" w:hanging="14"/>
        <w:rPr>
          <w:iCs/>
        </w:rPr>
      </w:pPr>
      <w:r w:rsidRPr="00B678FF">
        <w:rPr>
          <w:iCs/>
        </w:rPr>
        <w:t>1.9. Savirzes iekārtas programmatūrai jābūt draudzīgs lietotāja interfeiss un tā jānodrošina katru darba posmu ar detalizētu vizuālu un teksta informāciju par darba izpildi.</w:t>
      </w:r>
    </w:p>
    <w:p w14:paraId="4A4EF18F" w14:textId="77777777" w:rsidR="00B678FF" w:rsidRPr="00B678FF" w:rsidRDefault="00B678FF" w:rsidP="00B678FF">
      <w:pPr>
        <w:pStyle w:val="Header"/>
        <w:tabs>
          <w:tab w:val="right" w:leader="dot" w:pos="8505"/>
          <w:tab w:val="left" w:pos="8647"/>
        </w:tabs>
        <w:ind w:left="14" w:hanging="14"/>
        <w:rPr>
          <w:iCs/>
        </w:rPr>
      </w:pPr>
      <w:r w:rsidRPr="00B678FF">
        <w:rPr>
          <w:iCs/>
        </w:rPr>
        <w:t>Savirzes iekārtas programmatūrai jāstrādā angļu, vācu un krievu valodās.</w:t>
      </w:r>
    </w:p>
    <w:p w14:paraId="5195DC6E" w14:textId="77777777" w:rsidR="00B678FF" w:rsidRPr="00B678FF" w:rsidRDefault="00B678FF" w:rsidP="00B678FF">
      <w:pPr>
        <w:pStyle w:val="Header"/>
        <w:tabs>
          <w:tab w:val="right" w:leader="dot" w:pos="8505"/>
          <w:tab w:val="left" w:pos="8647"/>
        </w:tabs>
        <w:ind w:left="14" w:hanging="14"/>
        <w:rPr>
          <w:iCs/>
        </w:rPr>
      </w:pPr>
      <w:r w:rsidRPr="00B678FF">
        <w:rPr>
          <w:iCs/>
        </w:rPr>
        <w:t>1.10. Savirzes iekārtas programmatūrā jābūt iespēja izvēlēties dažu transportlīdzekļa tiltu un riteņu konfigurāciju, kā arī iespēja izveidot jaunu transportlīdzekļa tiltu un riteņu konfigurāciju pēc savas vajadzības.</w:t>
      </w:r>
    </w:p>
    <w:p w14:paraId="7D364DDC" w14:textId="77777777" w:rsidR="00B678FF" w:rsidRPr="00B678FF" w:rsidRDefault="00B678FF" w:rsidP="00B678FF">
      <w:pPr>
        <w:spacing w:after="0"/>
        <w:rPr>
          <w:rFonts w:ascii="Times New Roman" w:hAnsi="Times New Roman"/>
          <w:sz w:val="24"/>
          <w:szCs w:val="24"/>
          <w:lang w:val="lv-LV"/>
        </w:rPr>
      </w:pPr>
      <w:r w:rsidRPr="00B678FF">
        <w:rPr>
          <w:rFonts w:ascii="Times New Roman" w:hAnsi="Times New Roman"/>
          <w:iCs/>
          <w:sz w:val="24"/>
          <w:szCs w:val="24"/>
          <w:lang w:val="lv-LV"/>
        </w:rPr>
        <w:t xml:space="preserve">1.11. Savirzes iekārtas </w:t>
      </w:r>
      <w:r w:rsidRPr="00B678FF">
        <w:rPr>
          <w:rFonts w:ascii="Times New Roman" w:hAnsi="Times New Roman"/>
          <w:sz w:val="24"/>
          <w:szCs w:val="24"/>
          <w:lang w:val="lv-LV"/>
        </w:rPr>
        <w:t xml:space="preserve">mērīšanas atskaites izdruka </w:t>
      </w:r>
      <w:r w:rsidRPr="00B678FF">
        <w:rPr>
          <w:rFonts w:ascii="Times New Roman" w:hAnsi="Times New Roman"/>
          <w:iCs/>
          <w:sz w:val="24"/>
          <w:szCs w:val="24"/>
          <w:lang w:val="lv-LV"/>
        </w:rPr>
        <w:t xml:space="preserve">jābūt </w:t>
      </w:r>
      <w:r w:rsidRPr="00B678FF">
        <w:rPr>
          <w:rFonts w:ascii="Times New Roman" w:hAnsi="Times New Roman"/>
          <w:sz w:val="24"/>
          <w:szCs w:val="24"/>
          <w:lang w:val="lv-LV"/>
        </w:rPr>
        <w:t xml:space="preserve">labi vizualizēta un viegli lasāma, pat ja transportlīdzekļa </w:t>
      </w:r>
      <w:r w:rsidRPr="00B678FF">
        <w:rPr>
          <w:rFonts w:ascii="Times New Roman" w:hAnsi="Times New Roman"/>
          <w:iCs/>
          <w:sz w:val="24"/>
          <w:szCs w:val="24"/>
          <w:lang w:val="lv-LV"/>
        </w:rPr>
        <w:t xml:space="preserve">tiltu un riteņu </w:t>
      </w:r>
      <w:r w:rsidRPr="00B678FF">
        <w:rPr>
          <w:rFonts w:ascii="Times New Roman" w:hAnsi="Times New Roman"/>
          <w:sz w:val="24"/>
          <w:szCs w:val="24"/>
          <w:lang w:val="lv-LV"/>
        </w:rPr>
        <w:t>konfigurācija ir sarežģīta.</w:t>
      </w:r>
    </w:p>
    <w:p w14:paraId="2755F253" w14:textId="77777777" w:rsidR="00B678FF" w:rsidRPr="00B678FF" w:rsidRDefault="00B678FF" w:rsidP="00B678FF">
      <w:pPr>
        <w:pStyle w:val="Header"/>
        <w:tabs>
          <w:tab w:val="right" w:leader="dot" w:pos="8505"/>
          <w:tab w:val="left" w:pos="8647"/>
        </w:tabs>
        <w:ind w:left="14" w:hanging="14"/>
        <w:rPr>
          <w:iCs/>
        </w:rPr>
      </w:pPr>
      <w:r w:rsidRPr="00B678FF">
        <w:rPr>
          <w:iCs/>
        </w:rPr>
        <w:t>1.12. Savirzes iekārtas mērīšanas kamerām jābūt kompaktām, vieglām un ļoti izturīgām. Kameras izmēri nepārsniedz 10x13x11 cm. Kameras svars nepārsniedz 1 kg.</w:t>
      </w:r>
    </w:p>
    <w:p w14:paraId="273E284E" w14:textId="77777777" w:rsidR="00B678FF" w:rsidRPr="00B678FF" w:rsidRDefault="00B678FF" w:rsidP="00B678FF">
      <w:pPr>
        <w:pStyle w:val="Header"/>
        <w:tabs>
          <w:tab w:val="right" w:leader="dot" w:pos="8505"/>
          <w:tab w:val="left" w:pos="8647"/>
        </w:tabs>
        <w:ind w:left="14" w:hanging="14"/>
        <w:rPr>
          <w:iCs/>
        </w:rPr>
      </w:pPr>
      <w:r w:rsidRPr="00B678FF">
        <w:rPr>
          <w:iCs/>
        </w:rPr>
        <w:t>1.13. Autoservisa mehāniķim jābūt iespēja mērīšanas kameru ātri un vienkārši kalibrēt pēc nepieciešamības.</w:t>
      </w:r>
    </w:p>
    <w:p w14:paraId="169CFD1F" w14:textId="77777777" w:rsidR="00B678FF" w:rsidRPr="00B678FF" w:rsidRDefault="00B678FF" w:rsidP="00B678FF">
      <w:pPr>
        <w:pStyle w:val="Header"/>
        <w:tabs>
          <w:tab w:val="right" w:leader="dot" w:pos="8505"/>
          <w:tab w:val="left" w:pos="8647"/>
        </w:tabs>
        <w:ind w:left="14" w:hanging="14"/>
      </w:pPr>
      <w:r w:rsidRPr="00B678FF">
        <w:rPr>
          <w:iCs/>
        </w:rPr>
        <w:t xml:space="preserve">1.14. Savirzes iekārtas </w:t>
      </w:r>
      <w:r w:rsidRPr="00B678FF">
        <w:t xml:space="preserve">mērīšanas kameras riteņu adapteri jābūt universāliem, lai tos varētu izmantot tērauda un alumīnija riteņu diskiem </w:t>
      </w:r>
      <w:r w:rsidRPr="00B678FF">
        <w:rPr>
          <w:iCs/>
        </w:rPr>
        <w:t xml:space="preserve">14”-22,5” </w:t>
      </w:r>
      <w:r w:rsidRPr="00B678FF">
        <w:t>izmēros.</w:t>
      </w:r>
    </w:p>
    <w:p w14:paraId="1FA75E5D" w14:textId="77777777" w:rsidR="00B678FF" w:rsidRPr="00B678FF" w:rsidRDefault="00B678FF" w:rsidP="00B678FF">
      <w:pPr>
        <w:rPr>
          <w:rFonts w:ascii="Times New Roman" w:hAnsi="Times New Roman"/>
          <w:sz w:val="24"/>
          <w:szCs w:val="24"/>
          <w:lang w:val="lv-LV"/>
        </w:rPr>
      </w:pPr>
      <w:r w:rsidRPr="00B678FF">
        <w:rPr>
          <w:rFonts w:ascii="Times New Roman" w:hAnsi="Times New Roman"/>
          <w:iCs/>
          <w:sz w:val="24"/>
          <w:szCs w:val="24"/>
          <w:lang w:val="lv-LV"/>
        </w:rPr>
        <w:t xml:space="preserve">1.15. Savirzes iekārtas </w:t>
      </w:r>
      <w:r w:rsidRPr="00B678FF">
        <w:rPr>
          <w:rFonts w:ascii="Times New Roman" w:hAnsi="Times New Roman"/>
          <w:sz w:val="24"/>
          <w:szCs w:val="24"/>
          <w:lang w:val="lv-LV"/>
        </w:rPr>
        <w:t xml:space="preserve">grozāmās plāksnes jābūt izgatavotas no stipra un viegla materiāla. Tas svars </w:t>
      </w:r>
      <w:r w:rsidRPr="00B678FF">
        <w:rPr>
          <w:rFonts w:ascii="Times New Roman" w:hAnsi="Times New Roman"/>
          <w:iCs/>
          <w:sz w:val="24"/>
          <w:szCs w:val="24"/>
          <w:lang w:val="lv-LV"/>
        </w:rPr>
        <w:t xml:space="preserve">nepārsniedz </w:t>
      </w:r>
      <w:r w:rsidRPr="00B678FF">
        <w:rPr>
          <w:rFonts w:ascii="Times New Roman" w:hAnsi="Times New Roman"/>
          <w:sz w:val="24"/>
          <w:szCs w:val="24"/>
          <w:lang w:val="lv-LV"/>
        </w:rPr>
        <w:t>7 kg.</w:t>
      </w:r>
    </w:p>
    <w:p w14:paraId="72DBCFED" w14:textId="77777777" w:rsidR="00B678FF" w:rsidRPr="00B678FF" w:rsidRDefault="00B678FF" w:rsidP="00B678FF">
      <w:pPr>
        <w:pStyle w:val="Header"/>
        <w:tabs>
          <w:tab w:val="right" w:leader="dot" w:pos="8505"/>
          <w:tab w:val="left" w:pos="8647"/>
        </w:tabs>
        <w:ind w:left="14" w:hanging="14"/>
        <w:rPr>
          <w:iCs/>
        </w:rPr>
      </w:pPr>
    </w:p>
    <w:p w14:paraId="75C4B580" w14:textId="77777777" w:rsidR="00B678FF" w:rsidRPr="00B678FF" w:rsidRDefault="00B678FF" w:rsidP="00B678FF">
      <w:pPr>
        <w:pStyle w:val="Header"/>
        <w:tabs>
          <w:tab w:val="right" w:leader="dot" w:pos="8505"/>
          <w:tab w:val="left" w:pos="8647"/>
        </w:tabs>
        <w:ind w:left="14" w:hanging="14"/>
        <w:rPr>
          <w:b/>
          <w:bCs/>
          <w:iCs/>
        </w:rPr>
      </w:pPr>
      <w:r w:rsidRPr="00B678FF">
        <w:rPr>
          <w:b/>
          <w:bCs/>
          <w:iCs/>
        </w:rPr>
        <w:t>2. Savirzes iekārtas tehniskā specifikācija:</w:t>
      </w:r>
    </w:p>
    <w:p w14:paraId="1673D9D3" w14:textId="77777777" w:rsidR="00B678FF" w:rsidRPr="00B678FF" w:rsidRDefault="00B678FF" w:rsidP="00B678FF">
      <w:pPr>
        <w:pStyle w:val="Header"/>
        <w:tabs>
          <w:tab w:val="right" w:leader="dot" w:pos="8505"/>
          <w:tab w:val="left" w:pos="8647"/>
        </w:tabs>
        <w:ind w:left="14" w:hanging="14"/>
        <w:rPr>
          <w:iCs/>
        </w:rPr>
      </w:pPr>
    </w:p>
    <w:p w14:paraId="757843E6" w14:textId="77777777" w:rsidR="00B678FF" w:rsidRPr="00B678FF" w:rsidRDefault="00B678FF" w:rsidP="00B678FF">
      <w:pPr>
        <w:pStyle w:val="Header"/>
        <w:tabs>
          <w:tab w:val="right" w:leader="dot" w:pos="8505"/>
          <w:tab w:val="left" w:pos="8647"/>
        </w:tabs>
        <w:ind w:left="14" w:hanging="14"/>
        <w:rPr>
          <w:b/>
          <w:bCs/>
          <w:iCs/>
        </w:rPr>
      </w:pPr>
      <w:r w:rsidRPr="00B678FF">
        <w:rPr>
          <w:b/>
          <w:bCs/>
          <w:iCs/>
        </w:rPr>
        <w:t>2.1. Riteņu un tiltu ģeometrijas leņķu mērījumi:</w:t>
      </w:r>
    </w:p>
    <w:p w14:paraId="21D1BD00" w14:textId="77777777" w:rsidR="00B678FF" w:rsidRPr="00B678FF" w:rsidRDefault="00B678FF" w:rsidP="00B678FF">
      <w:pPr>
        <w:pStyle w:val="Header"/>
        <w:tabs>
          <w:tab w:val="right" w:leader="dot" w:pos="8505"/>
          <w:tab w:val="left" w:pos="8647"/>
        </w:tabs>
        <w:ind w:left="14" w:hanging="14"/>
        <w:rPr>
          <w:iCs/>
        </w:rPr>
      </w:pPr>
      <w:r w:rsidRPr="00B678FF">
        <w:rPr>
          <w:iCs/>
        </w:rPr>
        <w:t>- stūres rata centrālā pozīcija;</w:t>
      </w:r>
    </w:p>
    <w:p w14:paraId="064C78F4" w14:textId="77777777" w:rsidR="00B678FF" w:rsidRPr="00B678FF" w:rsidRDefault="00B678FF" w:rsidP="00B678FF">
      <w:pPr>
        <w:pStyle w:val="Header"/>
        <w:tabs>
          <w:tab w:val="right" w:leader="dot" w:pos="8505"/>
          <w:tab w:val="left" w:pos="8647"/>
        </w:tabs>
        <w:ind w:left="14" w:hanging="14"/>
        <w:rPr>
          <w:iCs/>
        </w:rPr>
      </w:pPr>
      <w:r w:rsidRPr="00B678FF">
        <w:rPr>
          <w:iCs/>
        </w:rPr>
        <w:t>- riteņu savērsums (Toe);</w:t>
      </w:r>
    </w:p>
    <w:p w14:paraId="3EC8D4D9" w14:textId="77777777" w:rsidR="00B678FF" w:rsidRPr="00B678FF" w:rsidRDefault="00B678FF" w:rsidP="00B678FF">
      <w:pPr>
        <w:pStyle w:val="Header"/>
        <w:tabs>
          <w:tab w:val="right" w:leader="dot" w:pos="8505"/>
          <w:tab w:val="left" w:pos="8647"/>
        </w:tabs>
        <w:ind w:left="14" w:hanging="14"/>
        <w:rPr>
          <w:iCs/>
        </w:rPr>
      </w:pPr>
      <w:r w:rsidRPr="00B678FF">
        <w:rPr>
          <w:iCs/>
        </w:rPr>
        <w:t>- riteņu sagāzums (Camber);</w:t>
      </w:r>
    </w:p>
    <w:p w14:paraId="399A691E" w14:textId="77777777" w:rsidR="00B678FF" w:rsidRPr="00B678FF" w:rsidRDefault="00B678FF" w:rsidP="00B678FF">
      <w:pPr>
        <w:pStyle w:val="Header"/>
        <w:tabs>
          <w:tab w:val="right" w:leader="dot" w:pos="8505"/>
          <w:tab w:val="left" w:pos="8647"/>
        </w:tabs>
        <w:ind w:left="14" w:hanging="14"/>
        <w:rPr>
          <w:iCs/>
        </w:rPr>
      </w:pPr>
      <w:r w:rsidRPr="00B678FF">
        <w:rPr>
          <w:iCs/>
        </w:rPr>
        <w:lastRenderedPageBreak/>
        <w:t>- riteņu pagrieziena ass garenslīpums (Caster);</w:t>
      </w:r>
    </w:p>
    <w:p w14:paraId="73BF6708" w14:textId="77777777" w:rsidR="00B678FF" w:rsidRPr="00B678FF" w:rsidRDefault="00B678FF" w:rsidP="00B678FF">
      <w:pPr>
        <w:pStyle w:val="Header"/>
        <w:tabs>
          <w:tab w:val="right" w:leader="dot" w:pos="8505"/>
          <w:tab w:val="left" w:pos="8647"/>
        </w:tabs>
        <w:ind w:left="14" w:hanging="14"/>
        <w:rPr>
          <w:iCs/>
        </w:rPr>
      </w:pPr>
      <w:r w:rsidRPr="00B678FF">
        <w:rPr>
          <w:iCs/>
        </w:rPr>
        <w:t>- riteņu pagrieziena ass šķērsslīpums (KPI);</w:t>
      </w:r>
    </w:p>
    <w:p w14:paraId="10E09485" w14:textId="77777777" w:rsidR="00B678FF" w:rsidRPr="00B678FF" w:rsidRDefault="00B678FF" w:rsidP="00B678FF">
      <w:pPr>
        <w:pStyle w:val="Header"/>
        <w:tabs>
          <w:tab w:val="right" w:leader="dot" w:pos="8505"/>
          <w:tab w:val="left" w:pos="8647"/>
        </w:tabs>
        <w:ind w:left="14" w:hanging="14"/>
        <w:rPr>
          <w:iCs/>
        </w:rPr>
      </w:pPr>
      <w:r w:rsidRPr="00B678FF">
        <w:rPr>
          <w:iCs/>
        </w:rPr>
        <w:t>- riteņu savērsums pagriezienā (Toe in turn);</w:t>
      </w:r>
    </w:p>
    <w:p w14:paraId="12AE7A7A" w14:textId="77777777" w:rsidR="00B678FF" w:rsidRPr="00B678FF" w:rsidRDefault="00B678FF" w:rsidP="00B678FF">
      <w:pPr>
        <w:pStyle w:val="Header"/>
        <w:tabs>
          <w:tab w:val="right" w:leader="dot" w:pos="8505"/>
          <w:tab w:val="left" w:pos="8647"/>
        </w:tabs>
        <w:ind w:left="14" w:hanging="14"/>
        <w:rPr>
          <w:iCs/>
        </w:rPr>
      </w:pPr>
      <w:r w:rsidRPr="00B678FF">
        <w:rPr>
          <w:iCs/>
        </w:rPr>
        <w:t xml:space="preserve">- riteņu maksimālais pagrieziena leņķis </w:t>
      </w:r>
      <w:r w:rsidRPr="00B678FF">
        <w:rPr>
          <w:color w:val="000000"/>
          <w:lang w:eastAsia="en-US"/>
        </w:rPr>
        <w:t>(Max turn)</w:t>
      </w:r>
      <w:r w:rsidRPr="00B678FF">
        <w:rPr>
          <w:iCs/>
        </w:rPr>
        <w:t>;</w:t>
      </w:r>
    </w:p>
    <w:p w14:paraId="4A9D4AB9" w14:textId="77777777" w:rsidR="00B678FF" w:rsidRPr="00B678FF" w:rsidRDefault="00B678FF" w:rsidP="00B678FF">
      <w:pPr>
        <w:pStyle w:val="Header"/>
        <w:tabs>
          <w:tab w:val="right" w:leader="dot" w:pos="8505"/>
          <w:tab w:val="left" w:pos="8647"/>
        </w:tabs>
        <w:ind w:left="14" w:hanging="14"/>
        <w:rPr>
          <w:iCs/>
        </w:rPr>
      </w:pPr>
      <w:r w:rsidRPr="00B678FF">
        <w:rPr>
          <w:iCs/>
        </w:rPr>
        <w:t>- riteņu tilta novirze no šasijas centrālās ass līnijas (Sedback);</w:t>
      </w:r>
    </w:p>
    <w:p w14:paraId="0F488216" w14:textId="77777777" w:rsidR="00B678FF" w:rsidRPr="00B678FF" w:rsidRDefault="00B678FF" w:rsidP="00B678FF">
      <w:pPr>
        <w:pStyle w:val="Header"/>
        <w:tabs>
          <w:tab w:val="right" w:leader="dot" w:pos="8505"/>
          <w:tab w:val="left" w:pos="8647"/>
        </w:tabs>
        <w:ind w:left="14" w:hanging="14"/>
        <w:rPr>
          <w:iCs/>
        </w:rPr>
      </w:pPr>
      <w:r w:rsidRPr="00B678FF">
        <w:rPr>
          <w:iCs/>
        </w:rPr>
        <w:t>- riteņu tiltu paralēlisms;</w:t>
      </w:r>
    </w:p>
    <w:p w14:paraId="6BB34887" w14:textId="77777777" w:rsidR="00B678FF" w:rsidRPr="00B678FF" w:rsidRDefault="00B678FF" w:rsidP="00B678FF">
      <w:pPr>
        <w:pStyle w:val="Header"/>
        <w:tabs>
          <w:tab w:val="right" w:leader="dot" w:pos="8505"/>
          <w:tab w:val="left" w:pos="8647"/>
        </w:tabs>
        <w:ind w:left="14" w:hanging="14"/>
        <w:rPr>
          <w:iCs/>
        </w:rPr>
      </w:pPr>
      <w:r w:rsidRPr="00B678FF">
        <w:rPr>
          <w:iCs/>
        </w:rPr>
        <w:t>- riteņu tilta nobīde no šasijas centrālas ass līnijas;</w:t>
      </w:r>
    </w:p>
    <w:p w14:paraId="57F24845" w14:textId="77777777" w:rsidR="00B678FF" w:rsidRPr="00B678FF" w:rsidRDefault="00B678FF" w:rsidP="00B678FF">
      <w:pPr>
        <w:pStyle w:val="Header"/>
        <w:tabs>
          <w:tab w:val="right" w:leader="dot" w:pos="8505"/>
          <w:tab w:val="left" w:pos="8647"/>
        </w:tabs>
        <w:ind w:left="14" w:hanging="14"/>
        <w:rPr>
          <w:iCs/>
        </w:rPr>
      </w:pPr>
      <w:r w:rsidRPr="00B678FF">
        <w:rPr>
          <w:iCs/>
        </w:rPr>
        <w:t>- divu stūrējošo tiltu riteņu paralēlisms.</w:t>
      </w:r>
    </w:p>
    <w:p w14:paraId="04CB6832" w14:textId="77777777" w:rsidR="00B678FF" w:rsidRPr="00B678FF" w:rsidRDefault="00B678FF" w:rsidP="00B678FF">
      <w:pPr>
        <w:pStyle w:val="Header"/>
        <w:tabs>
          <w:tab w:val="right" w:leader="dot" w:pos="8505"/>
          <w:tab w:val="left" w:pos="8647"/>
        </w:tabs>
        <w:ind w:left="14" w:hanging="14"/>
        <w:rPr>
          <w:iCs/>
        </w:rPr>
      </w:pPr>
    </w:p>
    <w:p w14:paraId="0A68F393" w14:textId="77777777" w:rsidR="00B678FF" w:rsidRPr="00B678FF" w:rsidRDefault="00B678FF" w:rsidP="00B678FF">
      <w:pPr>
        <w:pStyle w:val="Header"/>
        <w:tabs>
          <w:tab w:val="right" w:leader="dot" w:pos="8505"/>
          <w:tab w:val="left" w:pos="8647"/>
        </w:tabs>
        <w:ind w:left="14" w:hanging="14"/>
        <w:rPr>
          <w:b/>
          <w:bCs/>
          <w:iCs/>
        </w:rPr>
      </w:pPr>
      <w:r w:rsidRPr="00B678FF">
        <w:rPr>
          <w:b/>
          <w:bCs/>
          <w:iCs/>
        </w:rPr>
        <w:t>2.2. Mērīšanas diapazons: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268"/>
      </w:tblGrid>
      <w:tr w:rsidR="00B678FF" w:rsidRPr="00B678FF" w14:paraId="2A14F4B4" w14:textId="77777777" w:rsidTr="00B678FF">
        <w:trPr>
          <w:trHeight w:val="219"/>
        </w:trPr>
        <w:tc>
          <w:tcPr>
            <w:tcW w:w="7083" w:type="dxa"/>
            <w:shd w:val="clear" w:color="auto" w:fill="auto"/>
            <w:noWrap/>
            <w:vAlign w:val="bottom"/>
          </w:tcPr>
          <w:p w14:paraId="13A32180" w14:textId="77777777" w:rsidR="00B678FF" w:rsidRPr="00B678FF" w:rsidRDefault="00B678FF" w:rsidP="00B678FF">
            <w:pPr>
              <w:spacing w:after="0"/>
              <w:jc w:val="center"/>
              <w:rPr>
                <w:rFonts w:ascii="Times New Roman" w:hAnsi="Times New Roman"/>
                <w:b/>
                <w:bCs/>
                <w:color w:val="000000"/>
                <w:sz w:val="24"/>
                <w:szCs w:val="24"/>
                <w:lang w:val="lv-LV"/>
              </w:rPr>
            </w:pPr>
            <w:r w:rsidRPr="00B678FF">
              <w:rPr>
                <w:rFonts w:ascii="Times New Roman" w:hAnsi="Times New Roman"/>
                <w:b/>
                <w:bCs/>
                <w:color w:val="000000"/>
                <w:sz w:val="24"/>
                <w:szCs w:val="24"/>
                <w:lang w:val="lv-LV"/>
              </w:rPr>
              <w:t>Parametrs</w:t>
            </w:r>
          </w:p>
        </w:tc>
        <w:tc>
          <w:tcPr>
            <w:tcW w:w="2268" w:type="dxa"/>
            <w:shd w:val="clear" w:color="auto" w:fill="auto"/>
            <w:noWrap/>
            <w:vAlign w:val="bottom"/>
          </w:tcPr>
          <w:p w14:paraId="7448DB60" w14:textId="77777777" w:rsidR="00B678FF" w:rsidRPr="00B678FF" w:rsidRDefault="00B678FF" w:rsidP="00B678FF">
            <w:pPr>
              <w:spacing w:after="0"/>
              <w:jc w:val="center"/>
              <w:rPr>
                <w:rFonts w:ascii="Times New Roman" w:hAnsi="Times New Roman"/>
                <w:b/>
                <w:bCs/>
                <w:color w:val="000000"/>
                <w:sz w:val="24"/>
                <w:szCs w:val="24"/>
                <w:lang w:val="lv-LV"/>
              </w:rPr>
            </w:pPr>
            <w:r w:rsidRPr="00B678FF">
              <w:rPr>
                <w:rFonts w:ascii="Times New Roman" w:hAnsi="Times New Roman"/>
                <w:b/>
                <w:bCs/>
                <w:color w:val="000000"/>
                <w:sz w:val="24"/>
                <w:szCs w:val="24"/>
                <w:lang w:val="lv-LV"/>
              </w:rPr>
              <w:t>Lielums</w:t>
            </w:r>
          </w:p>
        </w:tc>
      </w:tr>
      <w:tr w:rsidR="00B678FF" w:rsidRPr="00B678FF" w14:paraId="4C2D60DF" w14:textId="77777777" w:rsidTr="00B678FF">
        <w:trPr>
          <w:trHeight w:val="195"/>
        </w:trPr>
        <w:tc>
          <w:tcPr>
            <w:tcW w:w="7083" w:type="dxa"/>
            <w:shd w:val="clear" w:color="auto" w:fill="auto"/>
            <w:noWrap/>
            <w:vAlign w:val="bottom"/>
            <w:hideMark/>
          </w:tcPr>
          <w:p w14:paraId="00FC5691" w14:textId="77777777" w:rsidR="00B678FF" w:rsidRPr="00B678FF" w:rsidRDefault="00B678FF" w:rsidP="00B678FF">
            <w:pPr>
              <w:spacing w:after="0"/>
              <w:rPr>
                <w:rFonts w:ascii="Times New Roman" w:hAnsi="Times New Roman"/>
                <w:color w:val="000000"/>
                <w:sz w:val="24"/>
                <w:szCs w:val="24"/>
                <w:lang w:val="lv-LV"/>
              </w:rPr>
            </w:pPr>
            <w:r w:rsidRPr="00B678FF">
              <w:rPr>
                <w:rFonts w:ascii="Times New Roman" w:hAnsi="Times New Roman"/>
                <w:iCs/>
                <w:sz w:val="24"/>
                <w:szCs w:val="24"/>
                <w:lang w:val="lv-LV"/>
              </w:rPr>
              <w:t>Riteņu savērsums</w:t>
            </w:r>
            <w:r w:rsidRPr="00B678FF">
              <w:rPr>
                <w:rFonts w:ascii="Times New Roman" w:hAnsi="Times New Roman"/>
                <w:color w:val="000000"/>
                <w:sz w:val="24"/>
                <w:szCs w:val="24"/>
                <w:lang w:val="lv-LV"/>
              </w:rPr>
              <w:t xml:space="preserve"> (Toe)</w:t>
            </w:r>
          </w:p>
        </w:tc>
        <w:tc>
          <w:tcPr>
            <w:tcW w:w="2268" w:type="dxa"/>
            <w:shd w:val="clear" w:color="auto" w:fill="auto"/>
            <w:noWrap/>
            <w:vAlign w:val="bottom"/>
            <w:hideMark/>
          </w:tcPr>
          <w:p w14:paraId="6B919C7D" w14:textId="77777777" w:rsidR="00B678FF" w:rsidRPr="00B678FF" w:rsidRDefault="00B678FF" w:rsidP="00B678FF">
            <w:pPr>
              <w:spacing w:after="0"/>
              <w:rPr>
                <w:rFonts w:ascii="Times New Roman" w:hAnsi="Times New Roman"/>
                <w:color w:val="000000"/>
                <w:sz w:val="24"/>
                <w:szCs w:val="24"/>
                <w:lang w:val="lv-LV"/>
              </w:rPr>
            </w:pPr>
            <w:r w:rsidRPr="00B678FF">
              <w:rPr>
                <w:rFonts w:ascii="Times New Roman" w:hAnsi="Times New Roman"/>
                <w:color w:val="000000"/>
                <w:sz w:val="24"/>
                <w:szCs w:val="24"/>
                <w:lang w:val="lv-LV"/>
              </w:rPr>
              <w:t>±40 mm/m (2°18’)</w:t>
            </w:r>
          </w:p>
        </w:tc>
      </w:tr>
      <w:tr w:rsidR="00B678FF" w:rsidRPr="00B678FF" w14:paraId="2A37D479" w14:textId="77777777" w:rsidTr="00EB3D80">
        <w:trPr>
          <w:trHeight w:val="288"/>
        </w:trPr>
        <w:tc>
          <w:tcPr>
            <w:tcW w:w="7083" w:type="dxa"/>
            <w:shd w:val="clear" w:color="auto" w:fill="auto"/>
            <w:noWrap/>
            <w:vAlign w:val="bottom"/>
            <w:hideMark/>
          </w:tcPr>
          <w:p w14:paraId="03EA1AF7" w14:textId="77777777" w:rsidR="00B678FF" w:rsidRPr="00B678FF" w:rsidRDefault="00B678FF" w:rsidP="00B678FF">
            <w:pPr>
              <w:spacing w:after="0"/>
              <w:rPr>
                <w:rFonts w:ascii="Times New Roman" w:hAnsi="Times New Roman"/>
                <w:color w:val="000000"/>
                <w:sz w:val="24"/>
                <w:szCs w:val="24"/>
                <w:lang w:val="lv-LV"/>
              </w:rPr>
            </w:pPr>
            <w:r w:rsidRPr="00B678FF">
              <w:rPr>
                <w:rFonts w:ascii="Times New Roman" w:hAnsi="Times New Roman"/>
                <w:iCs/>
                <w:sz w:val="24"/>
                <w:szCs w:val="24"/>
                <w:lang w:val="lv-LV"/>
              </w:rPr>
              <w:t>Riteņu sagāzums</w:t>
            </w:r>
            <w:r w:rsidRPr="00B678FF">
              <w:rPr>
                <w:rFonts w:ascii="Times New Roman" w:hAnsi="Times New Roman"/>
                <w:color w:val="000000"/>
                <w:sz w:val="24"/>
                <w:szCs w:val="24"/>
                <w:lang w:val="lv-LV"/>
              </w:rPr>
              <w:t xml:space="preserve"> (Camber)</w:t>
            </w:r>
          </w:p>
        </w:tc>
        <w:tc>
          <w:tcPr>
            <w:tcW w:w="2268" w:type="dxa"/>
            <w:shd w:val="clear" w:color="auto" w:fill="auto"/>
            <w:noWrap/>
            <w:vAlign w:val="bottom"/>
            <w:hideMark/>
          </w:tcPr>
          <w:p w14:paraId="471921F0" w14:textId="77777777" w:rsidR="00B678FF" w:rsidRPr="00B678FF" w:rsidRDefault="00B678FF" w:rsidP="00B678FF">
            <w:pPr>
              <w:spacing w:after="0"/>
              <w:rPr>
                <w:rFonts w:ascii="Times New Roman" w:hAnsi="Times New Roman"/>
                <w:color w:val="000000"/>
                <w:sz w:val="24"/>
                <w:szCs w:val="24"/>
                <w:lang w:val="lv-LV"/>
              </w:rPr>
            </w:pPr>
            <w:r w:rsidRPr="00B678FF">
              <w:rPr>
                <w:rFonts w:ascii="Times New Roman" w:hAnsi="Times New Roman"/>
                <w:color w:val="000000"/>
                <w:sz w:val="24"/>
                <w:szCs w:val="24"/>
                <w:lang w:val="lv-LV"/>
              </w:rPr>
              <w:t>±6°</w:t>
            </w:r>
          </w:p>
        </w:tc>
      </w:tr>
      <w:tr w:rsidR="00B678FF" w:rsidRPr="00B678FF" w14:paraId="01A1AB2E" w14:textId="77777777" w:rsidTr="00EB3D80">
        <w:trPr>
          <w:trHeight w:val="288"/>
        </w:trPr>
        <w:tc>
          <w:tcPr>
            <w:tcW w:w="7083" w:type="dxa"/>
            <w:shd w:val="clear" w:color="auto" w:fill="auto"/>
            <w:noWrap/>
            <w:vAlign w:val="bottom"/>
            <w:hideMark/>
          </w:tcPr>
          <w:p w14:paraId="3ADEE918" w14:textId="77777777" w:rsidR="00B678FF" w:rsidRPr="00B678FF" w:rsidRDefault="00B678FF" w:rsidP="00B678FF">
            <w:pPr>
              <w:spacing w:after="0"/>
              <w:rPr>
                <w:rFonts w:ascii="Times New Roman" w:hAnsi="Times New Roman"/>
                <w:color w:val="000000"/>
                <w:sz w:val="24"/>
                <w:szCs w:val="24"/>
                <w:lang w:val="lv-LV"/>
              </w:rPr>
            </w:pPr>
            <w:r w:rsidRPr="00B678FF">
              <w:rPr>
                <w:rFonts w:ascii="Times New Roman" w:hAnsi="Times New Roman"/>
                <w:iCs/>
                <w:sz w:val="24"/>
                <w:szCs w:val="24"/>
                <w:lang w:val="lv-LV"/>
              </w:rPr>
              <w:t>Riteņu pagrieziena ass garenslīpums</w:t>
            </w:r>
            <w:r w:rsidRPr="00B678FF">
              <w:rPr>
                <w:rFonts w:ascii="Times New Roman" w:hAnsi="Times New Roman"/>
                <w:color w:val="000000"/>
                <w:sz w:val="24"/>
                <w:szCs w:val="24"/>
                <w:lang w:val="lv-LV"/>
              </w:rPr>
              <w:t xml:space="preserve"> (Caster)</w:t>
            </w:r>
          </w:p>
        </w:tc>
        <w:tc>
          <w:tcPr>
            <w:tcW w:w="2268" w:type="dxa"/>
            <w:shd w:val="clear" w:color="auto" w:fill="auto"/>
            <w:noWrap/>
            <w:vAlign w:val="bottom"/>
            <w:hideMark/>
          </w:tcPr>
          <w:p w14:paraId="14A10DF8" w14:textId="77777777" w:rsidR="00B678FF" w:rsidRPr="00B678FF" w:rsidRDefault="00B678FF" w:rsidP="00B678FF">
            <w:pPr>
              <w:spacing w:after="0"/>
              <w:rPr>
                <w:rFonts w:ascii="Times New Roman" w:hAnsi="Times New Roman"/>
                <w:color w:val="000000"/>
                <w:sz w:val="24"/>
                <w:szCs w:val="24"/>
                <w:lang w:val="lv-LV"/>
              </w:rPr>
            </w:pPr>
            <w:r w:rsidRPr="00B678FF">
              <w:rPr>
                <w:rFonts w:ascii="Times New Roman" w:hAnsi="Times New Roman"/>
                <w:color w:val="000000"/>
                <w:sz w:val="24"/>
                <w:szCs w:val="24"/>
                <w:lang w:val="lv-LV"/>
              </w:rPr>
              <w:t>±20°</w:t>
            </w:r>
          </w:p>
        </w:tc>
      </w:tr>
      <w:tr w:rsidR="00B678FF" w:rsidRPr="00B678FF" w14:paraId="19476FB7" w14:textId="77777777" w:rsidTr="00EB3D80">
        <w:trPr>
          <w:trHeight w:val="288"/>
        </w:trPr>
        <w:tc>
          <w:tcPr>
            <w:tcW w:w="7083" w:type="dxa"/>
            <w:shd w:val="clear" w:color="auto" w:fill="auto"/>
            <w:noWrap/>
            <w:vAlign w:val="bottom"/>
            <w:hideMark/>
          </w:tcPr>
          <w:p w14:paraId="3230AD26" w14:textId="77777777" w:rsidR="00B678FF" w:rsidRPr="00B678FF" w:rsidRDefault="00B678FF" w:rsidP="00B678FF">
            <w:pPr>
              <w:pStyle w:val="Header"/>
              <w:tabs>
                <w:tab w:val="right" w:leader="dot" w:pos="8505"/>
                <w:tab w:val="left" w:pos="8647"/>
              </w:tabs>
              <w:ind w:left="14" w:hanging="14"/>
              <w:rPr>
                <w:color w:val="000000"/>
                <w:lang w:eastAsia="en-US"/>
              </w:rPr>
            </w:pPr>
            <w:r w:rsidRPr="00B678FF">
              <w:rPr>
                <w:iCs/>
              </w:rPr>
              <w:t xml:space="preserve">Riteņu pagrieziena ass šķērsslīpums </w:t>
            </w:r>
            <w:r w:rsidRPr="00B678FF">
              <w:rPr>
                <w:color w:val="000000"/>
                <w:lang w:eastAsia="en-US"/>
              </w:rPr>
              <w:t>(KPI)</w:t>
            </w:r>
          </w:p>
        </w:tc>
        <w:tc>
          <w:tcPr>
            <w:tcW w:w="2268" w:type="dxa"/>
            <w:shd w:val="clear" w:color="auto" w:fill="auto"/>
            <w:noWrap/>
            <w:vAlign w:val="bottom"/>
            <w:hideMark/>
          </w:tcPr>
          <w:p w14:paraId="106F4F72" w14:textId="77777777" w:rsidR="00B678FF" w:rsidRPr="00B678FF" w:rsidRDefault="00B678FF" w:rsidP="00B678FF">
            <w:pPr>
              <w:spacing w:after="0"/>
              <w:rPr>
                <w:rFonts w:ascii="Times New Roman" w:hAnsi="Times New Roman"/>
                <w:color w:val="000000"/>
                <w:sz w:val="24"/>
                <w:szCs w:val="24"/>
                <w:lang w:val="lv-LV"/>
              </w:rPr>
            </w:pPr>
            <w:r w:rsidRPr="00B678FF">
              <w:rPr>
                <w:rFonts w:ascii="Times New Roman" w:hAnsi="Times New Roman"/>
                <w:color w:val="000000"/>
                <w:sz w:val="24"/>
                <w:szCs w:val="24"/>
                <w:lang w:val="lv-LV"/>
              </w:rPr>
              <w:t>±20°</w:t>
            </w:r>
          </w:p>
        </w:tc>
      </w:tr>
      <w:tr w:rsidR="00B678FF" w:rsidRPr="00B678FF" w14:paraId="2257DE25" w14:textId="77777777" w:rsidTr="00EB3D80">
        <w:trPr>
          <w:trHeight w:val="288"/>
        </w:trPr>
        <w:tc>
          <w:tcPr>
            <w:tcW w:w="7083" w:type="dxa"/>
            <w:shd w:val="clear" w:color="auto" w:fill="auto"/>
            <w:noWrap/>
            <w:vAlign w:val="bottom"/>
            <w:hideMark/>
          </w:tcPr>
          <w:p w14:paraId="64959083" w14:textId="77777777" w:rsidR="00B678FF" w:rsidRPr="00B678FF" w:rsidRDefault="00B678FF" w:rsidP="00B678FF">
            <w:pPr>
              <w:pStyle w:val="Header"/>
              <w:tabs>
                <w:tab w:val="right" w:leader="dot" w:pos="8505"/>
                <w:tab w:val="left" w:pos="8647"/>
              </w:tabs>
              <w:ind w:left="14" w:hanging="14"/>
              <w:rPr>
                <w:color w:val="000000"/>
                <w:lang w:eastAsia="en-US"/>
              </w:rPr>
            </w:pPr>
            <w:r w:rsidRPr="00B678FF">
              <w:rPr>
                <w:iCs/>
              </w:rPr>
              <w:t xml:space="preserve">Riteņu maksimāla pagrieziena leņķis </w:t>
            </w:r>
            <w:r w:rsidRPr="00B678FF">
              <w:rPr>
                <w:color w:val="000000"/>
                <w:lang w:eastAsia="en-US"/>
              </w:rPr>
              <w:t>(Max turn)</w:t>
            </w:r>
          </w:p>
        </w:tc>
        <w:tc>
          <w:tcPr>
            <w:tcW w:w="2268" w:type="dxa"/>
            <w:shd w:val="clear" w:color="auto" w:fill="auto"/>
            <w:noWrap/>
            <w:vAlign w:val="bottom"/>
            <w:hideMark/>
          </w:tcPr>
          <w:p w14:paraId="58D5EFA8" w14:textId="77777777" w:rsidR="00B678FF" w:rsidRPr="00B678FF" w:rsidRDefault="00B678FF" w:rsidP="00B678FF">
            <w:pPr>
              <w:spacing w:after="0"/>
              <w:rPr>
                <w:rFonts w:ascii="Times New Roman" w:hAnsi="Times New Roman"/>
                <w:color w:val="000000"/>
                <w:sz w:val="24"/>
                <w:szCs w:val="24"/>
                <w:lang w:val="lv-LV"/>
              </w:rPr>
            </w:pPr>
            <w:r w:rsidRPr="00B678FF">
              <w:rPr>
                <w:rFonts w:ascii="Times New Roman" w:hAnsi="Times New Roman"/>
                <w:color w:val="000000"/>
                <w:sz w:val="24"/>
                <w:szCs w:val="24"/>
                <w:lang w:val="lv-LV"/>
              </w:rPr>
              <w:t>65°</w:t>
            </w:r>
          </w:p>
        </w:tc>
      </w:tr>
    </w:tbl>
    <w:p w14:paraId="1FF1EA50" w14:textId="77777777" w:rsidR="00B678FF" w:rsidRPr="00B678FF" w:rsidRDefault="00B678FF" w:rsidP="00B678FF">
      <w:pPr>
        <w:pStyle w:val="Header"/>
        <w:tabs>
          <w:tab w:val="right" w:leader="dot" w:pos="8505"/>
          <w:tab w:val="left" w:pos="8647"/>
        </w:tabs>
        <w:ind w:left="14" w:hanging="14"/>
        <w:rPr>
          <w:iCs/>
        </w:rPr>
      </w:pPr>
    </w:p>
    <w:p w14:paraId="1EB6D3BC" w14:textId="77777777" w:rsidR="00B678FF" w:rsidRPr="00B678FF" w:rsidRDefault="00B678FF" w:rsidP="00B678FF">
      <w:pPr>
        <w:pStyle w:val="Header"/>
        <w:tabs>
          <w:tab w:val="right" w:leader="dot" w:pos="8505"/>
          <w:tab w:val="left" w:pos="8647"/>
        </w:tabs>
        <w:ind w:left="14" w:hanging="14"/>
        <w:rPr>
          <w:rStyle w:val="word"/>
          <w:b/>
          <w:bCs/>
          <w:color w:val="000000"/>
        </w:rPr>
      </w:pPr>
      <w:r w:rsidRPr="00B678FF">
        <w:rPr>
          <w:rStyle w:val="word"/>
          <w:b/>
          <w:bCs/>
          <w:color w:val="000000"/>
        </w:rPr>
        <w:t>2.3. Mērījumu precizitāte: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268"/>
      </w:tblGrid>
      <w:tr w:rsidR="00B678FF" w:rsidRPr="00B678FF" w14:paraId="33E647D4" w14:textId="77777777" w:rsidTr="00EB3D80">
        <w:trPr>
          <w:trHeight w:val="288"/>
        </w:trPr>
        <w:tc>
          <w:tcPr>
            <w:tcW w:w="7083" w:type="dxa"/>
            <w:shd w:val="clear" w:color="auto" w:fill="auto"/>
            <w:noWrap/>
            <w:vAlign w:val="bottom"/>
            <w:hideMark/>
          </w:tcPr>
          <w:p w14:paraId="0FE5DACB" w14:textId="77777777" w:rsidR="00B678FF" w:rsidRPr="00B678FF" w:rsidRDefault="00B678FF" w:rsidP="00B678FF">
            <w:pPr>
              <w:spacing w:after="0"/>
              <w:jc w:val="center"/>
              <w:rPr>
                <w:rFonts w:ascii="Times New Roman" w:hAnsi="Times New Roman"/>
                <w:color w:val="000000"/>
                <w:sz w:val="24"/>
                <w:szCs w:val="24"/>
                <w:lang w:val="lv-LV"/>
              </w:rPr>
            </w:pPr>
            <w:r w:rsidRPr="00B678FF">
              <w:rPr>
                <w:rFonts w:ascii="Times New Roman" w:hAnsi="Times New Roman"/>
                <w:b/>
                <w:bCs/>
                <w:color w:val="000000"/>
                <w:sz w:val="24"/>
                <w:szCs w:val="24"/>
                <w:lang w:val="lv-LV"/>
              </w:rPr>
              <w:t>Parametrs</w:t>
            </w:r>
          </w:p>
        </w:tc>
        <w:tc>
          <w:tcPr>
            <w:tcW w:w="2268" w:type="dxa"/>
            <w:shd w:val="clear" w:color="auto" w:fill="auto"/>
            <w:noWrap/>
            <w:vAlign w:val="bottom"/>
            <w:hideMark/>
          </w:tcPr>
          <w:p w14:paraId="00075220" w14:textId="77777777" w:rsidR="00B678FF" w:rsidRPr="00B678FF" w:rsidRDefault="00B678FF" w:rsidP="00B678FF">
            <w:pPr>
              <w:spacing w:after="0"/>
              <w:jc w:val="center"/>
              <w:rPr>
                <w:rFonts w:ascii="Times New Roman" w:hAnsi="Times New Roman"/>
                <w:color w:val="000000"/>
                <w:sz w:val="24"/>
                <w:szCs w:val="24"/>
                <w:lang w:val="lv-LV"/>
              </w:rPr>
            </w:pPr>
            <w:r w:rsidRPr="00B678FF">
              <w:rPr>
                <w:rFonts w:ascii="Times New Roman" w:hAnsi="Times New Roman"/>
                <w:b/>
                <w:bCs/>
                <w:color w:val="000000"/>
                <w:sz w:val="24"/>
                <w:szCs w:val="24"/>
                <w:lang w:val="lv-LV"/>
              </w:rPr>
              <w:t>Lielums</w:t>
            </w:r>
          </w:p>
        </w:tc>
      </w:tr>
      <w:tr w:rsidR="00B678FF" w:rsidRPr="00B678FF" w14:paraId="0530CE21" w14:textId="77777777" w:rsidTr="00EB3D80">
        <w:trPr>
          <w:trHeight w:val="288"/>
        </w:trPr>
        <w:tc>
          <w:tcPr>
            <w:tcW w:w="7083" w:type="dxa"/>
            <w:shd w:val="clear" w:color="auto" w:fill="auto"/>
            <w:noWrap/>
            <w:vAlign w:val="bottom"/>
            <w:hideMark/>
          </w:tcPr>
          <w:p w14:paraId="245E5E52" w14:textId="77777777" w:rsidR="00B678FF" w:rsidRPr="00B678FF" w:rsidRDefault="00B678FF" w:rsidP="00B678FF">
            <w:pPr>
              <w:spacing w:after="0"/>
              <w:rPr>
                <w:rFonts w:ascii="Times New Roman" w:hAnsi="Times New Roman"/>
                <w:color w:val="000000"/>
                <w:sz w:val="24"/>
                <w:szCs w:val="24"/>
                <w:lang w:val="lv-LV"/>
              </w:rPr>
            </w:pPr>
            <w:r w:rsidRPr="00B678FF">
              <w:rPr>
                <w:rFonts w:ascii="Times New Roman" w:hAnsi="Times New Roman"/>
                <w:iCs/>
                <w:sz w:val="24"/>
                <w:szCs w:val="24"/>
                <w:lang w:val="lv-LV"/>
              </w:rPr>
              <w:t>Riteņu savērsums</w:t>
            </w:r>
            <w:r w:rsidRPr="00B678FF">
              <w:rPr>
                <w:rFonts w:ascii="Times New Roman" w:hAnsi="Times New Roman"/>
                <w:color w:val="000000"/>
                <w:sz w:val="24"/>
                <w:szCs w:val="24"/>
                <w:lang w:val="lv-LV"/>
              </w:rPr>
              <w:t xml:space="preserve"> (Toe)</w:t>
            </w:r>
          </w:p>
        </w:tc>
        <w:tc>
          <w:tcPr>
            <w:tcW w:w="2268" w:type="dxa"/>
            <w:shd w:val="clear" w:color="auto" w:fill="auto"/>
            <w:noWrap/>
            <w:vAlign w:val="bottom"/>
            <w:hideMark/>
          </w:tcPr>
          <w:p w14:paraId="535529C8" w14:textId="77777777" w:rsidR="00B678FF" w:rsidRPr="00B678FF" w:rsidRDefault="00B678FF" w:rsidP="00B678FF">
            <w:pPr>
              <w:spacing w:after="0"/>
              <w:rPr>
                <w:rFonts w:ascii="Times New Roman" w:hAnsi="Times New Roman"/>
                <w:color w:val="000000"/>
                <w:sz w:val="24"/>
                <w:szCs w:val="24"/>
                <w:lang w:val="lv-LV"/>
              </w:rPr>
            </w:pPr>
            <w:r w:rsidRPr="00B678FF">
              <w:rPr>
                <w:rFonts w:ascii="Times New Roman" w:hAnsi="Times New Roman"/>
                <w:color w:val="000000"/>
                <w:sz w:val="24"/>
                <w:szCs w:val="24"/>
                <w:lang w:val="lv-LV"/>
              </w:rPr>
              <w:t>±0,2 mm/m (0°01’)*</w:t>
            </w:r>
          </w:p>
        </w:tc>
      </w:tr>
      <w:tr w:rsidR="00B678FF" w:rsidRPr="00B678FF" w14:paraId="152FA652" w14:textId="77777777" w:rsidTr="00EB3D80">
        <w:trPr>
          <w:trHeight w:val="288"/>
        </w:trPr>
        <w:tc>
          <w:tcPr>
            <w:tcW w:w="7083" w:type="dxa"/>
            <w:shd w:val="clear" w:color="auto" w:fill="auto"/>
            <w:noWrap/>
            <w:vAlign w:val="bottom"/>
            <w:hideMark/>
          </w:tcPr>
          <w:p w14:paraId="3C606DC1" w14:textId="77777777" w:rsidR="00B678FF" w:rsidRPr="00B678FF" w:rsidRDefault="00B678FF" w:rsidP="00B678FF">
            <w:pPr>
              <w:spacing w:after="0"/>
              <w:rPr>
                <w:rFonts w:ascii="Times New Roman" w:hAnsi="Times New Roman"/>
                <w:color w:val="000000"/>
                <w:sz w:val="24"/>
                <w:szCs w:val="24"/>
                <w:lang w:val="lv-LV"/>
              </w:rPr>
            </w:pPr>
            <w:r w:rsidRPr="00B678FF">
              <w:rPr>
                <w:rFonts w:ascii="Times New Roman" w:hAnsi="Times New Roman"/>
                <w:iCs/>
                <w:sz w:val="24"/>
                <w:szCs w:val="24"/>
                <w:lang w:val="lv-LV"/>
              </w:rPr>
              <w:t>Riteņu sagāzums</w:t>
            </w:r>
            <w:r w:rsidRPr="00B678FF">
              <w:rPr>
                <w:rFonts w:ascii="Times New Roman" w:hAnsi="Times New Roman"/>
                <w:color w:val="000000"/>
                <w:sz w:val="24"/>
                <w:szCs w:val="24"/>
                <w:lang w:val="lv-LV"/>
              </w:rPr>
              <w:t xml:space="preserve"> (Camber)</w:t>
            </w:r>
          </w:p>
        </w:tc>
        <w:tc>
          <w:tcPr>
            <w:tcW w:w="2268" w:type="dxa"/>
            <w:shd w:val="clear" w:color="auto" w:fill="auto"/>
            <w:noWrap/>
            <w:vAlign w:val="bottom"/>
            <w:hideMark/>
          </w:tcPr>
          <w:p w14:paraId="5A5F4D91" w14:textId="77777777" w:rsidR="00B678FF" w:rsidRPr="00B678FF" w:rsidRDefault="00B678FF" w:rsidP="00B678FF">
            <w:pPr>
              <w:spacing w:after="0"/>
              <w:rPr>
                <w:rFonts w:ascii="Times New Roman" w:hAnsi="Times New Roman"/>
                <w:color w:val="000000"/>
                <w:sz w:val="24"/>
                <w:szCs w:val="24"/>
                <w:lang w:val="lv-LV"/>
              </w:rPr>
            </w:pPr>
            <w:r w:rsidRPr="00B678FF">
              <w:rPr>
                <w:rFonts w:ascii="Times New Roman" w:hAnsi="Times New Roman"/>
                <w:color w:val="000000"/>
                <w:sz w:val="24"/>
                <w:szCs w:val="24"/>
                <w:lang w:val="lv-LV"/>
              </w:rPr>
              <w:t>±0°03’*</w:t>
            </w:r>
          </w:p>
        </w:tc>
      </w:tr>
    </w:tbl>
    <w:p w14:paraId="600C47D1" w14:textId="77777777" w:rsidR="00B678FF" w:rsidRPr="00B678FF" w:rsidRDefault="00B678FF" w:rsidP="00B678FF">
      <w:pPr>
        <w:pStyle w:val="Header"/>
        <w:tabs>
          <w:tab w:val="right" w:leader="dot" w:pos="8505"/>
          <w:tab w:val="left" w:pos="8647"/>
        </w:tabs>
        <w:ind w:left="14" w:hanging="14"/>
        <w:rPr>
          <w:iCs/>
        </w:rPr>
      </w:pPr>
      <w:r w:rsidRPr="00B678FF">
        <w:rPr>
          <w:iCs/>
        </w:rPr>
        <w:t>* Katrai mērīšanas kamerai.</w:t>
      </w:r>
    </w:p>
    <w:p w14:paraId="522C0753" w14:textId="77777777" w:rsidR="00B678FF" w:rsidRPr="00B678FF" w:rsidRDefault="00B678FF" w:rsidP="00B678FF">
      <w:pPr>
        <w:pStyle w:val="Header"/>
        <w:tabs>
          <w:tab w:val="right" w:leader="dot" w:pos="8505"/>
          <w:tab w:val="left" w:pos="8647"/>
        </w:tabs>
        <w:ind w:left="14" w:hanging="14"/>
        <w:rPr>
          <w:iCs/>
        </w:rPr>
      </w:pPr>
    </w:p>
    <w:p w14:paraId="7E21D24A" w14:textId="77777777" w:rsidR="00B678FF" w:rsidRPr="00B678FF" w:rsidRDefault="00B678FF" w:rsidP="00B678FF">
      <w:pPr>
        <w:pStyle w:val="Header"/>
        <w:tabs>
          <w:tab w:val="right" w:leader="dot" w:pos="8505"/>
          <w:tab w:val="left" w:pos="8647"/>
        </w:tabs>
        <w:ind w:left="14" w:hanging="14"/>
        <w:rPr>
          <w:b/>
          <w:bCs/>
          <w:iCs/>
        </w:rPr>
      </w:pPr>
      <w:r w:rsidRPr="00B678FF">
        <w:rPr>
          <w:b/>
          <w:bCs/>
          <w:iCs/>
        </w:rPr>
        <w:t>2.4. Mērīšanas kameras darbības laiks: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268"/>
      </w:tblGrid>
      <w:tr w:rsidR="00B678FF" w:rsidRPr="00B678FF" w14:paraId="1356CE70" w14:textId="77777777" w:rsidTr="00EB3D80">
        <w:trPr>
          <w:trHeight w:val="288"/>
        </w:trPr>
        <w:tc>
          <w:tcPr>
            <w:tcW w:w="7083" w:type="dxa"/>
            <w:shd w:val="clear" w:color="auto" w:fill="auto"/>
            <w:noWrap/>
            <w:vAlign w:val="bottom"/>
            <w:hideMark/>
          </w:tcPr>
          <w:p w14:paraId="363F6A64" w14:textId="77777777" w:rsidR="00B678FF" w:rsidRPr="00B678FF" w:rsidRDefault="00B678FF" w:rsidP="00B678FF">
            <w:pPr>
              <w:spacing w:after="0"/>
              <w:jc w:val="center"/>
              <w:rPr>
                <w:rFonts w:ascii="Times New Roman" w:hAnsi="Times New Roman"/>
                <w:color w:val="000000"/>
                <w:sz w:val="24"/>
                <w:szCs w:val="24"/>
                <w:lang w:val="lv-LV"/>
              </w:rPr>
            </w:pPr>
            <w:r w:rsidRPr="00B678FF">
              <w:rPr>
                <w:rFonts w:ascii="Times New Roman" w:hAnsi="Times New Roman"/>
                <w:b/>
                <w:bCs/>
                <w:color w:val="000000"/>
                <w:sz w:val="24"/>
                <w:szCs w:val="24"/>
                <w:lang w:val="lv-LV"/>
              </w:rPr>
              <w:t>Parametrs</w:t>
            </w:r>
          </w:p>
        </w:tc>
        <w:tc>
          <w:tcPr>
            <w:tcW w:w="2268" w:type="dxa"/>
            <w:shd w:val="clear" w:color="auto" w:fill="auto"/>
            <w:noWrap/>
            <w:vAlign w:val="bottom"/>
            <w:hideMark/>
          </w:tcPr>
          <w:p w14:paraId="39E14D14" w14:textId="77777777" w:rsidR="00B678FF" w:rsidRPr="00B678FF" w:rsidRDefault="00B678FF" w:rsidP="00B678FF">
            <w:pPr>
              <w:spacing w:after="0"/>
              <w:jc w:val="center"/>
              <w:rPr>
                <w:rFonts w:ascii="Times New Roman" w:hAnsi="Times New Roman"/>
                <w:color w:val="000000"/>
                <w:sz w:val="24"/>
                <w:szCs w:val="24"/>
                <w:lang w:val="lv-LV"/>
              </w:rPr>
            </w:pPr>
            <w:r w:rsidRPr="00B678FF">
              <w:rPr>
                <w:rFonts w:ascii="Times New Roman" w:hAnsi="Times New Roman"/>
                <w:b/>
                <w:bCs/>
                <w:color w:val="000000"/>
                <w:sz w:val="24"/>
                <w:szCs w:val="24"/>
                <w:lang w:val="lv-LV"/>
              </w:rPr>
              <w:t>Lielums</w:t>
            </w:r>
          </w:p>
        </w:tc>
      </w:tr>
      <w:tr w:rsidR="00B678FF" w:rsidRPr="00B678FF" w14:paraId="59AA1431" w14:textId="77777777" w:rsidTr="00EB3D80">
        <w:trPr>
          <w:trHeight w:val="288"/>
        </w:trPr>
        <w:tc>
          <w:tcPr>
            <w:tcW w:w="7083" w:type="dxa"/>
            <w:shd w:val="clear" w:color="auto" w:fill="auto"/>
            <w:noWrap/>
            <w:vAlign w:val="bottom"/>
            <w:hideMark/>
          </w:tcPr>
          <w:p w14:paraId="043A4DD2" w14:textId="77777777" w:rsidR="00B678FF" w:rsidRPr="00B678FF" w:rsidRDefault="00B678FF" w:rsidP="00B678FF">
            <w:pPr>
              <w:spacing w:after="0"/>
              <w:rPr>
                <w:rFonts w:ascii="Times New Roman" w:hAnsi="Times New Roman"/>
                <w:color w:val="000000"/>
                <w:sz w:val="24"/>
                <w:szCs w:val="24"/>
                <w:lang w:val="lv-LV"/>
              </w:rPr>
            </w:pPr>
            <w:r w:rsidRPr="00B678FF">
              <w:rPr>
                <w:rFonts w:ascii="Times New Roman" w:hAnsi="Times New Roman"/>
                <w:iCs/>
                <w:sz w:val="24"/>
                <w:szCs w:val="24"/>
                <w:lang w:val="lv-LV"/>
              </w:rPr>
              <w:t>Darbības laiks, st.</w:t>
            </w:r>
          </w:p>
        </w:tc>
        <w:tc>
          <w:tcPr>
            <w:tcW w:w="2268" w:type="dxa"/>
            <w:shd w:val="clear" w:color="auto" w:fill="auto"/>
            <w:noWrap/>
            <w:vAlign w:val="bottom"/>
            <w:hideMark/>
          </w:tcPr>
          <w:p w14:paraId="4BC82E6E" w14:textId="77777777" w:rsidR="00B678FF" w:rsidRPr="00B678FF" w:rsidRDefault="00B678FF" w:rsidP="00B678FF">
            <w:pPr>
              <w:spacing w:after="0"/>
              <w:rPr>
                <w:rFonts w:ascii="Times New Roman" w:hAnsi="Times New Roman"/>
                <w:color w:val="000000"/>
                <w:sz w:val="24"/>
                <w:szCs w:val="24"/>
                <w:lang w:val="lv-LV"/>
              </w:rPr>
            </w:pPr>
            <w:r w:rsidRPr="00B678FF">
              <w:rPr>
                <w:rFonts w:ascii="Times New Roman" w:hAnsi="Times New Roman"/>
                <w:color w:val="000000"/>
                <w:sz w:val="24"/>
                <w:szCs w:val="24"/>
                <w:lang w:val="lv-LV"/>
              </w:rPr>
              <w:t>14 st.**</w:t>
            </w:r>
          </w:p>
        </w:tc>
      </w:tr>
      <w:tr w:rsidR="00B678FF" w:rsidRPr="00B678FF" w14:paraId="3711B564" w14:textId="77777777" w:rsidTr="00EB3D80">
        <w:trPr>
          <w:trHeight w:val="288"/>
        </w:trPr>
        <w:tc>
          <w:tcPr>
            <w:tcW w:w="7083" w:type="dxa"/>
            <w:shd w:val="clear" w:color="auto" w:fill="auto"/>
            <w:noWrap/>
            <w:vAlign w:val="bottom"/>
            <w:hideMark/>
          </w:tcPr>
          <w:p w14:paraId="6CD57AA8" w14:textId="77777777" w:rsidR="00B678FF" w:rsidRPr="00B678FF" w:rsidRDefault="00B678FF" w:rsidP="00B678FF">
            <w:pPr>
              <w:spacing w:after="0"/>
              <w:rPr>
                <w:rFonts w:ascii="Times New Roman" w:hAnsi="Times New Roman"/>
                <w:color w:val="000000"/>
                <w:sz w:val="24"/>
                <w:szCs w:val="24"/>
                <w:lang w:val="lv-LV"/>
              </w:rPr>
            </w:pPr>
            <w:r w:rsidRPr="00B678FF">
              <w:rPr>
                <w:rFonts w:ascii="Times New Roman" w:hAnsi="Times New Roman"/>
                <w:iCs/>
                <w:sz w:val="24"/>
                <w:szCs w:val="24"/>
                <w:lang w:val="lv-LV"/>
              </w:rPr>
              <w:t>Lādēšanas laiks, st.</w:t>
            </w:r>
          </w:p>
        </w:tc>
        <w:tc>
          <w:tcPr>
            <w:tcW w:w="2268" w:type="dxa"/>
            <w:shd w:val="clear" w:color="auto" w:fill="auto"/>
            <w:noWrap/>
            <w:vAlign w:val="bottom"/>
            <w:hideMark/>
          </w:tcPr>
          <w:p w14:paraId="54CF7D96" w14:textId="77777777" w:rsidR="00B678FF" w:rsidRPr="00B678FF" w:rsidRDefault="00B678FF" w:rsidP="00B678FF">
            <w:pPr>
              <w:spacing w:after="0"/>
              <w:rPr>
                <w:rFonts w:ascii="Times New Roman" w:hAnsi="Times New Roman"/>
                <w:color w:val="000000"/>
                <w:sz w:val="24"/>
                <w:szCs w:val="24"/>
                <w:lang w:val="lv-LV"/>
              </w:rPr>
            </w:pPr>
            <w:r w:rsidRPr="00B678FF">
              <w:rPr>
                <w:rFonts w:ascii="Times New Roman" w:hAnsi="Times New Roman"/>
                <w:color w:val="000000"/>
                <w:sz w:val="24"/>
                <w:szCs w:val="24"/>
                <w:lang w:val="lv-LV"/>
              </w:rPr>
              <w:t>3 st.</w:t>
            </w:r>
          </w:p>
        </w:tc>
      </w:tr>
    </w:tbl>
    <w:p w14:paraId="3D688543" w14:textId="77777777" w:rsidR="00B678FF" w:rsidRPr="00B678FF" w:rsidRDefault="00B678FF" w:rsidP="00B678FF">
      <w:pPr>
        <w:pStyle w:val="Header"/>
        <w:tabs>
          <w:tab w:val="right" w:leader="dot" w:pos="8505"/>
          <w:tab w:val="left" w:pos="8647"/>
        </w:tabs>
        <w:ind w:left="14" w:hanging="14"/>
        <w:rPr>
          <w:iCs/>
        </w:rPr>
      </w:pPr>
      <w:r w:rsidRPr="00B678FF">
        <w:rPr>
          <w:iCs/>
        </w:rPr>
        <w:t>** Ar pilnīgi uzlādētam mērīšanas kameras akumulatoriem.</w:t>
      </w:r>
    </w:p>
    <w:p w14:paraId="6DCD1D33" w14:textId="77777777" w:rsidR="00B678FF" w:rsidRPr="00B678FF" w:rsidRDefault="00B678FF" w:rsidP="00B678FF">
      <w:pPr>
        <w:pStyle w:val="Header"/>
        <w:tabs>
          <w:tab w:val="right" w:leader="dot" w:pos="8505"/>
          <w:tab w:val="left" w:pos="8647"/>
        </w:tabs>
        <w:ind w:left="14" w:hanging="14"/>
        <w:rPr>
          <w:iCs/>
        </w:rPr>
      </w:pPr>
    </w:p>
    <w:p w14:paraId="70E620C4" w14:textId="77777777" w:rsidR="00B678FF" w:rsidRPr="00B678FF" w:rsidRDefault="00B678FF" w:rsidP="00B678FF">
      <w:pPr>
        <w:pStyle w:val="Header"/>
        <w:tabs>
          <w:tab w:val="right" w:leader="dot" w:pos="8505"/>
          <w:tab w:val="left" w:pos="8647"/>
        </w:tabs>
        <w:ind w:left="14" w:hanging="14"/>
        <w:rPr>
          <w:b/>
          <w:bCs/>
          <w:iCs/>
        </w:rPr>
      </w:pPr>
      <w:r w:rsidRPr="00B678FF">
        <w:rPr>
          <w:b/>
          <w:bCs/>
          <w:iCs/>
        </w:rPr>
        <w:t>3. Savirzes iekārtas komplektācija:</w:t>
      </w:r>
    </w:p>
    <w:tbl>
      <w:tblPr>
        <w:tblStyle w:val="TableGrid"/>
        <w:tblW w:w="9762" w:type="dxa"/>
        <w:tblInd w:w="14" w:type="dxa"/>
        <w:tblLook w:val="04A0" w:firstRow="1" w:lastRow="0" w:firstColumn="1" w:lastColumn="0" w:noHBand="0" w:noVBand="1"/>
      </w:tblPr>
      <w:tblGrid>
        <w:gridCol w:w="8061"/>
        <w:gridCol w:w="1701"/>
      </w:tblGrid>
      <w:tr w:rsidR="00B678FF" w:rsidRPr="00B678FF" w14:paraId="7FB360D2" w14:textId="77777777" w:rsidTr="00B678FF">
        <w:tc>
          <w:tcPr>
            <w:tcW w:w="8061" w:type="dxa"/>
          </w:tcPr>
          <w:p w14:paraId="2A46B46E" w14:textId="77777777" w:rsidR="00B678FF" w:rsidRPr="00B678FF" w:rsidRDefault="00B678FF" w:rsidP="00EB3D80">
            <w:pPr>
              <w:pStyle w:val="Header"/>
              <w:jc w:val="center"/>
              <w:rPr>
                <w:rFonts w:cs="Times New Roman"/>
                <w:b/>
                <w:bCs/>
                <w:iCs/>
              </w:rPr>
            </w:pPr>
            <w:r w:rsidRPr="00B678FF">
              <w:rPr>
                <w:rFonts w:cs="Times New Roman"/>
                <w:b/>
                <w:bCs/>
                <w:iCs/>
              </w:rPr>
              <w:t>Apraksts</w:t>
            </w:r>
          </w:p>
        </w:tc>
        <w:tc>
          <w:tcPr>
            <w:tcW w:w="1701" w:type="dxa"/>
          </w:tcPr>
          <w:p w14:paraId="7584B8D3" w14:textId="77777777" w:rsidR="00B678FF" w:rsidRPr="00B678FF" w:rsidRDefault="00B678FF" w:rsidP="00EB3D80">
            <w:pPr>
              <w:pStyle w:val="Header"/>
              <w:jc w:val="center"/>
              <w:rPr>
                <w:rFonts w:cs="Times New Roman"/>
                <w:b/>
                <w:bCs/>
                <w:iCs/>
              </w:rPr>
            </w:pPr>
            <w:r w:rsidRPr="00B678FF">
              <w:rPr>
                <w:rFonts w:cs="Times New Roman"/>
                <w:b/>
                <w:bCs/>
                <w:iCs/>
              </w:rPr>
              <w:t>Daudz., gab.</w:t>
            </w:r>
          </w:p>
        </w:tc>
      </w:tr>
      <w:tr w:rsidR="00B678FF" w:rsidRPr="00B678FF" w14:paraId="68AFD406" w14:textId="77777777" w:rsidTr="00B678FF">
        <w:tc>
          <w:tcPr>
            <w:tcW w:w="8061" w:type="dxa"/>
          </w:tcPr>
          <w:p w14:paraId="1F966754" w14:textId="77777777" w:rsidR="00B678FF" w:rsidRPr="00B678FF" w:rsidRDefault="00B678FF" w:rsidP="00EB3D80">
            <w:pPr>
              <w:pStyle w:val="Header"/>
              <w:rPr>
                <w:rFonts w:cs="Times New Roman"/>
                <w:iCs/>
              </w:rPr>
            </w:pPr>
            <w:r w:rsidRPr="00B678FF">
              <w:rPr>
                <w:rFonts w:cs="Times New Roman"/>
                <w:iCs/>
              </w:rPr>
              <w:t>Digitālā 3D mērīšanas kamera</w:t>
            </w:r>
          </w:p>
        </w:tc>
        <w:tc>
          <w:tcPr>
            <w:tcW w:w="1701" w:type="dxa"/>
          </w:tcPr>
          <w:p w14:paraId="6806D1E9" w14:textId="77777777" w:rsidR="00B678FF" w:rsidRPr="00B678FF" w:rsidRDefault="00B678FF" w:rsidP="00EB3D80">
            <w:pPr>
              <w:pStyle w:val="Header"/>
              <w:jc w:val="center"/>
              <w:rPr>
                <w:rFonts w:cs="Times New Roman"/>
                <w:iCs/>
              </w:rPr>
            </w:pPr>
            <w:r w:rsidRPr="00B678FF">
              <w:rPr>
                <w:rFonts w:cs="Times New Roman"/>
                <w:iCs/>
              </w:rPr>
              <w:t>2</w:t>
            </w:r>
          </w:p>
        </w:tc>
      </w:tr>
      <w:tr w:rsidR="00B678FF" w:rsidRPr="00B678FF" w14:paraId="2DE50080" w14:textId="77777777" w:rsidTr="00B678FF">
        <w:tc>
          <w:tcPr>
            <w:tcW w:w="8061" w:type="dxa"/>
          </w:tcPr>
          <w:p w14:paraId="3C65D81A" w14:textId="77777777" w:rsidR="00B678FF" w:rsidRPr="00B678FF" w:rsidRDefault="00B678FF" w:rsidP="00EB3D80">
            <w:pPr>
              <w:pStyle w:val="Header"/>
              <w:rPr>
                <w:rFonts w:cs="Times New Roman"/>
                <w:iCs/>
              </w:rPr>
            </w:pPr>
            <w:r w:rsidRPr="00B678FF">
              <w:rPr>
                <w:rFonts w:cs="Times New Roman"/>
                <w:iCs/>
              </w:rPr>
              <w:t>Mērīšanas kameru uzlādes ierīce</w:t>
            </w:r>
          </w:p>
        </w:tc>
        <w:tc>
          <w:tcPr>
            <w:tcW w:w="1701" w:type="dxa"/>
          </w:tcPr>
          <w:p w14:paraId="2A2022D5" w14:textId="77777777" w:rsidR="00B678FF" w:rsidRPr="00B678FF" w:rsidRDefault="00B678FF" w:rsidP="00EB3D80">
            <w:pPr>
              <w:pStyle w:val="Header"/>
              <w:jc w:val="center"/>
              <w:rPr>
                <w:rFonts w:cs="Times New Roman"/>
                <w:iCs/>
              </w:rPr>
            </w:pPr>
            <w:r w:rsidRPr="00B678FF">
              <w:rPr>
                <w:rFonts w:cs="Times New Roman"/>
                <w:iCs/>
              </w:rPr>
              <w:t>1</w:t>
            </w:r>
          </w:p>
        </w:tc>
      </w:tr>
      <w:tr w:rsidR="00B678FF" w:rsidRPr="00B678FF" w14:paraId="4EFA248F" w14:textId="77777777" w:rsidTr="00B678FF">
        <w:tc>
          <w:tcPr>
            <w:tcW w:w="8061" w:type="dxa"/>
          </w:tcPr>
          <w:p w14:paraId="4550EE0A" w14:textId="77777777" w:rsidR="00B678FF" w:rsidRPr="00B678FF" w:rsidRDefault="00B678FF" w:rsidP="00EB3D80">
            <w:pPr>
              <w:pStyle w:val="Header"/>
              <w:rPr>
                <w:rFonts w:cs="Times New Roman"/>
                <w:iCs/>
              </w:rPr>
            </w:pPr>
            <w:r w:rsidRPr="00B678FF">
              <w:rPr>
                <w:rFonts w:cs="Times New Roman"/>
              </w:rPr>
              <w:t xml:space="preserve">Mērīšanas kameru universālais riteņu adapteris </w:t>
            </w:r>
            <w:r w:rsidRPr="00B678FF">
              <w:rPr>
                <w:rFonts w:cs="Times New Roman"/>
                <w:iCs/>
              </w:rPr>
              <w:t>14”-22,5”</w:t>
            </w:r>
          </w:p>
        </w:tc>
        <w:tc>
          <w:tcPr>
            <w:tcW w:w="1701" w:type="dxa"/>
          </w:tcPr>
          <w:p w14:paraId="4CC8D0AC" w14:textId="77777777" w:rsidR="00B678FF" w:rsidRPr="00B678FF" w:rsidRDefault="00B678FF" w:rsidP="00EB3D80">
            <w:pPr>
              <w:pStyle w:val="Header"/>
              <w:jc w:val="center"/>
              <w:rPr>
                <w:rFonts w:cs="Times New Roman"/>
                <w:iCs/>
              </w:rPr>
            </w:pPr>
            <w:r w:rsidRPr="00B678FF">
              <w:rPr>
                <w:rFonts w:cs="Times New Roman"/>
                <w:iCs/>
              </w:rPr>
              <w:t>4</w:t>
            </w:r>
          </w:p>
        </w:tc>
      </w:tr>
      <w:tr w:rsidR="00B678FF" w:rsidRPr="00B678FF" w14:paraId="096CD564" w14:textId="77777777" w:rsidTr="00B678FF">
        <w:tc>
          <w:tcPr>
            <w:tcW w:w="8061" w:type="dxa"/>
          </w:tcPr>
          <w:p w14:paraId="6D596620" w14:textId="77777777" w:rsidR="00B678FF" w:rsidRPr="00B678FF" w:rsidRDefault="00B678FF" w:rsidP="00EB3D80">
            <w:pPr>
              <w:pStyle w:val="Header"/>
              <w:rPr>
                <w:rFonts w:cs="Times New Roman"/>
                <w:iCs/>
              </w:rPr>
            </w:pPr>
            <w:r w:rsidRPr="00B678FF">
              <w:rPr>
                <w:rFonts w:cs="Times New Roman"/>
                <w:iCs/>
              </w:rPr>
              <w:t>Atstarojošo mērīšanas mērķu komplekts</w:t>
            </w:r>
          </w:p>
        </w:tc>
        <w:tc>
          <w:tcPr>
            <w:tcW w:w="1701" w:type="dxa"/>
          </w:tcPr>
          <w:p w14:paraId="19AFD436" w14:textId="77777777" w:rsidR="00B678FF" w:rsidRPr="00B678FF" w:rsidRDefault="00B678FF" w:rsidP="00EB3D80">
            <w:pPr>
              <w:pStyle w:val="Header"/>
              <w:jc w:val="center"/>
              <w:rPr>
                <w:rFonts w:cs="Times New Roman"/>
                <w:iCs/>
              </w:rPr>
            </w:pPr>
            <w:r w:rsidRPr="00B678FF">
              <w:rPr>
                <w:rFonts w:cs="Times New Roman"/>
                <w:iCs/>
              </w:rPr>
              <w:t>1</w:t>
            </w:r>
          </w:p>
        </w:tc>
      </w:tr>
      <w:tr w:rsidR="00B678FF" w:rsidRPr="00B678FF" w14:paraId="6CEA5819" w14:textId="77777777" w:rsidTr="00B678FF">
        <w:tc>
          <w:tcPr>
            <w:tcW w:w="8061" w:type="dxa"/>
          </w:tcPr>
          <w:p w14:paraId="2F431287" w14:textId="77777777" w:rsidR="00B678FF" w:rsidRPr="00B678FF" w:rsidRDefault="00B678FF" w:rsidP="00EB3D80">
            <w:pPr>
              <w:pStyle w:val="Header"/>
              <w:rPr>
                <w:rFonts w:cs="Times New Roman"/>
                <w:iCs/>
              </w:rPr>
            </w:pPr>
            <w:r w:rsidRPr="00B678FF">
              <w:rPr>
                <w:rFonts w:cs="Times New Roman"/>
                <w:iCs/>
              </w:rPr>
              <w:t>Mērīšanas mērķu pašcentrējošs atbalsts ar stiprinājumiem, uzstādīšanai uz transportlīdzekļa šasiju</w:t>
            </w:r>
          </w:p>
        </w:tc>
        <w:tc>
          <w:tcPr>
            <w:tcW w:w="1701" w:type="dxa"/>
          </w:tcPr>
          <w:p w14:paraId="3B2A9D89" w14:textId="77777777" w:rsidR="00B678FF" w:rsidRPr="00B678FF" w:rsidRDefault="00B678FF" w:rsidP="00EB3D80">
            <w:pPr>
              <w:pStyle w:val="Header"/>
              <w:jc w:val="center"/>
              <w:rPr>
                <w:rFonts w:cs="Times New Roman"/>
                <w:iCs/>
              </w:rPr>
            </w:pPr>
            <w:r w:rsidRPr="00B678FF">
              <w:rPr>
                <w:rFonts w:cs="Times New Roman"/>
                <w:iCs/>
              </w:rPr>
              <w:t>2</w:t>
            </w:r>
          </w:p>
        </w:tc>
      </w:tr>
      <w:tr w:rsidR="00B678FF" w:rsidRPr="00B678FF" w14:paraId="1A00AE83" w14:textId="77777777" w:rsidTr="00B678FF">
        <w:tc>
          <w:tcPr>
            <w:tcW w:w="8061" w:type="dxa"/>
          </w:tcPr>
          <w:p w14:paraId="7542B449" w14:textId="77777777" w:rsidR="00B678FF" w:rsidRPr="00B678FF" w:rsidRDefault="00B678FF" w:rsidP="00EB3D80">
            <w:pPr>
              <w:pStyle w:val="Header"/>
              <w:rPr>
                <w:rFonts w:cs="Times New Roman"/>
                <w:iCs/>
              </w:rPr>
            </w:pPr>
            <w:r w:rsidRPr="00B678FF">
              <w:rPr>
                <w:rFonts w:cs="Times New Roman"/>
                <w:iCs/>
              </w:rPr>
              <w:t>Stūres rata turētājs</w:t>
            </w:r>
          </w:p>
        </w:tc>
        <w:tc>
          <w:tcPr>
            <w:tcW w:w="1701" w:type="dxa"/>
          </w:tcPr>
          <w:p w14:paraId="1B0B4271" w14:textId="77777777" w:rsidR="00B678FF" w:rsidRPr="00B678FF" w:rsidRDefault="00B678FF" w:rsidP="00EB3D80">
            <w:pPr>
              <w:pStyle w:val="Header"/>
              <w:jc w:val="center"/>
              <w:rPr>
                <w:rFonts w:cs="Times New Roman"/>
                <w:iCs/>
              </w:rPr>
            </w:pPr>
            <w:r w:rsidRPr="00B678FF">
              <w:rPr>
                <w:rFonts w:cs="Times New Roman"/>
                <w:iCs/>
              </w:rPr>
              <w:t>1</w:t>
            </w:r>
          </w:p>
        </w:tc>
      </w:tr>
      <w:tr w:rsidR="00B678FF" w:rsidRPr="00B678FF" w14:paraId="4149F2E7" w14:textId="77777777" w:rsidTr="00B678FF">
        <w:tc>
          <w:tcPr>
            <w:tcW w:w="8061" w:type="dxa"/>
          </w:tcPr>
          <w:p w14:paraId="273399AE" w14:textId="77777777" w:rsidR="00B678FF" w:rsidRPr="00B678FF" w:rsidRDefault="00B678FF" w:rsidP="00EB3D80">
            <w:pPr>
              <w:pStyle w:val="Header"/>
              <w:rPr>
                <w:rFonts w:cs="Times New Roman"/>
                <w:iCs/>
              </w:rPr>
            </w:pPr>
            <w:r w:rsidRPr="00B678FF">
              <w:rPr>
                <w:rFonts w:cs="Times New Roman"/>
                <w:iCs/>
              </w:rPr>
              <w:t>Grozāmā plāksne, uzstādīšanai zem stūrējošiem riteņiem</w:t>
            </w:r>
          </w:p>
        </w:tc>
        <w:tc>
          <w:tcPr>
            <w:tcW w:w="1701" w:type="dxa"/>
          </w:tcPr>
          <w:p w14:paraId="019B63A2" w14:textId="77777777" w:rsidR="00B678FF" w:rsidRPr="00B678FF" w:rsidRDefault="00B678FF" w:rsidP="00EB3D80">
            <w:pPr>
              <w:pStyle w:val="Header"/>
              <w:jc w:val="center"/>
              <w:rPr>
                <w:rFonts w:cs="Times New Roman"/>
                <w:iCs/>
              </w:rPr>
            </w:pPr>
            <w:r w:rsidRPr="00B678FF">
              <w:rPr>
                <w:rFonts w:cs="Times New Roman"/>
                <w:iCs/>
              </w:rPr>
              <w:t>4</w:t>
            </w:r>
          </w:p>
        </w:tc>
      </w:tr>
      <w:tr w:rsidR="00B678FF" w:rsidRPr="00B678FF" w14:paraId="005EF2B7" w14:textId="77777777" w:rsidTr="00B678FF">
        <w:tc>
          <w:tcPr>
            <w:tcW w:w="8061" w:type="dxa"/>
          </w:tcPr>
          <w:p w14:paraId="4CF85279" w14:textId="77777777" w:rsidR="00B678FF" w:rsidRPr="00B678FF" w:rsidRDefault="00B678FF" w:rsidP="00EB3D80">
            <w:pPr>
              <w:pStyle w:val="Header"/>
              <w:rPr>
                <w:rFonts w:cs="Times New Roman"/>
                <w:iCs/>
              </w:rPr>
            </w:pPr>
            <w:r w:rsidRPr="00B678FF">
              <w:rPr>
                <w:rFonts w:cs="Times New Roman"/>
                <w:iCs/>
              </w:rPr>
              <w:t>Adapteru komplekts autobusiem, ar ko stiprina mērīšanas mērķu atbalstus uz autobusa virsbūve priekšā un aizmugurē</w:t>
            </w:r>
          </w:p>
        </w:tc>
        <w:tc>
          <w:tcPr>
            <w:tcW w:w="1701" w:type="dxa"/>
          </w:tcPr>
          <w:p w14:paraId="6D80C6FE" w14:textId="77777777" w:rsidR="00B678FF" w:rsidRPr="00B678FF" w:rsidRDefault="00B678FF" w:rsidP="00EB3D80">
            <w:pPr>
              <w:pStyle w:val="Header"/>
              <w:jc w:val="center"/>
              <w:rPr>
                <w:rFonts w:cs="Times New Roman"/>
                <w:iCs/>
              </w:rPr>
            </w:pPr>
            <w:r w:rsidRPr="00B678FF">
              <w:rPr>
                <w:rFonts w:cs="Times New Roman"/>
                <w:iCs/>
              </w:rPr>
              <w:t>1</w:t>
            </w:r>
          </w:p>
        </w:tc>
      </w:tr>
      <w:tr w:rsidR="00B678FF" w:rsidRPr="00B678FF" w14:paraId="5C253651" w14:textId="77777777" w:rsidTr="00B678FF">
        <w:tc>
          <w:tcPr>
            <w:tcW w:w="8061" w:type="dxa"/>
          </w:tcPr>
          <w:p w14:paraId="55921472" w14:textId="77777777" w:rsidR="00B678FF" w:rsidRPr="00B678FF" w:rsidRDefault="00B678FF" w:rsidP="00EB3D80">
            <w:pPr>
              <w:pStyle w:val="Header"/>
              <w:rPr>
                <w:rFonts w:cs="Times New Roman"/>
                <w:iCs/>
              </w:rPr>
            </w:pPr>
            <w:r w:rsidRPr="00B678FF">
              <w:rPr>
                <w:rFonts w:cs="Times New Roman"/>
                <w:iCs/>
              </w:rPr>
              <w:t>Komplekts priekšēja stūrējoša tilta neatkarīgās piekares regulēšanai – grozāmā plāksne ar brīvu kustību uz sāniem – 2 gab.</w:t>
            </w:r>
          </w:p>
        </w:tc>
        <w:tc>
          <w:tcPr>
            <w:tcW w:w="1701" w:type="dxa"/>
          </w:tcPr>
          <w:p w14:paraId="60273B92" w14:textId="77777777" w:rsidR="00B678FF" w:rsidRPr="00B678FF" w:rsidRDefault="00B678FF" w:rsidP="00EB3D80">
            <w:pPr>
              <w:pStyle w:val="Header"/>
              <w:jc w:val="center"/>
              <w:rPr>
                <w:rFonts w:cs="Times New Roman"/>
                <w:iCs/>
              </w:rPr>
            </w:pPr>
            <w:r w:rsidRPr="00B678FF">
              <w:rPr>
                <w:rFonts w:cs="Times New Roman"/>
                <w:iCs/>
              </w:rPr>
              <w:t>1</w:t>
            </w:r>
          </w:p>
        </w:tc>
      </w:tr>
      <w:tr w:rsidR="00B678FF" w:rsidRPr="00B678FF" w14:paraId="5F8DD6A7" w14:textId="77777777" w:rsidTr="00B678FF">
        <w:tc>
          <w:tcPr>
            <w:tcW w:w="8061" w:type="dxa"/>
          </w:tcPr>
          <w:p w14:paraId="1AA198F2" w14:textId="77777777" w:rsidR="00B678FF" w:rsidRPr="00B678FF" w:rsidRDefault="00B678FF" w:rsidP="00EB3D80">
            <w:pPr>
              <w:pStyle w:val="Header"/>
              <w:rPr>
                <w:rFonts w:cs="Times New Roman"/>
                <w:iCs/>
              </w:rPr>
            </w:pPr>
            <w:r w:rsidRPr="00B678FF">
              <w:rPr>
                <w:rFonts w:cs="Times New Roman"/>
                <w:iCs/>
              </w:rPr>
              <w:t>Magnētisko adapteru komplekts mērīšanas mērķu atbalstu uzstādīšanai uz automašīnas rāmi aizmugurē</w:t>
            </w:r>
          </w:p>
        </w:tc>
        <w:tc>
          <w:tcPr>
            <w:tcW w:w="1701" w:type="dxa"/>
          </w:tcPr>
          <w:p w14:paraId="44753562" w14:textId="77777777" w:rsidR="00B678FF" w:rsidRPr="00B678FF" w:rsidRDefault="00B678FF" w:rsidP="00EB3D80">
            <w:pPr>
              <w:pStyle w:val="Header"/>
              <w:jc w:val="center"/>
              <w:rPr>
                <w:rFonts w:cs="Times New Roman"/>
                <w:iCs/>
              </w:rPr>
            </w:pPr>
            <w:r w:rsidRPr="00B678FF">
              <w:rPr>
                <w:rFonts w:cs="Times New Roman"/>
                <w:iCs/>
              </w:rPr>
              <w:t>1</w:t>
            </w:r>
          </w:p>
        </w:tc>
      </w:tr>
      <w:tr w:rsidR="00B678FF" w:rsidRPr="00B678FF" w14:paraId="3AD488DC" w14:textId="77777777" w:rsidTr="00B678FF">
        <w:tc>
          <w:tcPr>
            <w:tcW w:w="8061" w:type="dxa"/>
          </w:tcPr>
          <w:p w14:paraId="5F70ADA4" w14:textId="77777777" w:rsidR="00B678FF" w:rsidRPr="00B678FF" w:rsidRDefault="00B678FF" w:rsidP="00EB3D80">
            <w:pPr>
              <w:pStyle w:val="Header"/>
              <w:rPr>
                <w:rFonts w:cs="Times New Roman"/>
                <w:iCs/>
              </w:rPr>
            </w:pPr>
            <w:r w:rsidRPr="00B678FF">
              <w:rPr>
                <w:rFonts w:cs="Times New Roman"/>
                <w:iCs/>
              </w:rPr>
              <w:t>Stiprinājumu komplekts mērīšanas mērķu atbalstu uzstādīšanai uz piekabes un puspiekabes šasiju</w:t>
            </w:r>
          </w:p>
        </w:tc>
        <w:tc>
          <w:tcPr>
            <w:tcW w:w="1701" w:type="dxa"/>
          </w:tcPr>
          <w:p w14:paraId="00C258C7" w14:textId="77777777" w:rsidR="00B678FF" w:rsidRPr="00B678FF" w:rsidRDefault="00B678FF" w:rsidP="00EB3D80">
            <w:pPr>
              <w:pStyle w:val="Header"/>
              <w:jc w:val="center"/>
              <w:rPr>
                <w:rFonts w:cs="Times New Roman"/>
                <w:iCs/>
              </w:rPr>
            </w:pPr>
            <w:r w:rsidRPr="00B678FF">
              <w:rPr>
                <w:rFonts w:cs="Times New Roman"/>
                <w:iCs/>
              </w:rPr>
              <w:t>1</w:t>
            </w:r>
          </w:p>
        </w:tc>
      </w:tr>
      <w:tr w:rsidR="00B678FF" w:rsidRPr="00B678FF" w14:paraId="4DCAC2AB" w14:textId="77777777" w:rsidTr="00B678FF">
        <w:tc>
          <w:tcPr>
            <w:tcW w:w="8061" w:type="dxa"/>
          </w:tcPr>
          <w:p w14:paraId="06932D1A" w14:textId="77777777" w:rsidR="00B678FF" w:rsidRPr="00B678FF" w:rsidRDefault="00B678FF" w:rsidP="00EB3D80">
            <w:pPr>
              <w:pStyle w:val="Header"/>
              <w:rPr>
                <w:rFonts w:cs="Times New Roman"/>
                <w:iCs/>
              </w:rPr>
            </w:pPr>
            <w:r w:rsidRPr="00B678FF">
              <w:rPr>
                <w:rFonts w:cs="Times New Roman"/>
                <w:iCs/>
              </w:rPr>
              <w:t>Programmatūra</w:t>
            </w:r>
          </w:p>
        </w:tc>
        <w:tc>
          <w:tcPr>
            <w:tcW w:w="1701" w:type="dxa"/>
          </w:tcPr>
          <w:p w14:paraId="573600D5" w14:textId="77777777" w:rsidR="00B678FF" w:rsidRPr="00B678FF" w:rsidRDefault="00B678FF" w:rsidP="00EB3D80">
            <w:pPr>
              <w:pStyle w:val="Header"/>
              <w:jc w:val="center"/>
              <w:rPr>
                <w:rFonts w:cs="Times New Roman"/>
                <w:iCs/>
              </w:rPr>
            </w:pPr>
            <w:r w:rsidRPr="00B678FF">
              <w:rPr>
                <w:rFonts w:cs="Times New Roman"/>
                <w:iCs/>
              </w:rPr>
              <w:t>1</w:t>
            </w:r>
          </w:p>
        </w:tc>
      </w:tr>
      <w:tr w:rsidR="00B678FF" w:rsidRPr="00B678FF" w14:paraId="023C2EE1" w14:textId="77777777" w:rsidTr="00B678FF">
        <w:tc>
          <w:tcPr>
            <w:tcW w:w="8061" w:type="dxa"/>
          </w:tcPr>
          <w:p w14:paraId="769B0B69" w14:textId="77777777" w:rsidR="00B678FF" w:rsidRPr="00B678FF" w:rsidRDefault="00B678FF" w:rsidP="00EB3D80">
            <w:pPr>
              <w:pStyle w:val="Header"/>
              <w:rPr>
                <w:rFonts w:cs="Times New Roman"/>
                <w:iCs/>
              </w:rPr>
            </w:pPr>
            <w:r w:rsidRPr="00B678FF">
              <w:rPr>
                <w:rFonts w:cs="Times New Roman"/>
                <w:iCs/>
              </w:rPr>
              <w:t>Dators portatīvais ar displeju 15,6"</w:t>
            </w:r>
          </w:p>
        </w:tc>
        <w:tc>
          <w:tcPr>
            <w:tcW w:w="1701" w:type="dxa"/>
          </w:tcPr>
          <w:p w14:paraId="3511AD90" w14:textId="77777777" w:rsidR="00B678FF" w:rsidRPr="00B678FF" w:rsidRDefault="00B678FF" w:rsidP="00EB3D80">
            <w:pPr>
              <w:pStyle w:val="Header"/>
              <w:jc w:val="center"/>
              <w:rPr>
                <w:rFonts w:cs="Times New Roman"/>
                <w:iCs/>
              </w:rPr>
            </w:pPr>
            <w:r w:rsidRPr="00B678FF">
              <w:rPr>
                <w:rFonts w:cs="Times New Roman"/>
                <w:iCs/>
              </w:rPr>
              <w:t>1</w:t>
            </w:r>
          </w:p>
        </w:tc>
      </w:tr>
      <w:tr w:rsidR="00B678FF" w:rsidRPr="00B678FF" w14:paraId="4580ACAB" w14:textId="77777777" w:rsidTr="00B678FF">
        <w:tc>
          <w:tcPr>
            <w:tcW w:w="8061" w:type="dxa"/>
          </w:tcPr>
          <w:p w14:paraId="59DF1EBD" w14:textId="77777777" w:rsidR="00B678FF" w:rsidRPr="00B678FF" w:rsidRDefault="00B678FF" w:rsidP="00EB3D80">
            <w:pPr>
              <w:pStyle w:val="Header"/>
              <w:rPr>
                <w:rFonts w:cs="Times New Roman"/>
                <w:iCs/>
              </w:rPr>
            </w:pPr>
            <w:r w:rsidRPr="00B678FF">
              <w:rPr>
                <w:rFonts w:cs="Times New Roman"/>
                <w:iCs/>
              </w:rPr>
              <w:t>Printeris</w:t>
            </w:r>
          </w:p>
        </w:tc>
        <w:tc>
          <w:tcPr>
            <w:tcW w:w="1701" w:type="dxa"/>
          </w:tcPr>
          <w:p w14:paraId="5FAB30EC" w14:textId="77777777" w:rsidR="00B678FF" w:rsidRPr="00B678FF" w:rsidRDefault="00B678FF" w:rsidP="00EB3D80">
            <w:pPr>
              <w:pStyle w:val="Header"/>
              <w:jc w:val="center"/>
              <w:rPr>
                <w:rFonts w:cs="Times New Roman"/>
                <w:iCs/>
              </w:rPr>
            </w:pPr>
            <w:r w:rsidRPr="00B678FF">
              <w:rPr>
                <w:rFonts w:cs="Times New Roman"/>
                <w:iCs/>
              </w:rPr>
              <w:t>1</w:t>
            </w:r>
          </w:p>
        </w:tc>
      </w:tr>
      <w:tr w:rsidR="00B678FF" w:rsidRPr="00B678FF" w14:paraId="1709A756" w14:textId="77777777" w:rsidTr="00B678FF">
        <w:tc>
          <w:tcPr>
            <w:tcW w:w="8061" w:type="dxa"/>
          </w:tcPr>
          <w:p w14:paraId="746CFB47" w14:textId="77777777" w:rsidR="00B678FF" w:rsidRPr="00B678FF" w:rsidRDefault="00B678FF" w:rsidP="00EB3D80">
            <w:pPr>
              <w:pStyle w:val="Header"/>
              <w:rPr>
                <w:rFonts w:cs="Times New Roman"/>
                <w:iCs/>
              </w:rPr>
            </w:pPr>
            <w:r w:rsidRPr="00B678FF">
              <w:rPr>
                <w:rFonts w:cs="Times New Roman"/>
                <w:iCs/>
              </w:rPr>
              <w:t>Ratiņi aprīkojumu glabāšanai</w:t>
            </w:r>
          </w:p>
        </w:tc>
        <w:tc>
          <w:tcPr>
            <w:tcW w:w="1701" w:type="dxa"/>
          </w:tcPr>
          <w:p w14:paraId="13F0C6DC" w14:textId="77777777" w:rsidR="00B678FF" w:rsidRPr="00B678FF" w:rsidRDefault="00B678FF" w:rsidP="00EB3D80">
            <w:pPr>
              <w:pStyle w:val="Header"/>
              <w:jc w:val="center"/>
              <w:rPr>
                <w:rFonts w:cs="Times New Roman"/>
                <w:iCs/>
              </w:rPr>
            </w:pPr>
            <w:r w:rsidRPr="00B678FF">
              <w:rPr>
                <w:rFonts w:cs="Times New Roman"/>
                <w:iCs/>
              </w:rPr>
              <w:t>1</w:t>
            </w:r>
          </w:p>
        </w:tc>
      </w:tr>
      <w:tr w:rsidR="00B678FF" w:rsidRPr="00B678FF" w14:paraId="65B9304E" w14:textId="77777777" w:rsidTr="00B678FF">
        <w:tc>
          <w:tcPr>
            <w:tcW w:w="8061" w:type="dxa"/>
          </w:tcPr>
          <w:p w14:paraId="686557AB" w14:textId="77777777" w:rsidR="00B678FF" w:rsidRPr="00B678FF" w:rsidRDefault="00B678FF" w:rsidP="00EB3D80">
            <w:pPr>
              <w:pStyle w:val="Header"/>
              <w:rPr>
                <w:rFonts w:cs="Times New Roman"/>
                <w:b/>
                <w:bCs/>
                <w:iCs/>
              </w:rPr>
            </w:pPr>
            <w:r w:rsidRPr="00B678FF">
              <w:rPr>
                <w:rFonts w:cs="Times New Roman"/>
                <w:b/>
                <w:bCs/>
                <w:lang w:eastAsia="en-US"/>
              </w:rPr>
              <w:lastRenderedPageBreak/>
              <w:t xml:space="preserve">Adapteri </w:t>
            </w:r>
            <w:r w:rsidRPr="00B678FF">
              <w:rPr>
                <w:rFonts w:cs="Times New Roman"/>
                <w:b/>
                <w:bCs/>
                <w:iCs/>
              </w:rPr>
              <w:t>mērīšanas mērķu atbalstu uzstādīšanai uz kravas automašīnas šasiju priekšā:</w:t>
            </w:r>
          </w:p>
        </w:tc>
        <w:tc>
          <w:tcPr>
            <w:tcW w:w="1701" w:type="dxa"/>
          </w:tcPr>
          <w:p w14:paraId="12E13BA0" w14:textId="77777777" w:rsidR="00B678FF" w:rsidRPr="00B678FF" w:rsidRDefault="00B678FF" w:rsidP="00EB3D80">
            <w:pPr>
              <w:pStyle w:val="Header"/>
              <w:jc w:val="center"/>
              <w:rPr>
                <w:rFonts w:cs="Times New Roman"/>
                <w:iCs/>
              </w:rPr>
            </w:pPr>
          </w:p>
        </w:tc>
      </w:tr>
      <w:tr w:rsidR="00B678FF" w:rsidRPr="00B678FF" w14:paraId="1F777FF0" w14:textId="77777777" w:rsidTr="00B678FF">
        <w:tc>
          <w:tcPr>
            <w:tcW w:w="8061" w:type="dxa"/>
            <w:vAlign w:val="bottom"/>
          </w:tcPr>
          <w:p w14:paraId="0C7F0F9C" w14:textId="77777777" w:rsidR="00B678FF" w:rsidRPr="00B678FF" w:rsidRDefault="00B678FF" w:rsidP="00EB3D80">
            <w:pPr>
              <w:pStyle w:val="Header"/>
              <w:rPr>
                <w:rFonts w:cs="Times New Roman"/>
                <w:lang w:eastAsia="en-US"/>
              </w:rPr>
            </w:pPr>
            <w:r w:rsidRPr="00B678FF">
              <w:rPr>
                <w:rFonts w:cs="Times New Roman"/>
                <w:lang w:eastAsia="en-US"/>
              </w:rPr>
              <w:t>Adapters priekš MAN TGA, Mercedes Actros, Renault Magnum, Iveco</w:t>
            </w:r>
          </w:p>
        </w:tc>
        <w:tc>
          <w:tcPr>
            <w:tcW w:w="1701" w:type="dxa"/>
            <w:vAlign w:val="center"/>
          </w:tcPr>
          <w:p w14:paraId="01867D09" w14:textId="77777777" w:rsidR="00B678FF" w:rsidRPr="00B678FF" w:rsidRDefault="00B678FF" w:rsidP="00EB3D80">
            <w:pPr>
              <w:pStyle w:val="Header"/>
              <w:jc w:val="center"/>
              <w:rPr>
                <w:rFonts w:cs="Times New Roman"/>
                <w:iCs/>
              </w:rPr>
            </w:pPr>
            <w:r w:rsidRPr="00B678FF">
              <w:rPr>
                <w:rFonts w:cs="Times New Roman"/>
                <w:lang w:eastAsia="en-US"/>
              </w:rPr>
              <w:t>2</w:t>
            </w:r>
          </w:p>
        </w:tc>
      </w:tr>
      <w:tr w:rsidR="00B678FF" w:rsidRPr="00B678FF" w14:paraId="0A309819" w14:textId="77777777" w:rsidTr="00B678FF">
        <w:tc>
          <w:tcPr>
            <w:tcW w:w="8061" w:type="dxa"/>
            <w:vAlign w:val="bottom"/>
          </w:tcPr>
          <w:p w14:paraId="4673E079" w14:textId="77777777" w:rsidR="00B678FF" w:rsidRPr="00B678FF" w:rsidRDefault="00B678FF" w:rsidP="00EB3D80">
            <w:pPr>
              <w:pStyle w:val="Header"/>
              <w:rPr>
                <w:rFonts w:cs="Times New Roman"/>
                <w:lang w:eastAsia="en-US"/>
              </w:rPr>
            </w:pPr>
            <w:r w:rsidRPr="00B678FF">
              <w:rPr>
                <w:rFonts w:cs="Times New Roman"/>
                <w:lang w:eastAsia="en-US"/>
              </w:rPr>
              <w:t>Adapters priekš Volvo FM, FH</w:t>
            </w:r>
          </w:p>
        </w:tc>
        <w:tc>
          <w:tcPr>
            <w:tcW w:w="1701" w:type="dxa"/>
            <w:vAlign w:val="center"/>
          </w:tcPr>
          <w:p w14:paraId="66774F78" w14:textId="77777777" w:rsidR="00B678FF" w:rsidRPr="00B678FF" w:rsidRDefault="00B678FF" w:rsidP="00EB3D80">
            <w:pPr>
              <w:pStyle w:val="Header"/>
              <w:jc w:val="center"/>
              <w:rPr>
                <w:rFonts w:cs="Times New Roman"/>
                <w:lang w:eastAsia="en-US"/>
              </w:rPr>
            </w:pPr>
            <w:r w:rsidRPr="00B678FF">
              <w:rPr>
                <w:rFonts w:cs="Times New Roman"/>
                <w:lang w:eastAsia="en-US"/>
              </w:rPr>
              <w:t>2</w:t>
            </w:r>
          </w:p>
        </w:tc>
      </w:tr>
      <w:tr w:rsidR="00B678FF" w:rsidRPr="00B678FF" w14:paraId="4C811825" w14:textId="77777777" w:rsidTr="00B678FF">
        <w:tc>
          <w:tcPr>
            <w:tcW w:w="8061" w:type="dxa"/>
            <w:vAlign w:val="bottom"/>
          </w:tcPr>
          <w:p w14:paraId="0547A0F9" w14:textId="77777777" w:rsidR="00B678FF" w:rsidRPr="00B678FF" w:rsidRDefault="00B678FF" w:rsidP="00EB3D80">
            <w:pPr>
              <w:pStyle w:val="Header"/>
              <w:rPr>
                <w:rFonts w:cs="Times New Roman"/>
                <w:lang w:eastAsia="en-US"/>
              </w:rPr>
            </w:pPr>
            <w:r w:rsidRPr="00B678FF">
              <w:rPr>
                <w:rFonts w:cs="Times New Roman"/>
                <w:lang w:eastAsia="en-US"/>
              </w:rPr>
              <w:t>Adapters priekš DAF CF-XF</w:t>
            </w:r>
          </w:p>
        </w:tc>
        <w:tc>
          <w:tcPr>
            <w:tcW w:w="1701" w:type="dxa"/>
            <w:vAlign w:val="center"/>
          </w:tcPr>
          <w:p w14:paraId="27F7122D" w14:textId="77777777" w:rsidR="00B678FF" w:rsidRPr="00B678FF" w:rsidRDefault="00B678FF" w:rsidP="00EB3D80">
            <w:pPr>
              <w:pStyle w:val="Header"/>
              <w:jc w:val="center"/>
              <w:rPr>
                <w:rFonts w:cs="Times New Roman"/>
                <w:lang w:eastAsia="en-US"/>
              </w:rPr>
            </w:pPr>
            <w:r w:rsidRPr="00B678FF">
              <w:rPr>
                <w:rFonts w:cs="Times New Roman"/>
                <w:lang w:eastAsia="en-US"/>
              </w:rPr>
              <w:t>2</w:t>
            </w:r>
          </w:p>
        </w:tc>
      </w:tr>
      <w:tr w:rsidR="00B678FF" w:rsidRPr="00B678FF" w14:paraId="6B066B5D" w14:textId="77777777" w:rsidTr="00B678FF">
        <w:tc>
          <w:tcPr>
            <w:tcW w:w="8061" w:type="dxa"/>
            <w:vAlign w:val="bottom"/>
          </w:tcPr>
          <w:p w14:paraId="0F882E71" w14:textId="77777777" w:rsidR="00B678FF" w:rsidRPr="00B678FF" w:rsidRDefault="00B678FF" w:rsidP="00EB3D80">
            <w:pPr>
              <w:pStyle w:val="Header"/>
              <w:rPr>
                <w:rFonts w:cs="Times New Roman"/>
                <w:lang w:eastAsia="en-US"/>
              </w:rPr>
            </w:pPr>
            <w:r w:rsidRPr="00B678FF">
              <w:rPr>
                <w:rFonts w:cs="Times New Roman"/>
                <w:lang w:eastAsia="en-US"/>
              </w:rPr>
              <w:t>Adapters priekš jaunai Volvo FH</w:t>
            </w:r>
          </w:p>
        </w:tc>
        <w:tc>
          <w:tcPr>
            <w:tcW w:w="1701" w:type="dxa"/>
            <w:vAlign w:val="center"/>
          </w:tcPr>
          <w:p w14:paraId="766A6736" w14:textId="77777777" w:rsidR="00B678FF" w:rsidRPr="00B678FF" w:rsidRDefault="00B678FF" w:rsidP="00EB3D80">
            <w:pPr>
              <w:pStyle w:val="Header"/>
              <w:jc w:val="center"/>
              <w:rPr>
                <w:rFonts w:cs="Times New Roman"/>
                <w:lang w:eastAsia="en-US"/>
              </w:rPr>
            </w:pPr>
            <w:r w:rsidRPr="00B678FF">
              <w:rPr>
                <w:rFonts w:cs="Times New Roman"/>
                <w:lang w:eastAsia="en-US"/>
              </w:rPr>
              <w:t>2</w:t>
            </w:r>
          </w:p>
        </w:tc>
      </w:tr>
      <w:tr w:rsidR="00B678FF" w:rsidRPr="00B678FF" w14:paraId="02D97DF8" w14:textId="77777777" w:rsidTr="00B678FF">
        <w:tc>
          <w:tcPr>
            <w:tcW w:w="8061" w:type="dxa"/>
            <w:vAlign w:val="bottom"/>
          </w:tcPr>
          <w:p w14:paraId="7051CC96" w14:textId="77777777" w:rsidR="00B678FF" w:rsidRPr="00B678FF" w:rsidRDefault="00B678FF" w:rsidP="00EB3D80">
            <w:pPr>
              <w:pStyle w:val="Header"/>
              <w:rPr>
                <w:rFonts w:cs="Times New Roman"/>
                <w:lang w:eastAsia="en-US"/>
              </w:rPr>
            </w:pPr>
            <w:r w:rsidRPr="00B678FF">
              <w:rPr>
                <w:rFonts w:cs="Times New Roman"/>
                <w:lang w:eastAsia="en-US"/>
              </w:rPr>
              <w:t>Adapters priekš DAF Euro6</w:t>
            </w:r>
          </w:p>
        </w:tc>
        <w:tc>
          <w:tcPr>
            <w:tcW w:w="1701" w:type="dxa"/>
            <w:vAlign w:val="center"/>
          </w:tcPr>
          <w:p w14:paraId="0D2295CC" w14:textId="77777777" w:rsidR="00B678FF" w:rsidRPr="00B678FF" w:rsidRDefault="00B678FF" w:rsidP="00EB3D80">
            <w:pPr>
              <w:pStyle w:val="Header"/>
              <w:jc w:val="center"/>
              <w:rPr>
                <w:rFonts w:cs="Times New Roman"/>
                <w:lang w:eastAsia="en-US"/>
              </w:rPr>
            </w:pPr>
            <w:r w:rsidRPr="00B678FF">
              <w:rPr>
                <w:rFonts w:cs="Times New Roman"/>
                <w:lang w:eastAsia="en-US"/>
              </w:rPr>
              <w:t>2</w:t>
            </w:r>
          </w:p>
        </w:tc>
      </w:tr>
      <w:tr w:rsidR="00B678FF" w:rsidRPr="00B678FF" w14:paraId="573542CB" w14:textId="77777777" w:rsidTr="00B678FF">
        <w:tc>
          <w:tcPr>
            <w:tcW w:w="8061" w:type="dxa"/>
            <w:vAlign w:val="bottom"/>
          </w:tcPr>
          <w:p w14:paraId="6CC231D0" w14:textId="77777777" w:rsidR="00B678FF" w:rsidRPr="00B678FF" w:rsidRDefault="00B678FF" w:rsidP="00EB3D80">
            <w:pPr>
              <w:pStyle w:val="Header"/>
              <w:rPr>
                <w:rFonts w:cs="Times New Roman"/>
                <w:lang w:eastAsia="en-US"/>
              </w:rPr>
            </w:pPr>
            <w:r w:rsidRPr="00B678FF">
              <w:rPr>
                <w:rFonts w:cs="Times New Roman"/>
                <w:lang w:eastAsia="en-US"/>
              </w:rPr>
              <w:t>Adapters priekš Scania sērijas 4, 5, 6</w:t>
            </w:r>
          </w:p>
        </w:tc>
        <w:tc>
          <w:tcPr>
            <w:tcW w:w="1701" w:type="dxa"/>
            <w:vAlign w:val="center"/>
          </w:tcPr>
          <w:p w14:paraId="70FDE489" w14:textId="77777777" w:rsidR="00B678FF" w:rsidRPr="00B678FF" w:rsidRDefault="00B678FF" w:rsidP="00EB3D80">
            <w:pPr>
              <w:pStyle w:val="Header"/>
              <w:jc w:val="center"/>
              <w:rPr>
                <w:rFonts w:cs="Times New Roman"/>
                <w:lang w:eastAsia="en-US"/>
              </w:rPr>
            </w:pPr>
            <w:r w:rsidRPr="00B678FF">
              <w:rPr>
                <w:rFonts w:cs="Times New Roman"/>
                <w:lang w:eastAsia="en-US"/>
              </w:rPr>
              <w:t>2</w:t>
            </w:r>
          </w:p>
        </w:tc>
      </w:tr>
    </w:tbl>
    <w:p w14:paraId="31505CA9" w14:textId="77777777" w:rsidR="00B678FF" w:rsidRPr="00B678FF" w:rsidRDefault="00B678FF" w:rsidP="00B678FF">
      <w:pPr>
        <w:pStyle w:val="Header"/>
        <w:tabs>
          <w:tab w:val="right" w:leader="dot" w:pos="8931"/>
          <w:tab w:val="left" w:pos="9072"/>
        </w:tabs>
        <w:rPr>
          <w:iCs/>
        </w:rPr>
      </w:pPr>
    </w:p>
    <w:p w14:paraId="72FF7CFC" w14:textId="77777777" w:rsidR="00B678FF" w:rsidRPr="00B678FF" w:rsidRDefault="00B678FF" w:rsidP="00B678FF">
      <w:pPr>
        <w:pStyle w:val="Header"/>
        <w:tabs>
          <w:tab w:val="right" w:leader="dot" w:pos="8931"/>
          <w:tab w:val="left" w:pos="9072"/>
        </w:tabs>
        <w:rPr>
          <w:sz w:val="22"/>
          <w:szCs w:val="22"/>
        </w:rPr>
      </w:pPr>
      <w:r w:rsidRPr="00B678FF">
        <w:rPr>
          <w:iCs/>
          <w:sz w:val="22"/>
          <w:szCs w:val="22"/>
        </w:rPr>
        <w:t xml:space="preserve">4. </w:t>
      </w:r>
      <w:r w:rsidRPr="00B678FF">
        <w:rPr>
          <w:sz w:val="22"/>
          <w:szCs w:val="22"/>
        </w:rPr>
        <w:t>Iekārtas piegādes nosacījumi:</w:t>
      </w:r>
    </w:p>
    <w:p w14:paraId="4E6AB539" w14:textId="17AD2C2D" w:rsidR="00B678FF" w:rsidRPr="00B678FF" w:rsidRDefault="00B678FF" w:rsidP="00B678FF">
      <w:pPr>
        <w:pStyle w:val="BodyText5"/>
        <w:shd w:val="clear" w:color="auto" w:fill="auto"/>
        <w:spacing w:line="274" w:lineRule="exact"/>
        <w:ind w:right="20" w:firstLine="0"/>
        <w:jc w:val="both"/>
        <w:rPr>
          <w:rFonts w:ascii="Times New Roman" w:hAnsi="Times New Roman"/>
          <w:sz w:val="22"/>
          <w:szCs w:val="22"/>
        </w:rPr>
      </w:pPr>
      <w:r w:rsidRPr="00B678FF">
        <w:rPr>
          <w:rFonts w:ascii="Times New Roman" w:hAnsi="Times New Roman"/>
          <w:sz w:val="22"/>
          <w:szCs w:val="22"/>
        </w:rPr>
        <w:t>Iekārtas piegāde, uzstādīšana, klienta personālu teorētiskas un praktiskas mācības (AS “Daugavpils satiksme”  darbiniekus apmācīt  iekārtas lietošanai un apkopei, saskaņā ar iekārtas ekspluatācijas instrukcijām.)</w:t>
      </w:r>
    </w:p>
    <w:p w14:paraId="5000AA07" w14:textId="39D72A3E" w:rsidR="00B678FF" w:rsidRPr="00B678FF" w:rsidRDefault="00B678FF" w:rsidP="00B678FF">
      <w:pPr>
        <w:pStyle w:val="Header"/>
        <w:tabs>
          <w:tab w:val="right" w:leader="dot" w:pos="8931"/>
          <w:tab w:val="left" w:pos="9072"/>
        </w:tabs>
        <w:rPr>
          <w:sz w:val="22"/>
          <w:szCs w:val="22"/>
        </w:rPr>
      </w:pPr>
      <w:r w:rsidRPr="00B678FF">
        <w:rPr>
          <w:iCs/>
          <w:sz w:val="22"/>
          <w:szCs w:val="22"/>
        </w:rPr>
        <w:t xml:space="preserve">5. </w:t>
      </w:r>
      <w:r w:rsidRPr="00B678FF">
        <w:rPr>
          <w:sz w:val="22"/>
          <w:szCs w:val="22"/>
        </w:rPr>
        <w:t>Izcelsmes valsts: Eiropas valstis.</w:t>
      </w:r>
    </w:p>
    <w:p w14:paraId="44879C3E" w14:textId="77777777" w:rsidR="00B678FF" w:rsidRPr="00387603" w:rsidRDefault="00B678FF" w:rsidP="00B678FF">
      <w:pPr>
        <w:pStyle w:val="Header"/>
        <w:tabs>
          <w:tab w:val="right" w:leader="dot" w:pos="8931"/>
          <w:tab w:val="left" w:pos="9072"/>
        </w:tabs>
        <w:rPr>
          <w:rFonts w:asciiTheme="minorHAnsi" w:hAnsiTheme="minorHAnsi" w:cstheme="minorHAnsi"/>
          <w:iCs/>
        </w:rPr>
      </w:pPr>
    </w:p>
    <w:p w14:paraId="1718D30A" w14:textId="3C31C00F" w:rsidR="00C47A49" w:rsidRPr="00FF0F66" w:rsidRDefault="00B678FF" w:rsidP="009D6566">
      <w:pPr>
        <w:pStyle w:val="a6"/>
        <w:rPr>
          <w:rFonts w:ascii="Times New Roman" w:hAnsi="Times New Roman"/>
          <w:b/>
        </w:rPr>
      </w:pPr>
      <w:r>
        <w:rPr>
          <w:rFonts w:ascii="Times New Roman" w:hAnsi="Times New Roman"/>
          <w:b/>
        </w:rPr>
        <w:t>6</w:t>
      </w:r>
      <w:r w:rsidR="009D6566" w:rsidRPr="00FF0F66">
        <w:rPr>
          <w:rFonts w:ascii="Times New Roman" w:hAnsi="Times New Roman"/>
          <w:b/>
        </w:rPr>
        <w:t xml:space="preserve">. </w:t>
      </w:r>
      <w:r w:rsidR="00C17804" w:rsidRPr="00FF0F66">
        <w:rPr>
          <w:rFonts w:ascii="Times New Roman" w:hAnsi="Times New Roman"/>
          <w:b/>
        </w:rPr>
        <w:t>Finanšu piedāvājuma noformēšanas prasības.</w:t>
      </w:r>
    </w:p>
    <w:p w14:paraId="2E64F622" w14:textId="1670AC53" w:rsidR="00C47A49" w:rsidRPr="00FF0F66" w:rsidRDefault="00B678FF">
      <w:pPr>
        <w:pStyle w:val="a"/>
        <w:tabs>
          <w:tab w:val="left" w:pos="142"/>
        </w:tabs>
        <w:autoSpaceDE w:val="0"/>
        <w:ind w:firstLine="567"/>
        <w:jc w:val="both"/>
        <w:rPr>
          <w:sz w:val="22"/>
          <w:szCs w:val="22"/>
          <w:lang w:val="lv-LV"/>
        </w:rPr>
      </w:pPr>
      <w:r>
        <w:rPr>
          <w:sz w:val="22"/>
          <w:szCs w:val="22"/>
          <w:lang w:val="lv-LV"/>
        </w:rPr>
        <w:t>6</w:t>
      </w:r>
      <w:r w:rsidR="009D6566" w:rsidRPr="00FF0F66">
        <w:rPr>
          <w:sz w:val="22"/>
          <w:szCs w:val="22"/>
          <w:lang w:val="lv-LV"/>
        </w:rPr>
        <w:t>.</w:t>
      </w:r>
      <w:r w:rsidR="00C17804" w:rsidRPr="00FF0F66">
        <w:rPr>
          <w:sz w:val="22"/>
          <w:szCs w:val="22"/>
          <w:lang w:val="lv-LV"/>
        </w:rPr>
        <w:t>1. Finanšu piedāvājumam jābūt noformētam uz AS „Daugavpils satiksme” sastādītā finanšu piedāvājuma parauga.</w:t>
      </w:r>
    </w:p>
    <w:p w14:paraId="72434579" w14:textId="4FE035AD" w:rsidR="00C47A49" w:rsidRPr="00FF0F66" w:rsidRDefault="00B678FF">
      <w:pPr>
        <w:pStyle w:val="a"/>
        <w:tabs>
          <w:tab w:val="left" w:pos="142"/>
        </w:tabs>
        <w:autoSpaceDE w:val="0"/>
        <w:ind w:firstLine="567"/>
        <w:jc w:val="both"/>
        <w:rPr>
          <w:sz w:val="22"/>
          <w:szCs w:val="22"/>
          <w:lang w:val="lv-LV"/>
        </w:rPr>
      </w:pPr>
      <w:r>
        <w:rPr>
          <w:sz w:val="22"/>
          <w:szCs w:val="22"/>
          <w:lang w:val="lv-LV"/>
        </w:rPr>
        <w:t>6</w:t>
      </w:r>
      <w:r w:rsidR="009D6566" w:rsidRPr="00FF0F66">
        <w:rPr>
          <w:sz w:val="22"/>
          <w:szCs w:val="22"/>
          <w:lang w:val="lv-LV"/>
        </w:rPr>
        <w:t>.</w:t>
      </w:r>
      <w:r w:rsidR="00C17804" w:rsidRPr="00FF0F66">
        <w:rPr>
          <w:sz w:val="22"/>
          <w:szCs w:val="22"/>
          <w:lang w:val="lv-LV"/>
        </w:rPr>
        <w:t>2. Pretendentam jāaizpilda visas tukšas Finanšu piedāvājuma parauga ailes.</w:t>
      </w:r>
    </w:p>
    <w:p w14:paraId="19CD2BF8" w14:textId="0538A0AE" w:rsidR="00C47A49" w:rsidRPr="00FF0F66" w:rsidRDefault="00B678FF">
      <w:pPr>
        <w:pStyle w:val="a"/>
        <w:tabs>
          <w:tab w:val="left" w:pos="142"/>
        </w:tabs>
        <w:autoSpaceDE w:val="0"/>
        <w:ind w:firstLine="567"/>
        <w:jc w:val="both"/>
        <w:rPr>
          <w:sz w:val="22"/>
          <w:szCs w:val="22"/>
          <w:lang w:val="lv-LV"/>
        </w:rPr>
      </w:pPr>
      <w:r>
        <w:rPr>
          <w:sz w:val="22"/>
          <w:szCs w:val="22"/>
          <w:lang w:val="lv-LV"/>
        </w:rPr>
        <w:t>6</w:t>
      </w:r>
      <w:r w:rsidR="009D6566" w:rsidRPr="00FF0F66">
        <w:rPr>
          <w:sz w:val="22"/>
          <w:szCs w:val="22"/>
          <w:lang w:val="lv-LV"/>
        </w:rPr>
        <w:t>.</w:t>
      </w:r>
      <w:r w:rsidR="00C17804" w:rsidRPr="00FF0F66">
        <w:rPr>
          <w:sz w:val="22"/>
          <w:szCs w:val="22"/>
          <w:lang w:val="lv-LV"/>
        </w:rPr>
        <w:t>3. Ailē „Uzņēmuma rekvizīti” jāaizpilda: uzņēmuma nosaukums, reģistrācijas numurs, juridiskā adrese, banka  nosaukums un konta numurs, uzņēmuma tālruņa numurs un e-pasta adrese.</w:t>
      </w:r>
    </w:p>
    <w:p w14:paraId="6F1C8A0E" w14:textId="7FFA8DD5" w:rsidR="00C47A49" w:rsidRDefault="00B678FF">
      <w:pPr>
        <w:pStyle w:val="a"/>
        <w:tabs>
          <w:tab w:val="left" w:pos="142"/>
        </w:tabs>
        <w:autoSpaceDE w:val="0"/>
        <w:ind w:firstLine="567"/>
        <w:jc w:val="both"/>
        <w:rPr>
          <w:sz w:val="22"/>
          <w:szCs w:val="22"/>
          <w:lang w:val="lv-LV"/>
        </w:rPr>
      </w:pPr>
      <w:r>
        <w:rPr>
          <w:sz w:val="22"/>
          <w:szCs w:val="22"/>
          <w:lang w:val="lv-LV"/>
        </w:rPr>
        <w:t>6</w:t>
      </w:r>
      <w:r w:rsidR="009D6566" w:rsidRPr="00FF0F66">
        <w:rPr>
          <w:sz w:val="22"/>
          <w:szCs w:val="22"/>
          <w:lang w:val="lv-LV"/>
        </w:rPr>
        <w:t>.</w:t>
      </w:r>
      <w:r w:rsidR="00C17804" w:rsidRPr="00FF0F66">
        <w:rPr>
          <w:sz w:val="22"/>
          <w:szCs w:val="22"/>
          <w:lang w:val="lv-LV"/>
        </w:rPr>
        <w:t>4. Ailē „Cena” Pretendentam jānorāda cenu EUR bez PVN. Cena jābūt noapaļota līdz EUR vienai simtdaļai.</w:t>
      </w:r>
    </w:p>
    <w:p w14:paraId="34E9276F" w14:textId="4D08C6CF" w:rsidR="00C47A49" w:rsidRPr="00FF0F66" w:rsidRDefault="00B678FF">
      <w:pPr>
        <w:pStyle w:val="a"/>
        <w:tabs>
          <w:tab w:val="left" w:pos="142"/>
        </w:tabs>
        <w:autoSpaceDE w:val="0"/>
        <w:ind w:firstLine="567"/>
        <w:jc w:val="both"/>
        <w:rPr>
          <w:sz w:val="22"/>
          <w:szCs w:val="22"/>
          <w:lang w:val="lv-LV"/>
        </w:rPr>
      </w:pPr>
      <w:r>
        <w:rPr>
          <w:sz w:val="22"/>
          <w:szCs w:val="22"/>
          <w:lang w:val="lv-LV"/>
        </w:rPr>
        <w:t>6</w:t>
      </w:r>
      <w:r w:rsidR="009D6566" w:rsidRPr="00FF0F66">
        <w:rPr>
          <w:sz w:val="22"/>
          <w:szCs w:val="22"/>
          <w:lang w:val="lv-LV"/>
        </w:rPr>
        <w:t>.</w:t>
      </w:r>
      <w:r w:rsidR="00C17804" w:rsidRPr="00FF0F66">
        <w:rPr>
          <w:sz w:val="22"/>
          <w:szCs w:val="22"/>
          <w:lang w:val="lv-LV"/>
        </w:rPr>
        <w:t>5. Neparakstītie Finanšu piedāvājumi tiks izslēgti no tālākas vērtēšanas.</w:t>
      </w:r>
    </w:p>
    <w:p w14:paraId="661B0F5C" w14:textId="2A525C79" w:rsidR="009D6566" w:rsidRPr="00FF0F66" w:rsidRDefault="00B678FF">
      <w:pPr>
        <w:pStyle w:val="a"/>
        <w:tabs>
          <w:tab w:val="left" w:pos="142"/>
        </w:tabs>
        <w:autoSpaceDE w:val="0"/>
        <w:ind w:firstLine="567"/>
        <w:jc w:val="both"/>
        <w:rPr>
          <w:sz w:val="22"/>
          <w:szCs w:val="22"/>
          <w:lang w:val="lv-LV"/>
        </w:rPr>
      </w:pPr>
      <w:r>
        <w:rPr>
          <w:sz w:val="22"/>
          <w:szCs w:val="22"/>
          <w:lang w:val="lv-LV"/>
        </w:rPr>
        <w:t>6</w:t>
      </w:r>
      <w:r w:rsidR="009D6566" w:rsidRPr="00FF0F66">
        <w:rPr>
          <w:sz w:val="22"/>
          <w:szCs w:val="22"/>
          <w:lang w:val="lv-LV"/>
        </w:rPr>
        <w:t>.6. Finanšu piedāvājumu vērtēšanas kritērijs – zemākā piedāvājuma cena</w:t>
      </w:r>
      <w:r>
        <w:rPr>
          <w:sz w:val="22"/>
          <w:szCs w:val="22"/>
          <w:lang w:val="lv-LV"/>
        </w:rPr>
        <w:t>.</w:t>
      </w:r>
    </w:p>
    <w:p w14:paraId="6F9A99F9" w14:textId="0A3C979B" w:rsidR="00C47A49" w:rsidRPr="00FF0F66" w:rsidRDefault="00B678FF" w:rsidP="00B678FF">
      <w:pPr>
        <w:pStyle w:val="a"/>
        <w:tabs>
          <w:tab w:val="left" w:pos="142"/>
        </w:tabs>
        <w:autoSpaceDE w:val="0"/>
        <w:rPr>
          <w:b/>
          <w:sz w:val="22"/>
          <w:szCs w:val="22"/>
          <w:lang w:val="lv-LV"/>
        </w:rPr>
      </w:pPr>
      <w:r>
        <w:rPr>
          <w:b/>
          <w:sz w:val="22"/>
          <w:szCs w:val="22"/>
          <w:lang w:val="lv-LV"/>
        </w:rPr>
        <w:t xml:space="preserve">7. </w:t>
      </w:r>
      <w:r w:rsidR="00C17804" w:rsidRPr="00FF0F66">
        <w:rPr>
          <w:b/>
          <w:sz w:val="22"/>
          <w:szCs w:val="22"/>
          <w:lang w:val="lv-LV"/>
        </w:rPr>
        <w:t>Finanšu piedāvājumu iesniegšanas prasības:</w:t>
      </w:r>
    </w:p>
    <w:p w14:paraId="51F7EB79" w14:textId="3A79586F" w:rsidR="00C47A49" w:rsidRPr="00FF0F66" w:rsidRDefault="00B678FF">
      <w:pPr>
        <w:pStyle w:val="a"/>
        <w:tabs>
          <w:tab w:val="left" w:pos="142"/>
        </w:tabs>
        <w:autoSpaceDE w:val="0"/>
        <w:ind w:firstLine="567"/>
        <w:jc w:val="both"/>
        <w:rPr>
          <w:sz w:val="22"/>
          <w:szCs w:val="22"/>
          <w:lang w:val="lv-LV"/>
        </w:rPr>
      </w:pPr>
      <w:r>
        <w:rPr>
          <w:sz w:val="22"/>
          <w:szCs w:val="22"/>
          <w:lang w:val="lv-LV"/>
        </w:rPr>
        <w:t>7.</w:t>
      </w:r>
      <w:r w:rsidR="00C17804" w:rsidRPr="00FF0F66">
        <w:rPr>
          <w:sz w:val="22"/>
          <w:szCs w:val="22"/>
          <w:lang w:val="lv-LV"/>
        </w:rPr>
        <w:t xml:space="preserve">1. </w:t>
      </w:r>
      <w:r w:rsidR="00C17804" w:rsidRPr="00FF0F66">
        <w:rPr>
          <w:rStyle w:val="a0"/>
          <w:sz w:val="22"/>
          <w:szCs w:val="22"/>
          <w:lang w:val="lv-LV"/>
        </w:rPr>
        <w:t xml:space="preserve">Pa e-pastu (noskenētā veidā vai parakstītu ar elektronisko parakstu): </w:t>
      </w:r>
      <w:hyperlink r:id="rId7" w:history="1">
        <w:r w:rsidR="00760D85" w:rsidRPr="00FF0F66">
          <w:rPr>
            <w:rStyle w:val="Hyperlink"/>
            <w:b/>
            <w:bCs/>
            <w:sz w:val="22"/>
            <w:szCs w:val="22"/>
            <w:lang w:val="lv-LV"/>
          </w:rPr>
          <w:t>info@dsatiksme.lv.</w:t>
        </w:r>
        <w:r w:rsidR="00760D85" w:rsidRPr="00FF0F66">
          <w:rPr>
            <w:rStyle w:val="Hyperlink"/>
            <w:sz w:val="22"/>
            <w:szCs w:val="22"/>
            <w:lang w:val="lv-LV"/>
          </w:rPr>
          <w:t xml:space="preserve">  </w:t>
        </w:r>
      </w:hyperlink>
      <w:r w:rsidR="00C17804" w:rsidRPr="00FF0F66">
        <w:rPr>
          <w:rStyle w:val="a0"/>
          <w:sz w:val="22"/>
          <w:szCs w:val="22"/>
          <w:lang w:val="lv-LV"/>
        </w:rPr>
        <w:t xml:space="preserve"> </w:t>
      </w:r>
    </w:p>
    <w:p w14:paraId="064FA50C" w14:textId="52AC70A1" w:rsidR="00214F22" w:rsidRPr="00FF0F66" w:rsidRDefault="00B678FF">
      <w:pPr>
        <w:pStyle w:val="a"/>
        <w:tabs>
          <w:tab w:val="left" w:pos="142"/>
        </w:tabs>
        <w:autoSpaceDE w:val="0"/>
        <w:ind w:firstLine="567"/>
        <w:jc w:val="both"/>
        <w:rPr>
          <w:sz w:val="22"/>
          <w:szCs w:val="22"/>
          <w:lang w:val="lv-LV"/>
        </w:rPr>
      </w:pPr>
      <w:r>
        <w:rPr>
          <w:sz w:val="22"/>
          <w:szCs w:val="22"/>
          <w:lang w:val="lv-LV"/>
        </w:rPr>
        <w:t>7.2.</w:t>
      </w:r>
      <w:r w:rsidR="00C17804" w:rsidRPr="00FF0F66">
        <w:rPr>
          <w:sz w:val="22"/>
          <w:szCs w:val="22"/>
          <w:lang w:val="lv-LV"/>
        </w:rPr>
        <w:t xml:space="preserve"> Parakstot Finanšu piedāvājumu, Pretendents apliecina, ka </w:t>
      </w:r>
      <w:r w:rsidR="00760D85" w:rsidRPr="00FF0F66">
        <w:rPr>
          <w:sz w:val="22"/>
          <w:szCs w:val="22"/>
          <w:lang w:val="lv-LV"/>
        </w:rPr>
        <w:t>piedāvātā prece</w:t>
      </w:r>
      <w:r w:rsidR="00C17804" w:rsidRPr="00FF0F66">
        <w:rPr>
          <w:sz w:val="22"/>
          <w:szCs w:val="22"/>
          <w:lang w:val="lv-LV"/>
        </w:rPr>
        <w:t xml:space="preserve"> pilnīgi atbilst tehnisk</w:t>
      </w:r>
      <w:r w:rsidR="00760D85" w:rsidRPr="00FF0F66">
        <w:rPr>
          <w:sz w:val="22"/>
          <w:szCs w:val="22"/>
          <w:lang w:val="lv-LV"/>
        </w:rPr>
        <w:t xml:space="preserve">ās specifikācijas prasībām, </w:t>
      </w:r>
      <w:r w:rsidR="00C17804" w:rsidRPr="00FF0F66">
        <w:rPr>
          <w:sz w:val="22"/>
          <w:szCs w:val="22"/>
          <w:lang w:val="lv-LV"/>
        </w:rPr>
        <w:t>uzņēmumam nav nodokļu parādu</w:t>
      </w:r>
      <w:r w:rsidR="00760D85" w:rsidRPr="00FF0F66">
        <w:rPr>
          <w:sz w:val="22"/>
          <w:szCs w:val="22"/>
          <w:lang w:val="lv-LV"/>
        </w:rPr>
        <w:t xml:space="preserve"> un nav uzsākta uzņēmuma maksātnespēja/likvidācija/nav apturēta darbība (AS “Daugavpils satiksme” šo informāciju pārbauda publiskajās datu bāzēs. Ja AS “Daugavpils satiksme” nav iespējas informāciju pārbaudīt publiskajās datu bāzēs, ziņas tiek pieprasītas pretendentam. Pretendentam jāiesniedz oficiālas attiecīgo iestāžu izziņas, kuras izsniegtas ne agrāk kā divas nedēļas pirms AS “Daugavpils satiksme” pieprasījuma)</w:t>
      </w:r>
      <w:r w:rsidR="00C17804" w:rsidRPr="00FF0F66">
        <w:rPr>
          <w:sz w:val="22"/>
          <w:szCs w:val="22"/>
          <w:lang w:val="lv-LV"/>
        </w:rPr>
        <w:t>. Gadījumā, ja AS „Daugavpils satiksme” konstatē, ka Pretendentam ir nodokļu parādi, AS „Daugavpils satiksme” ir tiesīg</w:t>
      </w:r>
      <w:r w:rsidR="00C651BC" w:rsidRPr="00FF0F66">
        <w:rPr>
          <w:sz w:val="22"/>
          <w:szCs w:val="22"/>
          <w:lang w:val="lv-LV"/>
        </w:rPr>
        <w:t>a</w:t>
      </w:r>
      <w:r w:rsidR="00C17804" w:rsidRPr="00FF0F66">
        <w:rPr>
          <w:sz w:val="22"/>
          <w:szCs w:val="22"/>
          <w:lang w:val="lv-LV"/>
        </w:rPr>
        <w:t xml:space="preserve"> izslēgt Pretendenta Finanšu piedāvājumu no tālākas vērtēšanas. </w:t>
      </w:r>
    </w:p>
    <w:p w14:paraId="2F1170D4" w14:textId="3FC32724" w:rsidR="00C47A49" w:rsidRPr="00FF0F66" w:rsidRDefault="00B678FF" w:rsidP="00B678FF">
      <w:pPr>
        <w:pStyle w:val="a"/>
        <w:tabs>
          <w:tab w:val="left" w:pos="142"/>
        </w:tabs>
        <w:autoSpaceDE w:val="0"/>
        <w:jc w:val="both"/>
        <w:rPr>
          <w:sz w:val="22"/>
          <w:szCs w:val="22"/>
          <w:lang w:val="lv-LV"/>
        </w:rPr>
      </w:pPr>
      <w:r>
        <w:rPr>
          <w:sz w:val="22"/>
          <w:szCs w:val="22"/>
          <w:lang w:val="lv-LV"/>
        </w:rPr>
        <w:t>8</w:t>
      </w:r>
      <w:r w:rsidR="00214F22" w:rsidRPr="00FF0F66">
        <w:rPr>
          <w:sz w:val="22"/>
          <w:szCs w:val="22"/>
          <w:lang w:val="lv-LV"/>
        </w:rPr>
        <w:t xml:space="preserve">. </w:t>
      </w:r>
      <w:r w:rsidR="00C17804" w:rsidRPr="00FF0F66">
        <w:rPr>
          <w:sz w:val="22"/>
          <w:szCs w:val="22"/>
          <w:lang w:val="lv-LV"/>
        </w:rPr>
        <w:t>Pretendents nav tiesīgs piesaistīt Apakšuzņēmējus.</w:t>
      </w:r>
    </w:p>
    <w:p w14:paraId="7B640E1C" w14:textId="219D286B" w:rsidR="009D6566" w:rsidRPr="00FF0F66" w:rsidRDefault="00B678FF" w:rsidP="00B678FF">
      <w:pPr>
        <w:pStyle w:val="a"/>
        <w:tabs>
          <w:tab w:val="left" w:pos="142"/>
        </w:tabs>
        <w:autoSpaceDE w:val="0"/>
        <w:jc w:val="both"/>
        <w:rPr>
          <w:sz w:val="22"/>
          <w:szCs w:val="22"/>
          <w:lang w:val="lv-LV"/>
        </w:rPr>
      </w:pPr>
      <w:r>
        <w:rPr>
          <w:sz w:val="22"/>
          <w:szCs w:val="22"/>
          <w:lang w:val="lv-LV"/>
        </w:rPr>
        <w:t>9</w:t>
      </w:r>
      <w:r w:rsidR="009D6566" w:rsidRPr="00FF0F66">
        <w:rPr>
          <w:sz w:val="22"/>
          <w:szCs w:val="22"/>
          <w:lang w:val="lv-LV"/>
        </w:rPr>
        <w:t>. Iekārtas piegāde līdz AS "Daugavpils satiksme" Kārklu ielai 24 Daugavpilī – bezmaksas</w:t>
      </w:r>
    </w:p>
    <w:p w14:paraId="4B222FC2" w14:textId="41C10677" w:rsidR="00C47A49" w:rsidRPr="00FF0F66" w:rsidRDefault="00B678FF" w:rsidP="00B678FF">
      <w:pPr>
        <w:pStyle w:val="a"/>
        <w:tabs>
          <w:tab w:val="left" w:pos="142"/>
        </w:tabs>
        <w:autoSpaceDE w:val="0"/>
        <w:jc w:val="both"/>
        <w:rPr>
          <w:sz w:val="22"/>
          <w:szCs w:val="22"/>
          <w:lang w:val="lv-LV"/>
        </w:rPr>
      </w:pPr>
      <w:r>
        <w:rPr>
          <w:sz w:val="22"/>
          <w:szCs w:val="22"/>
          <w:lang w:val="lv-LV"/>
        </w:rPr>
        <w:t>10</w:t>
      </w:r>
      <w:r w:rsidR="00C17804" w:rsidRPr="00FF0F66">
        <w:rPr>
          <w:sz w:val="22"/>
          <w:szCs w:val="22"/>
          <w:lang w:val="lv-LV"/>
        </w:rPr>
        <w:t xml:space="preserve">.  Piedāvājums jāparaksta personai, kura likumiski pārstāv Pretendentu, vai ir pilnvarota pārstāvēt Pretendentu (iesniedzot pilnvaras oriģinālu) šajā </w:t>
      </w:r>
      <w:r w:rsidR="00C651BC" w:rsidRPr="00FF0F66">
        <w:rPr>
          <w:sz w:val="22"/>
          <w:szCs w:val="22"/>
          <w:lang w:val="lv-LV"/>
        </w:rPr>
        <w:t>iepirkuma</w:t>
      </w:r>
      <w:r w:rsidR="00C17804" w:rsidRPr="00FF0F66">
        <w:rPr>
          <w:sz w:val="22"/>
          <w:szCs w:val="22"/>
          <w:lang w:val="lv-LV"/>
        </w:rPr>
        <w:t xml:space="preserve"> procedūrā.</w:t>
      </w:r>
    </w:p>
    <w:p w14:paraId="798F0EE6" w14:textId="6A094BC1" w:rsidR="00C47A49" w:rsidRPr="00FF0F66" w:rsidRDefault="00B678FF" w:rsidP="00B678FF">
      <w:pPr>
        <w:pStyle w:val="a"/>
        <w:tabs>
          <w:tab w:val="left" w:pos="142"/>
        </w:tabs>
        <w:autoSpaceDE w:val="0"/>
        <w:jc w:val="both"/>
        <w:rPr>
          <w:sz w:val="22"/>
          <w:szCs w:val="22"/>
          <w:lang w:val="lv-LV"/>
        </w:rPr>
      </w:pPr>
      <w:r>
        <w:rPr>
          <w:rStyle w:val="a0"/>
          <w:sz w:val="22"/>
          <w:szCs w:val="22"/>
          <w:lang w:val="lv-LV"/>
        </w:rPr>
        <w:t>11</w:t>
      </w:r>
      <w:r w:rsidR="00C17804" w:rsidRPr="00FF0F66">
        <w:rPr>
          <w:rStyle w:val="a0"/>
          <w:sz w:val="22"/>
          <w:szCs w:val="22"/>
          <w:lang w:val="lv-LV"/>
        </w:rPr>
        <w:t>.  Finanšu piedāvājums jāiesniedz: līdz</w:t>
      </w:r>
      <w:r w:rsidR="00C17804" w:rsidRPr="00FF0F66">
        <w:rPr>
          <w:rStyle w:val="a0"/>
          <w:b/>
          <w:sz w:val="22"/>
          <w:szCs w:val="22"/>
          <w:lang w:val="lv-LV"/>
        </w:rPr>
        <w:t xml:space="preserve"> </w:t>
      </w:r>
      <w:r w:rsidR="00C64854">
        <w:rPr>
          <w:rStyle w:val="a0"/>
          <w:b/>
          <w:sz w:val="22"/>
          <w:szCs w:val="22"/>
          <w:lang w:val="lv-LV"/>
        </w:rPr>
        <w:t>1</w:t>
      </w:r>
      <w:r w:rsidR="00516BF7">
        <w:rPr>
          <w:rStyle w:val="a0"/>
          <w:b/>
          <w:sz w:val="22"/>
          <w:szCs w:val="22"/>
          <w:lang w:val="lv-LV"/>
        </w:rPr>
        <w:t>1</w:t>
      </w:r>
      <w:r w:rsidR="003960F1" w:rsidRPr="00FF0F66">
        <w:rPr>
          <w:rStyle w:val="a0"/>
          <w:b/>
          <w:sz w:val="22"/>
          <w:szCs w:val="22"/>
          <w:lang w:val="lv-LV"/>
        </w:rPr>
        <w:t>.</w:t>
      </w:r>
      <w:r w:rsidR="00C64854">
        <w:rPr>
          <w:rStyle w:val="a0"/>
          <w:b/>
          <w:sz w:val="22"/>
          <w:szCs w:val="22"/>
          <w:lang w:val="lv-LV"/>
        </w:rPr>
        <w:t>08</w:t>
      </w:r>
      <w:r w:rsidR="00C17804" w:rsidRPr="00FF0F66">
        <w:rPr>
          <w:rStyle w:val="a0"/>
          <w:b/>
          <w:sz w:val="22"/>
          <w:szCs w:val="22"/>
          <w:lang w:val="lv-LV"/>
        </w:rPr>
        <w:t>.202</w:t>
      </w:r>
      <w:r w:rsidR="00C64854">
        <w:rPr>
          <w:rStyle w:val="a0"/>
          <w:b/>
          <w:sz w:val="22"/>
          <w:szCs w:val="22"/>
          <w:lang w:val="lv-LV"/>
        </w:rPr>
        <w:t>1</w:t>
      </w:r>
      <w:r w:rsidR="00C17804" w:rsidRPr="00FF0F66">
        <w:rPr>
          <w:rStyle w:val="a0"/>
          <w:b/>
          <w:sz w:val="22"/>
          <w:szCs w:val="22"/>
          <w:lang w:val="lv-LV"/>
        </w:rPr>
        <w:t>. plkst. 10.00</w:t>
      </w:r>
      <w:r w:rsidR="00C17804" w:rsidRPr="00FF0F66">
        <w:rPr>
          <w:rStyle w:val="a0"/>
          <w:sz w:val="22"/>
          <w:szCs w:val="22"/>
          <w:lang w:val="lv-LV"/>
        </w:rPr>
        <w:t>. Ja Finanšu piedāvājums iesniegts pēc norādītā piedāvājumu iesniegšanas termiņa beigām, to nereģistrē un atdod vai nosuta atpakaļ Pretendentam.</w:t>
      </w:r>
    </w:p>
    <w:p w14:paraId="781EF838" w14:textId="438D9126" w:rsidR="00082BA8" w:rsidRPr="00FF0F66" w:rsidRDefault="00B678FF" w:rsidP="00B678FF">
      <w:pPr>
        <w:pStyle w:val="a"/>
        <w:tabs>
          <w:tab w:val="left" w:pos="142"/>
        </w:tabs>
        <w:autoSpaceDE w:val="0"/>
        <w:jc w:val="both"/>
        <w:rPr>
          <w:sz w:val="22"/>
          <w:szCs w:val="22"/>
          <w:lang w:val="lv-LV"/>
        </w:rPr>
      </w:pPr>
      <w:r>
        <w:rPr>
          <w:sz w:val="22"/>
          <w:szCs w:val="22"/>
          <w:lang w:val="lv-LV"/>
        </w:rPr>
        <w:t>12</w:t>
      </w:r>
      <w:r w:rsidR="00C17804" w:rsidRPr="00FF0F66">
        <w:rPr>
          <w:sz w:val="22"/>
          <w:szCs w:val="22"/>
          <w:lang w:val="lv-LV"/>
        </w:rPr>
        <w:t>.</w:t>
      </w:r>
      <w:r w:rsidR="00214F22" w:rsidRPr="00FF0F66">
        <w:rPr>
          <w:sz w:val="22"/>
          <w:szCs w:val="22"/>
          <w:lang w:val="lv-LV"/>
        </w:rPr>
        <w:t xml:space="preserve"> Iepirkuma komisija var lūgt, lai Pretendents vai kompetentas institūcijas papildina vai izskaidro dokumentus, kas iesniegti atbilstoši normatīvo aktu un šī Iepirkuma dokumentācijas prasībām. Iepirkuma komisija šīs tiesības izmanto tikai attiecībā uz tiem dokumentiem, kas ir bijuši iekļauti piedāvājumā līdz piedāvājumu iesniegšanas termiņa beigām. Iepirkuma komisija nosaka termiņu, līdz kuram Pretendentam jāsniedz atbilde.</w:t>
      </w:r>
    </w:p>
    <w:p w14:paraId="1A754C90" w14:textId="3B7B7363" w:rsidR="009D6566" w:rsidRPr="00FF0F66" w:rsidRDefault="00B678FF" w:rsidP="00082BA8">
      <w:pPr>
        <w:pStyle w:val="a"/>
        <w:tabs>
          <w:tab w:val="left" w:pos="142"/>
        </w:tabs>
        <w:autoSpaceDE w:val="0"/>
        <w:jc w:val="both"/>
        <w:rPr>
          <w:sz w:val="22"/>
          <w:szCs w:val="22"/>
          <w:lang w:val="lv-LV"/>
        </w:rPr>
      </w:pPr>
      <w:r>
        <w:rPr>
          <w:sz w:val="22"/>
          <w:szCs w:val="22"/>
          <w:lang w:val="lv-LV"/>
        </w:rPr>
        <w:t>13</w:t>
      </w:r>
      <w:r w:rsidR="00214F22" w:rsidRPr="00FF0F66">
        <w:rPr>
          <w:sz w:val="22"/>
          <w:szCs w:val="22"/>
          <w:lang w:val="lv-LV"/>
        </w:rPr>
        <w:t>. Līdz iepirkuma līguma noslēgšanai, Pasūtītājam ir tiesības izbeigt vai pārtraukt iepirkuma procedūru.</w:t>
      </w:r>
    </w:p>
    <w:p w14:paraId="7A4DCD9B" w14:textId="369AFC67" w:rsidR="009D6566" w:rsidRPr="00FF0F66" w:rsidRDefault="009D6566" w:rsidP="009D6566">
      <w:pPr>
        <w:pStyle w:val="a"/>
        <w:tabs>
          <w:tab w:val="left" w:pos="142"/>
        </w:tabs>
        <w:autoSpaceDE w:val="0"/>
        <w:jc w:val="both"/>
        <w:rPr>
          <w:color w:val="000000"/>
          <w:sz w:val="22"/>
          <w:szCs w:val="22"/>
          <w:lang w:val="lv-LV"/>
        </w:rPr>
      </w:pPr>
      <w:r w:rsidRPr="00FF0F66">
        <w:rPr>
          <w:sz w:val="22"/>
          <w:szCs w:val="22"/>
          <w:lang w:val="lv-LV"/>
        </w:rPr>
        <w:t>1</w:t>
      </w:r>
      <w:r w:rsidR="00B678FF">
        <w:rPr>
          <w:sz w:val="22"/>
          <w:szCs w:val="22"/>
          <w:lang w:val="lv-LV"/>
        </w:rPr>
        <w:t>4</w:t>
      </w:r>
      <w:r w:rsidRPr="00FF0F66">
        <w:rPr>
          <w:sz w:val="22"/>
          <w:szCs w:val="22"/>
          <w:lang w:val="lv-LV"/>
        </w:rPr>
        <w:t xml:space="preserve">. Garantija ne mazāk kā 24 mēneši no darba nodošanas-pieņemšanas akta </w:t>
      </w:r>
      <w:r w:rsidRPr="00FF0F66">
        <w:rPr>
          <w:color w:val="000000"/>
          <w:sz w:val="22"/>
          <w:szCs w:val="22"/>
          <w:lang w:val="lv-LV"/>
        </w:rPr>
        <w:t>abpusējas parakstīšanas.</w:t>
      </w:r>
    </w:p>
    <w:p w14:paraId="1BD46694" w14:textId="76A45A02" w:rsidR="009D6566" w:rsidRPr="00FF0F66" w:rsidRDefault="009D6566" w:rsidP="009D6566">
      <w:pPr>
        <w:pStyle w:val="a"/>
        <w:tabs>
          <w:tab w:val="left" w:pos="142"/>
        </w:tabs>
        <w:autoSpaceDE w:val="0"/>
        <w:jc w:val="both"/>
        <w:rPr>
          <w:color w:val="000000"/>
          <w:sz w:val="22"/>
          <w:szCs w:val="22"/>
          <w:lang w:val="lv-LV"/>
        </w:rPr>
      </w:pPr>
      <w:r w:rsidRPr="00FF0F66">
        <w:rPr>
          <w:color w:val="000000"/>
          <w:sz w:val="22"/>
          <w:szCs w:val="22"/>
          <w:lang w:val="lv-LV"/>
        </w:rPr>
        <w:t>1</w:t>
      </w:r>
      <w:r w:rsidR="00B678FF">
        <w:rPr>
          <w:color w:val="000000"/>
          <w:sz w:val="22"/>
          <w:szCs w:val="22"/>
          <w:lang w:val="lv-LV"/>
        </w:rPr>
        <w:t>5</w:t>
      </w:r>
      <w:r w:rsidRPr="00FF0F66">
        <w:rPr>
          <w:color w:val="000000"/>
          <w:sz w:val="22"/>
          <w:szCs w:val="22"/>
          <w:lang w:val="lv-LV"/>
        </w:rPr>
        <w:t xml:space="preserve">. </w:t>
      </w:r>
      <w:r w:rsidRPr="00FF0F66">
        <w:rPr>
          <w:sz w:val="22"/>
          <w:szCs w:val="22"/>
          <w:lang w:val="lv-LV"/>
        </w:rPr>
        <w:t xml:space="preserve">Apmaksas noteikumi – </w:t>
      </w:r>
      <w:r w:rsidRPr="00FF0F66">
        <w:rPr>
          <w:color w:val="000000"/>
          <w:sz w:val="22"/>
          <w:szCs w:val="22"/>
          <w:lang w:val="lv-LV"/>
        </w:rPr>
        <w:t>15  kalendāras dienas  pēc izpildītā darba nodošanas-pieņemšanas   akta abpusējas parakstīšanas.</w:t>
      </w:r>
    </w:p>
    <w:p w14:paraId="215E6541" w14:textId="0A87D0B2" w:rsidR="000756F3" w:rsidRPr="00FF0F66" w:rsidRDefault="000756F3" w:rsidP="009D6566">
      <w:pPr>
        <w:pStyle w:val="a"/>
        <w:tabs>
          <w:tab w:val="left" w:pos="142"/>
        </w:tabs>
        <w:autoSpaceDE w:val="0"/>
        <w:jc w:val="both"/>
        <w:rPr>
          <w:sz w:val="22"/>
          <w:szCs w:val="22"/>
          <w:lang w:val="lv-LV"/>
        </w:rPr>
      </w:pPr>
      <w:r w:rsidRPr="00FF0F66">
        <w:rPr>
          <w:color w:val="000000"/>
          <w:sz w:val="22"/>
          <w:szCs w:val="22"/>
          <w:lang w:val="lv-LV"/>
        </w:rPr>
        <w:t>1</w:t>
      </w:r>
      <w:r w:rsidR="00B678FF">
        <w:rPr>
          <w:color w:val="000000"/>
          <w:sz w:val="22"/>
          <w:szCs w:val="22"/>
          <w:lang w:val="lv-LV"/>
        </w:rPr>
        <w:t>6</w:t>
      </w:r>
      <w:r w:rsidRPr="00FF0F66">
        <w:rPr>
          <w:color w:val="000000"/>
          <w:sz w:val="22"/>
          <w:szCs w:val="22"/>
          <w:lang w:val="lv-LV"/>
        </w:rPr>
        <w:t>.</w:t>
      </w:r>
      <w:r w:rsidRPr="00FF0F66">
        <w:rPr>
          <w:sz w:val="22"/>
          <w:szCs w:val="22"/>
          <w:lang w:val="lv-LV"/>
        </w:rPr>
        <w:t xml:space="preserve"> </w:t>
      </w:r>
      <w:r w:rsidRPr="00FF0F66">
        <w:rPr>
          <w:color w:val="000000"/>
          <w:sz w:val="22"/>
          <w:szCs w:val="22"/>
          <w:lang w:val="lv-LV"/>
        </w:rPr>
        <w:t>Ja Pretendents ir laikus pieprasījis papildus informāciju par iepirkuma procedūras dokumentos iekļautajām prasībām attiecībā uz piedāvājumu sagatavošanu un iesniegšanu vai pretendentu atlasi, Pasūtītājs to sniedz iespējami īsā laikā, bet ne vēlāk kā 6 (sešas) dienas pirms piedāvājumu iesniegšanas termiņa beigām.</w:t>
      </w:r>
    </w:p>
    <w:p w14:paraId="18E0C7E1" w14:textId="08A1A03F" w:rsidR="00214F22" w:rsidRPr="00FF0F66" w:rsidRDefault="00214F22" w:rsidP="009D6566">
      <w:pPr>
        <w:pStyle w:val="a"/>
        <w:tabs>
          <w:tab w:val="left" w:pos="142"/>
        </w:tabs>
        <w:autoSpaceDE w:val="0"/>
        <w:jc w:val="both"/>
        <w:rPr>
          <w:sz w:val="22"/>
          <w:szCs w:val="22"/>
          <w:lang w:val="lv-LV"/>
        </w:rPr>
      </w:pPr>
      <w:r w:rsidRPr="00B678FF">
        <w:rPr>
          <w:sz w:val="22"/>
          <w:szCs w:val="22"/>
          <w:lang w:val="lv-LV"/>
        </w:rPr>
        <w:t>1</w:t>
      </w:r>
      <w:r w:rsidR="00B678FF">
        <w:rPr>
          <w:sz w:val="22"/>
          <w:szCs w:val="22"/>
          <w:lang w:val="lv-LV"/>
        </w:rPr>
        <w:t>7</w:t>
      </w:r>
      <w:r w:rsidRPr="000456BE">
        <w:rPr>
          <w:color w:val="00B050"/>
          <w:sz w:val="22"/>
          <w:szCs w:val="22"/>
          <w:lang w:val="lv-LV"/>
        </w:rPr>
        <w:t xml:space="preserve">. </w:t>
      </w:r>
      <w:r w:rsidRPr="00FF0F66">
        <w:rPr>
          <w:sz w:val="22"/>
          <w:szCs w:val="22"/>
          <w:lang w:val="lv-LV"/>
        </w:rPr>
        <w:t xml:space="preserve">Kontaktpersona – AS „Daugavpils satiksme” </w:t>
      </w:r>
      <w:r w:rsidR="000756F3" w:rsidRPr="00FF0F66">
        <w:rPr>
          <w:sz w:val="22"/>
          <w:szCs w:val="22"/>
          <w:lang w:val="lv-LV"/>
        </w:rPr>
        <w:t>, ARSD garāžas vadītāj</w:t>
      </w:r>
      <w:r w:rsidR="00B678FF">
        <w:rPr>
          <w:sz w:val="22"/>
          <w:szCs w:val="22"/>
          <w:lang w:val="lv-LV"/>
        </w:rPr>
        <w:t>s</w:t>
      </w:r>
      <w:r w:rsidR="000756F3" w:rsidRPr="00FF0F66">
        <w:rPr>
          <w:sz w:val="22"/>
          <w:szCs w:val="22"/>
          <w:lang w:val="lv-LV"/>
        </w:rPr>
        <w:t xml:space="preserve"> Igors Fomins, tālr.28333756</w:t>
      </w:r>
    </w:p>
    <w:p w14:paraId="6022292A" w14:textId="3425C53C" w:rsidR="00C34112" w:rsidRPr="00FF0F66" w:rsidRDefault="00214F22" w:rsidP="00C34112">
      <w:pPr>
        <w:pStyle w:val="a"/>
        <w:tabs>
          <w:tab w:val="left" w:pos="142"/>
        </w:tabs>
        <w:autoSpaceDE w:val="0"/>
        <w:ind w:firstLine="567"/>
        <w:jc w:val="both"/>
        <w:rPr>
          <w:sz w:val="22"/>
          <w:szCs w:val="22"/>
          <w:lang w:val="lv-LV"/>
        </w:rPr>
      </w:pPr>
      <w:r w:rsidRPr="00FF0F66">
        <w:rPr>
          <w:sz w:val="22"/>
          <w:szCs w:val="22"/>
          <w:lang w:val="lv-LV"/>
        </w:rPr>
        <w:tab/>
      </w:r>
    </w:p>
    <w:p w14:paraId="19920F1F" w14:textId="77777777" w:rsidR="00C34112" w:rsidRPr="00FF0F66" w:rsidRDefault="00C34112" w:rsidP="00C34112">
      <w:pPr>
        <w:pStyle w:val="a"/>
        <w:tabs>
          <w:tab w:val="left" w:pos="142"/>
        </w:tabs>
        <w:autoSpaceDE w:val="0"/>
        <w:ind w:firstLine="567"/>
        <w:jc w:val="both"/>
        <w:rPr>
          <w:sz w:val="22"/>
          <w:szCs w:val="22"/>
          <w:lang w:val="lv-LV"/>
        </w:rPr>
      </w:pPr>
    </w:p>
    <w:p w14:paraId="135ACA18" w14:textId="572578F3" w:rsidR="00082BA8" w:rsidRPr="00FF0F66" w:rsidRDefault="00082BA8">
      <w:pPr>
        <w:rPr>
          <w:rFonts w:ascii="Times New Roman" w:eastAsia="Times New Roman" w:hAnsi="Times New Roman"/>
          <w:lang w:val="lv-LV"/>
        </w:rPr>
      </w:pPr>
      <w:r w:rsidRPr="00FF0F66">
        <w:rPr>
          <w:rFonts w:ascii="Times New Roman" w:hAnsi="Times New Roman"/>
          <w:lang w:val="lv-LV"/>
        </w:rPr>
        <w:br w:type="page"/>
      </w:r>
    </w:p>
    <w:p w14:paraId="4A1A1DFD" w14:textId="77777777" w:rsidR="00082BA8" w:rsidRPr="00FF0F66" w:rsidRDefault="00082BA8" w:rsidP="0065618D">
      <w:pPr>
        <w:spacing w:after="0"/>
        <w:ind w:left="900"/>
        <w:jc w:val="center"/>
        <w:rPr>
          <w:rFonts w:ascii="Times New Roman" w:hAnsi="Times New Roman"/>
          <w:b/>
          <w:lang w:val="lv-LV"/>
        </w:rPr>
      </w:pPr>
      <w:r w:rsidRPr="00FF0F66">
        <w:rPr>
          <w:rFonts w:ascii="Times New Roman" w:hAnsi="Times New Roman"/>
          <w:b/>
          <w:lang w:val="lv-LV"/>
        </w:rPr>
        <w:lastRenderedPageBreak/>
        <w:t xml:space="preserve">Finanšu piedāvājums </w:t>
      </w:r>
    </w:p>
    <w:p w14:paraId="66FD5BA9" w14:textId="5EFAA413" w:rsidR="00082BA8" w:rsidRPr="00FF0F66" w:rsidRDefault="00082BA8" w:rsidP="0065618D">
      <w:pPr>
        <w:pStyle w:val="Title"/>
        <w:rPr>
          <w:b/>
          <w:sz w:val="22"/>
          <w:szCs w:val="22"/>
        </w:rPr>
      </w:pPr>
      <w:r w:rsidRPr="00FF0F66">
        <w:rPr>
          <w:b/>
          <w:sz w:val="22"/>
          <w:szCs w:val="22"/>
        </w:rPr>
        <w:t>Iepirkumam “</w:t>
      </w:r>
      <w:r w:rsidR="00B678FF" w:rsidRPr="00B678FF">
        <w:rPr>
          <w:b/>
          <w:sz w:val="22"/>
          <w:szCs w:val="22"/>
        </w:rPr>
        <w:t>Automašīnu riteņu un tiltu ģeometrijas pārbaudes un regulēšanas iekārtas iegāde</w:t>
      </w:r>
      <w:r w:rsidRPr="00FF0F66">
        <w:rPr>
          <w:b/>
          <w:sz w:val="22"/>
          <w:szCs w:val="22"/>
        </w:rPr>
        <w:t>”,</w:t>
      </w:r>
    </w:p>
    <w:p w14:paraId="20B24527" w14:textId="6C914183" w:rsidR="00082BA8" w:rsidRPr="00FF0F66" w:rsidRDefault="00082BA8" w:rsidP="00082BA8">
      <w:pPr>
        <w:pStyle w:val="Title"/>
        <w:ind w:left="284"/>
        <w:rPr>
          <w:b/>
          <w:sz w:val="22"/>
          <w:szCs w:val="22"/>
        </w:rPr>
      </w:pPr>
      <w:r w:rsidRPr="00FF0F66">
        <w:rPr>
          <w:b/>
          <w:sz w:val="22"/>
          <w:szCs w:val="22"/>
        </w:rPr>
        <w:t>id. nr. ASDS/202</w:t>
      </w:r>
      <w:r w:rsidR="00B678FF">
        <w:rPr>
          <w:b/>
          <w:sz w:val="22"/>
          <w:szCs w:val="22"/>
        </w:rPr>
        <w:t>1</w:t>
      </w:r>
      <w:r w:rsidRPr="00FF0F66">
        <w:rPr>
          <w:b/>
          <w:sz w:val="22"/>
          <w:szCs w:val="22"/>
        </w:rPr>
        <w:t>/</w:t>
      </w:r>
      <w:r w:rsidR="00B678FF">
        <w:rPr>
          <w:b/>
          <w:sz w:val="22"/>
          <w:szCs w:val="22"/>
        </w:rPr>
        <w:t>43</w:t>
      </w:r>
    </w:p>
    <w:tbl>
      <w:tblPr>
        <w:tblW w:w="96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6719"/>
      </w:tblGrid>
      <w:tr w:rsidR="00082BA8" w:rsidRPr="00FF0F66" w14:paraId="77BD5CF8" w14:textId="77777777" w:rsidTr="0065618D">
        <w:tc>
          <w:tcPr>
            <w:tcW w:w="9669" w:type="dxa"/>
            <w:gridSpan w:val="2"/>
          </w:tcPr>
          <w:p w14:paraId="7213AC14" w14:textId="77777777" w:rsidR="00082BA8" w:rsidRPr="00FF0F66" w:rsidRDefault="00082BA8" w:rsidP="00F90129">
            <w:pPr>
              <w:pStyle w:val="Title"/>
              <w:autoSpaceDE w:val="0"/>
              <w:autoSpaceDN w:val="0"/>
              <w:rPr>
                <w:color w:val="000000"/>
                <w:sz w:val="22"/>
                <w:szCs w:val="22"/>
              </w:rPr>
            </w:pPr>
            <w:r w:rsidRPr="00FF0F66">
              <w:rPr>
                <w:color w:val="000000"/>
                <w:sz w:val="22"/>
                <w:szCs w:val="22"/>
              </w:rPr>
              <w:t>Uzņēmuma rekvizīti</w:t>
            </w:r>
          </w:p>
        </w:tc>
      </w:tr>
      <w:tr w:rsidR="00082BA8" w:rsidRPr="00FF0F66" w14:paraId="5AEDC24A" w14:textId="77777777" w:rsidTr="0065618D">
        <w:tc>
          <w:tcPr>
            <w:tcW w:w="2950" w:type="dxa"/>
          </w:tcPr>
          <w:p w14:paraId="36A490E7" w14:textId="77777777" w:rsidR="00082BA8" w:rsidRPr="00FF0F66" w:rsidRDefault="00082BA8" w:rsidP="00F90129">
            <w:pPr>
              <w:pStyle w:val="Title"/>
              <w:autoSpaceDE w:val="0"/>
              <w:autoSpaceDN w:val="0"/>
              <w:rPr>
                <w:color w:val="000000"/>
                <w:sz w:val="22"/>
                <w:szCs w:val="22"/>
              </w:rPr>
            </w:pPr>
            <w:r w:rsidRPr="00FF0F66">
              <w:rPr>
                <w:color w:val="000000"/>
                <w:sz w:val="22"/>
                <w:szCs w:val="22"/>
              </w:rPr>
              <w:t>Nosaukums</w:t>
            </w:r>
          </w:p>
        </w:tc>
        <w:tc>
          <w:tcPr>
            <w:tcW w:w="6719" w:type="dxa"/>
          </w:tcPr>
          <w:p w14:paraId="6257BCAA" w14:textId="77777777" w:rsidR="00082BA8" w:rsidRPr="00FF0F66" w:rsidRDefault="00082BA8" w:rsidP="00F90129">
            <w:pPr>
              <w:pStyle w:val="Title"/>
              <w:autoSpaceDE w:val="0"/>
              <w:autoSpaceDN w:val="0"/>
              <w:rPr>
                <w:b/>
                <w:color w:val="000000"/>
                <w:sz w:val="22"/>
                <w:szCs w:val="22"/>
              </w:rPr>
            </w:pPr>
          </w:p>
        </w:tc>
      </w:tr>
      <w:tr w:rsidR="00082BA8" w:rsidRPr="00FF0F66" w14:paraId="6FA0EF77" w14:textId="77777777" w:rsidTr="0065618D">
        <w:tc>
          <w:tcPr>
            <w:tcW w:w="2950" w:type="dxa"/>
          </w:tcPr>
          <w:p w14:paraId="6E436660" w14:textId="77777777" w:rsidR="00082BA8" w:rsidRPr="00FF0F66" w:rsidRDefault="00082BA8" w:rsidP="00F90129">
            <w:pPr>
              <w:pStyle w:val="Title"/>
              <w:autoSpaceDE w:val="0"/>
              <w:autoSpaceDN w:val="0"/>
              <w:rPr>
                <w:color w:val="000000"/>
                <w:sz w:val="22"/>
                <w:szCs w:val="22"/>
              </w:rPr>
            </w:pPr>
            <w:r w:rsidRPr="00FF0F66">
              <w:rPr>
                <w:color w:val="000000"/>
                <w:sz w:val="22"/>
                <w:szCs w:val="22"/>
              </w:rPr>
              <w:t>Reģ. numurs</w:t>
            </w:r>
          </w:p>
        </w:tc>
        <w:tc>
          <w:tcPr>
            <w:tcW w:w="6719" w:type="dxa"/>
          </w:tcPr>
          <w:p w14:paraId="2ABB5462" w14:textId="77777777" w:rsidR="00082BA8" w:rsidRPr="00FF0F66" w:rsidRDefault="00082BA8" w:rsidP="00F90129">
            <w:pPr>
              <w:pStyle w:val="Title"/>
              <w:autoSpaceDE w:val="0"/>
              <w:autoSpaceDN w:val="0"/>
              <w:rPr>
                <w:color w:val="000000"/>
                <w:sz w:val="22"/>
                <w:szCs w:val="22"/>
              </w:rPr>
            </w:pPr>
          </w:p>
        </w:tc>
      </w:tr>
      <w:tr w:rsidR="00082BA8" w:rsidRPr="00FF0F66" w14:paraId="0FBE3572" w14:textId="77777777" w:rsidTr="0065618D">
        <w:tc>
          <w:tcPr>
            <w:tcW w:w="2950" w:type="dxa"/>
          </w:tcPr>
          <w:p w14:paraId="0C0FAD75" w14:textId="77777777" w:rsidR="00082BA8" w:rsidRPr="00FF0F66" w:rsidRDefault="00082BA8" w:rsidP="00F90129">
            <w:pPr>
              <w:pStyle w:val="Title"/>
              <w:autoSpaceDE w:val="0"/>
              <w:autoSpaceDN w:val="0"/>
              <w:rPr>
                <w:color w:val="000000"/>
                <w:sz w:val="22"/>
                <w:szCs w:val="22"/>
              </w:rPr>
            </w:pPr>
            <w:r w:rsidRPr="00FF0F66">
              <w:rPr>
                <w:color w:val="000000"/>
                <w:sz w:val="22"/>
                <w:szCs w:val="22"/>
              </w:rPr>
              <w:t>Juridiskā adrese</w:t>
            </w:r>
          </w:p>
        </w:tc>
        <w:tc>
          <w:tcPr>
            <w:tcW w:w="6719" w:type="dxa"/>
          </w:tcPr>
          <w:p w14:paraId="507E137B" w14:textId="77777777" w:rsidR="00082BA8" w:rsidRPr="00FF0F66" w:rsidRDefault="00082BA8" w:rsidP="00F90129">
            <w:pPr>
              <w:pStyle w:val="Title"/>
              <w:autoSpaceDE w:val="0"/>
              <w:autoSpaceDN w:val="0"/>
              <w:rPr>
                <w:color w:val="000000"/>
                <w:sz w:val="22"/>
                <w:szCs w:val="22"/>
              </w:rPr>
            </w:pPr>
          </w:p>
        </w:tc>
      </w:tr>
      <w:tr w:rsidR="00082BA8" w:rsidRPr="00FF0F66" w14:paraId="3203993D" w14:textId="77777777" w:rsidTr="0065618D">
        <w:tc>
          <w:tcPr>
            <w:tcW w:w="2950" w:type="dxa"/>
          </w:tcPr>
          <w:p w14:paraId="0F150F23" w14:textId="77777777" w:rsidR="00082BA8" w:rsidRPr="00FF0F66" w:rsidRDefault="00082BA8" w:rsidP="00F90129">
            <w:pPr>
              <w:pStyle w:val="Title"/>
              <w:autoSpaceDE w:val="0"/>
              <w:autoSpaceDN w:val="0"/>
              <w:rPr>
                <w:color w:val="000000"/>
                <w:sz w:val="22"/>
                <w:szCs w:val="22"/>
              </w:rPr>
            </w:pPr>
            <w:r w:rsidRPr="00FF0F66">
              <w:rPr>
                <w:color w:val="000000"/>
                <w:sz w:val="22"/>
                <w:szCs w:val="22"/>
              </w:rPr>
              <w:t>Bankas nosaukums</w:t>
            </w:r>
          </w:p>
        </w:tc>
        <w:tc>
          <w:tcPr>
            <w:tcW w:w="6719" w:type="dxa"/>
          </w:tcPr>
          <w:p w14:paraId="35F27873" w14:textId="77777777" w:rsidR="00082BA8" w:rsidRPr="00FF0F66" w:rsidRDefault="00082BA8" w:rsidP="00F90129">
            <w:pPr>
              <w:pStyle w:val="Title"/>
              <w:autoSpaceDE w:val="0"/>
              <w:autoSpaceDN w:val="0"/>
              <w:rPr>
                <w:color w:val="000000"/>
                <w:sz w:val="22"/>
                <w:szCs w:val="22"/>
              </w:rPr>
            </w:pPr>
          </w:p>
        </w:tc>
      </w:tr>
      <w:tr w:rsidR="00082BA8" w:rsidRPr="00FF0F66" w14:paraId="3007D889" w14:textId="77777777" w:rsidTr="0065618D">
        <w:trPr>
          <w:trHeight w:val="135"/>
        </w:trPr>
        <w:tc>
          <w:tcPr>
            <w:tcW w:w="2950" w:type="dxa"/>
          </w:tcPr>
          <w:p w14:paraId="4F1A7B3F" w14:textId="77777777" w:rsidR="00082BA8" w:rsidRPr="00FF0F66" w:rsidRDefault="00082BA8" w:rsidP="00F90129">
            <w:pPr>
              <w:pStyle w:val="Title"/>
              <w:autoSpaceDE w:val="0"/>
              <w:autoSpaceDN w:val="0"/>
              <w:rPr>
                <w:color w:val="000000"/>
                <w:sz w:val="22"/>
                <w:szCs w:val="22"/>
              </w:rPr>
            </w:pPr>
            <w:r w:rsidRPr="00FF0F66">
              <w:rPr>
                <w:color w:val="000000"/>
                <w:sz w:val="22"/>
                <w:szCs w:val="22"/>
              </w:rPr>
              <w:t>Konta numurs</w:t>
            </w:r>
          </w:p>
        </w:tc>
        <w:tc>
          <w:tcPr>
            <w:tcW w:w="6719" w:type="dxa"/>
          </w:tcPr>
          <w:p w14:paraId="45F701AB" w14:textId="77777777" w:rsidR="00082BA8" w:rsidRPr="00FF0F66" w:rsidRDefault="00082BA8" w:rsidP="00F90129">
            <w:pPr>
              <w:pStyle w:val="Title"/>
              <w:autoSpaceDE w:val="0"/>
              <w:autoSpaceDN w:val="0"/>
              <w:rPr>
                <w:color w:val="000000"/>
                <w:sz w:val="22"/>
                <w:szCs w:val="22"/>
              </w:rPr>
            </w:pPr>
          </w:p>
        </w:tc>
      </w:tr>
      <w:tr w:rsidR="00082BA8" w:rsidRPr="00FF0F66" w14:paraId="604932A9" w14:textId="77777777" w:rsidTr="0065618D">
        <w:trPr>
          <w:trHeight w:val="126"/>
        </w:trPr>
        <w:tc>
          <w:tcPr>
            <w:tcW w:w="2950" w:type="dxa"/>
          </w:tcPr>
          <w:p w14:paraId="380ACA53" w14:textId="77777777" w:rsidR="00082BA8" w:rsidRPr="00FF0F66" w:rsidRDefault="00082BA8" w:rsidP="00F90129">
            <w:pPr>
              <w:pStyle w:val="Title"/>
              <w:autoSpaceDE w:val="0"/>
              <w:autoSpaceDN w:val="0"/>
              <w:rPr>
                <w:color w:val="000000"/>
                <w:sz w:val="22"/>
                <w:szCs w:val="22"/>
              </w:rPr>
            </w:pPr>
            <w:r w:rsidRPr="00FF0F66">
              <w:rPr>
                <w:color w:val="000000"/>
                <w:sz w:val="22"/>
                <w:szCs w:val="22"/>
              </w:rPr>
              <w:t>Tālruņa numurs</w:t>
            </w:r>
          </w:p>
        </w:tc>
        <w:tc>
          <w:tcPr>
            <w:tcW w:w="6719" w:type="dxa"/>
          </w:tcPr>
          <w:p w14:paraId="1100A1BB" w14:textId="77777777" w:rsidR="00082BA8" w:rsidRPr="00FF0F66" w:rsidRDefault="00082BA8" w:rsidP="00F90129">
            <w:pPr>
              <w:pStyle w:val="Title"/>
              <w:autoSpaceDE w:val="0"/>
              <w:autoSpaceDN w:val="0"/>
              <w:rPr>
                <w:color w:val="000000"/>
                <w:sz w:val="22"/>
                <w:szCs w:val="22"/>
              </w:rPr>
            </w:pPr>
          </w:p>
        </w:tc>
      </w:tr>
      <w:tr w:rsidR="00082BA8" w:rsidRPr="00FF0F66" w14:paraId="09C0A997" w14:textId="77777777" w:rsidTr="0065618D">
        <w:trPr>
          <w:trHeight w:val="135"/>
        </w:trPr>
        <w:tc>
          <w:tcPr>
            <w:tcW w:w="2950" w:type="dxa"/>
          </w:tcPr>
          <w:p w14:paraId="73297248" w14:textId="77777777" w:rsidR="00082BA8" w:rsidRPr="00FF0F66" w:rsidRDefault="00082BA8" w:rsidP="00F90129">
            <w:pPr>
              <w:pStyle w:val="Title"/>
              <w:autoSpaceDE w:val="0"/>
              <w:autoSpaceDN w:val="0"/>
              <w:rPr>
                <w:color w:val="000000"/>
                <w:sz w:val="22"/>
                <w:szCs w:val="22"/>
              </w:rPr>
            </w:pPr>
            <w:r w:rsidRPr="00FF0F66">
              <w:rPr>
                <w:color w:val="000000"/>
                <w:sz w:val="22"/>
                <w:szCs w:val="22"/>
              </w:rPr>
              <w:t>E-pasta adrese</w:t>
            </w:r>
          </w:p>
        </w:tc>
        <w:tc>
          <w:tcPr>
            <w:tcW w:w="6719" w:type="dxa"/>
          </w:tcPr>
          <w:p w14:paraId="18121BC9" w14:textId="77777777" w:rsidR="00082BA8" w:rsidRPr="00FF0F66" w:rsidRDefault="00082BA8" w:rsidP="00F90129">
            <w:pPr>
              <w:pStyle w:val="Title"/>
              <w:autoSpaceDE w:val="0"/>
              <w:autoSpaceDN w:val="0"/>
              <w:rPr>
                <w:color w:val="000000"/>
                <w:sz w:val="22"/>
                <w:szCs w:val="22"/>
              </w:rPr>
            </w:pPr>
          </w:p>
        </w:tc>
      </w:tr>
    </w:tbl>
    <w:p w14:paraId="663760DF" w14:textId="758C4571" w:rsidR="005C5753" w:rsidRPr="00FF0F66" w:rsidRDefault="005C5753" w:rsidP="005C5753">
      <w:pPr>
        <w:pStyle w:val="a"/>
        <w:tabs>
          <w:tab w:val="left" w:pos="142"/>
        </w:tabs>
        <w:autoSpaceDE w:val="0"/>
        <w:jc w:val="both"/>
        <w:rPr>
          <w:sz w:val="22"/>
          <w:szCs w:val="22"/>
          <w:lang w:val="lv-LV"/>
        </w:rPr>
      </w:pPr>
    </w:p>
    <w:tbl>
      <w:tblPr>
        <w:tblW w:w="9650" w:type="dxa"/>
        <w:tblInd w:w="-137" w:type="dxa"/>
        <w:tblLayout w:type="fixed"/>
        <w:tblCellMar>
          <w:left w:w="10" w:type="dxa"/>
          <w:right w:w="10" w:type="dxa"/>
        </w:tblCellMar>
        <w:tblLook w:val="04A0" w:firstRow="1" w:lastRow="0" w:firstColumn="1" w:lastColumn="0" w:noHBand="0" w:noVBand="1"/>
      </w:tblPr>
      <w:tblGrid>
        <w:gridCol w:w="72"/>
        <w:gridCol w:w="504"/>
        <w:gridCol w:w="128"/>
        <w:gridCol w:w="3969"/>
        <w:gridCol w:w="321"/>
        <w:gridCol w:w="813"/>
        <w:gridCol w:w="1418"/>
        <w:gridCol w:w="303"/>
        <w:gridCol w:w="122"/>
        <w:gridCol w:w="256"/>
        <w:gridCol w:w="1559"/>
        <w:gridCol w:w="85"/>
        <w:gridCol w:w="60"/>
        <w:gridCol w:w="40"/>
      </w:tblGrid>
      <w:tr w:rsidR="005C5753" w:rsidRPr="00FF0F66" w14:paraId="2DF80126" w14:textId="77777777" w:rsidTr="00C64854">
        <w:trPr>
          <w:trHeight w:val="80"/>
        </w:trPr>
        <w:tc>
          <w:tcPr>
            <w:tcW w:w="72" w:type="dxa"/>
            <w:shd w:val="clear" w:color="auto" w:fill="auto"/>
            <w:tcMar>
              <w:top w:w="0" w:type="dxa"/>
              <w:left w:w="10" w:type="dxa"/>
              <w:bottom w:w="0" w:type="dxa"/>
              <w:right w:w="10" w:type="dxa"/>
            </w:tcMar>
          </w:tcPr>
          <w:p w14:paraId="2470DBEA" w14:textId="77777777" w:rsidR="005C5753" w:rsidRPr="00FF0F66" w:rsidRDefault="005C5753" w:rsidP="00F90129">
            <w:pPr>
              <w:pStyle w:val="11"/>
              <w:rPr>
                <w:sz w:val="22"/>
                <w:szCs w:val="22"/>
              </w:rPr>
            </w:pPr>
          </w:p>
        </w:tc>
        <w:tc>
          <w:tcPr>
            <w:tcW w:w="504" w:type="dxa"/>
            <w:shd w:val="clear" w:color="auto" w:fill="auto"/>
            <w:tcMar>
              <w:top w:w="0" w:type="dxa"/>
              <w:left w:w="0" w:type="dxa"/>
              <w:bottom w:w="0" w:type="dxa"/>
              <w:right w:w="0" w:type="dxa"/>
            </w:tcMar>
            <w:vAlign w:val="bottom"/>
          </w:tcPr>
          <w:p w14:paraId="18B16D90" w14:textId="77777777" w:rsidR="005C5753" w:rsidRPr="00FF0F66" w:rsidRDefault="005C5753" w:rsidP="00F90129">
            <w:pPr>
              <w:pStyle w:val="11"/>
              <w:rPr>
                <w:sz w:val="22"/>
                <w:szCs w:val="22"/>
              </w:rPr>
            </w:pPr>
          </w:p>
        </w:tc>
        <w:tc>
          <w:tcPr>
            <w:tcW w:w="4418" w:type="dxa"/>
            <w:gridSpan w:val="3"/>
            <w:shd w:val="clear" w:color="auto" w:fill="auto"/>
            <w:tcMar>
              <w:top w:w="0" w:type="dxa"/>
              <w:left w:w="0" w:type="dxa"/>
              <w:bottom w:w="0" w:type="dxa"/>
              <w:right w:w="0" w:type="dxa"/>
            </w:tcMar>
            <w:vAlign w:val="bottom"/>
          </w:tcPr>
          <w:p w14:paraId="69C4E0B6" w14:textId="77777777" w:rsidR="005C5753" w:rsidRPr="00FF0F66" w:rsidRDefault="005C5753" w:rsidP="00F90129">
            <w:pPr>
              <w:pStyle w:val="11"/>
              <w:snapToGrid w:val="0"/>
              <w:rPr>
                <w:sz w:val="22"/>
                <w:szCs w:val="22"/>
              </w:rPr>
            </w:pPr>
          </w:p>
        </w:tc>
        <w:tc>
          <w:tcPr>
            <w:tcW w:w="2231" w:type="dxa"/>
            <w:gridSpan w:val="2"/>
            <w:shd w:val="clear" w:color="auto" w:fill="auto"/>
            <w:tcMar>
              <w:top w:w="0" w:type="dxa"/>
              <w:left w:w="0" w:type="dxa"/>
              <w:bottom w:w="0" w:type="dxa"/>
              <w:right w:w="0" w:type="dxa"/>
            </w:tcMar>
            <w:vAlign w:val="bottom"/>
          </w:tcPr>
          <w:p w14:paraId="40ED972F" w14:textId="77777777" w:rsidR="005C5753" w:rsidRPr="00FF0F66" w:rsidRDefault="005C5753" w:rsidP="00F90129">
            <w:pPr>
              <w:pStyle w:val="11"/>
              <w:snapToGrid w:val="0"/>
              <w:rPr>
                <w:sz w:val="22"/>
                <w:szCs w:val="22"/>
              </w:rPr>
            </w:pPr>
          </w:p>
        </w:tc>
        <w:tc>
          <w:tcPr>
            <w:tcW w:w="303" w:type="dxa"/>
            <w:shd w:val="clear" w:color="auto" w:fill="auto"/>
            <w:tcMar>
              <w:top w:w="0" w:type="dxa"/>
              <w:left w:w="0" w:type="dxa"/>
              <w:bottom w:w="0" w:type="dxa"/>
              <w:right w:w="0" w:type="dxa"/>
            </w:tcMar>
            <w:vAlign w:val="bottom"/>
          </w:tcPr>
          <w:p w14:paraId="75CDC395" w14:textId="77777777" w:rsidR="005C5753" w:rsidRPr="00FF0F66" w:rsidRDefault="005C5753" w:rsidP="00F90129">
            <w:pPr>
              <w:pStyle w:val="11"/>
              <w:snapToGrid w:val="0"/>
              <w:rPr>
                <w:sz w:val="22"/>
                <w:szCs w:val="22"/>
              </w:rPr>
            </w:pPr>
          </w:p>
        </w:tc>
        <w:tc>
          <w:tcPr>
            <w:tcW w:w="122" w:type="dxa"/>
            <w:shd w:val="clear" w:color="auto" w:fill="auto"/>
            <w:tcMar>
              <w:top w:w="0" w:type="dxa"/>
              <w:left w:w="0" w:type="dxa"/>
              <w:bottom w:w="0" w:type="dxa"/>
              <w:right w:w="0" w:type="dxa"/>
            </w:tcMar>
            <w:vAlign w:val="bottom"/>
          </w:tcPr>
          <w:p w14:paraId="71D51F57" w14:textId="77777777" w:rsidR="005C5753" w:rsidRPr="00FF0F66" w:rsidRDefault="005C5753" w:rsidP="00F90129">
            <w:pPr>
              <w:pStyle w:val="11"/>
              <w:snapToGrid w:val="0"/>
              <w:rPr>
                <w:sz w:val="22"/>
                <w:szCs w:val="22"/>
              </w:rPr>
            </w:pPr>
          </w:p>
        </w:tc>
        <w:tc>
          <w:tcPr>
            <w:tcW w:w="1900" w:type="dxa"/>
            <w:gridSpan w:val="3"/>
            <w:shd w:val="clear" w:color="auto" w:fill="auto"/>
            <w:tcMar>
              <w:top w:w="0" w:type="dxa"/>
              <w:left w:w="0" w:type="dxa"/>
              <w:bottom w:w="0" w:type="dxa"/>
              <w:right w:w="0" w:type="dxa"/>
            </w:tcMar>
            <w:vAlign w:val="bottom"/>
          </w:tcPr>
          <w:p w14:paraId="18204252" w14:textId="77777777" w:rsidR="005C5753" w:rsidRPr="00FF0F66" w:rsidRDefault="005C5753" w:rsidP="00F90129">
            <w:pPr>
              <w:pStyle w:val="11"/>
              <w:snapToGrid w:val="0"/>
              <w:rPr>
                <w:sz w:val="22"/>
                <w:szCs w:val="22"/>
              </w:rPr>
            </w:pPr>
          </w:p>
        </w:tc>
        <w:tc>
          <w:tcPr>
            <w:tcW w:w="60" w:type="dxa"/>
            <w:shd w:val="clear" w:color="auto" w:fill="auto"/>
            <w:tcMar>
              <w:top w:w="0" w:type="dxa"/>
              <w:left w:w="0" w:type="dxa"/>
              <w:bottom w:w="0" w:type="dxa"/>
              <w:right w:w="0" w:type="dxa"/>
            </w:tcMar>
          </w:tcPr>
          <w:p w14:paraId="289D050E" w14:textId="77777777" w:rsidR="005C5753" w:rsidRPr="00FF0F66" w:rsidRDefault="005C5753" w:rsidP="00F90129">
            <w:pPr>
              <w:pStyle w:val="11"/>
              <w:snapToGrid w:val="0"/>
              <w:rPr>
                <w:sz w:val="22"/>
                <w:szCs w:val="22"/>
              </w:rPr>
            </w:pPr>
          </w:p>
        </w:tc>
        <w:tc>
          <w:tcPr>
            <w:tcW w:w="40" w:type="dxa"/>
            <w:shd w:val="clear" w:color="auto" w:fill="auto"/>
            <w:tcMar>
              <w:top w:w="0" w:type="dxa"/>
              <w:left w:w="10" w:type="dxa"/>
              <w:bottom w:w="0" w:type="dxa"/>
              <w:right w:w="10" w:type="dxa"/>
            </w:tcMar>
          </w:tcPr>
          <w:p w14:paraId="2AD7A595" w14:textId="77777777" w:rsidR="005C5753" w:rsidRPr="00FF0F66" w:rsidRDefault="005C5753" w:rsidP="00F90129">
            <w:pPr>
              <w:pStyle w:val="11"/>
              <w:snapToGrid w:val="0"/>
              <w:rPr>
                <w:sz w:val="22"/>
                <w:szCs w:val="22"/>
              </w:rPr>
            </w:pPr>
          </w:p>
        </w:tc>
      </w:tr>
      <w:tr w:rsidR="005C5753" w:rsidRPr="00FF0F66" w14:paraId="7639061C" w14:textId="77777777" w:rsidTr="00C64854">
        <w:tc>
          <w:tcPr>
            <w:tcW w:w="7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0D53D" w14:textId="77777777" w:rsidR="005C5753" w:rsidRPr="00FF0F66" w:rsidRDefault="005C5753" w:rsidP="00F90129">
            <w:pPr>
              <w:pStyle w:val="11"/>
              <w:rPr>
                <w:sz w:val="22"/>
                <w:szCs w:val="22"/>
              </w:rPr>
            </w:pPr>
            <w:r w:rsidRPr="00FF0F66">
              <w:rPr>
                <w:sz w:val="22"/>
                <w:szCs w:val="22"/>
              </w:rPr>
              <w:t>Nr.</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1551C" w14:textId="77777777" w:rsidR="005C5753" w:rsidRPr="00FF0F66" w:rsidRDefault="005C5753" w:rsidP="00F90129">
            <w:pPr>
              <w:pStyle w:val="11"/>
              <w:rPr>
                <w:sz w:val="22"/>
                <w:szCs w:val="22"/>
              </w:rPr>
            </w:pPr>
            <w:r w:rsidRPr="00FF0F66">
              <w:rPr>
                <w:sz w:val="22"/>
                <w:szCs w:val="22"/>
              </w:rPr>
              <w:t>Nosaukums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AE5BF" w14:textId="77777777" w:rsidR="005C5753" w:rsidRPr="00FF0F66" w:rsidRDefault="005C5753" w:rsidP="00F90129">
            <w:pPr>
              <w:pStyle w:val="11"/>
              <w:rPr>
                <w:sz w:val="22"/>
                <w:szCs w:val="22"/>
              </w:rPr>
            </w:pPr>
            <w:r w:rsidRPr="00FF0F66">
              <w:rPr>
                <w:sz w:val="22"/>
                <w:szCs w:val="22"/>
              </w:rPr>
              <w:t>Mērv.</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C8A4E" w14:textId="77777777" w:rsidR="005C5753" w:rsidRPr="00FF0F66" w:rsidRDefault="005C5753" w:rsidP="00F90129">
            <w:pPr>
              <w:pStyle w:val="11"/>
              <w:rPr>
                <w:sz w:val="22"/>
                <w:szCs w:val="22"/>
              </w:rPr>
            </w:pPr>
            <w:r w:rsidRPr="00FF0F66">
              <w:rPr>
                <w:sz w:val="22"/>
                <w:szCs w:val="22"/>
              </w:rPr>
              <w:t>Daudz</w:t>
            </w:r>
          </w:p>
        </w:tc>
        <w:tc>
          <w:tcPr>
            <w:tcW w:w="22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CD0FE" w14:textId="4235D586" w:rsidR="005C5753" w:rsidRPr="00FF0F66" w:rsidRDefault="005C5753" w:rsidP="00F90129">
            <w:pPr>
              <w:pStyle w:val="11"/>
              <w:rPr>
                <w:sz w:val="22"/>
                <w:szCs w:val="22"/>
              </w:rPr>
            </w:pPr>
            <w:r w:rsidRPr="00FF0F66">
              <w:rPr>
                <w:sz w:val="22"/>
                <w:szCs w:val="22"/>
              </w:rPr>
              <w:t>Cena EUR bez PVN</w:t>
            </w:r>
          </w:p>
        </w:tc>
        <w:tc>
          <w:tcPr>
            <w:tcW w:w="85" w:type="dxa"/>
            <w:shd w:val="clear" w:color="auto" w:fill="auto"/>
            <w:tcMar>
              <w:top w:w="0" w:type="dxa"/>
              <w:left w:w="10" w:type="dxa"/>
              <w:bottom w:w="0" w:type="dxa"/>
              <w:right w:w="10" w:type="dxa"/>
            </w:tcMar>
          </w:tcPr>
          <w:p w14:paraId="327A685B" w14:textId="77777777" w:rsidR="005C5753" w:rsidRPr="00FF0F66" w:rsidRDefault="005C5753" w:rsidP="00F90129">
            <w:pPr>
              <w:pStyle w:val="11"/>
              <w:rPr>
                <w:sz w:val="22"/>
                <w:szCs w:val="22"/>
              </w:rPr>
            </w:pPr>
          </w:p>
        </w:tc>
        <w:tc>
          <w:tcPr>
            <w:tcW w:w="60" w:type="dxa"/>
            <w:shd w:val="clear" w:color="auto" w:fill="auto"/>
            <w:tcMar>
              <w:top w:w="0" w:type="dxa"/>
              <w:left w:w="10" w:type="dxa"/>
              <w:bottom w:w="0" w:type="dxa"/>
              <w:right w:w="10" w:type="dxa"/>
            </w:tcMar>
          </w:tcPr>
          <w:p w14:paraId="1D023ADC" w14:textId="77777777" w:rsidR="005C5753" w:rsidRPr="00FF0F66" w:rsidRDefault="005C5753" w:rsidP="00F90129">
            <w:pPr>
              <w:pStyle w:val="11"/>
              <w:rPr>
                <w:sz w:val="22"/>
                <w:szCs w:val="22"/>
              </w:rPr>
            </w:pPr>
          </w:p>
        </w:tc>
        <w:tc>
          <w:tcPr>
            <w:tcW w:w="40" w:type="dxa"/>
            <w:shd w:val="clear" w:color="auto" w:fill="auto"/>
            <w:tcMar>
              <w:top w:w="0" w:type="dxa"/>
              <w:left w:w="10" w:type="dxa"/>
              <w:bottom w:w="0" w:type="dxa"/>
              <w:right w:w="10" w:type="dxa"/>
            </w:tcMar>
          </w:tcPr>
          <w:p w14:paraId="7998CE8E" w14:textId="77777777" w:rsidR="005C5753" w:rsidRPr="00FF0F66" w:rsidRDefault="005C5753" w:rsidP="00F90129">
            <w:pPr>
              <w:pStyle w:val="11"/>
              <w:rPr>
                <w:sz w:val="22"/>
                <w:szCs w:val="22"/>
              </w:rPr>
            </w:pPr>
          </w:p>
        </w:tc>
      </w:tr>
      <w:tr w:rsidR="005C5753" w:rsidRPr="00FF0F66" w14:paraId="71B0CF43" w14:textId="77777777" w:rsidTr="00C64854">
        <w:trPr>
          <w:trHeight w:val="405"/>
        </w:trPr>
        <w:tc>
          <w:tcPr>
            <w:tcW w:w="7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AC4900" w14:textId="77777777" w:rsidR="005C5753" w:rsidRPr="00FF0F66" w:rsidRDefault="005C5753" w:rsidP="00F90129">
            <w:pPr>
              <w:pStyle w:val="11"/>
              <w:rPr>
                <w:sz w:val="22"/>
                <w:szCs w:val="22"/>
              </w:rPr>
            </w:pPr>
            <w:r w:rsidRPr="00FF0F66">
              <w:rPr>
                <w:sz w:val="22"/>
                <w:szCs w:val="22"/>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8B204C" w14:textId="7AEFC04D" w:rsidR="005C5753" w:rsidRPr="00FF0F66" w:rsidRDefault="00B678FF" w:rsidP="00F90129">
            <w:pPr>
              <w:pStyle w:val="11"/>
              <w:rPr>
                <w:b/>
                <w:sz w:val="22"/>
                <w:szCs w:val="22"/>
              </w:rPr>
            </w:pPr>
            <w:r w:rsidRPr="00B678FF">
              <w:rPr>
                <w:b/>
                <w:sz w:val="22"/>
                <w:szCs w:val="22"/>
              </w:rPr>
              <w:t>Automašīnu riteņu un tiltu ģeometrijas pārbaudes un regulēšanas iekārta</w:t>
            </w:r>
            <w:r>
              <w:rPr>
                <w:b/>
                <w:sz w:val="22"/>
                <w:szCs w:val="22"/>
              </w:rPr>
              <w:t xml:space="preserve"> </w:t>
            </w:r>
            <w:r w:rsidR="005C5753" w:rsidRPr="00FF0F66">
              <w:rPr>
                <w:b/>
                <w:sz w:val="22"/>
                <w:szCs w:val="22"/>
              </w:rPr>
              <w:t>____________</w:t>
            </w:r>
          </w:p>
          <w:p w14:paraId="60793CF8" w14:textId="24841863" w:rsidR="005C5753" w:rsidRPr="00FF0F66" w:rsidRDefault="005C5753" w:rsidP="00F90129">
            <w:pPr>
              <w:pStyle w:val="11"/>
              <w:rPr>
                <w:i/>
                <w:iCs/>
                <w:sz w:val="22"/>
                <w:szCs w:val="22"/>
              </w:rPr>
            </w:pPr>
            <w:r w:rsidRPr="00FF0F66">
              <w:rPr>
                <w:i/>
                <w:iCs/>
                <w:sz w:val="22"/>
                <w:szCs w:val="22"/>
              </w:rPr>
              <w:t>(ražotājs)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24EA3C" w14:textId="77777777" w:rsidR="005C5753" w:rsidRPr="00FF0F66" w:rsidRDefault="005C5753" w:rsidP="00F90129">
            <w:pPr>
              <w:pStyle w:val="11"/>
              <w:rPr>
                <w:sz w:val="22"/>
                <w:szCs w:val="22"/>
              </w:rPr>
            </w:pPr>
            <w:r w:rsidRPr="00FF0F66">
              <w:rPr>
                <w:sz w:val="22"/>
                <w:szCs w:val="22"/>
              </w:rPr>
              <w:t>Gab.</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AC81A" w14:textId="25368E77" w:rsidR="005C5753" w:rsidRPr="00FF0F66" w:rsidRDefault="005C5753" w:rsidP="00F90129">
            <w:pPr>
              <w:pStyle w:val="11"/>
              <w:rPr>
                <w:sz w:val="22"/>
                <w:szCs w:val="22"/>
              </w:rPr>
            </w:pPr>
            <w:r w:rsidRPr="00FF0F66">
              <w:rPr>
                <w:sz w:val="22"/>
                <w:szCs w:val="22"/>
              </w:rPr>
              <w:t>1</w:t>
            </w:r>
          </w:p>
        </w:tc>
        <w:tc>
          <w:tcPr>
            <w:tcW w:w="22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F6FA70" w14:textId="77777777" w:rsidR="005C5753" w:rsidRPr="00FF0F66" w:rsidRDefault="005C5753" w:rsidP="00F90129">
            <w:pPr>
              <w:pStyle w:val="11"/>
              <w:rPr>
                <w:sz w:val="22"/>
                <w:szCs w:val="22"/>
              </w:rPr>
            </w:pPr>
          </w:p>
        </w:tc>
        <w:tc>
          <w:tcPr>
            <w:tcW w:w="85" w:type="dxa"/>
            <w:shd w:val="clear" w:color="auto" w:fill="auto"/>
            <w:tcMar>
              <w:top w:w="0" w:type="dxa"/>
              <w:left w:w="10" w:type="dxa"/>
              <w:bottom w:w="0" w:type="dxa"/>
              <w:right w:w="10" w:type="dxa"/>
            </w:tcMar>
          </w:tcPr>
          <w:p w14:paraId="07F2846A" w14:textId="77777777" w:rsidR="005C5753" w:rsidRPr="00FF0F66" w:rsidRDefault="005C5753" w:rsidP="00F90129">
            <w:pPr>
              <w:pStyle w:val="11"/>
              <w:rPr>
                <w:sz w:val="22"/>
                <w:szCs w:val="22"/>
              </w:rPr>
            </w:pPr>
          </w:p>
        </w:tc>
        <w:tc>
          <w:tcPr>
            <w:tcW w:w="60" w:type="dxa"/>
            <w:shd w:val="clear" w:color="auto" w:fill="auto"/>
            <w:tcMar>
              <w:top w:w="0" w:type="dxa"/>
              <w:left w:w="10" w:type="dxa"/>
              <w:bottom w:w="0" w:type="dxa"/>
              <w:right w:w="10" w:type="dxa"/>
            </w:tcMar>
          </w:tcPr>
          <w:p w14:paraId="7DCE955F" w14:textId="77777777" w:rsidR="005C5753" w:rsidRPr="00FF0F66" w:rsidRDefault="005C5753" w:rsidP="00F90129">
            <w:pPr>
              <w:pStyle w:val="11"/>
              <w:rPr>
                <w:sz w:val="22"/>
                <w:szCs w:val="22"/>
              </w:rPr>
            </w:pPr>
          </w:p>
        </w:tc>
        <w:tc>
          <w:tcPr>
            <w:tcW w:w="40" w:type="dxa"/>
            <w:shd w:val="clear" w:color="auto" w:fill="auto"/>
            <w:tcMar>
              <w:top w:w="0" w:type="dxa"/>
              <w:left w:w="10" w:type="dxa"/>
              <w:bottom w:w="0" w:type="dxa"/>
              <w:right w:w="10" w:type="dxa"/>
            </w:tcMar>
          </w:tcPr>
          <w:p w14:paraId="7945468F" w14:textId="77777777" w:rsidR="005C5753" w:rsidRPr="00FF0F66" w:rsidRDefault="005C5753" w:rsidP="00F90129">
            <w:pPr>
              <w:pStyle w:val="11"/>
              <w:rPr>
                <w:sz w:val="22"/>
                <w:szCs w:val="22"/>
              </w:rPr>
            </w:pPr>
          </w:p>
        </w:tc>
      </w:tr>
      <w:tr w:rsidR="005C5753" w:rsidRPr="00FF0F66" w14:paraId="0E9465B4" w14:textId="77777777" w:rsidTr="005C5753">
        <w:trPr>
          <w:trHeight w:val="633"/>
        </w:trPr>
        <w:tc>
          <w:tcPr>
            <w:tcW w:w="7906" w:type="dxa"/>
            <w:gridSpan w:val="10"/>
            <w:tcBorders>
              <w:left w:val="single" w:sz="4" w:space="0" w:color="000000"/>
            </w:tcBorders>
            <w:shd w:val="clear" w:color="auto" w:fill="auto"/>
            <w:tcMar>
              <w:top w:w="0" w:type="dxa"/>
              <w:left w:w="108" w:type="dxa"/>
              <w:bottom w:w="0" w:type="dxa"/>
              <w:right w:w="108" w:type="dxa"/>
            </w:tcMar>
            <w:vAlign w:val="center"/>
          </w:tcPr>
          <w:p w14:paraId="6053D140" w14:textId="76540BAA" w:rsidR="005C5753" w:rsidRPr="00FF0F66" w:rsidRDefault="005C5753" w:rsidP="005C5753">
            <w:pPr>
              <w:pStyle w:val="11"/>
              <w:jc w:val="center"/>
              <w:rPr>
                <w:b/>
                <w:sz w:val="22"/>
                <w:szCs w:val="22"/>
              </w:rPr>
            </w:pPr>
            <w:r w:rsidRPr="00FF0F66">
              <w:rPr>
                <w:b/>
                <w:sz w:val="22"/>
                <w:szCs w:val="22"/>
              </w:rPr>
              <w:t>Līgumcena EUR, bez PVN</w:t>
            </w:r>
          </w:p>
        </w:tc>
        <w:tc>
          <w:tcPr>
            <w:tcW w:w="1559" w:type="dxa"/>
            <w:tcBorders>
              <w:top w:val="single" w:sz="4" w:space="0" w:color="000000"/>
              <w:right w:val="single" w:sz="4" w:space="0" w:color="000000"/>
            </w:tcBorders>
            <w:shd w:val="clear" w:color="auto" w:fill="auto"/>
            <w:tcMar>
              <w:top w:w="0" w:type="dxa"/>
              <w:left w:w="108" w:type="dxa"/>
              <w:bottom w:w="0" w:type="dxa"/>
              <w:right w:w="108" w:type="dxa"/>
            </w:tcMar>
            <w:vAlign w:val="center"/>
          </w:tcPr>
          <w:p w14:paraId="0A8F7445" w14:textId="77777777" w:rsidR="005C5753" w:rsidRPr="00FF0F66" w:rsidRDefault="005C5753" w:rsidP="00F90129">
            <w:pPr>
              <w:pStyle w:val="11"/>
              <w:rPr>
                <w:rFonts w:eastAsia="Times New Roman"/>
                <w:sz w:val="22"/>
                <w:szCs w:val="22"/>
              </w:rPr>
            </w:pPr>
          </w:p>
        </w:tc>
        <w:tc>
          <w:tcPr>
            <w:tcW w:w="85" w:type="dxa"/>
            <w:shd w:val="clear" w:color="auto" w:fill="auto"/>
            <w:tcMar>
              <w:top w:w="0" w:type="dxa"/>
              <w:left w:w="10" w:type="dxa"/>
              <w:bottom w:w="0" w:type="dxa"/>
              <w:right w:w="10" w:type="dxa"/>
            </w:tcMar>
          </w:tcPr>
          <w:p w14:paraId="3C6C43BF" w14:textId="77777777" w:rsidR="005C5753" w:rsidRPr="00FF0F66" w:rsidRDefault="005C5753" w:rsidP="00F90129">
            <w:pPr>
              <w:pStyle w:val="11"/>
              <w:rPr>
                <w:rFonts w:eastAsia="Times New Roman"/>
                <w:sz w:val="22"/>
                <w:szCs w:val="22"/>
              </w:rPr>
            </w:pPr>
          </w:p>
        </w:tc>
        <w:tc>
          <w:tcPr>
            <w:tcW w:w="60" w:type="dxa"/>
            <w:shd w:val="clear" w:color="auto" w:fill="auto"/>
            <w:tcMar>
              <w:top w:w="0" w:type="dxa"/>
              <w:left w:w="10" w:type="dxa"/>
              <w:bottom w:w="0" w:type="dxa"/>
              <w:right w:w="10" w:type="dxa"/>
            </w:tcMar>
          </w:tcPr>
          <w:p w14:paraId="206FD792" w14:textId="77777777" w:rsidR="005C5753" w:rsidRPr="00FF0F66" w:rsidRDefault="005C5753" w:rsidP="00F90129">
            <w:pPr>
              <w:pStyle w:val="11"/>
              <w:rPr>
                <w:rFonts w:eastAsia="Times New Roman"/>
                <w:sz w:val="22"/>
                <w:szCs w:val="22"/>
              </w:rPr>
            </w:pPr>
          </w:p>
        </w:tc>
        <w:tc>
          <w:tcPr>
            <w:tcW w:w="40" w:type="dxa"/>
            <w:shd w:val="clear" w:color="auto" w:fill="auto"/>
            <w:tcMar>
              <w:top w:w="0" w:type="dxa"/>
              <w:left w:w="10" w:type="dxa"/>
              <w:bottom w:w="0" w:type="dxa"/>
              <w:right w:w="10" w:type="dxa"/>
            </w:tcMar>
          </w:tcPr>
          <w:p w14:paraId="7DADC611" w14:textId="77777777" w:rsidR="005C5753" w:rsidRPr="00FF0F66" w:rsidRDefault="005C5753" w:rsidP="00F90129">
            <w:pPr>
              <w:pStyle w:val="11"/>
              <w:rPr>
                <w:rFonts w:eastAsia="Times New Roman"/>
                <w:sz w:val="22"/>
                <w:szCs w:val="22"/>
              </w:rPr>
            </w:pPr>
          </w:p>
        </w:tc>
      </w:tr>
      <w:tr w:rsidR="005C5753" w:rsidRPr="00516BF7" w14:paraId="32D2267B" w14:textId="77777777" w:rsidTr="00C64854">
        <w:trPr>
          <w:trHeight w:val="510"/>
        </w:trPr>
        <w:tc>
          <w:tcPr>
            <w:tcW w:w="46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0E50AD" w14:textId="77777777" w:rsidR="005C5753" w:rsidRPr="00FF0F66" w:rsidRDefault="005C5753" w:rsidP="00F90129">
            <w:pPr>
              <w:pStyle w:val="11"/>
              <w:rPr>
                <w:sz w:val="22"/>
                <w:szCs w:val="22"/>
              </w:rPr>
            </w:pPr>
            <w:r w:rsidRPr="00FF0F66">
              <w:rPr>
                <w:sz w:val="22"/>
                <w:szCs w:val="22"/>
              </w:rPr>
              <w:t>Apmaksas noteikumi</w:t>
            </w:r>
          </w:p>
        </w:tc>
        <w:tc>
          <w:tcPr>
            <w:tcW w:w="479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39F615" w14:textId="77777777" w:rsidR="005C5753" w:rsidRPr="00FF0F66" w:rsidRDefault="005C5753" w:rsidP="00F90129">
            <w:pPr>
              <w:pStyle w:val="11"/>
              <w:rPr>
                <w:sz w:val="22"/>
                <w:szCs w:val="22"/>
              </w:rPr>
            </w:pPr>
            <w:r w:rsidRPr="00FF0F66">
              <w:rPr>
                <w:sz w:val="22"/>
                <w:szCs w:val="22"/>
              </w:rPr>
              <w:t>Preces apmaksas termiņš 15 kalendāras dienas no Preces saņemšanas un pavadzīmes parakstīšanas brīža.</w:t>
            </w:r>
          </w:p>
          <w:p w14:paraId="68A25992" w14:textId="77777777" w:rsidR="005C5753" w:rsidRPr="00FF0F66" w:rsidRDefault="005C5753" w:rsidP="00F90129">
            <w:pPr>
              <w:pStyle w:val="11"/>
              <w:rPr>
                <w:b/>
                <w:sz w:val="22"/>
                <w:szCs w:val="22"/>
              </w:rPr>
            </w:pPr>
          </w:p>
        </w:tc>
        <w:tc>
          <w:tcPr>
            <w:tcW w:w="85" w:type="dxa"/>
            <w:shd w:val="clear" w:color="auto" w:fill="auto"/>
            <w:tcMar>
              <w:top w:w="0" w:type="dxa"/>
              <w:left w:w="10" w:type="dxa"/>
              <w:bottom w:w="0" w:type="dxa"/>
              <w:right w:w="10" w:type="dxa"/>
            </w:tcMar>
          </w:tcPr>
          <w:p w14:paraId="37531CFE" w14:textId="77777777" w:rsidR="005C5753" w:rsidRPr="00FF0F66" w:rsidRDefault="005C5753" w:rsidP="00F90129">
            <w:pPr>
              <w:pStyle w:val="11"/>
              <w:rPr>
                <w:b/>
                <w:sz w:val="22"/>
                <w:szCs w:val="22"/>
              </w:rPr>
            </w:pPr>
          </w:p>
        </w:tc>
        <w:tc>
          <w:tcPr>
            <w:tcW w:w="60" w:type="dxa"/>
            <w:shd w:val="clear" w:color="auto" w:fill="auto"/>
            <w:tcMar>
              <w:top w:w="0" w:type="dxa"/>
              <w:left w:w="10" w:type="dxa"/>
              <w:bottom w:w="0" w:type="dxa"/>
              <w:right w:w="10" w:type="dxa"/>
            </w:tcMar>
          </w:tcPr>
          <w:p w14:paraId="0A8C05C8" w14:textId="77777777" w:rsidR="005C5753" w:rsidRPr="00FF0F66" w:rsidRDefault="005C5753" w:rsidP="00F90129">
            <w:pPr>
              <w:pStyle w:val="11"/>
              <w:rPr>
                <w:b/>
                <w:sz w:val="22"/>
                <w:szCs w:val="22"/>
              </w:rPr>
            </w:pPr>
          </w:p>
        </w:tc>
        <w:tc>
          <w:tcPr>
            <w:tcW w:w="40" w:type="dxa"/>
            <w:shd w:val="clear" w:color="auto" w:fill="auto"/>
            <w:tcMar>
              <w:top w:w="0" w:type="dxa"/>
              <w:left w:w="10" w:type="dxa"/>
              <w:bottom w:w="0" w:type="dxa"/>
              <w:right w:w="10" w:type="dxa"/>
            </w:tcMar>
          </w:tcPr>
          <w:p w14:paraId="38C68467" w14:textId="77777777" w:rsidR="005C5753" w:rsidRPr="00FF0F66" w:rsidRDefault="005C5753" w:rsidP="00F90129">
            <w:pPr>
              <w:pStyle w:val="11"/>
              <w:rPr>
                <w:b/>
                <w:sz w:val="22"/>
                <w:szCs w:val="22"/>
              </w:rPr>
            </w:pPr>
          </w:p>
        </w:tc>
      </w:tr>
      <w:tr w:rsidR="005C5753" w:rsidRPr="00516BF7" w14:paraId="76793932" w14:textId="77777777" w:rsidTr="00C64854">
        <w:trPr>
          <w:trHeight w:val="90"/>
        </w:trPr>
        <w:tc>
          <w:tcPr>
            <w:tcW w:w="46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1B05F7" w14:textId="6595FDA6" w:rsidR="005C5753" w:rsidRPr="00FF0F66" w:rsidRDefault="005C5753" w:rsidP="00F90129">
            <w:pPr>
              <w:pStyle w:val="11"/>
              <w:rPr>
                <w:sz w:val="22"/>
                <w:szCs w:val="22"/>
              </w:rPr>
            </w:pPr>
            <w:r w:rsidRPr="00FF0F66">
              <w:rPr>
                <w:sz w:val="22"/>
                <w:szCs w:val="22"/>
              </w:rPr>
              <w:t>Piegādes izpildes termiņš</w:t>
            </w:r>
          </w:p>
        </w:tc>
        <w:tc>
          <w:tcPr>
            <w:tcW w:w="479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0A0EE" w14:textId="4799FD23" w:rsidR="005C5753" w:rsidRPr="00FF0F66" w:rsidRDefault="005C5753" w:rsidP="00F90129">
            <w:pPr>
              <w:pStyle w:val="11"/>
              <w:rPr>
                <w:sz w:val="22"/>
                <w:szCs w:val="22"/>
              </w:rPr>
            </w:pPr>
            <w:r w:rsidRPr="00B678FF">
              <w:rPr>
                <w:sz w:val="22"/>
                <w:szCs w:val="22"/>
              </w:rPr>
              <w:t xml:space="preserve">Maksimāli </w:t>
            </w:r>
            <w:r w:rsidR="00B678FF" w:rsidRPr="00B678FF">
              <w:rPr>
                <w:sz w:val="22"/>
                <w:szCs w:val="22"/>
              </w:rPr>
              <w:t>30 (trīsdesmit) darba dienu</w:t>
            </w:r>
            <w:r w:rsidRPr="00B678FF">
              <w:rPr>
                <w:sz w:val="22"/>
                <w:szCs w:val="22"/>
              </w:rPr>
              <w:t xml:space="preserve"> laikā </w:t>
            </w:r>
            <w:r w:rsidRPr="00FF0F66">
              <w:rPr>
                <w:sz w:val="22"/>
                <w:szCs w:val="22"/>
              </w:rPr>
              <w:t>pēc līguma parakstīšanas brīža.</w:t>
            </w:r>
          </w:p>
          <w:p w14:paraId="3EEAC040" w14:textId="77777777" w:rsidR="005C5753" w:rsidRPr="00FF0F66" w:rsidRDefault="005C5753" w:rsidP="00F90129">
            <w:pPr>
              <w:pStyle w:val="11"/>
              <w:rPr>
                <w:sz w:val="22"/>
                <w:szCs w:val="22"/>
              </w:rPr>
            </w:pPr>
          </w:p>
        </w:tc>
        <w:tc>
          <w:tcPr>
            <w:tcW w:w="85" w:type="dxa"/>
            <w:shd w:val="clear" w:color="auto" w:fill="auto"/>
            <w:tcMar>
              <w:top w:w="0" w:type="dxa"/>
              <w:left w:w="10" w:type="dxa"/>
              <w:bottom w:w="0" w:type="dxa"/>
              <w:right w:w="10" w:type="dxa"/>
            </w:tcMar>
          </w:tcPr>
          <w:p w14:paraId="4EDE1F68" w14:textId="77777777" w:rsidR="005C5753" w:rsidRPr="00FF0F66" w:rsidRDefault="005C5753" w:rsidP="00F90129">
            <w:pPr>
              <w:pStyle w:val="11"/>
              <w:rPr>
                <w:sz w:val="22"/>
                <w:szCs w:val="22"/>
              </w:rPr>
            </w:pPr>
          </w:p>
        </w:tc>
        <w:tc>
          <w:tcPr>
            <w:tcW w:w="60" w:type="dxa"/>
            <w:shd w:val="clear" w:color="auto" w:fill="auto"/>
            <w:tcMar>
              <w:top w:w="0" w:type="dxa"/>
              <w:left w:w="10" w:type="dxa"/>
              <w:bottom w:w="0" w:type="dxa"/>
              <w:right w:w="10" w:type="dxa"/>
            </w:tcMar>
          </w:tcPr>
          <w:p w14:paraId="3A67AF8D" w14:textId="77777777" w:rsidR="005C5753" w:rsidRPr="00FF0F66" w:rsidRDefault="005C5753" w:rsidP="00F90129">
            <w:pPr>
              <w:pStyle w:val="11"/>
              <w:rPr>
                <w:sz w:val="22"/>
                <w:szCs w:val="22"/>
              </w:rPr>
            </w:pPr>
          </w:p>
        </w:tc>
        <w:tc>
          <w:tcPr>
            <w:tcW w:w="40" w:type="dxa"/>
            <w:shd w:val="clear" w:color="auto" w:fill="auto"/>
            <w:tcMar>
              <w:top w:w="0" w:type="dxa"/>
              <w:left w:w="10" w:type="dxa"/>
              <w:bottom w:w="0" w:type="dxa"/>
              <w:right w:w="10" w:type="dxa"/>
            </w:tcMar>
          </w:tcPr>
          <w:p w14:paraId="36C674BD" w14:textId="77777777" w:rsidR="005C5753" w:rsidRPr="00FF0F66" w:rsidRDefault="005C5753" w:rsidP="00F90129">
            <w:pPr>
              <w:pStyle w:val="11"/>
              <w:rPr>
                <w:sz w:val="22"/>
                <w:szCs w:val="22"/>
              </w:rPr>
            </w:pPr>
          </w:p>
        </w:tc>
      </w:tr>
    </w:tbl>
    <w:p w14:paraId="2150F89D" w14:textId="77777777" w:rsidR="005C5753" w:rsidRPr="00FF0F66" w:rsidRDefault="005C5753" w:rsidP="005C5753">
      <w:pPr>
        <w:pStyle w:val="a"/>
        <w:tabs>
          <w:tab w:val="left" w:pos="142"/>
        </w:tabs>
        <w:autoSpaceDE w:val="0"/>
        <w:jc w:val="both"/>
        <w:rPr>
          <w:sz w:val="22"/>
          <w:szCs w:val="22"/>
          <w:lang w:val="lv-LV"/>
        </w:rPr>
      </w:pPr>
    </w:p>
    <w:p w14:paraId="433A7882" w14:textId="77777777" w:rsidR="005C5753" w:rsidRPr="00FF0F66" w:rsidRDefault="005C5753" w:rsidP="005C5753">
      <w:pPr>
        <w:spacing w:after="0"/>
        <w:rPr>
          <w:rFonts w:ascii="Times New Roman" w:hAnsi="Times New Roman"/>
          <w:lang w:val="lv-LV"/>
        </w:rPr>
      </w:pPr>
      <w:bookmarkStart w:id="0" w:name="_Hlk45870405"/>
      <w:bookmarkStart w:id="1" w:name="_Hlk46320625"/>
    </w:p>
    <w:p w14:paraId="352DF3CF" w14:textId="77777777" w:rsidR="005C5753" w:rsidRPr="00FF0F66" w:rsidRDefault="005C5753" w:rsidP="005C5753">
      <w:pPr>
        <w:spacing w:after="0"/>
        <w:rPr>
          <w:rFonts w:ascii="Times New Roman" w:hAnsi="Times New Roman"/>
          <w:lang w:val="lv-LV"/>
        </w:rPr>
      </w:pPr>
    </w:p>
    <w:p w14:paraId="3EEF2B35" w14:textId="77777777" w:rsidR="005C5753" w:rsidRPr="00FF0F66" w:rsidRDefault="005C5753" w:rsidP="005C5753">
      <w:pPr>
        <w:spacing w:after="0"/>
        <w:rPr>
          <w:rFonts w:ascii="Times New Roman" w:hAnsi="Times New Roman"/>
          <w:lang w:val="lv-LV"/>
        </w:rPr>
      </w:pPr>
      <w:r w:rsidRPr="00FF0F66">
        <w:rPr>
          <w:rFonts w:ascii="Times New Roman" w:hAnsi="Times New Roman"/>
          <w:lang w:val="lv-LV"/>
        </w:rPr>
        <w:t>_____________________________                              ____________________________</w:t>
      </w:r>
    </w:p>
    <w:p w14:paraId="78597661" w14:textId="77777777" w:rsidR="005C5753" w:rsidRPr="00FF0F66" w:rsidRDefault="005C5753" w:rsidP="005C5753">
      <w:pPr>
        <w:spacing w:after="0"/>
        <w:rPr>
          <w:rFonts w:ascii="Times New Roman" w:hAnsi="Times New Roman"/>
          <w:lang w:val="lv-LV"/>
        </w:rPr>
      </w:pPr>
      <w:r w:rsidRPr="00FF0F66">
        <w:rPr>
          <w:rFonts w:ascii="Times New Roman" w:hAnsi="Times New Roman"/>
          <w:lang w:val="lv-LV"/>
        </w:rPr>
        <w:t xml:space="preserve">                    (vieta)                                                                             (datums)</w:t>
      </w:r>
    </w:p>
    <w:p w14:paraId="1B1F572F" w14:textId="77777777" w:rsidR="005C5753" w:rsidRPr="00FF0F66" w:rsidRDefault="005C5753" w:rsidP="005C5753">
      <w:pPr>
        <w:spacing w:after="0"/>
        <w:jc w:val="both"/>
        <w:rPr>
          <w:rFonts w:ascii="Times New Roman" w:hAnsi="Times New Roman"/>
          <w:lang w:val="lv-LV"/>
        </w:rPr>
      </w:pPr>
      <w:r w:rsidRPr="00FF0F66">
        <w:rPr>
          <w:rFonts w:ascii="Times New Roman" w:hAnsi="Times New Roman"/>
          <w:lang w:val="lv-LV"/>
        </w:rPr>
        <w:t>Ar savu parakstu apliecinām, ka piedāvāta Prece pilnīgi atbilst tehniskās specifikācijas prasībām un uzņēmumam nav nodokļu parādu. Piedāvājumu paraksta persona, kura likumiski pārstāv Pretendentu, vai ir pilnvarota pārstāvēt Pretendentu (Pielikumā Pilnvara) šajā iepirkuma procedūrā.</w:t>
      </w:r>
    </w:p>
    <w:p w14:paraId="1C6067F0" w14:textId="77777777" w:rsidR="005C5753" w:rsidRPr="00FF0F66" w:rsidRDefault="005C5753" w:rsidP="005C5753">
      <w:pPr>
        <w:spacing w:after="0"/>
        <w:jc w:val="both"/>
        <w:rPr>
          <w:rFonts w:ascii="Times New Roman" w:hAnsi="Times New Roman"/>
          <w:lang w:val="lv-LV"/>
        </w:rPr>
      </w:pPr>
      <w:r w:rsidRPr="00FF0F66">
        <w:rPr>
          <w:rFonts w:ascii="Times New Roman" w:hAnsi="Times New Roman"/>
          <w:lang w:val="lv-LV"/>
        </w:rPr>
        <w:t>Ar šī pieteikuma iesniegšanu pretendents:</w:t>
      </w:r>
    </w:p>
    <w:p w14:paraId="39802F11" w14:textId="77777777" w:rsidR="005C5753" w:rsidRPr="00FF0F66" w:rsidRDefault="005C5753" w:rsidP="005C5753">
      <w:pPr>
        <w:spacing w:after="0"/>
        <w:jc w:val="both"/>
        <w:rPr>
          <w:rFonts w:ascii="Times New Roman" w:hAnsi="Times New Roman"/>
          <w:lang w:val="lv-LV"/>
        </w:rPr>
      </w:pPr>
      <w:r w:rsidRPr="00FF0F66">
        <w:rPr>
          <w:rFonts w:ascii="Times New Roman" w:hAnsi="Times New Roman"/>
          <w:lang w:val="lv-LV"/>
        </w:rPr>
        <w:t>•</w:t>
      </w:r>
      <w:r w:rsidRPr="00FF0F66">
        <w:rPr>
          <w:rFonts w:ascii="Times New Roman" w:hAnsi="Times New Roman"/>
          <w:lang w:val="lv-LV"/>
        </w:rPr>
        <w:tab/>
        <w:t xml:space="preserve">apņemas piegādāt preci atbilstoši tehniskajai specifikācijai, piekrīt </w:t>
      </w:r>
      <w:bookmarkStart w:id="2" w:name="_Hlk34058888"/>
      <w:r w:rsidRPr="00FF0F66">
        <w:rPr>
          <w:rFonts w:ascii="Times New Roman" w:hAnsi="Times New Roman"/>
          <w:lang w:val="lv-LV"/>
        </w:rPr>
        <w:t>iepirkuma dokumentācija</w:t>
      </w:r>
      <w:bookmarkEnd w:id="2"/>
      <w:r w:rsidRPr="00FF0F66">
        <w:rPr>
          <w:rFonts w:ascii="Times New Roman" w:hAnsi="Times New Roman"/>
          <w:lang w:val="lv-LV"/>
        </w:rPr>
        <w:t>s izvirzītajām prasībām un garantē iepirkuma dokumentācijas izpildi, iepirkuma dokumentācijas noteikumi ir skaidri un saprotami;</w:t>
      </w:r>
    </w:p>
    <w:p w14:paraId="059A6098" w14:textId="77777777" w:rsidR="005C5753" w:rsidRPr="00FF0F66" w:rsidRDefault="005C5753" w:rsidP="005C5753">
      <w:pPr>
        <w:spacing w:after="0"/>
        <w:jc w:val="both"/>
        <w:rPr>
          <w:rFonts w:ascii="Times New Roman" w:hAnsi="Times New Roman"/>
          <w:lang w:val="lv-LV"/>
        </w:rPr>
      </w:pPr>
      <w:r w:rsidRPr="00FF0F66">
        <w:rPr>
          <w:rFonts w:ascii="Times New Roman" w:hAnsi="Times New Roman"/>
          <w:lang w:val="lv-LV"/>
        </w:rPr>
        <w:t>•</w:t>
      </w:r>
      <w:r w:rsidRPr="00FF0F66">
        <w:rPr>
          <w:rFonts w:ascii="Times New Roman" w:hAnsi="Times New Roman"/>
          <w:lang w:val="lv-LV"/>
        </w:rPr>
        <w:tab/>
        <w:t>apliecina, ka piekrīt iepirkuma dokumentācija pievienotā līguma projekta noteikumiem un līguma slēgšanas tiesības piešķiršanas gadījumā slēgs līgumu ar pasūtītāju saskaņā ar pievienotā līguma projekta tekstu;</w:t>
      </w:r>
    </w:p>
    <w:p w14:paraId="0E784A4A" w14:textId="77777777" w:rsidR="005C5753" w:rsidRPr="00FF0F66" w:rsidRDefault="005C5753" w:rsidP="005C5753">
      <w:pPr>
        <w:spacing w:after="0"/>
        <w:jc w:val="both"/>
        <w:rPr>
          <w:rFonts w:ascii="Times New Roman" w:hAnsi="Times New Roman"/>
          <w:lang w:val="lv-LV"/>
        </w:rPr>
      </w:pPr>
      <w:r w:rsidRPr="00FF0F66">
        <w:rPr>
          <w:rFonts w:ascii="Times New Roman" w:hAnsi="Times New Roman"/>
          <w:lang w:val="lv-LV"/>
        </w:rPr>
        <w:t>•</w:t>
      </w:r>
      <w:r w:rsidRPr="00FF0F66">
        <w:rPr>
          <w:rFonts w:ascii="Times New Roman" w:hAnsi="Times New Roman"/>
          <w:lang w:val="lv-LV"/>
        </w:rPr>
        <w:tab/>
        <w:t xml:space="preserve">apliecina, ka līguma slēgšanas tiesību piešķiršanas gadījumā būs pietiekoši finanšu līdzekļi līguma izpildei un priekšapmaksa nebūs nepieciešama. </w:t>
      </w:r>
    </w:p>
    <w:p w14:paraId="37C6ACA9" w14:textId="77777777" w:rsidR="005C5753" w:rsidRPr="00FF0F66" w:rsidRDefault="005C5753" w:rsidP="005C5753">
      <w:pPr>
        <w:spacing w:after="0"/>
        <w:jc w:val="both"/>
        <w:rPr>
          <w:rFonts w:ascii="Times New Roman" w:hAnsi="Times New Roman"/>
          <w:lang w:val="lv-LV"/>
        </w:rPr>
      </w:pPr>
    </w:p>
    <w:p w14:paraId="5BDA9693" w14:textId="77777777" w:rsidR="005C5753" w:rsidRPr="00FF0F66" w:rsidRDefault="005C5753" w:rsidP="005C5753">
      <w:pPr>
        <w:spacing w:after="0"/>
        <w:jc w:val="both"/>
        <w:rPr>
          <w:rFonts w:ascii="Times New Roman" w:hAnsi="Times New Roman"/>
          <w:lang w:val="lv-LV"/>
        </w:rPr>
      </w:pPr>
      <w:r w:rsidRPr="00FF0F66">
        <w:rPr>
          <w:rFonts w:ascii="Times New Roman" w:hAnsi="Times New Roman"/>
          <w:lang w:val="lv-LV"/>
        </w:rPr>
        <w:t>_____________________________________________________</w:t>
      </w:r>
    </w:p>
    <w:p w14:paraId="6BCF74AB" w14:textId="77777777" w:rsidR="005C5753" w:rsidRPr="00FF0F66" w:rsidRDefault="005C5753" w:rsidP="005C5753">
      <w:pPr>
        <w:spacing w:after="0"/>
        <w:rPr>
          <w:rFonts w:ascii="Times New Roman" w:hAnsi="Times New Roman"/>
          <w:lang w:val="lv-LV"/>
        </w:rPr>
      </w:pPr>
      <w:r w:rsidRPr="00FF0F66">
        <w:rPr>
          <w:rFonts w:ascii="Times New Roman" w:hAnsi="Times New Roman"/>
          <w:lang w:val="lv-LV"/>
        </w:rPr>
        <w:t xml:space="preserve">                      (amats, paraksts, v. uzvārds, kontakttālrunis) </w:t>
      </w:r>
    </w:p>
    <w:p w14:paraId="10BBBA36" w14:textId="77777777" w:rsidR="005C5753" w:rsidRPr="00FF0F66" w:rsidRDefault="005C5753" w:rsidP="005C5753">
      <w:pPr>
        <w:spacing w:after="0"/>
        <w:rPr>
          <w:rFonts w:ascii="Times New Roman" w:hAnsi="Times New Roman"/>
          <w:lang w:val="lv-LV"/>
        </w:rPr>
      </w:pPr>
      <w:r w:rsidRPr="00FF0F66">
        <w:rPr>
          <w:rFonts w:ascii="Times New Roman" w:hAnsi="Times New Roman"/>
          <w:lang w:val="lv-LV"/>
        </w:rPr>
        <w:t xml:space="preserve"> z.v.</w:t>
      </w:r>
    </w:p>
    <w:p w14:paraId="0CE36749" w14:textId="77777777" w:rsidR="005C5753" w:rsidRPr="00FF0F66" w:rsidRDefault="005C5753" w:rsidP="005C5753">
      <w:pPr>
        <w:pStyle w:val="a"/>
        <w:rPr>
          <w:sz w:val="22"/>
          <w:szCs w:val="22"/>
          <w:lang w:val="lv-LV"/>
        </w:rPr>
      </w:pPr>
    </w:p>
    <w:bookmarkEnd w:id="0"/>
    <w:p w14:paraId="1D07A62E" w14:textId="0AFE21CE" w:rsidR="00C34112" w:rsidRPr="00FF0F66" w:rsidRDefault="005C5753" w:rsidP="005C5753">
      <w:pPr>
        <w:pStyle w:val="a"/>
        <w:tabs>
          <w:tab w:val="left" w:pos="142"/>
        </w:tabs>
        <w:autoSpaceDE w:val="0"/>
        <w:ind w:firstLine="567"/>
        <w:jc w:val="both"/>
        <w:rPr>
          <w:sz w:val="22"/>
          <w:szCs w:val="22"/>
          <w:lang w:val="lv-LV"/>
        </w:rPr>
      </w:pPr>
      <w:r w:rsidRPr="00FF0F66">
        <w:rPr>
          <w:sz w:val="22"/>
          <w:szCs w:val="22"/>
          <w:lang w:val="lv-LV"/>
        </w:rPr>
        <w:br w:type="page"/>
      </w:r>
      <w:bookmarkEnd w:id="1"/>
    </w:p>
    <w:p w14:paraId="673B6B7D" w14:textId="1C0B2F47" w:rsidR="00C47A49" w:rsidRPr="00FF0F66" w:rsidRDefault="005C5753" w:rsidP="005C5753">
      <w:pPr>
        <w:pStyle w:val="a"/>
        <w:tabs>
          <w:tab w:val="left" w:pos="142"/>
        </w:tabs>
        <w:autoSpaceDE w:val="0"/>
        <w:jc w:val="center"/>
        <w:rPr>
          <w:b/>
          <w:bCs/>
          <w:sz w:val="22"/>
          <w:szCs w:val="22"/>
          <w:lang w:val="lv-LV"/>
        </w:rPr>
      </w:pPr>
      <w:r w:rsidRPr="00FF0F66">
        <w:rPr>
          <w:b/>
          <w:bCs/>
          <w:sz w:val="22"/>
          <w:szCs w:val="22"/>
          <w:lang w:val="lv-LV"/>
        </w:rPr>
        <w:lastRenderedPageBreak/>
        <w:t>LĪGUMA PROJEKTS</w:t>
      </w:r>
    </w:p>
    <w:p w14:paraId="74217967" w14:textId="433B509D" w:rsidR="005C5753" w:rsidRPr="00FF0F66" w:rsidRDefault="005C5753" w:rsidP="005C5753">
      <w:pPr>
        <w:pStyle w:val="a"/>
        <w:tabs>
          <w:tab w:val="left" w:pos="142"/>
        </w:tabs>
        <w:autoSpaceDE w:val="0"/>
        <w:jc w:val="center"/>
        <w:rPr>
          <w:b/>
          <w:bCs/>
          <w:sz w:val="22"/>
          <w:szCs w:val="22"/>
          <w:lang w:val="lv-LV"/>
        </w:rPr>
      </w:pPr>
    </w:p>
    <w:p w14:paraId="30A5119F" w14:textId="77777777" w:rsidR="005C5753" w:rsidRPr="00FF0F66" w:rsidRDefault="005C5753" w:rsidP="005C5753">
      <w:pPr>
        <w:shd w:val="clear" w:color="auto" w:fill="FFFFFF"/>
        <w:jc w:val="right"/>
        <w:rPr>
          <w:rFonts w:ascii="Times New Roman" w:hAnsi="Times New Roman"/>
          <w:color w:val="000000"/>
          <w:lang w:val="lv-LV"/>
        </w:rPr>
      </w:pPr>
      <w:r w:rsidRPr="00FF0F66">
        <w:rPr>
          <w:rFonts w:ascii="Times New Roman" w:hAnsi="Times New Roman"/>
          <w:color w:val="000000"/>
          <w:lang w:val="lv-LV"/>
        </w:rPr>
        <w:t>Daugavpilī</w:t>
      </w:r>
      <w:r w:rsidRPr="00FF0F66">
        <w:rPr>
          <w:rFonts w:ascii="Times New Roman" w:hAnsi="Times New Roman"/>
          <w:color w:val="000000"/>
          <w:lang w:val="lv-LV"/>
        </w:rPr>
        <w:tab/>
      </w:r>
      <w:r w:rsidRPr="00FF0F66">
        <w:rPr>
          <w:rFonts w:ascii="Times New Roman" w:hAnsi="Times New Roman"/>
          <w:color w:val="000000"/>
          <w:lang w:val="lv-LV"/>
        </w:rPr>
        <w:tab/>
      </w:r>
      <w:r w:rsidRPr="00FF0F66">
        <w:rPr>
          <w:rFonts w:ascii="Times New Roman" w:hAnsi="Times New Roman"/>
          <w:color w:val="000000"/>
          <w:lang w:val="lv-LV"/>
        </w:rPr>
        <w:tab/>
      </w:r>
      <w:r w:rsidRPr="00FF0F66">
        <w:rPr>
          <w:rFonts w:ascii="Times New Roman" w:hAnsi="Times New Roman"/>
          <w:color w:val="000000"/>
          <w:lang w:val="lv-LV"/>
        </w:rPr>
        <w:tab/>
        <w:t xml:space="preserve">                                                                    </w:t>
      </w:r>
      <w:r w:rsidRPr="00FF0F66">
        <w:rPr>
          <w:rFonts w:ascii="Times New Roman" w:hAnsi="Times New Roman"/>
          <w:i/>
          <w:iCs/>
          <w:color w:val="000000" w:themeColor="text1"/>
          <w:lang w:val="lv-LV"/>
        </w:rPr>
        <w:t>Dokumenta datums ir Puses pēdējā elektroniskā paraksta un tā laika zīmoga datums</w:t>
      </w:r>
    </w:p>
    <w:p w14:paraId="22A8ED08" w14:textId="77777777" w:rsidR="005C5753" w:rsidRPr="00FF0F66" w:rsidRDefault="005C5753" w:rsidP="005C5753">
      <w:pPr>
        <w:autoSpaceDE w:val="0"/>
        <w:adjustRightInd w:val="0"/>
        <w:jc w:val="both"/>
        <w:rPr>
          <w:rFonts w:ascii="Times New Roman" w:hAnsi="Times New Roman"/>
          <w:lang w:val="lv-LV"/>
        </w:rPr>
      </w:pPr>
      <w:r w:rsidRPr="00FF0F66">
        <w:rPr>
          <w:rFonts w:ascii="Times New Roman" w:hAnsi="Times New Roman"/>
          <w:b/>
          <w:iCs/>
          <w:color w:val="000000"/>
          <w:lang w:val="lv-LV"/>
        </w:rPr>
        <w:t>AS ”Daugavpils satiksme”</w:t>
      </w:r>
      <w:r w:rsidRPr="00FF0F66">
        <w:rPr>
          <w:rFonts w:ascii="Times New Roman" w:hAnsi="Times New Roman"/>
          <w:i/>
          <w:iCs/>
          <w:color w:val="000000"/>
          <w:lang w:val="lv-LV"/>
        </w:rPr>
        <w:t xml:space="preserve">, </w:t>
      </w:r>
      <w:r w:rsidRPr="00FF0F66">
        <w:rPr>
          <w:rFonts w:ascii="Times New Roman" w:hAnsi="Times New Roman"/>
          <w:iCs/>
          <w:color w:val="000000"/>
          <w:lang w:val="lv-LV"/>
        </w:rPr>
        <w:t xml:space="preserve">reģistrācijas Nr. </w:t>
      </w:r>
      <w:r w:rsidRPr="00FF0F66">
        <w:rPr>
          <w:rFonts w:ascii="Times New Roman" w:hAnsi="Times New Roman"/>
          <w:lang w:val="lv-LV"/>
        </w:rPr>
        <w:t>41503002269, juridiskā adrese: 18.Novembra iela 183, Daugavpils</w:t>
      </w:r>
      <w:r w:rsidRPr="00FF0F66">
        <w:rPr>
          <w:rFonts w:ascii="Times New Roman" w:hAnsi="Times New Roman"/>
          <w:iCs/>
          <w:color w:val="FF0000"/>
          <w:lang w:val="lv-LV"/>
        </w:rPr>
        <w:t xml:space="preserve">, </w:t>
      </w:r>
      <w:r w:rsidRPr="00FF0F66">
        <w:rPr>
          <w:rFonts w:ascii="Times New Roman" w:hAnsi="Times New Roman"/>
          <w:noProof/>
          <w:lang w:val="lv-LV"/>
        </w:rPr>
        <w:t xml:space="preserve">turpmāk – PIRCĒJS, </w:t>
      </w:r>
      <w:r w:rsidRPr="00FF0F66">
        <w:rPr>
          <w:rFonts w:ascii="Times New Roman" w:hAnsi="Times New Roman"/>
          <w:lang w:val="lv-LV"/>
        </w:rPr>
        <w:t xml:space="preserve"> kuru pārstāv tās valdes loceklis S. Blagoveščenskis,  pamatojoties uz Statūtiem</w:t>
      </w:r>
      <w:r w:rsidRPr="00FF0F66">
        <w:rPr>
          <w:rFonts w:ascii="Times New Roman" w:hAnsi="Times New Roman"/>
          <w:noProof/>
          <w:lang w:val="lv-LV"/>
        </w:rPr>
        <w:t>,</w:t>
      </w:r>
      <w:r w:rsidRPr="00FF0F66">
        <w:rPr>
          <w:rFonts w:ascii="Times New Roman" w:hAnsi="Times New Roman"/>
          <w:lang w:val="lv-LV"/>
        </w:rPr>
        <w:t xml:space="preserve"> no vienas puses </w:t>
      </w:r>
      <w:r w:rsidRPr="00FF0F66">
        <w:rPr>
          <w:rFonts w:ascii="Times New Roman" w:hAnsi="Times New Roman"/>
          <w:noProof/>
          <w:lang w:val="lv-LV"/>
        </w:rPr>
        <w:t>un,</w:t>
      </w:r>
    </w:p>
    <w:p w14:paraId="459A0CF2" w14:textId="375DD48D" w:rsidR="005C5753" w:rsidRPr="00FF0F66" w:rsidRDefault="005C5753" w:rsidP="005C5753">
      <w:pPr>
        <w:jc w:val="both"/>
        <w:rPr>
          <w:rFonts w:ascii="Times New Roman" w:hAnsi="Times New Roman"/>
          <w:lang w:val="lv-LV"/>
        </w:rPr>
      </w:pPr>
      <w:r w:rsidRPr="00FF0F66">
        <w:rPr>
          <w:rFonts w:ascii="Times New Roman" w:hAnsi="Times New Roman"/>
          <w:b/>
          <w:bCs/>
          <w:lang w:val="lv-LV"/>
        </w:rPr>
        <w:t>SIA “</w:t>
      </w:r>
      <w:r w:rsidR="00ED7312" w:rsidRPr="00FF0F66">
        <w:rPr>
          <w:rFonts w:ascii="Times New Roman" w:hAnsi="Times New Roman"/>
          <w:b/>
          <w:bCs/>
          <w:lang w:val="lv-LV"/>
        </w:rPr>
        <w:t>______</w:t>
      </w:r>
      <w:r w:rsidRPr="00FF0F66">
        <w:rPr>
          <w:rFonts w:ascii="Times New Roman" w:hAnsi="Times New Roman"/>
          <w:b/>
          <w:bCs/>
          <w:lang w:val="lv-LV"/>
        </w:rPr>
        <w:t>”</w:t>
      </w:r>
      <w:r w:rsidRPr="00FF0F66">
        <w:rPr>
          <w:rFonts w:ascii="Times New Roman" w:hAnsi="Times New Roman"/>
          <w:lang w:val="lv-LV"/>
        </w:rPr>
        <w:t xml:space="preserve">, reģistrācijas Nr. </w:t>
      </w:r>
      <w:r w:rsidR="00ED7312" w:rsidRPr="00FF0F66">
        <w:rPr>
          <w:rFonts w:ascii="Times New Roman" w:hAnsi="Times New Roman"/>
          <w:lang w:val="lv-LV"/>
        </w:rPr>
        <w:t>_______</w:t>
      </w:r>
      <w:r w:rsidRPr="00FF0F66">
        <w:rPr>
          <w:rFonts w:ascii="Times New Roman" w:hAnsi="Times New Roman"/>
          <w:lang w:val="lv-LV"/>
        </w:rPr>
        <w:t xml:space="preserve">, juridiskā adrese: </w:t>
      </w:r>
      <w:r w:rsidR="00ED7312" w:rsidRPr="00FF0F66">
        <w:rPr>
          <w:rFonts w:ascii="Times New Roman" w:hAnsi="Times New Roman"/>
          <w:lang w:val="lv-LV"/>
        </w:rPr>
        <w:t>________</w:t>
      </w:r>
      <w:r w:rsidRPr="00FF0F66">
        <w:rPr>
          <w:rFonts w:ascii="Times New Roman" w:hAnsi="Times New Roman"/>
          <w:lang w:val="lv-LV"/>
        </w:rPr>
        <w:t xml:space="preserve">, turpmāk - PĀRDEVĒJS, kuru pārstāv tās valdes loceklis </w:t>
      </w:r>
      <w:r w:rsidR="00ED7312" w:rsidRPr="00FF0F66">
        <w:rPr>
          <w:rFonts w:ascii="Times New Roman" w:hAnsi="Times New Roman"/>
          <w:lang w:val="lv-LV"/>
        </w:rPr>
        <w:t>___________</w:t>
      </w:r>
      <w:r w:rsidRPr="00FF0F66">
        <w:rPr>
          <w:rFonts w:ascii="Times New Roman" w:hAnsi="Times New Roman"/>
          <w:lang w:val="lv-LV"/>
        </w:rPr>
        <w:t xml:space="preserve">, pamatojoties uz Statūtiem, no otras puses, abi kopā saukti Puses, bet katrs atsevišķi saukts Puse, </w:t>
      </w:r>
      <w:r w:rsidR="00ED7312" w:rsidRPr="00FF0F66">
        <w:rPr>
          <w:rFonts w:ascii="Times New Roman" w:hAnsi="Times New Roman"/>
          <w:lang w:val="lv-LV"/>
        </w:rPr>
        <w:t>pamatojoties uz iepirkuma “</w:t>
      </w:r>
      <w:r w:rsidR="00B678FF" w:rsidRPr="00B678FF">
        <w:rPr>
          <w:rFonts w:ascii="Times New Roman" w:hAnsi="Times New Roman"/>
          <w:lang w:val="lv-LV"/>
        </w:rPr>
        <w:t>Automašīnu riteņu un tiltu ģeometrijas pārbaudes un regulēšanas iekārtas iegāde</w:t>
      </w:r>
      <w:r w:rsidR="00ED7312" w:rsidRPr="00FF0F66">
        <w:rPr>
          <w:rFonts w:ascii="Times New Roman" w:hAnsi="Times New Roman"/>
          <w:lang w:val="lv-LV"/>
        </w:rPr>
        <w:t>”, identifikācijas numurs ASDS/202</w:t>
      </w:r>
      <w:r w:rsidR="00B678FF">
        <w:rPr>
          <w:rFonts w:ascii="Times New Roman" w:hAnsi="Times New Roman"/>
          <w:lang w:val="lv-LV"/>
        </w:rPr>
        <w:t>1</w:t>
      </w:r>
      <w:r w:rsidR="00ED7312" w:rsidRPr="00FF0F66">
        <w:rPr>
          <w:rFonts w:ascii="Times New Roman" w:hAnsi="Times New Roman"/>
          <w:lang w:val="lv-LV"/>
        </w:rPr>
        <w:t>/</w:t>
      </w:r>
      <w:r w:rsidR="00B678FF">
        <w:rPr>
          <w:rFonts w:ascii="Times New Roman" w:hAnsi="Times New Roman"/>
          <w:lang w:val="lv-LV"/>
        </w:rPr>
        <w:t>43</w:t>
      </w:r>
      <w:r w:rsidR="00ED7312" w:rsidRPr="00FF0F66">
        <w:rPr>
          <w:rFonts w:ascii="Times New Roman" w:hAnsi="Times New Roman"/>
          <w:lang w:val="lv-LV"/>
        </w:rPr>
        <w:t xml:space="preserve"> rezultātiem (turpmāk – iepirkums)</w:t>
      </w:r>
      <w:r w:rsidRPr="00FF0F66">
        <w:rPr>
          <w:rFonts w:ascii="Times New Roman" w:hAnsi="Times New Roman"/>
          <w:lang w:val="lv-LV"/>
        </w:rPr>
        <w:t>, izsakot savu brīvu gribu, bez viltus, spaidiem un maldības, noslēdza šādu līgumu, turpmāk – Līgums:</w:t>
      </w:r>
    </w:p>
    <w:p w14:paraId="41EF6CDE" w14:textId="77777777" w:rsidR="005C5753" w:rsidRPr="00FF0F66" w:rsidRDefault="005C5753" w:rsidP="005C5753">
      <w:pPr>
        <w:numPr>
          <w:ilvl w:val="0"/>
          <w:numId w:val="8"/>
        </w:numPr>
        <w:shd w:val="clear" w:color="auto" w:fill="FFFFFF"/>
        <w:autoSpaceDN/>
        <w:spacing w:after="0" w:line="240" w:lineRule="auto"/>
        <w:ind w:right="249"/>
        <w:jc w:val="center"/>
        <w:textAlignment w:val="auto"/>
        <w:rPr>
          <w:rFonts w:ascii="Times New Roman" w:hAnsi="Times New Roman"/>
          <w:b/>
          <w:bCs/>
          <w:caps/>
          <w:spacing w:val="-5"/>
          <w:w w:val="105"/>
          <w:lang w:val="lv-LV"/>
        </w:rPr>
      </w:pPr>
      <w:r w:rsidRPr="00FF0F66">
        <w:rPr>
          <w:rFonts w:ascii="Times New Roman" w:hAnsi="Times New Roman"/>
          <w:b/>
          <w:bCs/>
          <w:caps/>
          <w:spacing w:val="-5"/>
          <w:w w:val="105"/>
          <w:lang w:val="lv-LV"/>
        </w:rPr>
        <w:t>Līguma priekšmets</w:t>
      </w:r>
    </w:p>
    <w:p w14:paraId="19304908" w14:textId="55ADFE66" w:rsidR="005C5753" w:rsidRPr="00FF0F66" w:rsidRDefault="005C5753" w:rsidP="005C5753">
      <w:pPr>
        <w:numPr>
          <w:ilvl w:val="1"/>
          <w:numId w:val="8"/>
        </w:numPr>
        <w:shd w:val="clear" w:color="auto" w:fill="FFFFFF"/>
        <w:tabs>
          <w:tab w:val="num" w:pos="426"/>
        </w:tabs>
        <w:autoSpaceDN/>
        <w:spacing w:after="0" w:line="240" w:lineRule="auto"/>
        <w:ind w:left="0" w:firstLine="0"/>
        <w:jc w:val="both"/>
        <w:textAlignment w:val="auto"/>
        <w:rPr>
          <w:rFonts w:ascii="Times New Roman" w:hAnsi="Times New Roman"/>
          <w:spacing w:val="-1"/>
          <w:w w:val="105"/>
          <w:lang w:val="lv-LV"/>
        </w:rPr>
      </w:pPr>
      <w:r w:rsidRPr="00FF0F66">
        <w:rPr>
          <w:rFonts w:ascii="Times New Roman" w:hAnsi="Times New Roman"/>
          <w:lang w:val="lv-LV"/>
        </w:rPr>
        <w:t xml:space="preserve">PĀRDEVĒJS pārdod un piegādā </w:t>
      </w:r>
      <w:r w:rsidR="00ED7312" w:rsidRPr="00FF0F66">
        <w:rPr>
          <w:rFonts w:ascii="Times New Roman" w:hAnsi="Times New Roman"/>
          <w:lang w:val="lv-LV"/>
        </w:rPr>
        <w:t>____________</w:t>
      </w:r>
      <w:r w:rsidRPr="00FF0F66">
        <w:rPr>
          <w:rFonts w:ascii="Times New Roman" w:hAnsi="Times New Roman"/>
          <w:lang w:val="lv-LV"/>
        </w:rPr>
        <w:t xml:space="preserve"> 1 gab.,  (turpmāk - Prece) PIRCĒJAM, bet PIRCĒJS pērk Preci.</w:t>
      </w:r>
    </w:p>
    <w:p w14:paraId="6C6E7D36" w14:textId="77777777" w:rsidR="005C5753" w:rsidRPr="00FF0F66" w:rsidRDefault="005C5753" w:rsidP="005C5753">
      <w:pPr>
        <w:numPr>
          <w:ilvl w:val="0"/>
          <w:numId w:val="9"/>
        </w:numPr>
        <w:autoSpaceDN/>
        <w:spacing w:after="0" w:line="240" w:lineRule="auto"/>
        <w:jc w:val="center"/>
        <w:textAlignment w:val="auto"/>
        <w:rPr>
          <w:rFonts w:ascii="Times New Roman" w:hAnsi="Times New Roman"/>
          <w:b/>
          <w:lang w:val="lv-LV"/>
        </w:rPr>
      </w:pPr>
      <w:r w:rsidRPr="00FF0F66">
        <w:rPr>
          <w:rFonts w:ascii="Times New Roman" w:hAnsi="Times New Roman"/>
          <w:b/>
          <w:lang w:val="lv-LV"/>
        </w:rPr>
        <w:t>LĪGUMA IZPILDES KĀRTĪBA</w:t>
      </w:r>
    </w:p>
    <w:p w14:paraId="65C6817E" w14:textId="4494D48D" w:rsidR="005C5753" w:rsidRPr="00FF0F66" w:rsidRDefault="005C5753" w:rsidP="005C5753">
      <w:pPr>
        <w:numPr>
          <w:ilvl w:val="1"/>
          <w:numId w:val="9"/>
        </w:numPr>
        <w:autoSpaceDN/>
        <w:spacing w:after="0" w:line="240" w:lineRule="auto"/>
        <w:jc w:val="both"/>
        <w:textAlignment w:val="auto"/>
        <w:rPr>
          <w:rFonts w:ascii="Times New Roman" w:hAnsi="Times New Roman"/>
          <w:lang w:val="lv-LV"/>
        </w:rPr>
      </w:pPr>
      <w:r w:rsidRPr="00FF0F66">
        <w:rPr>
          <w:rFonts w:ascii="Times New Roman" w:hAnsi="Times New Roman"/>
          <w:lang w:val="lv-LV"/>
        </w:rPr>
        <w:t>PĀRDEVĒJS piegādā Preci līdz adresei: Kārklu iela 24</w:t>
      </w:r>
      <w:r w:rsidRPr="00FF0F66">
        <w:rPr>
          <w:rFonts w:ascii="Times New Roman" w:hAnsi="Times New Roman"/>
          <w:lang w:val="lv-LV" w:bidi="ne-NP"/>
        </w:rPr>
        <w:t>, Daugavpils</w:t>
      </w:r>
      <w:r w:rsidRPr="00FF0F66">
        <w:rPr>
          <w:rFonts w:ascii="Times New Roman" w:hAnsi="Times New Roman"/>
          <w:lang w:val="lv-LV"/>
        </w:rPr>
        <w:t>, Latvija.</w:t>
      </w:r>
    </w:p>
    <w:p w14:paraId="0B62A8CD" w14:textId="4566496C" w:rsidR="005C5753" w:rsidRPr="00FF0F66" w:rsidRDefault="005C5753" w:rsidP="005C5753">
      <w:pPr>
        <w:numPr>
          <w:ilvl w:val="1"/>
          <w:numId w:val="9"/>
        </w:numPr>
        <w:autoSpaceDN/>
        <w:spacing w:after="0" w:line="240" w:lineRule="auto"/>
        <w:jc w:val="both"/>
        <w:textAlignment w:val="auto"/>
        <w:rPr>
          <w:rFonts w:ascii="Times New Roman" w:hAnsi="Times New Roman"/>
          <w:lang w:val="lv-LV"/>
        </w:rPr>
      </w:pPr>
      <w:r w:rsidRPr="00FF0F66">
        <w:rPr>
          <w:rFonts w:ascii="Times New Roman" w:hAnsi="Times New Roman"/>
          <w:lang w:val="lv-LV"/>
        </w:rPr>
        <w:t>PĀRDEVĒJAM</w:t>
      </w:r>
      <w:r w:rsidRPr="00FF0F66">
        <w:rPr>
          <w:rFonts w:ascii="Times New Roman" w:hAnsi="Times New Roman"/>
          <w:bCs/>
          <w:spacing w:val="3"/>
          <w:lang w:val="lv-LV"/>
        </w:rPr>
        <w:t xml:space="preserve"> jānodrošina Preces piegādi PIRCĒJAM </w:t>
      </w:r>
      <w:bookmarkStart w:id="3" w:name="_Hlk495576230"/>
      <w:r w:rsidR="00B678FF" w:rsidRPr="00B678FF">
        <w:rPr>
          <w:rFonts w:ascii="Times New Roman" w:hAnsi="Times New Roman"/>
          <w:bCs/>
          <w:spacing w:val="3"/>
          <w:lang w:val="lv-LV"/>
        </w:rPr>
        <w:t xml:space="preserve">30 (trīsdesmit) darba dienu </w:t>
      </w:r>
      <w:r w:rsidRPr="00FF0F66">
        <w:rPr>
          <w:rFonts w:ascii="Times New Roman" w:hAnsi="Times New Roman"/>
          <w:bCs/>
          <w:spacing w:val="3"/>
          <w:lang w:val="lv-LV"/>
        </w:rPr>
        <w:t xml:space="preserve">laikā </w:t>
      </w:r>
      <w:bookmarkEnd w:id="3"/>
      <w:r w:rsidRPr="00FF0F66">
        <w:rPr>
          <w:rFonts w:ascii="Times New Roman" w:hAnsi="Times New Roman"/>
          <w:bCs/>
          <w:spacing w:val="3"/>
          <w:lang w:val="lv-LV"/>
        </w:rPr>
        <w:t>no Līguma noslēgšanas dienas.</w:t>
      </w:r>
    </w:p>
    <w:p w14:paraId="62F274C5" w14:textId="77777777" w:rsidR="005C5753" w:rsidRPr="00FF0F66" w:rsidRDefault="005C5753" w:rsidP="005C5753">
      <w:pPr>
        <w:numPr>
          <w:ilvl w:val="0"/>
          <w:numId w:val="10"/>
        </w:numPr>
        <w:shd w:val="clear" w:color="auto" w:fill="FFFFFF"/>
        <w:autoSpaceDN/>
        <w:spacing w:after="0" w:line="240" w:lineRule="auto"/>
        <w:jc w:val="center"/>
        <w:textAlignment w:val="auto"/>
        <w:rPr>
          <w:rFonts w:ascii="Times New Roman" w:hAnsi="Times New Roman"/>
          <w:b/>
          <w:bCs/>
          <w:lang w:val="lv-LV"/>
        </w:rPr>
      </w:pPr>
      <w:r w:rsidRPr="00FF0F66">
        <w:rPr>
          <w:rFonts w:ascii="Times New Roman" w:hAnsi="Times New Roman"/>
          <w:b/>
          <w:bCs/>
          <w:lang w:val="lv-LV"/>
        </w:rPr>
        <w:t>PRECES CENA UN NORĒĶINU KĀRTĪBA</w:t>
      </w:r>
    </w:p>
    <w:p w14:paraId="0A76A188" w14:textId="197C586F" w:rsidR="005C5753" w:rsidRPr="00FF0F66" w:rsidRDefault="005C5753" w:rsidP="005C5753">
      <w:pPr>
        <w:numPr>
          <w:ilvl w:val="1"/>
          <w:numId w:val="10"/>
        </w:numPr>
        <w:shd w:val="clear" w:color="auto" w:fill="FFFFFF"/>
        <w:tabs>
          <w:tab w:val="left" w:pos="284"/>
          <w:tab w:val="num" w:pos="426"/>
        </w:tabs>
        <w:autoSpaceDN/>
        <w:spacing w:after="0" w:line="240" w:lineRule="auto"/>
        <w:ind w:left="426" w:hanging="426"/>
        <w:jc w:val="both"/>
        <w:textAlignment w:val="auto"/>
        <w:rPr>
          <w:rFonts w:ascii="Times New Roman" w:hAnsi="Times New Roman"/>
          <w:lang w:val="lv-LV"/>
        </w:rPr>
      </w:pPr>
      <w:r w:rsidRPr="00FF0F66">
        <w:rPr>
          <w:rFonts w:ascii="Times New Roman" w:hAnsi="Times New Roman"/>
          <w:lang w:val="lv-LV"/>
        </w:rPr>
        <w:t xml:space="preserve">Kopējā Preces cena </w:t>
      </w:r>
      <w:r w:rsidR="00ED7312" w:rsidRPr="00FF0F66">
        <w:rPr>
          <w:rFonts w:ascii="Times New Roman" w:hAnsi="Times New Roman"/>
          <w:b/>
          <w:bCs/>
          <w:lang w:val="lv-LV"/>
        </w:rPr>
        <w:t>_______</w:t>
      </w:r>
      <w:r w:rsidRPr="00FF0F66">
        <w:rPr>
          <w:rFonts w:ascii="Times New Roman" w:hAnsi="Times New Roman"/>
          <w:b/>
          <w:bCs/>
          <w:lang w:val="lv-LV"/>
        </w:rPr>
        <w:t xml:space="preserve"> </w:t>
      </w:r>
      <w:r w:rsidRPr="00FF0F66">
        <w:rPr>
          <w:rFonts w:ascii="Times New Roman" w:hAnsi="Times New Roman"/>
          <w:b/>
          <w:bCs/>
          <w:spacing w:val="-3"/>
          <w:lang w:val="lv-LV"/>
        </w:rPr>
        <w:t>EUR (</w:t>
      </w:r>
      <w:r w:rsidR="00ED7312" w:rsidRPr="00FF0F66">
        <w:rPr>
          <w:rFonts w:ascii="Times New Roman" w:hAnsi="Times New Roman"/>
          <w:spacing w:val="-3"/>
          <w:lang w:val="lv-LV"/>
        </w:rPr>
        <w:t>_</w:t>
      </w:r>
      <w:r w:rsidRPr="00FF0F66">
        <w:rPr>
          <w:rFonts w:ascii="Times New Roman" w:hAnsi="Times New Roman"/>
          <w:lang w:val="lv-LV"/>
        </w:rPr>
        <w:t>) bez PVN</w:t>
      </w:r>
      <w:r w:rsidR="00ED7312" w:rsidRPr="00FF0F66">
        <w:rPr>
          <w:rFonts w:ascii="Times New Roman" w:hAnsi="Times New Roman"/>
          <w:bCs/>
          <w:spacing w:val="-3"/>
          <w:lang w:val="lv-LV"/>
        </w:rPr>
        <w:t>. PVN tiek aprēķināts saskaņā ar LR spēkā esošajiem normatīvajiem aktiem</w:t>
      </w:r>
      <w:r w:rsidRPr="00FF0F66">
        <w:rPr>
          <w:rFonts w:ascii="Times New Roman" w:hAnsi="Times New Roman"/>
          <w:bCs/>
          <w:spacing w:val="-3"/>
          <w:lang w:val="lv-LV"/>
        </w:rPr>
        <w:t>.</w:t>
      </w:r>
    </w:p>
    <w:p w14:paraId="041F8A78" w14:textId="3E0B8A06" w:rsidR="005C5753" w:rsidRPr="009A695B" w:rsidRDefault="005C5753" w:rsidP="005C5753">
      <w:pPr>
        <w:numPr>
          <w:ilvl w:val="1"/>
          <w:numId w:val="10"/>
        </w:numPr>
        <w:shd w:val="clear" w:color="auto" w:fill="FFFFFF"/>
        <w:tabs>
          <w:tab w:val="left" w:pos="284"/>
          <w:tab w:val="num" w:pos="426"/>
        </w:tabs>
        <w:autoSpaceDN/>
        <w:spacing w:after="0" w:line="240" w:lineRule="auto"/>
        <w:ind w:left="426" w:hanging="426"/>
        <w:jc w:val="both"/>
        <w:textAlignment w:val="auto"/>
        <w:rPr>
          <w:rFonts w:ascii="Times New Roman" w:hAnsi="Times New Roman"/>
          <w:spacing w:val="-9"/>
          <w:lang w:val="lv-LV"/>
        </w:rPr>
      </w:pPr>
      <w:r w:rsidRPr="00FF0F66">
        <w:rPr>
          <w:rFonts w:ascii="Times New Roman" w:hAnsi="Times New Roman"/>
          <w:lang w:val="lv-LV"/>
        </w:rPr>
        <w:t xml:space="preserve">Apmaksa </w:t>
      </w:r>
      <w:r w:rsidRPr="009A695B">
        <w:rPr>
          <w:rFonts w:ascii="Times New Roman" w:hAnsi="Times New Roman"/>
          <w:lang w:val="lv-LV"/>
        </w:rPr>
        <w:t xml:space="preserve">par Preci tiks veikta 15 (piecpadsmit) kalendāro dienu laikā pēc Preces saņemšanas, attiecīga </w:t>
      </w:r>
      <w:r w:rsidR="000617BE" w:rsidRPr="009A695B">
        <w:rPr>
          <w:rFonts w:ascii="Times New Roman" w:hAnsi="Times New Roman"/>
          <w:lang w:val="lv-LV"/>
        </w:rPr>
        <w:t>pieņemšanas – nodošanas akta a</w:t>
      </w:r>
      <w:r w:rsidRPr="009A695B">
        <w:rPr>
          <w:rFonts w:ascii="Times New Roman" w:hAnsi="Times New Roman"/>
          <w:lang w:val="lv-LV"/>
        </w:rPr>
        <w:t xml:space="preserve">bpusējas parakstīšanas brīža. </w:t>
      </w:r>
      <w:r w:rsidRPr="009A695B">
        <w:rPr>
          <w:rFonts w:ascii="Times New Roman" w:hAnsi="Times New Roman"/>
          <w:spacing w:val="-5"/>
          <w:lang w:val="lv-LV"/>
        </w:rPr>
        <w:t xml:space="preserve">Apmaksa tiek veikta ar pārskaitījumu uz </w:t>
      </w:r>
      <w:r w:rsidRPr="009A695B">
        <w:rPr>
          <w:rFonts w:ascii="Times New Roman" w:hAnsi="Times New Roman"/>
          <w:lang w:val="lv-LV"/>
        </w:rPr>
        <w:t>PĀRDEVĒJA</w:t>
      </w:r>
      <w:r w:rsidRPr="009A695B">
        <w:rPr>
          <w:rFonts w:ascii="Times New Roman" w:hAnsi="Times New Roman"/>
          <w:spacing w:val="-5"/>
          <w:lang w:val="lv-LV"/>
        </w:rPr>
        <w:t xml:space="preserve"> norēķinu kontu.</w:t>
      </w:r>
    </w:p>
    <w:p w14:paraId="490FC994" w14:textId="77777777" w:rsidR="005C5753" w:rsidRPr="009A695B" w:rsidRDefault="005C5753" w:rsidP="005C5753">
      <w:pPr>
        <w:numPr>
          <w:ilvl w:val="0"/>
          <w:numId w:val="10"/>
        </w:numPr>
        <w:shd w:val="clear" w:color="auto" w:fill="FFFFFF"/>
        <w:autoSpaceDN/>
        <w:spacing w:after="0" w:line="240" w:lineRule="auto"/>
        <w:jc w:val="center"/>
        <w:textAlignment w:val="auto"/>
        <w:rPr>
          <w:rFonts w:ascii="Times New Roman" w:hAnsi="Times New Roman"/>
          <w:b/>
          <w:bCs/>
          <w:lang w:val="lv-LV"/>
        </w:rPr>
      </w:pPr>
      <w:r w:rsidRPr="009A695B">
        <w:rPr>
          <w:rFonts w:ascii="Times New Roman" w:hAnsi="Times New Roman"/>
          <w:b/>
          <w:bCs/>
          <w:lang w:val="lv-LV"/>
        </w:rPr>
        <w:t>PĀRDEVĒJA UN PIRCĒJA TIESĪBAS UN PIENĀKUMI</w:t>
      </w:r>
    </w:p>
    <w:p w14:paraId="7DB4FE24" w14:textId="77777777" w:rsidR="005C5753" w:rsidRPr="009A695B" w:rsidRDefault="005C5753" w:rsidP="005C5753">
      <w:pPr>
        <w:numPr>
          <w:ilvl w:val="1"/>
          <w:numId w:val="10"/>
        </w:numPr>
        <w:shd w:val="clear" w:color="auto" w:fill="FFFFFF"/>
        <w:autoSpaceDN/>
        <w:spacing w:after="0" w:line="240" w:lineRule="auto"/>
        <w:jc w:val="both"/>
        <w:textAlignment w:val="auto"/>
        <w:rPr>
          <w:rFonts w:ascii="Times New Roman" w:hAnsi="Times New Roman"/>
          <w:lang w:val="lv-LV"/>
        </w:rPr>
      </w:pPr>
      <w:r w:rsidRPr="009A695B">
        <w:rPr>
          <w:rFonts w:ascii="Times New Roman" w:hAnsi="Times New Roman"/>
          <w:lang w:val="lv-LV"/>
        </w:rPr>
        <w:t>PĀRDEVĒJS</w:t>
      </w:r>
      <w:r w:rsidRPr="009A695B">
        <w:rPr>
          <w:rFonts w:ascii="Times New Roman" w:hAnsi="Times New Roman"/>
          <w:spacing w:val="-5"/>
          <w:lang w:val="lv-LV"/>
        </w:rPr>
        <w:t xml:space="preserve"> apņemas:</w:t>
      </w:r>
    </w:p>
    <w:p w14:paraId="2386A0F1" w14:textId="77777777" w:rsidR="005C5753" w:rsidRPr="009A695B" w:rsidRDefault="005C5753" w:rsidP="005C5753">
      <w:pPr>
        <w:numPr>
          <w:ilvl w:val="2"/>
          <w:numId w:val="10"/>
        </w:numPr>
        <w:shd w:val="clear" w:color="auto" w:fill="FFFFFF"/>
        <w:autoSpaceDN/>
        <w:spacing w:after="0" w:line="240" w:lineRule="auto"/>
        <w:ind w:right="101"/>
        <w:jc w:val="both"/>
        <w:textAlignment w:val="auto"/>
        <w:rPr>
          <w:rFonts w:ascii="Times New Roman" w:hAnsi="Times New Roman"/>
          <w:spacing w:val="-5"/>
          <w:lang w:val="lv-LV"/>
        </w:rPr>
      </w:pPr>
      <w:r w:rsidRPr="009A695B">
        <w:rPr>
          <w:rFonts w:ascii="Times New Roman" w:hAnsi="Times New Roman"/>
          <w:spacing w:val="-5"/>
          <w:lang w:val="lv-LV"/>
        </w:rPr>
        <w:t>ievērot Latvijas Republikā un Eiropas savienībās spēkā esošos noteikumus un normatīvus, kas reglamentē šajā Līgumā noteikto,</w:t>
      </w:r>
    </w:p>
    <w:p w14:paraId="7ED90CBF" w14:textId="77777777" w:rsidR="005C5753" w:rsidRPr="009A695B" w:rsidRDefault="005C5753" w:rsidP="005C5753">
      <w:pPr>
        <w:numPr>
          <w:ilvl w:val="2"/>
          <w:numId w:val="10"/>
        </w:numPr>
        <w:autoSpaceDN/>
        <w:spacing w:after="0" w:line="240" w:lineRule="auto"/>
        <w:jc w:val="both"/>
        <w:textAlignment w:val="auto"/>
        <w:rPr>
          <w:rFonts w:ascii="Times New Roman" w:hAnsi="Times New Roman"/>
          <w:lang w:val="lv-LV"/>
        </w:rPr>
      </w:pPr>
      <w:r w:rsidRPr="009A695B">
        <w:rPr>
          <w:rFonts w:ascii="Times New Roman" w:hAnsi="Times New Roman"/>
          <w:lang w:val="lv-LV"/>
        </w:rPr>
        <w:t>ar saviem spēkiem un par saviem finanšu līdzekļiem nodrošina Preces piegādi saskaņā ar šī Līguma 2.1.punkta nosacījumiem. Transporta pakalpojumi ir iekļauti Preces cenā,</w:t>
      </w:r>
    </w:p>
    <w:p w14:paraId="67CAFB5D" w14:textId="0E67E950" w:rsidR="005C5753" w:rsidRPr="009A695B" w:rsidRDefault="005C5753" w:rsidP="005C5753">
      <w:pPr>
        <w:numPr>
          <w:ilvl w:val="2"/>
          <w:numId w:val="10"/>
        </w:numPr>
        <w:autoSpaceDN/>
        <w:spacing w:after="0" w:line="240" w:lineRule="auto"/>
        <w:jc w:val="both"/>
        <w:textAlignment w:val="auto"/>
        <w:rPr>
          <w:rFonts w:ascii="Times New Roman" w:hAnsi="Times New Roman"/>
          <w:lang w:val="lv-LV"/>
        </w:rPr>
      </w:pPr>
      <w:r w:rsidRPr="009A695B">
        <w:rPr>
          <w:rFonts w:ascii="Times New Roman" w:hAnsi="Times New Roman"/>
          <w:lang w:val="lv-LV"/>
        </w:rPr>
        <w:t>veikt Preces piegādi šī Līguma 2.2.punktā norādītajā laikā. PĀRDEVĒJS ir tiesīgs piegādāt Preci pirms termiņa, iepriekš saskaņojot piegādes laiku ar PIRCĒJU.</w:t>
      </w:r>
    </w:p>
    <w:p w14:paraId="03C10D41" w14:textId="4B530F3E" w:rsidR="000617BE" w:rsidRPr="009A695B" w:rsidRDefault="0089378B" w:rsidP="001C01C3">
      <w:pPr>
        <w:numPr>
          <w:ilvl w:val="1"/>
          <w:numId w:val="10"/>
        </w:numPr>
        <w:autoSpaceDN/>
        <w:spacing w:after="0" w:line="240" w:lineRule="auto"/>
        <w:jc w:val="both"/>
        <w:textAlignment w:val="auto"/>
        <w:rPr>
          <w:rFonts w:ascii="Times New Roman" w:hAnsi="Times New Roman"/>
          <w:bCs/>
          <w:lang w:val="lv-LV"/>
        </w:rPr>
      </w:pPr>
      <w:r w:rsidRPr="009A695B">
        <w:rPr>
          <w:rFonts w:ascii="Times New Roman" w:hAnsi="Times New Roman"/>
          <w:lang w:val="lv-LV"/>
        </w:rPr>
        <w:t>veikt AS “Daugavpils satiksme”  darbiniekus apmācību iekārtas lietošanai un apkopei, saskaņā ar iekārtu ekspluatācijas instrukcijām.</w:t>
      </w:r>
      <w:r w:rsidR="000617BE" w:rsidRPr="009A695B">
        <w:rPr>
          <w:rFonts w:ascii="Times New Roman" w:hAnsi="Times New Roman"/>
          <w:lang w:val="lv-LV"/>
        </w:rPr>
        <w:t xml:space="preserve"> Preces pieņemšanas – nodošanas akts tiks parakstīts tikai pēc AS “Daugavpils satiksme” darbinieku apmācības veikšanas. </w:t>
      </w:r>
    </w:p>
    <w:p w14:paraId="711A01EA" w14:textId="01A7219C" w:rsidR="005C5753" w:rsidRPr="009A695B" w:rsidRDefault="005C5753" w:rsidP="001C01C3">
      <w:pPr>
        <w:numPr>
          <w:ilvl w:val="1"/>
          <w:numId w:val="10"/>
        </w:numPr>
        <w:autoSpaceDN/>
        <w:spacing w:after="0" w:line="240" w:lineRule="auto"/>
        <w:jc w:val="both"/>
        <w:textAlignment w:val="auto"/>
        <w:rPr>
          <w:rFonts w:ascii="Times New Roman" w:hAnsi="Times New Roman"/>
          <w:bCs/>
          <w:lang w:val="lv-LV"/>
        </w:rPr>
      </w:pPr>
      <w:r w:rsidRPr="009A695B">
        <w:rPr>
          <w:rFonts w:ascii="Times New Roman" w:hAnsi="Times New Roman"/>
          <w:bCs/>
          <w:lang w:val="lv-LV"/>
        </w:rPr>
        <w:t>PIRCĒJS apņemas:</w:t>
      </w:r>
    </w:p>
    <w:p w14:paraId="7D1449C1" w14:textId="0DD9C9F9" w:rsidR="0089378B" w:rsidRPr="009A695B" w:rsidRDefault="005C5753" w:rsidP="0089378B">
      <w:pPr>
        <w:numPr>
          <w:ilvl w:val="2"/>
          <w:numId w:val="10"/>
        </w:numPr>
        <w:autoSpaceDN/>
        <w:spacing w:after="0" w:line="240" w:lineRule="auto"/>
        <w:jc w:val="both"/>
        <w:textAlignment w:val="auto"/>
        <w:rPr>
          <w:rFonts w:ascii="Times New Roman" w:hAnsi="Times New Roman"/>
          <w:lang w:val="lv-LV"/>
        </w:rPr>
      </w:pPr>
      <w:r w:rsidRPr="009A695B">
        <w:rPr>
          <w:rFonts w:ascii="Times New Roman" w:hAnsi="Times New Roman"/>
          <w:lang w:val="lv-LV"/>
        </w:rPr>
        <w:t xml:space="preserve">pieņemt Preci no PĀRDEVĒJA šajā Līgumā noteiktajā </w:t>
      </w:r>
      <w:r w:rsidRPr="009A695B">
        <w:rPr>
          <w:rFonts w:ascii="Times New Roman" w:hAnsi="Times New Roman"/>
          <w:spacing w:val="-7"/>
          <w:lang w:val="lv-LV"/>
        </w:rPr>
        <w:t>kārtībā</w:t>
      </w:r>
      <w:r w:rsidR="0089378B" w:rsidRPr="009A695B">
        <w:rPr>
          <w:rFonts w:ascii="Times New Roman" w:hAnsi="Times New Roman"/>
          <w:spacing w:val="-7"/>
          <w:lang w:val="lv-LV"/>
        </w:rPr>
        <w:t>.</w:t>
      </w:r>
    </w:p>
    <w:p w14:paraId="59422D17" w14:textId="77777777" w:rsidR="005C5753" w:rsidRPr="009A695B" w:rsidRDefault="005C5753" w:rsidP="005C5753">
      <w:pPr>
        <w:numPr>
          <w:ilvl w:val="2"/>
          <w:numId w:val="10"/>
        </w:numPr>
        <w:shd w:val="clear" w:color="auto" w:fill="FFFFFF"/>
        <w:autoSpaceDN/>
        <w:spacing w:after="0" w:line="240" w:lineRule="auto"/>
        <w:jc w:val="both"/>
        <w:textAlignment w:val="auto"/>
        <w:rPr>
          <w:rFonts w:ascii="Times New Roman" w:hAnsi="Times New Roman"/>
          <w:spacing w:val="-5"/>
          <w:lang w:val="lv-LV"/>
        </w:rPr>
      </w:pPr>
      <w:r w:rsidRPr="009A695B">
        <w:rPr>
          <w:rFonts w:ascii="Times New Roman" w:hAnsi="Times New Roman"/>
          <w:spacing w:val="-5"/>
          <w:lang w:val="lv-LV"/>
        </w:rPr>
        <w:t xml:space="preserve">veikt norēķinus ar </w:t>
      </w:r>
      <w:r w:rsidRPr="009A695B">
        <w:rPr>
          <w:rFonts w:ascii="Times New Roman" w:hAnsi="Times New Roman"/>
          <w:lang w:val="lv-LV"/>
        </w:rPr>
        <w:t xml:space="preserve">PĀRDEVĒJU </w:t>
      </w:r>
      <w:r w:rsidRPr="009A695B">
        <w:rPr>
          <w:rFonts w:ascii="Times New Roman" w:hAnsi="Times New Roman"/>
          <w:spacing w:val="-5"/>
          <w:lang w:val="lv-LV"/>
        </w:rPr>
        <w:t>saskaņā ar šī Līguma noteikumiem.</w:t>
      </w:r>
    </w:p>
    <w:p w14:paraId="5AC8AF9C" w14:textId="77777777" w:rsidR="005C5753" w:rsidRPr="009A695B" w:rsidRDefault="005C5753" w:rsidP="005F425F">
      <w:pPr>
        <w:shd w:val="clear" w:color="auto" w:fill="FFFFFF"/>
        <w:tabs>
          <w:tab w:val="left" w:pos="763"/>
        </w:tabs>
        <w:spacing w:after="0"/>
        <w:jc w:val="center"/>
        <w:rPr>
          <w:rFonts w:ascii="Times New Roman" w:hAnsi="Times New Roman"/>
          <w:b/>
          <w:bCs/>
          <w:lang w:val="lv-LV"/>
        </w:rPr>
      </w:pPr>
      <w:r w:rsidRPr="009A695B">
        <w:rPr>
          <w:rFonts w:ascii="Times New Roman" w:hAnsi="Times New Roman"/>
          <w:b/>
          <w:bCs/>
          <w:lang w:val="lv-LV"/>
        </w:rPr>
        <w:t>5. PRECES PIEŅEMŠANA UN NODOŠANA</w:t>
      </w:r>
    </w:p>
    <w:p w14:paraId="6005CEDC" w14:textId="4C7CA6CC" w:rsidR="005C5753" w:rsidRPr="009A695B" w:rsidRDefault="005C5753" w:rsidP="005F425F">
      <w:pPr>
        <w:shd w:val="clear" w:color="auto" w:fill="FFFFFF"/>
        <w:tabs>
          <w:tab w:val="left" w:pos="763"/>
        </w:tabs>
        <w:spacing w:after="0"/>
        <w:jc w:val="both"/>
        <w:rPr>
          <w:rFonts w:ascii="Times New Roman" w:hAnsi="Times New Roman"/>
          <w:lang w:val="lv-LV"/>
        </w:rPr>
      </w:pPr>
      <w:r w:rsidRPr="009A695B">
        <w:rPr>
          <w:rFonts w:ascii="Times New Roman" w:hAnsi="Times New Roman"/>
          <w:lang w:val="lv-LV"/>
        </w:rPr>
        <w:t xml:space="preserve">5.1. Par Preces piegādes datumu tiek uzskatīts piegādes datums, kad PIRCĒJS faktiski saņēma Preci un Puses parakstīja </w:t>
      </w:r>
      <w:r w:rsidR="000617BE" w:rsidRPr="009A695B">
        <w:rPr>
          <w:rFonts w:ascii="Times New Roman" w:hAnsi="Times New Roman"/>
          <w:lang w:val="lv-LV"/>
        </w:rPr>
        <w:t xml:space="preserve">pieņemšanas – nodošanas aktu. </w:t>
      </w:r>
    </w:p>
    <w:p w14:paraId="59DDA9EF" w14:textId="1A56FB85" w:rsidR="005C5753" w:rsidRPr="009A695B" w:rsidRDefault="005C5753" w:rsidP="005F425F">
      <w:pPr>
        <w:shd w:val="clear" w:color="auto" w:fill="FFFFFF"/>
        <w:tabs>
          <w:tab w:val="left" w:pos="763"/>
        </w:tabs>
        <w:spacing w:after="0"/>
        <w:jc w:val="both"/>
        <w:rPr>
          <w:rFonts w:ascii="Times New Roman" w:hAnsi="Times New Roman"/>
          <w:lang w:val="lv-LV"/>
        </w:rPr>
      </w:pPr>
      <w:r w:rsidRPr="009A695B">
        <w:rPr>
          <w:rFonts w:ascii="Times New Roman" w:hAnsi="Times New Roman"/>
          <w:lang w:val="lv-LV"/>
        </w:rPr>
        <w:t>5.2.</w:t>
      </w:r>
      <w:r w:rsidRPr="009A695B">
        <w:rPr>
          <w:rFonts w:ascii="Times New Roman" w:hAnsi="Times New Roman"/>
          <w:lang w:val="lv-LV"/>
        </w:rPr>
        <w:tab/>
        <w:t xml:space="preserve">Ja Preces pieņemšanas laikā tiek konstatēta Preces </w:t>
      </w:r>
      <w:r w:rsidR="000617BE" w:rsidRPr="009A695B">
        <w:rPr>
          <w:rFonts w:ascii="Times New Roman" w:hAnsi="Times New Roman"/>
          <w:lang w:val="lv-LV"/>
        </w:rPr>
        <w:t>komplektācijas</w:t>
      </w:r>
      <w:r w:rsidRPr="009A695B">
        <w:rPr>
          <w:rFonts w:ascii="Times New Roman" w:hAnsi="Times New Roman"/>
          <w:lang w:val="lv-LV"/>
        </w:rPr>
        <w:t xml:space="preserve"> vai kvalitātes neatbilstība, par to tiek sastādīts Defektu akts, saskaņā ar kuru PĀRDEVĒJS apņemas 5 (piecu) kalendāra dienu laikā uz sava rēķina novērst Defektu aktā norādītos trūkumus: piegādāt Preces trūkstoš</w:t>
      </w:r>
      <w:r w:rsidR="000617BE" w:rsidRPr="009A695B">
        <w:rPr>
          <w:rFonts w:ascii="Times New Roman" w:hAnsi="Times New Roman"/>
          <w:lang w:val="lv-LV"/>
        </w:rPr>
        <w:t xml:space="preserve">ās komplektējošās daļas </w:t>
      </w:r>
      <w:r w:rsidRPr="009A695B">
        <w:rPr>
          <w:rFonts w:ascii="Times New Roman" w:hAnsi="Times New Roman"/>
          <w:lang w:val="lv-LV"/>
        </w:rPr>
        <w:t xml:space="preserve">un/vai apmainīt nekvalitatīvo Preci pret kvalitatīvo. </w:t>
      </w:r>
    </w:p>
    <w:p w14:paraId="27CD11C3" w14:textId="77777777" w:rsidR="005C5753" w:rsidRPr="009A695B" w:rsidRDefault="005C5753" w:rsidP="005C5753">
      <w:pPr>
        <w:shd w:val="clear" w:color="auto" w:fill="FFFFFF"/>
        <w:tabs>
          <w:tab w:val="left" w:pos="763"/>
        </w:tabs>
        <w:jc w:val="both"/>
        <w:rPr>
          <w:rFonts w:ascii="Times New Roman" w:hAnsi="Times New Roman"/>
          <w:lang w:val="lv-LV"/>
        </w:rPr>
      </w:pPr>
      <w:r w:rsidRPr="009A695B">
        <w:rPr>
          <w:rFonts w:ascii="Times New Roman" w:hAnsi="Times New Roman"/>
          <w:lang w:val="lv-LV"/>
        </w:rPr>
        <w:t>5.3.</w:t>
      </w:r>
      <w:r w:rsidRPr="009A695B">
        <w:rPr>
          <w:rFonts w:ascii="Times New Roman" w:hAnsi="Times New Roman"/>
          <w:lang w:val="lv-LV"/>
        </w:rPr>
        <w:tab/>
        <w:t>Pretenzijas, kas saistītas ar līgumsaistību izpildi, pusēm jāizskata ne vēlāk kā 5 (piecu) kalendāro dienu laikā no pretenzijas saņemšanas dienas.</w:t>
      </w:r>
    </w:p>
    <w:p w14:paraId="012F3AD0" w14:textId="1FFDDF9E" w:rsidR="005C5753" w:rsidRPr="009A695B" w:rsidRDefault="005C5753" w:rsidP="005F425F">
      <w:pPr>
        <w:shd w:val="clear" w:color="auto" w:fill="FFFFFF"/>
        <w:tabs>
          <w:tab w:val="left" w:pos="763"/>
        </w:tabs>
        <w:spacing w:after="0"/>
        <w:jc w:val="center"/>
        <w:rPr>
          <w:rFonts w:ascii="Times New Roman" w:hAnsi="Times New Roman"/>
          <w:b/>
          <w:bCs/>
          <w:lang w:val="lv-LV"/>
        </w:rPr>
      </w:pPr>
      <w:r w:rsidRPr="009A695B">
        <w:rPr>
          <w:rFonts w:ascii="Times New Roman" w:hAnsi="Times New Roman"/>
          <w:b/>
          <w:bCs/>
          <w:lang w:val="lv-LV"/>
        </w:rPr>
        <w:t>6.GARANTIJA</w:t>
      </w:r>
    </w:p>
    <w:p w14:paraId="0BEFF04B" w14:textId="30104E69" w:rsidR="005C5753" w:rsidRPr="009A695B" w:rsidRDefault="005C5753" w:rsidP="005F425F">
      <w:pPr>
        <w:shd w:val="clear" w:color="auto" w:fill="FFFFFF"/>
        <w:tabs>
          <w:tab w:val="left" w:pos="763"/>
        </w:tabs>
        <w:spacing w:after="0"/>
        <w:jc w:val="both"/>
        <w:rPr>
          <w:rFonts w:ascii="Times New Roman" w:hAnsi="Times New Roman"/>
          <w:lang w:val="lv-LV"/>
        </w:rPr>
      </w:pPr>
      <w:r w:rsidRPr="009A695B">
        <w:rPr>
          <w:rFonts w:ascii="Times New Roman" w:hAnsi="Times New Roman"/>
          <w:lang w:val="lv-LV"/>
        </w:rPr>
        <w:t>6.1.</w:t>
      </w:r>
      <w:r w:rsidRPr="009A695B">
        <w:rPr>
          <w:rFonts w:ascii="Times New Roman" w:hAnsi="Times New Roman"/>
          <w:lang w:val="lv-LV"/>
        </w:rPr>
        <w:tab/>
        <w:t xml:space="preserve">Preces garantijas termiņš ir </w:t>
      </w:r>
      <w:r w:rsidR="00FF0F66" w:rsidRPr="009A695B">
        <w:rPr>
          <w:rFonts w:ascii="Times New Roman" w:hAnsi="Times New Roman"/>
          <w:lang w:val="lv-LV"/>
        </w:rPr>
        <w:t>24</w:t>
      </w:r>
      <w:r w:rsidRPr="009A695B">
        <w:rPr>
          <w:rFonts w:ascii="Times New Roman" w:hAnsi="Times New Roman"/>
          <w:lang w:val="lv-LV"/>
        </w:rPr>
        <w:t xml:space="preserve"> (</w:t>
      </w:r>
      <w:r w:rsidR="00FF0F66" w:rsidRPr="009A695B">
        <w:rPr>
          <w:rFonts w:ascii="Times New Roman" w:hAnsi="Times New Roman"/>
          <w:lang w:val="lv-LV"/>
        </w:rPr>
        <w:t>divdesmit četri</w:t>
      </w:r>
      <w:r w:rsidRPr="009A695B">
        <w:rPr>
          <w:rFonts w:ascii="Times New Roman" w:hAnsi="Times New Roman"/>
          <w:lang w:val="lv-LV"/>
        </w:rPr>
        <w:t xml:space="preserve">) mēneši tā sākas no brīža, kad Puses ir parakstījušas Preces </w:t>
      </w:r>
      <w:r w:rsidR="000617BE" w:rsidRPr="009A695B">
        <w:rPr>
          <w:rFonts w:ascii="Times New Roman" w:hAnsi="Times New Roman"/>
          <w:lang w:val="lv-LV"/>
        </w:rPr>
        <w:t>pieņemšanas – nodošanas aktu</w:t>
      </w:r>
      <w:r w:rsidRPr="009A695B">
        <w:rPr>
          <w:rFonts w:ascii="Times New Roman" w:hAnsi="Times New Roman"/>
          <w:lang w:val="lv-LV"/>
        </w:rPr>
        <w:t xml:space="preserve">. </w:t>
      </w:r>
    </w:p>
    <w:p w14:paraId="0EE21F9A" w14:textId="77777777" w:rsidR="005C5753" w:rsidRPr="00FF0F66" w:rsidRDefault="005C5753" w:rsidP="005F425F">
      <w:pPr>
        <w:shd w:val="clear" w:color="auto" w:fill="FFFFFF"/>
        <w:tabs>
          <w:tab w:val="left" w:pos="763"/>
        </w:tabs>
        <w:spacing w:after="0"/>
        <w:jc w:val="both"/>
        <w:rPr>
          <w:rFonts w:ascii="Times New Roman" w:hAnsi="Times New Roman"/>
          <w:lang w:val="lv-LV"/>
        </w:rPr>
      </w:pPr>
      <w:r w:rsidRPr="009A695B">
        <w:rPr>
          <w:rFonts w:ascii="Times New Roman" w:hAnsi="Times New Roman"/>
          <w:lang w:val="lv-LV"/>
        </w:rPr>
        <w:t>6.2.</w:t>
      </w:r>
      <w:r w:rsidRPr="009A695B">
        <w:rPr>
          <w:rFonts w:ascii="Times New Roman" w:hAnsi="Times New Roman"/>
          <w:lang w:val="lv-LV"/>
        </w:rPr>
        <w:tab/>
        <w:t xml:space="preserve">Gadījumā, ja garantijas laikā tiek konstatēti defekti un trūkumi, tiek sastādīts attiecīgs </w:t>
      </w:r>
      <w:r w:rsidRPr="00FF0F66">
        <w:rPr>
          <w:rFonts w:ascii="Times New Roman" w:hAnsi="Times New Roman"/>
          <w:lang w:val="lv-LV"/>
        </w:rPr>
        <w:t xml:space="preserve">akts, kurā atspoguļo atklātos defektus un trūkumus, pieaicinot šī akta sastādīšanai  PĀRDEVĒJA un PIRCĒJA pārstāvjus vai neatkarīgus ekspertus. Ja atklātie defekti un trūkumi nav radušies PIRCĒJA vainas dēļ, Puses </w:t>
      </w:r>
      <w:r w:rsidRPr="00FF0F66">
        <w:rPr>
          <w:rFonts w:ascii="Times New Roman" w:hAnsi="Times New Roman"/>
          <w:lang w:val="lv-LV"/>
        </w:rPr>
        <w:lastRenderedPageBreak/>
        <w:t xml:space="preserve">uzskata sastādīto aktu par neapstrīdamu pierādījumu, pamatojoties uz kuru PĀRDEVĒJS par saviem finanšu līdzekļiem novērš atklātos defektus un trūkumus  vai apmaina Preci pret jauno 5 (piecu) kalendāra dienu laikā pēc akta sastādīšanas. PĀRDEVĒJS ar saviem spēkiem un par saviem finanšu līdzekļiem piegādā Preci līdz servisa centram un atpakaļ. </w:t>
      </w:r>
    </w:p>
    <w:p w14:paraId="13E31853" w14:textId="77777777" w:rsidR="005C5753" w:rsidRPr="00FF0F66" w:rsidRDefault="005C5753" w:rsidP="005F425F">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6.3. Ekspertīzes izdevumus sedz Puse, kura saskaņā ar ekspertīzes slēdzienu ir vainojama. Ja ekspertīze nekonstatē pārkāpumus, ekspertīzes izdevumus sedz Puse, kura ekspertīzi ierosināja.</w:t>
      </w:r>
    </w:p>
    <w:p w14:paraId="0A28DAEB" w14:textId="77777777" w:rsidR="005C5753" w:rsidRPr="00FF0F66" w:rsidRDefault="005C5753" w:rsidP="005F425F">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6.4. Garantijas laikā Piegādātājs apņemas ierasties 24 stundu laikā no brīža, kad PIRCĒJS informēja PĀRDEVĒJU (pa faksu vai e-pastu), lai sastādītu attiecīgo aktu atbilstoši līguma 6.2. punkta noteikumiem.</w:t>
      </w:r>
    </w:p>
    <w:p w14:paraId="5C633263" w14:textId="77777777" w:rsidR="005C5753" w:rsidRPr="00FF0F66" w:rsidRDefault="005C5753" w:rsidP="005F425F">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6.5. Garantijās laikā remonts tiek veikts pušu savstarpēji rakstiski saskaņotajā termiņā.</w:t>
      </w:r>
    </w:p>
    <w:p w14:paraId="6490ED52" w14:textId="77777777" w:rsidR="005C5753" w:rsidRPr="00FF0F66" w:rsidRDefault="005C5753" w:rsidP="005C5753">
      <w:pPr>
        <w:shd w:val="clear" w:color="auto" w:fill="FFFFFF"/>
        <w:tabs>
          <w:tab w:val="left" w:pos="763"/>
        </w:tabs>
        <w:jc w:val="both"/>
        <w:rPr>
          <w:rFonts w:ascii="Times New Roman" w:hAnsi="Times New Roman"/>
          <w:lang w:val="lv-LV"/>
        </w:rPr>
      </w:pPr>
      <w:r w:rsidRPr="00FF0F66">
        <w:rPr>
          <w:rFonts w:ascii="Times New Roman" w:hAnsi="Times New Roman"/>
          <w:lang w:val="lv-LV"/>
        </w:rPr>
        <w:t>6.6. Garantijas termiņš tiek pagarināts par laiku,  kurā Prece nav ekspluatēta sakarā ar konstatēto defektu vai trūkumu novēršanu atbilstoši sastādītam aktam.</w:t>
      </w:r>
    </w:p>
    <w:p w14:paraId="26ED53C8" w14:textId="77777777" w:rsidR="005C5753" w:rsidRPr="00FF0F66" w:rsidRDefault="005C5753" w:rsidP="005F425F">
      <w:pPr>
        <w:shd w:val="clear" w:color="auto" w:fill="FFFFFF"/>
        <w:tabs>
          <w:tab w:val="left" w:pos="763"/>
        </w:tabs>
        <w:spacing w:after="0"/>
        <w:jc w:val="center"/>
        <w:rPr>
          <w:rFonts w:ascii="Times New Roman" w:hAnsi="Times New Roman"/>
          <w:b/>
          <w:bCs/>
          <w:lang w:val="lv-LV"/>
        </w:rPr>
      </w:pPr>
      <w:r w:rsidRPr="00FF0F66">
        <w:rPr>
          <w:rFonts w:ascii="Times New Roman" w:hAnsi="Times New Roman"/>
          <w:b/>
          <w:bCs/>
          <w:lang w:val="lv-LV"/>
        </w:rPr>
        <w:t>7. PUŠU ATBILDĪBA</w:t>
      </w:r>
    </w:p>
    <w:p w14:paraId="79B3F632" w14:textId="77777777" w:rsidR="005C5753" w:rsidRPr="00FF0F66" w:rsidRDefault="005C5753" w:rsidP="005F425F">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7.1.</w:t>
      </w:r>
      <w:r w:rsidRPr="00FF0F66">
        <w:rPr>
          <w:rFonts w:ascii="Times New Roman" w:hAnsi="Times New Roman"/>
          <w:lang w:val="lv-LV"/>
        </w:rPr>
        <w:tab/>
        <w:t>Puses ir materiāli atbildīgas gadījumā, ja netiek pildīti vai tiek nepienācīgi pildīti esošā līguma nosacījumi, kā rezultātā viena no pusēm otras puses vainas dēļ cietusi zaudējumus.</w:t>
      </w:r>
    </w:p>
    <w:p w14:paraId="07F8D481" w14:textId="2A835AD1" w:rsidR="005C5753" w:rsidRPr="00FF0F66" w:rsidRDefault="005C5753" w:rsidP="005F425F">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7.2.</w:t>
      </w:r>
      <w:r w:rsidRPr="00FF0F66">
        <w:rPr>
          <w:rFonts w:ascii="Times New Roman" w:hAnsi="Times New Roman"/>
          <w:lang w:val="lv-LV"/>
        </w:rPr>
        <w:tab/>
        <w:t>Par Preces nesavlaicīgu piegādi, apmaiņas termiņa nokavēšanu, kā arī Preces nenodošan</w:t>
      </w:r>
      <w:r w:rsidR="000617BE">
        <w:rPr>
          <w:rFonts w:ascii="Times New Roman" w:hAnsi="Times New Roman"/>
          <w:lang w:val="lv-LV"/>
        </w:rPr>
        <w:t>u</w:t>
      </w:r>
      <w:r w:rsidRPr="00FF0F66">
        <w:rPr>
          <w:rFonts w:ascii="Times New Roman" w:hAnsi="Times New Roman"/>
          <w:lang w:val="lv-LV"/>
        </w:rPr>
        <w:t xml:space="preserve"> saskaņā ar šī līguma noteikumiem, Pircējam ir tiesības ieturēt līgumsodu 0,5% apmērā no kopējas līgumcenas par katru dienu, bet ne vairāk ka 10% no līguma kopējas līgumcenas. </w:t>
      </w:r>
    </w:p>
    <w:p w14:paraId="6FFD018C" w14:textId="77777777" w:rsidR="005C5753" w:rsidRPr="00FF0F66" w:rsidRDefault="005C5753" w:rsidP="005F425F">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7.3.</w:t>
      </w:r>
      <w:r w:rsidRPr="00FF0F66">
        <w:rPr>
          <w:rFonts w:ascii="Times New Roman" w:hAnsi="Times New Roman"/>
          <w:lang w:val="lv-LV"/>
        </w:rPr>
        <w:tab/>
        <w:t>Par līgumā paredzēto maksājumu termiņu neievērošanu Pircējs maksā Pārdevējam  līgumsodu 0,1 % no kopējās līgumcenas par katru nokavēto dienu, bet ne vairāk ka 10% no līguma kopējas līgumcenas.</w:t>
      </w:r>
    </w:p>
    <w:p w14:paraId="583149E6" w14:textId="77777777" w:rsidR="005C5753" w:rsidRPr="00FF0F66" w:rsidRDefault="005C5753" w:rsidP="005C5753">
      <w:pPr>
        <w:shd w:val="clear" w:color="auto" w:fill="FFFFFF"/>
        <w:tabs>
          <w:tab w:val="left" w:pos="763"/>
        </w:tabs>
        <w:jc w:val="both"/>
        <w:rPr>
          <w:rFonts w:ascii="Times New Roman" w:hAnsi="Times New Roman"/>
          <w:lang w:val="lv-LV"/>
        </w:rPr>
      </w:pPr>
      <w:r w:rsidRPr="00FF0F66">
        <w:rPr>
          <w:rFonts w:ascii="Times New Roman" w:hAnsi="Times New Roman"/>
          <w:lang w:val="lv-LV"/>
        </w:rPr>
        <w:t>7.4.</w:t>
      </w:r>
      <w:r w:rsidRPr="00FF0F66">
        <w:rPr>
          <w:rFonts w:ascii="Times New Roman" w:hAnsi="Times New Roman"/>
          <w:lang w:val="lv-LV"/>
        </w:rPr>
        <w:tab/>
        <w:t>Visi ar esošo līgumu saistītie strīdus jautājumi tiek risināti uz pušu savstarpējas vienošanās pamata. Ja šāda vienošanās netiek panākta, strīdus jautājumi tiek risināti Latvijas Republikas tiesu instancēs, Latvijas Republikas normatīvajos aktos noteiktajā kārtībā.</w:t>
      </w:r>
    </w:p>
    <w:p w14:paraId="75ECE813" w14:textId="77777777" w:rsidR="005C5753" w:rsidRPr="00FF0F66" w:rsidRDefault="005C5753" w:rsidP="005F425F">
      <w:pPr>
        <w:shd w:val="clear" w:color="auto" w:fill="FFFFFF"/>
        <w:tabs>
          <w:tab w:val="left" w:pos="763"/>
        </w:tabs>
        <w:spacing w:after="0"/>
        <w:jc w:val="center"/>
        <w:rPr>
          <w:rFonts w:ascii="Times New Roman" w:hAnsi="Times New Roman"/>
          <w:b/>
          <w:bCs/>
          <w:lang w:val="lv-LV"/>
        </w:rPr>
      </w:pPr>
      <w:r w:rsidRPr="00FF0F66">
        <w:rPr>
          <w:rFonts w:ascii="Times New Roman" w:hAnsi="Times New Roman"/>
          <w:b/>
          <w:bCs/>
          <w:lang w:val="lv-LV"/>
        </w:rPr>
        <w:t>8. NOBEIGUMA NOTEIKUMI</w:t>
      </w:r>
    </w:p>
    <w:p w14:paraId="1C9013D8" w14:textId="77777777" w:rsidR="005C5753" w:rsidRPr="00FF0F66" w:rsidRDefault="005C5753" w:rsidP="005F425F">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8.1. Šis Līgums stājas spēkā ar brīdi, kad to parakstījušas abas Līguma puses un darbojas līdz pilnīgai Pušu saistību izpildei.</w:t>
      </w:r>
    </w:p>
    <w:p w14:paraId="5E561185" w14:textId="77777777" w:rsidR="005C5753" w:rsidRPr="00FF0F66" w:rsidRDefault="005C5753" w:rsidP="005F425F">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8.2. Ja līgumsaistības netiek izpildītas,  pusēm ir tiesības atkāpties no līguma vienpusēja kārtība,  brīdinot otru pusi 2 (divas) dienas iepriekš, uzliekot par pienākumu vainīgajai pusei segt visus zaudējumus, kas radušies vainīgās puses līgumsaistību neizpildes rezultātā.</w:t>
      </w:r>
    </w:p>
    <w:p w14:paraId="26EB032B" w14:textId="77777777" w:rsidR="005C5753" w:rsidRPr="00FF0F66" w:rsidRDefault="005C5753" w:rsidP="005F425F">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 xml:space="preserve">8.3. Visi šī Līguma grozījumi un papildinājumi ir spēkā tikai tādā gadījumā, ja tos ir parakstījuši abas puses. </w:t>
      </w:r>
    </w:p>
    <w:p w14:paraId="20E55905" w14:textId="77777777" w:rsidR="005C5753" w:rsidRPr="00FF0F66" w:rsidRDefault="005C5753" w:rsidP="005F425F">
      <w:pPr>
        <w:keepNext/>
        <w:spacing w:after="0"/>
        <w:jc w:val="both"/>
        <w:outlineLvl w:val="4"/>
        <w:rPr>
          <w:rFonts w:ascii="Times New Roman" w:hAnsi="Times New Roman"/>
          <w:b/>
          <w:bCs/>
          <w:lang w:val="lv-LV"/>
        </w:rPr>
      </w:pPr>
      <w:r w:rsidRPr="00FF0F66">
        <w:rPr>
          <w:rFonts w:ascii="Times New Roman" w:hAnsi="Times New Roman"/>
          <w:bCs/>
          <w:lang w:val="lv-LV"/>
        </w:rPr>
        <w:t xml:space="preserve">8.4.Ja šī Līguma saistības netiek izpildītas vai izpildītas nepienācīgi, vainīgā Puse ir materiāli atbildīga saskaņā ar </w:t>
      </w:r>
      <w:r w:rsidRPr="00FF0F66">
        <w:rPr>
          <w:rFonts w:ascii="Times New Roman" w:hAnsi="Times New Roman"/>
          <w:bCs/>
          <w:spacing w:val="1"/>
          <w:lang w:val="lv-LV"/>
        </w:rPr>
        <w:t xml:space="preserve">Latvijas Republikā </w:t>
      </w:r>
      <w:r w:rsidRPr="00FF0F66">
        <w:rPr>
          <w:rFonts w:ascii="Times New Roman" w:hAnsi="Times New Roman"/>
          <w:bCs/>
          <w:spacing w:val="-6"/>
          <w:lang w:val="lv-LV"/>
        </w:rPr>
        <w:t>spēkā esošajiem normatīvajiem aktiem</w:t>
      </w:r>
      <w:r w:rsidRPr="00FF0F66">
        <w:rPr>
          <w:rFonts w:ascii="Times New Roman" w:hAnsi="Times New Roman"/>
          <w:bCs/>
          <w:lang w:val="lv-LV"/>
        </w:rPr>
        <w:t>.</w:t>
      </w:r>
    </w:p>
    <w:p w14:paraId="1994EAD6" w14:textId="77777777" w:rsidR="005C5753" w:rsidRPr="00FF0F66" w:rsidRDefault="005C5753" w:rsidP="005C5753">
      <w:pPr>
        <w:pStyle w:val="ListParagraph"/>
        <w:numPr>
          <w:ilvl w:val="1"/>
          <w:numId w:val="16"/>
        </w:numPr>
        <w:shd w:val="clear" w:color="auto" w:fill="FFFFFF"/>
        <w:tabs>
          <w:tab w:val="left" w:pos="826"/>
        </w:tabs>
        <w:autoSpaceDN/>
        <w:spacing w:after="0" w:line="240" w:lineRule="auto"/>
        <w:contextualSpacing/>
        <w:jc w:val="both"/>
        <w:textAlignment w:val="auto"/>
        <w:rPr>
          <w:rFonts w:ascii="Times New Roman" w:hAnsi="Times New Roman"/>
          <w:spacing w:val="-13"/>
          <w:lang w:val="lv-LV"/>
        </w:rPr>
      </w:pPr>
      <w:r w:rsidRPr="00FF0F66">
        <w:rPr>
          <w:rFonts w:ascii="Times New Roman" w:hAnsi="Times New Roman"/>
          <w:spacing w:val="2"/>
          <w:lang w:val="lv-LV"/>
        </w:rPr>
        <w:t>PIRCĒJA</w:t>
      </w:r>
      <w:r w:rsidRPr="00FF0F66">
        <w:rPr>
          <w:rFonts w:ascii="Times New Roman" w:hAnsi="Times New Roman"/>
          <w:spacing w:val="-5"/>
          <w:lang w:val="lv-LV"/>
        </w:rPr>
        <w:t xml:space="preserve">M un </w:t>
      </w:r>
      <w:r w:rsidRPr="00FF0F66">
        <w:rPr>
          <w:rFonts w:ascii="Times New Roman" w:hAnsi="Times New Roman"/>
          <w:lang w:val="lv-LV"/>
        </w:rPr>
        <w:t>PĀRDEVĒJM</w:t>
      </w:r>
      <w:r w:rsidRPr="00FF0F66">
        <w:rPr>
          <w:rFonts w:ascii="Times New Roman" w:hAnsi="Times New Roman"/>
          <w:spacing w:val="-5"/>
          <w:lang w:val="lv-LV"/>
        </w:rPr>
        <w:t xml:space="preserve"> savlaicīgi jāinformē vienam otru par tiem apstākļiem, kas ietekmē vai varētu ietekmēt šī Līguma izpildi.</w:t>
      </w:r>
    </w:p>
    <w:p w14:paraId="0101DB4E" w14:textId="77777777" w:rsidR="005C5753" w:rsidRPr="00FF0F66" w:rsidRDefault="005C5753" w:rsidP="005C5753">
      <w:pPr>
        <w:numPr>
          <w:ilvl w:val="1"/>
          <w:numId w:val="16"/>
        </w:numPr>
        <w:shd w:val="clear" w:color="auto" w:fill="FFFFFF"/>
        <w:tabs>
          <w:tab w:val="left" w:pos="826"/>
        </w:tabs>
        <w:autoSpaceDN/>
        <w:spacing w:after="0" w:line="240" w:lineRule="auto"/>
        <w:jc w:val="both"/>
        <w:textAlignment w:val="auto"/>
        <w:rPr>
          <w:rFonts w:ascii="Times New Roman" w:hAnsi="Times New Roman"/>
          <w:spacing w:val="-5"/>
          <w:lang w:val="lv-LV"/>
        </w:rPr>
      </w:pPr>
      <w:r w:rsidRPr="00FF0F66">
        <w:rPr>
          <w:rFonts w:ascii="Times New Roman" w:hAnsi="Times New Roman"/>
          <w:spacing w:val="1"/>
          <w:lang w:val="lv-LV"/>
        </w:rPr>
        <w:t xml:space="preserve">Visos pārējos šajā Līgumā neatrunātajos jautājumos puses vadās no Latvijas Republikā </w:t>
      </w:r>
      <w:r w:rsidRPr="00FF0F66">
        <w:rPr>
          <w:rFonts w:ascii="Times New Roman" w:hAnsi="Times New Roman"/>
          <w:spacing w:val="-6"/>
          <w:lang w:val="lv-LV"/>
        </w:rPr>
        <w:t>spēkā esošajiem normatīvajiem aktiem.</w:t>
      </w:r>
    </w:p>
    <w:p w14:paraId="3F46DE5B" w14:textId="77777777" w:rsidR="005C5753" w:rsidRPr="00FF0F66" w:rsidRDefault="005C5753" w:rsidP="005C5753">
      <w:pPr>
        <w:numPr>
          <w:ilvl w:val="1"/>
          <w:numId w:val="16"/>
        </w:numPr>
        <w:shd w:val="clear" w:color="auto" w:fill="FFFFFF"/>
        <w:tabs>
          <w:tab w:val="left" w:pos="826"/>
        </w:tabs>
        <w:autoSpaceDN/>
        <w:spacing w:after="0" w:line="240" w:lineRule="auto"/>
        <w:jc w:val="both"/>
        <w:textAlignment w:val="auto"/>
        <w:rPr>
          <w:rFonts w:ascii="Times New Roman" w:hAnsi="Times New Roman"/>
          <w:spacing w:val="-5"/>
          <w:lang w:val="lv-LV"/>
        </w:rPr>
      </w:pPr>
      <w:r w:rsidRPr="00FF0F66">
        <w:rPr>
          <w:rFonts w:ascii="Times New Roman" w:hAnsi="Times New Roman"/>
          <w:spacing w:val="1"/>
          <w:lang w:val="lv-LV"/>
        </w:rPr>
        <w:t xml:space="preserve">Šis Līgums sastādīts 2 (divos) eksemplāros, kuriem ir vienāds </w:t>
      </w:r>
      <w:r w:rsidRPr="00FF0F66">
        <w:rPr>
          <w:rFonts w:ascii="Times New Roman" w:hAnsi="Times New Roman"/>
          <w:spacing w:val="-3"/>
          <w:lang w:val="lv-LV"/>
        </w:rPr>
        <w:t xml:space="preserve">juridiskais spēks, 1 (viens) eksemplārs - </w:t>
      </w:r>
      <w:r w:rsidRPr="00FF0F66">
        <w:rPr>
          <w:rFonts w:ascii="Times New Roman" w:hAnsi="Times New Roman"/>
          <w:spacing w:val="2"/>
          <w:lang w:val="lv-LV"/>
        </w:rPr>
        <w:t>PIRCĒJAM</w:t>
      </w:r>
      <w:r w:rsidRPr="00FF0F66">
        <w:rPr>
          <w:rFonts w:ascii="Times New Roman" w:hAnsi="Times New Roman"/>
          <w:spacing w:val="-3"/>
          <w:lang w:val="lv-LV"/>
        </w:rPr>
        <w:t xml:space="preserve">, otrs </w:t>
      </w:r>
      <w:r w:rsidRPr="00FF0F66">
        <w:rPr>
          <w:rFonts w:ascii="Times New Roman" w:hAnsi="Times New Roman"/>
          <w:lang w:val="lv-LV"/>
        </w:rPr>
        <w:t xml:space="preserve">PĀRDEVĒJAM. Puses apliecina, ka personām, kas paraksta šo Līgumu, ir visas </w:t>
      </w:r>
      <w:r w:rsidRPr="00FF0F66">
        <w:rPr>
          <w:rFonts w:ascii="Times New Roman" w:hAnsi="Times New Roman"/>
          <w:spacing w:val="-5"/>
          <w:lang w:val="lv-LV"/>
        </w:rPr>
        <w:t>likumīgās un nepieciešamās tiesības, pilnvaras un atļaujas slēgt un parakstīt šo Līgumu.</w:t>
      </w:r>
    </w:p>
    <w:p w14:paraId="1CCD2A8B" w14:textId="77777777" w:rsidR="005C5753" w:rsidRPr="00FF0F66" w:rsidRDefault="005C5753" w:rsidP="005C5753">
      <w:pPr>
        <w:shd w:val="clear" w:color="auto" w:fill="FFFFFF"/>
        <w:tabs>
          <w:tab w:val="left" w:leader="dot" w:pos="3298"/>
        </w:tabs>
        <w:ind w:left="360"/>
        <w:jc w:val="center"/>
        <w:rPr>
          <w:rFonts w:ascii="Times New Roman" w:hAnsi="Times New Roman"/>
          <w:b/>
          <w:bCs/>
          <w:spacing w:val="-1"/>
          <w:lang w:val="lv-LV"/>
        </w:rPr>
      </w:pPr>
      <w:r w:rsidRPr="00FF0F66">
        <w:rPr>
          <w:rFonts w:ascii="Times New Roman" w:hAnsi="Times New Roman"/>
          <w:b/>
          <w:bCs/>
          <w:spacing w:val="-1"/>
          <w:lang w:val="lv-LV"/>
        </w:rPr>
        <w:t>9.PUŠU REKVIZĪTI UN PARAKSTI</w:t>
      </w:r>
    </w:p>
    <w:p w14:paraId="05E5E181" w14:textId="77777777" w:rsidR="005C5753" w:rsidRPr="00FF0F66" w:rsidRDefault="005C5753" w:rsidP="005C5753">
      <w:pPr>
        <w:pStyle w:val="txt1"/>
        <w:rPr>
          <w:caps/>
          <w:sz w:val="22"/>
          <w:szCs w:val="22"/>
        </w:rPr>
      </w:pPr>
      <w:r w:rsidRPr="00FF0F66">
        <w:rPr>
          <w:b/>
          <w:caps/>
          <w:sz w:val="22"/>
          <w:szCs w:val="22"/>
        </w:rPr>
        <w:t xml:space="preserve">Pircējs </w:t>
      </w:r>
      <w:r w:rsidRPr="00FF0F66">
        <w:rPr>
          <w:b/>
          <w:caps/>
          <w:sz w:val="22"/>
          <w:szCs w:val="22"/>
        </w:rPr>
        <w:tab/>
      </w:r>
      <w:r w:rsidRPr="00FF0F66">
        <w:rPr>
          <w:b/>
          <w:caps/>
          <w:sz w:val="22"/>
          <w:szCs w:val="22"/>
        </w:rPr>
        <w:tab/>
      </w:r>
      <w:r w:rsidRPr="00FF0F66">
        <w:rPr>
          <w:b/>
          <w:caps/>
          <w:sz w:val="22"/>
          <w:szCs w:val="22"/>
        </w:rPr>
        <w:tab/>
      </w:r>
      <w:r w:rsidRPr="00FF0F66">
        <w:rPr>
          <w:b/>
          <w:caps/>
          <w:sz w:val="22"/>
          <w:szCs w:val="22"/>
        </w:rPr>
        <w:tab/>
      </w:r>
      <w:r w:rsidRPr="00FF0F66">
        <w:rPr>
          <w:b/>
          <w:caps/>
          <w:sz w:val="22"/>
          <w:szCs w:val="22"/>
        </w:rPr>
        <w:tab/>
      </w:r>
      <w:r w:rsidRPr="00FF0F66">
        <w:rPr>
          <w:b/>
          <w:caps/>
          <w:sz w:val="22"/>
          <w:szCs w:val="22"/>
        </w:rPr>
        <w:tab/>
      </w:r>
      <w:r w:rsidRPr="00FF0F66">
        <w:rPr>
          <w:b/>
          <w:caps/>
          <w:sz w:val="22"/>
          <w:szCs w:val="22"/>
        </w:rPr>
        <w:tab/>
      </w:r>
      <w:r w:rsidRPr="00FF0F66">
        <w:rPr>
          <w:b/>
          <w:caps/>
          <w:sz w:val="22"/>
          <w:szCs w:val="22"/>
        </w:rPr>
        <w:tab/>
      </w:r>
      <w:r w:rsidRPr="00FF0F66">
        <w:rPr>
          <w:b/>
          <w:caps/>
          <w:sz w:val="22"/>
          <w:szCs w:val="22"/>
        </w:rPr>
        <w:tab/>
        <w:t xml:space="preserve">                 Pārdevējs</w:t>
      </w:r>
    </w:p>
    <w:p w14:paraId="5F08BE85" w14:textId="12EA4C30" w:rsidR="005C5753" w:rsidRPr="00FF0F66" w:rsidRDefault="005C5753" w:rsidP="00851418">
      <w:pPr>
        <w:spacing w:after="0"/>
        <w:rPr>
          <w:rFonts w:ascii="Times New Roman" w:hAnsi="Times New Roman"/>
          <w:b/>
          <w:bCs/>
          <w:iCs/>
          <w:lang w:val="lv-LV"/>
        </w:rPr>
      </w:pPr>
      <w:r w:rsidRPr="00FF0F66">
        <w:rPr>
          <w:rFonts w:ascii="Times New Roman" w:hAnsi="Times New Roman"/>
          <w:b/>
          <w:lang w:val="lv-LV"/>
        </w:rPr>
        <w:t>AS “Daugavpils satiksme”</w:t>
      </w:r>
      <w:r w:rsidRPr="00FF0F66">
        <w:rPr>
          <w:rFonts w:ascii="Times New Roman" w:hAnsi="Times New Roman"/>
          <w:lang w:val="lv-LV"/>
        </w:rPr>
        <w:t xml:space="preserve"> </w:t>
      </w:r>
      <w:r w:rsidRPr="00FF0F66">
        <w:rPr>
          <w:rFonts w:ascii="Times New Roman" w:hAnsi="Times New Roman"/>
          <w:lang w:val="lv-LV"/>
        </w:rPr>
        <w:tab/>
      </w:r>
      <w:r w:rsidRPr="00FF0F66">
        <w:rPr>
          <w:rFonts w:ascii="Times New Roman" w:hAnsi="Times New Roman"/>
          <w:lang w:val="lv-LV"/>
        </w:rPr>
        <w:tab/>
        <w:t xml:space="preserve">                 </w:t>
      </w:r>
      <w:r w:rsidRPr="00FF0F66">
        <w:rPr>
          <w:rFonts w:ascii="Times New Roman" w:hAnsi="Times New Roman"/>
          <w:lang w:val="lv-LV"/>
        </w:rPr>
        <w:tab/>
        <w:t xml:space="preserve"> </w:t>
      </w:r>
      <w:r w:rsidRPr="00FF0F66">
        <w:rPr>
          <w:rFonts w:ascii="Times New Roman" w:hAnsi="Times New Roman"/>
          <w:b/>
          <w:bCs/>
          <w:iCs/>
          <w:lang w:val="lv-LV"/>
        </w:rPr>
        <w:t>SIA “___________”</w:t>
      </w:r>
    </w:p>
    <w:p w14:paraId="6D81D80B" w14:textId="50ACDEC0" w:rsidR="005C5753" w:rsidRPr="00FF0F66" w:rsidRDefault="005C5753" w:rsidP="00851418">
      <w:pPr>
        <w:spacing w:after="0"/>
        <w:rPr>
          <w:rFonts w:ascii="Times New Roman" w:hAnsi="Times New Roman"/>
          <w:lang w:val="lv-LV"/>
        </w:rPr>
      </w:pPr>
      <w:r w:rsidRPr="00FF0F66">
        <w:rPr>
          <w:rFonts w:ascii="Times New Roman" w:hAnsi="Times New Roman"/>
          <w:lang w:val="lv-LV"/>
        </w:rPr>
        <w:t>Reģ. Nr. 41503002269                                                      Reģ. Nr.   _________</w:t>
      </w:r>
    </w:p>
    <w:p w14:paraId="294A1522" w14:textId="0C80225C" w:rsidR="005C5753" w:rsidRPr="00FF0F66" w:rsidRDefault="005C5753" w:rsidP="00851418">
      <w:pPr>
        <w:pStyle w:val="NormalWeb"/>
        <w:spacing w:before="0" w:after="0"/>
        <w:rPr>
          <w:sz w:val="22"/>
          <w:szCs w:val="22"/>
          <w:lang w:val="lv-LV"/>
        </w:rPr>
      </w:pPr>
      <w:r w:rsidRPr="00FF0F66">
        <w:rPr>
          <w:sz w:val="22"/>
          <w:szCs w:val="22"/>
          <w:lang w:val="lv-LV"/>
        </w:rPr>
        <w:t xml:space="preserve">Jur. adrese:18.Novembra iela 183, Daugavpils                 Jur.adrese: </w:t>
      </w:r>
    </w:p>
    <w:p w14:paraId="21BB95D8" w14:textId="71487363" w:rsidR="005C5753" w:rsidRPr="00FF0F66" w:rsidRDefault="005C5753" w:rsidP="00851418">
      <w:pPr>
        <w:spacing w:after="0"/>
        <w:rPr>
          <w:rFonts w:ascii="Times New Roman" w:hAnsi="Times New Roman"/>
          <w:lang w:val="lv-LV"/>
        </w:rPr>
      </w:pPr>
      <w:r w:rsidRPr="00FF0F66">
        <w:rPr>
          <w:rFonts w:ascii="Times New Roman" w:hAnsi="Times New Roman"/>
          <w:lang w:val="lv-LV"/>
        </w:rPr>
        <w:t>Valdes loceklis</w:t>
      </w:r>
      <w:r w:rsidRPr="00FF0F66">
        <w:rPr>
          <w:rFonts w:ascii="Times New Roman" w:hAnsi="Times New Roman"/>
          <w:lang w:val="lv-LV"/>
        </w:rPr>
        <w:tab/>
      </w:r>
      <w:r w:rsidRPr="00FF0F66">
        <w:rPr>
          <w:rFonts w:ascii="Times New Roman" w:hAnsi="Times New Roman"/>
          <w:lang w:val="lv-LV"/>
        </w:rPr>
        <w:tab/>
      </w:r>
      <w:r w:rsidRPr="00FF0F66">
        <w:rPr>
          <w:rFonts w:ascii="Times New Roman" w:hAnsi="Times New Roman"/>
          <w:lang w:val="lv-LV"/>
        </w:rPr>
        <w:tab/>
      </w:r>
      <w:r w:rsidRPr="00FF0F66">
        <w:rPr>
          <w:rFonts w:ascii="Times New Roman" w:hAnsi="Times New Roman"/>
          <w:lang w:val="lv-LV"/>
        </w:rPr>
        <w:tab/>
        <w:t xml:space="preserve">                   </w:t>
      </w:r>
      <w:r w:rsidRPr="00FF0F66">
        <w:rPr>
          <w:rFonts w:ascii="Times New Roman" w:hAnsi="Times New Roman"/>
          <w:lang w:val="lv-LV"/>
        </w:rPr>
        <w:tab/>
        <w:t>___________</w:t>
      </w:r>
    </w:p>
    <w:p w14:paraId="34705018" w14:textId="77777777" w:rsidR="005C5753" w:rsidRPr="00FF0F66" w:rsidRDefault="005C5753" w:rsidP="00851418">
      <w:pPr>
        <w:spacing w:after="0"/>
        <w:rPr>
          <w:rFonts w:ascii="Times New Roman" w:hAnsi="Times New Roman"/>
          <w:lang w:val="lv-LV"/>
        </w:rPr>
      </w:pPr>
    </w:p>
    <w:p w14:paraId="53BD6D47" w14:textId="037F8EC9" w:rsidR="005C5753" w:rsidRPr="00FF0F66" w:rsidRDefault="005C5753" w:rsidP="00851418">
      <w:pPr>
        <w:spacing w:after="0"/>
        <w:rPr>
          <w:rFonts w:ascii="Times New Roman" w:hAnsi="Times New Roman"/>
          <w:lang w:val="lv-LV"/>
        </w:rPr>
      </w:pPr>
      <w:r w:rsidRPr="00FF0F66">
        <w:rPr>
          <w:rFonts w:ascii="Times New Roman" w:hAnsi="Times New Roman"/>
          <w:lang w:val="lv-LV"/>
        </w:rPr>
        <w:t xml:space="preserve">___________________ S. Blagoveščenskis                       ____________________ </w:t>
      </w:r>
    </w:p>
    <w:p w14:paraId="55907BF6" w14:textId="77777777" w:rsidR="005C5753" w:rsidRPr="00FF0F66" w:rsidRDefault="005C5753" w:rsidP="005C5753">
      <w:pPr>
        <w:pStyle w:val="a"/>
        <w:tabs>
          <w:tab w:val="left" w:pos="142"/>
        </w:tabs>
        <w:autoSpaceDE w:val="0"/>
        <w:rPr>
          <w:b/>
          <w:bCs/>
          <w:sz w:val="22"/>
          <w:szCs w:val="22"/>
          <w:lang w:val="lv-LV"/>
        </w:rPr>
      </w:pPr>
    </w:p>
    <w:sectPr w:rsidR="005C5753" w:rsidRPr="00FF0F66" w:rsidSect="0089378B">
      <w:pgSz w:w="11906" w:h="16838"/>
      <w:pgMar w:top="851" w:right="851" w:bottom="85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728D1" w14:textId="77777777" w:rsidR="000B3082" w:rsidRDefault="000B3082">
      <w:pPr>
        <w:spacing w:after="0" w:line="240" w:lineRule="auto"/>
      </w:pPr>
      <w:r>
        <w:separator/>
      </w:r>
    </w:p>
  </w:endnote>
  <w:endnote w:type="continuationSeparator" w:id="0">
    <w:p w14:paraId="3C5B6EB6" w14:textId="77777777" w:rsidR="000B3082" w:rsidRDefault="000B3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504020202020204"/>
    <w:charset w:val="BA"/>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03158" w14:textId="77777777" w:rsidR="000B3082" w:rsidRDefault="000B3082">
      <w:pPr>
        <w:spacing w:after="0" w:line="240" w:lineRule="auto"/>
      </w:pPr>
      <w:r>
        <w:rPr>
          <w:color w:val="000000"/>
        </w:rPr>
        <w:separator/>
      </w:r>
    </w:p>
  </w:footnote>
  <w:footnote w:type="continuationSeparator" w:id="0">
    <w:p w14:paraId="0AEC3BAC" w14:textId="77777777" w:rsidR="000B3082" w:rsidRDefault="000B30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15:restartNumberingAfterBreak="0">
    <w:nsid w:val="16A73756"/>
    <w:multiLevelType w:val="multilevel"/>
    <w:tmpl w:val="43F6BA36"/>
    <w:styleLink w:val="WWOutlineListStyle"/>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2CD93AE7"/>
    <w:multiLevelType w:val="hybridMultilevel"/>
    <w:tmpl w:val="A0546030"/>
    <w:lvl w:ilvl="0" w:tplc="EF728AB4">
      <w:start w:val="1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3" w15:restartNumberingAfterBreak="0">
    <w:nsid w:val="2D4C7D9C"/>
    <w:multiLevelType w:val="multilevel"/>
    <w:tmpl w:val="5F1E9DC0"/>
    <w:styleLink w:val="WWOutlineListStyle2"/>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328F5035"/>
    <w:multiLevelType w:val="multilevel"/>
    <w:tmpl w:val="A8D6B532"/>
    <w:lvl w:ilvl="0">
      <w:start w:val="1"/>
      <w:numFmt w:val="decimal"/>
      <w:lvlText w:val="%1."/>
      <w:lvlJc w:val="left"/>
      <w:pPr>
        <w:ind w:left="1494" w:hanging="360"/>
      </w:pPr>
    </w:lvl>
    <w:lvl w:ilvl="1">
      <w:start w:val="1"/>
      <w:numFmt w:val="decimal"/>
      <w:lvlText w:val="%1.%2."/>
      <w:lvlJc w:val="left"/>
      <w:pPr>
        <w:ind w:left="1689" w:hanging="555"/>
      </w:pPr>
    </w:lvl>
    <w:lvl w:ilvl="2">
      <w:start w:val="1"/>
      <w:numFmt w:val="decimal"/>
      <w:lvlText w:val="%1.%2.%3."/>
      <w:lvlJc w:val="left"/>
      <w:pPr>
        <w:ind w:left="1854" w:hanging="720"/>
      </w:pPr>
    </w:lvl>
    <w:lvl w:ilvl="3">
      <w:start w:val="1"/>
      <w:numFmt w:val="decimal"/>
      <w:lvlText w:val="%1.%2.%3.%4."/>
      <w:lvlJc w:val="left"/>
      <w:pPr>
        <w:ind w:left="1854" w:hanging="720"/>
      </w:pPr>
    </w:lvl>
    <w:lvl w:ilvl="4">
      <w:start w:val="1"/>
      <w:numFmt w:val="decimal"/>
      <w:lvlText w:val="%1.%2.%3.%4.%5."/>
      <w:lvlJc w:val="left"/>
      <w:pPr>
        <w:ind w:left="2214" w:hanging="1080"/>
      </w:pPr>
    </w:lvl>
    <w:lvl w:ilvl="5">
      <w:start w:val="1"/>
      <w:numFmt w:val="decimal"/>
      <w:lvlText w:val="%1.%2.%3.%4.%5.%6."/>
      <w:lvlJc w:val="left"/>
      <w:pPr>
        <w:ind w:left="2214" w:hanging="1080"/>
      </w:pPr>
    </w:lvl>
    <w:lvl w:ilvl="6">
      <w:start w:val="1"/>
      <w:numFmt w:val="decimal"/>
      <w:lvlText w:val="%1.%2.%3.%4.%5.%6.%7."/>
      <w:lvlJc w:val="left"/>
      <w:pPr>
        <w:ind w:left="2574" w:hanging="1440"/>
      </w:pPr>
    </w:lvl>
    <w:lvl w:ilvl="7">
      <w:start w:val="1"/>
      <w:numFmt w:val="decimal"/>
      <w:lvlText w:val="%1.%2.%3.%4.%5.%6.%7.%8."/>
      <w:lvlJc w:val="left"/>
      <w:pPr>
        <w:ind w:left="2574" w:hanging="1440"/>
      </w:pPr>
    </w:lvl>
    <w:lvl w:ilvl="8">
      <w:start w:val="1"/>
      <w:numFmt w:val="decimal"/>
      <w:lvlText w:val="%1.%2.%3.%4.%5.%6.%7.%8.%9."/>
      <w:lvlJc w:val="left"/>
      <w:pPr>
        <w:ind w:left="2934" w:hanging="1800"/>
      </w:pPr>
    </w:lvl>
  </w:abstractNum>
  <w:abstractNum w:abstractNumId="5"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3A656B68"/>
    <w:multiLevelType w:val="hybridMultilevel"/>
    <w:tmpl w:val="AD0C4BF8"/>
    <w:lvl w:ilvl="0" w:tplc="8E42EA90">
      <w:start w:val="1"/>
      <w:numFmt w:val="decimal"/>
      <w:lvlText w:val="%1."/>
      <w:lvlJc w:val="left"/>
      <w:pPr>
        <w:ind w:left="720" w:hanging="360"/>
      </w:pPr>
      <w:rPr>
        <w:b/>
        <w:color w:val="auto"/>
      </w:rPr>
    </w:lvl>
    <w:lvl w:ilvl="1" w:tplc="478878EE">
      <w:start w:val="1"/>
      <w:numFmt w:val="decimal"/>
      <w:lvlText w:val="%2."/>
      <w:lvlJc w:val="left"/>
      <w:pPr>
        <w:tabs>
          <w:tab w:val="num" w:pos="1440"/>
        </w:tabs>
        <w:ind w:left="1440" w:hanging="360"/>
      </w:pPr>
    </w:lvl>
    <w:lvl w:ilvl="2" w:tplc="C70EF95A">
      <w:start w:val="1"/>
      <w:numFmt w:val="decimal"/>
      <w:lvlText w:val="%3."/>
      <w:lvlJc w:val="left"/>
      <w:pPr>
        <w:tabs>
          <w:tab w:val="num" w:pos="2160"/>
        </w:tabs>
        <w:ind w:left="2160" w:hanging="360"/>
      </w:pPr>
    </w:lvl>
    <w:lvl w:ilvl="3" w:tplc="76343EE4">
      <w:start w:val="1"/>
      <w:numFmt w:val="decimal"/>
      <w:lvlText w:val="%4."/>
      <w:lvlJc w:val="left"/>
      <w:pPr>
        <w:tabs>
          <w:tab w:val="num" w:pos="2880"/>
        </w:tabs>
        <w:ind w:left="2880" w:hanging="360"/>
      </w:pPr>
    </w:lvl>
    <w:lvl w:ilvl="4" w:tplc="1FD203D8">
      <w:start w:val="1"/>
      <w:numFmt w:val="decimal"/>
      <w:lvlText w:val="%5."/>
      <w:lvlJc w:val="left"/>
      <w:pPr>
        <w:tabs>
          <w:tab w:val="num" w:pos="3600"/>
        </w:tabs>
        <w:ind w:left="3600" w:hanging="360"/>
      </w:pPr>
    </w:lvl>
    <w:lvl w:ilvl="5" w:tplc="DB803F10">
      <w:start w:val="1"/>
      <w:numFmt w:val="decimal"/>
      <w:lvlText w:val="%6."/>
      <w:lvlJc w:val="left"/>
      <w:pPr>
        <w:tabs>
          <w:tab w:val="num" w:pos="4320"/>
        </w:tabs>
        <w:ind w:left="4320" w:hanging="360"/>
      </w:pPr>
    </w:lvl>
    <w:lvl w:ilvl="6" w:tplc="BCFA3F54">
      <w:start w:val="1"/>
      <w:numFmt w:val="decimal"/>
      <w:lvlText w:val="%7."/>
      <w:lvlJc w:val="left"/>
      <w:pPr>
        <w:tabs>
          <w:tab w:val="num" w:pos="5040"/>
        </w:tabs>
        <w:ind w:left="5040" w:hanging="360"/>
      </w:pPr>
    </w:lvl>
    <w:lvl w:ilvl="7" w:tplc="FA32DDBE">
      <w:start w:val="1"/>
      <w:numFmt w:val="decimal"/>
      <w:lvlText w:val="%8."/>
      <w:lvlJc w:val="left"/>
      <w:pPr>
        <w:tabs>
          <w:tab w:val="num" w:pos="5760"/>
        </w:tabs>
        <w:ind w:left="5760" w:hanging="360"/>
      </w:pPr>
    </w:lvl>
    <w:lvl w:ilvl="8" w:tplc="5B5EAAC0">
      <w:start w:val="1"/>
      <w:numFmt w:val="decimal"/>
      <w:lvlText w:val="%9."/>
      <w:lvlJc w:val="left"/>
      <w:pPr>
        <w:tabs>
          <w:tab w:val="num" w:pos="6480"/>
        </w:tabs>
        <w:ind w:left="6480" w:hanging="360"/>
      </w:pPr>
    </w:lvl>
  </w:abstractNum>
  <w:abstractNum w:abstractNumId="7" w15:restartNumberingAfterBreak="0">
    <w:nsid w:val="3D0E1408"/>
    <w:multiLevelType w:val="multilevel"/>
    <w:tmpl w:val="482C43C4"/>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8" w15:restartNumberingAfterBreak="0">
    <w:nsid w:val="5B646653"/>
    <w:multiLevelType w:val="multilevel"/>
    <w:tmpl w:val="7AF0AA78"/>
    <w:styleLink w:val="WWOutlineListStyle1"/>
    <w:lvl w:ilvl="0">
      <w:start w:val="1"/>
      <w:numFmt w:val="decimal"/>
      <w:pStyle w:val="1"/>
      <w:lvlText w:val="%1."/>
      <w:lvlJc w:val="left"/>
      <w:pPr>
        <w:ind w:left="360" w:hanging="360"/>
      </w:pPr>
      <w:rPr>
        <w:rFonts w:ascii="Times New Roman" w:hAnsi="Times New Roman" w:cs="Times New Roman"/>
      </w:rPr>
    </w:lvl>
    <w:lvl w:ilvl="1">
      <w:start w:val="1"/>
      <w:numFmt w:val="none"/>
      <w:lvlText w:val=""/>
      <w:lvlJc w:val="left"/>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5ED56827"/>
    <w:multiLevelType w:val="hybridMultilevel"/>
    <w:tmpl w:val="0D248374"/>
    <w:lvl w:ilvl="0" w:tplc="51F44ED0">
      <w:start w:val="1"/>
      <w:numFmt w:val="decimal"/>
      <w:lvlText w:val="%1."/>
      <w:lvlJc w:val="left"/>
      <w:pPr>
        <w:ind w:left="380" w:hanging="360"/>
      </w:pPr>
      <w:rPr>
        <w:rFonts w:hint="default"/>
      </w:rPr>
    </w:lvl>
    <w:lvl w:ilvl="1" w:tplc="04260019" w:tentative="1">
      <w:start w:val="1"/>
      <w:numFmt w:val="lowerLetter"/>
      <w:lvlText w:val="%2."/>
      <w:lvlJc w:val="left"/>
      <w:pPr>
        <w:ind w:left="1100" w:hanging="360"/>
      </w:pPr>
    </w:lvl>
    <w:lvl w:ilvl="2" w:tplc="0426001B" w:tentative="1">
      <w:start w:val="1"/>
      <w:numFmt w:val="lowerRoman"/>
      <w:lvlText w:val="%3."/>
      <w:lvlJc w:val="right"/>
      <w:pPr>
        <w:ind w:left="1820" w:hanging="180"/>
      </w:pPr>
    </w:lvl>
    <w:lvl w:ilvl="3" w:tplc="0426000F" w:tentative="1">
      <w:start w:val="1"/>
      <w:numFmt w:val="decimal"/>
      <w:lvlText w:val="%4."/>
      <w:lvlJc w:val="left"/>
      <w:pPr>
        <w:ind w:left="2540" w:hanging="360"/>
      </w:pPr>
    </w:lvl>
    <w:lvl w:ilvl="4" w:tplc="04260019" w:tentative="1">
      <w:start w:val="1"/>
      <w:numFmt w:val="lowerLetter"/>
      <w:lvlText w:val="%5."/>
      <w:lvlJc w:val="left"/>
      <w:pPr>
        <w:ind w:left="3260" w:hanging="360"/>
      </w:pPr>
    </w:lvl>
    <w:lvl w:ilvl="5" w:tplc="0426001B" w:tentative="1">
      <w:start w:val="1"/>
      <w:numFmt w:val="lowerRoman"/>
      <w:lvlText w:val="%6."/>
      <w:lvlJc w:val="right"/>
      <w:pPr>
        <w:ind w:left="3980" w:hanging="180"/>
      </w:pPr>
    </w:lvl>
    <w:lvl w:ilvl="6" w:tplc="0426000F" w:tentative="1">
      <w:start w:val="1"/>
      <w:numFmt w:val="decimal"/>
      <w:lvlText w:val="%7."/>
      <w:lvlJc w:val="left"/>
      <w:pPr>
        <w:ind w:left="4700" w:hanging="360"/>
      </w:pPr>
    </w:lvl>
    <w:lvl w:ilvl="7" w:tplc="04260019" w:tentative="1">
      <w:start w:val="1"/>
      <w:numFmt w:val="lowerLetter"/>
      <w:lvlText w:val="%8."/>
      <w:lvlJc w:val="left"/>
      <w:pPr>
        <w:ind w:left="5420" w:hanging="360"/>
      </w:pPr>
    </w:lvl>
    <w:lvl w:ilvl="8" w:tplc="0426001B" w:tentative="1">
      <w:start w:val="1"/>
      <w:numFmt w:val="lowerRoman"/>
      <w:lvlText w:val="%9."/>
      <w:lvlJc w:val="right"/>
      <w:pPr>
        <w:ind w:left="6140" w:hanging="180"/>
      </w:pPr>
    </w:lvl>
  </w:abstractNum>
  <w:abstractNum w:abstractNumId="10" w15:restartNumberingAfterBreak="0">
    <w:nsid w:val="636D17F7"/>
    <w:multiLevelType w:val="multilevel"/>
    <w:tmpl w:val="4CCCBC0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764164B5"/>
    <w:multiLevelType w:val="multilevel"/>
    <w:tmpl w:val="AB1A959C"/>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15:restartNumberingAfterBreak="0">
    <w:nsid w:val="79AA40DC"/>
    <w:multiLevelType w:val="hybridMultilevel"/>
    <w:tmpl w:val="1BD2B558"/>
    <w:lvl w:ilvl="0" w:tplc="0426000F">
      <w:start w:val="3"/>
      <w:numFmt w:val="decimal"/>
      <w:lvlText w:val="%1."/>
      <w:lvlJc w:val="left"/>
      <w:pPr>
        <w:ind w:left="149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F4373B1"/>
    <w:multiLevelType w:val="hybridMultilevel"/>
    <w:tmpl w:val="148240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8"/>
  </w:num>
  <w:num w:numId="2">
    <w:abstractNumId w:val="1"/>
  </w:num>
  <w:num w:numId="3">
    <w:abstractNumId w:val="3"/>
  </w:num>
  <w:num w:numId="4">
    <w:abstractNumId w:val="8"/>
    <w:lvlOverride w:ilvl="0">
      <w:startOverride w:val="1"/>
    </w:lvlOverride>
  </w:num>
  <w:num w:numId="5">
    <w:abstractNumId w:val="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A49"/>
    <w:rsid w:val="000456BE"/>
    <w:rsid w:val="000617BE"/>
    <w:rsid w:val="000756F3"/>
    <w:rsid w:val="000808B4"/>
    <w:rsid w:val="00082BA8"/>
    <w:rsid w:val="000B3082"/>
    <w:rsid w:val="000D2215"/>
    <w:rsid w:val="00196F6B"/>
    <w:rsid w:val="001979EC"/>
    <w:rsid w:val="001D6076"/>
    <w:rsid w:val="00214F22"/>
    <w:rsid w:val="00245893"/>
    <w:rsid w:val="002644AF"/>
    <w:rsid w:val="0027055F"/>
    <w:rsid w:val="00297F80"/>
    <w:rsid w:val="002A5488"/>
    <w:rsid w:val="002F65D3"/>
    <w:rsid w:val="003960F1"/>
    <w:rsid w:val="003E2909"/>
    <w:rsid w:val="00412ECC"/>
    <w:rsid w:val="00470F8E"/>
    <w:rsid w:val="004C2DE8"/>
    <w:rsid w:val="00516BF7"/>
    <w:rsid w:val="005B5E9D"/>
    <w:rsid w:val="005C5753"/>
    <w:rsid w:val="005F425F"/>
    <w:rsid w:val="005F5304"/>
    <w:rsid w:val="0065618D"/>
    <w:rsid w:val="00760D85"/>
    <w:rsid w:val="00765C6E"/>
    <w:rsid w:val="007E7E85"/>
    <w:rsid w:val="00804A22"/>
    <w:rsid w:val="00831FF6"/>
    <w:rsid w:val="00851418"/>
    <w:rsid w:val="0089378B"/>
    <w:rsid w:val="008F1A79"/>
    <w:rsid w:val="00964AC1"/>
    <w:rsid w:val="009906DA"/>
    <w:rsid w:val="00990A03"/>
    <w:rsid w:val="009A695B"/>
    <w:rsid w:val="009C5891"/>
    <w:rsid w:val="009D6566"/>
    <w:rsid w:val="00A5493E"/>
    <w:rsid w:val="00A72BEE"/>
    <w:rsid w:val="00A8244B"/>
    <w:rsid w:val="00A93CF5"/>
    <w:rsid w:val="00AA6E0C"/>
    <w:rsid w:val="00B678FF"/>
    <w:rsid w:val="00BF5C3A"/>
    <w:rsid w:val="00C12FFC"/>
    <w:rsid w:val="00C17804"/>
    <w:rsid w:val="00C34112"/>
    <w:rsid w:val="00C47A49"/>
    <w:rsid w:val="00C64854"/>
    <w:rsid w:val="00C651BC"/>
    <w:rsid w:val="00D90DC5"/>
    <w:rsid w:val="00DC2D61"/>
    <w:rsid w:val="00DD036F"/>
    <w:rsid w:val="00E340E3"/>
    <w:rsid w:val="00ED7312"/>
    <w:rsid w:val="00EE4261"/>
    <w:rsid w:val="00FE20D3"/>
    <w:rsid w:val="00FF0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0949"/>
  <w15:docId w15:val="{E23F4CAA-7F25-4966-A737-85E9DBF9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uiPriority w:val="9"/>
    <w:unhideWhenUsed/>
    <w:qFormat/>
    <w:pPr>
      <w:keepNext/>
      <w:spacing w:before="480" w:after="240" w:line="240" w:lineRule="auto"/>
      <w:ind w:left="1134" w:right="1134"/>
      <w:jc w:val="center"/>
      <w:textAlignment w:val="auto"/>
      <w:outlineLvl w:val="1"/>
    </w:pPr>
    <w:rPr>
      <w:rFonts w:ascii="Times New Roman" w:eastAsia="Times New Roman" w:hAnsi="Times New Roman"/>
      <w:b/>
      <w:sz w:val="32"/>
      <w:szCs w:val="20"/>
      <w:lang w:val="lv-LV"/>
    </w:rPr>
  </w:style>
  <w:style w:type="paragraph" w:styleId="Heading3">
    <w:name w:val="heading 3"/>
    <w:basedOn w:val="Normal"/>
    <w:next w:val="Normal"/>
    <w:uiPriority w:val="9"/>
    <w:unhideWhenUsed/>
    <w:qFormat/>
    <w:pPr>
      <w:keepNext/>
      <w:spacing w:after="120" w:line="240" w:lineRule="auto"/>
      <w:ind w:left="1134" w:right="1134"/>
      <w:jc w:val="center"/>
      <w:textAlignment w:val="auto"/>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customStyle="1" w:styleId="1">
    <w:name w:val="Заголовок 1"/>
    <w:basedOn w:val="a"/>
    <w:next w:val="a"/>
    <w:pPr>
      <w:keepNext/>
      <w:numPr>
        <w:numId w:val="1"/>
      </w:numPr>
      <w:tabs>
        <w:tab w:val="left" w:pos="-8280"/>
        <w:tab w:val="left" w:pos="-7920"/>
      </w:tabs>
      <w:overflowPunct w:val="0"/>
      <w:autoSpaceDE w:val="0"/>
      <w:jc w:val="center"/>
      <w:outlineLvl w:val="0"/>
    </w:pPr>
    <w:rPr>
      <w:szCs w:val="20"/>
      <w:lang w:val="lv-LV" w:eastAsia="ar-SA"/>
    </w:rPr>
  </w:style>
  <w:style w:type="paragraph" w:customStyle="1" w:styleId="Heading30">
    <w:name w:val="Heading #3"/>
    <w:basedOn w:val="a"/>
    <w:pPr>
      <w:widowControl w:val="0"/>
      <w:shd w:val="clear" w:color="auto" w:fill="FFFFFF"/>
      <w:spacing w:after="300" w:line="0" w:lineRule="atLeast"/>
      <w:outlineLvl w:val="2"/>
    </w:pPr>
    <w:rPr>
      <w:rFonts w:ascii="Calibri" w:eastAsia="Calibri" w:hAnsi="Calibri"/>
      <w:b/>
      <w:bCs/>
      <w:sz w:val="26"/>
      <w:szCs w:val="26"/>
      <w:lang w:val="lv-LV"/>
    </w:rPr>
  </w:style>
  <w:style w:type="paragraph" w:customStyle="1" w:styleId="Heading4">
    <w:name w:val="Heading #4"/>
    <w:basedOn w:val="a"/>
    <w:pPr>
      <w:widowControl w:val="0"/>
      <w:shd w:val="clear" w:color="auto" w:fill="FFFFFF"/>
      <w:spacing w:before="240" w:after="60" w:line="0" w:lineRule="atLeast"/>
      <w:ind w:hanging="520"/>
      <w:jc w:val="both"/>
      <w:outlineLvl w:val="3"/>
    </w:pPr>
    <w:rPr>
      <w:rFonts w:ascii="Calibri" w:eastAsia="Calibri" w:hAnsi="Calibri"/>
      <w:sz w:val="21"/>
      <w:szCs w:val="21"/>
      <w:lang w:val="lv-LV"/>
    </w:rPr>
  </w:style>
  <w:style w:type="paragraph" w:customStyle="1" w:styleId="a">
    <w:name w:val="Обычный"/>
    <w:pPr>
      <w:suppressAutoHyphens/>
      <w:spacing w:after="0" w:line="240" w:lineRule="auto"/>
    </w:pPr>
    <w:rPr>
      <w:rFonts w:ascii="Times New Roman" w:eastAsia="Times New Roman" w:hAnsi="Times New Roman"/>
      <w:sz w:val="24"/>
      <w:szCs w:val="24"/>
      <w:lang w:val="en-US"/>
    </w:rPr>
  </w:style>
  <w:style w:type="character" w:customStyle="1" w:styleId="a0">
    <w:name w:val="Основной шрифт абзаца"/>
  </w:style>
  <w:style w:type="character" w:customStyle="1" w:styleId="10">
    <w:name w:val="Заголовок 1 Знак"/>
    <w:basedOn w:val="a0"/>
    <w:rPr>
      <w:rFonts w:ascii="Times New Roman" w:eastAsia="Times New Roman" w:hAnsi="Times New Roman" w:cs="Times New Roman"/>
      <w:sz w:val="24"/>
      <w:szCs w:val="20"/>
      <w:lang w:val="lv-LV" w:eastAsia="ar-SA"/>
    </w:rPr>
  </w:style>
  <w:style w:type="character" w:customStyle="1" w:styleId="a1">
    <w:name w:val="Гиперссылка"/>
    <w:basedOn w:val="a0"/>
    <w:rPr>
      <w:color w:val="0000FF"/>
      <w:u w:val="single" w:color="000000"/>
    </w:rPr>
  </w:style>
  <w:style w:type="paragraph" w:customStyle="1" w:styleId="a2">
    <w:name w:val="Название"/>
    <w:basedOn w:val="a"/>
    <w:pPr>
      <w:jc w:val="center"/>
    </w:pPr>
    <w:rPr>
      <w:sz w:val="28"/>
      <w:szCs w:val="20"/>
      <w:lang w:val="lv-LV"/>
    </w:rPr>
  </w:style>
  <w:style w:type="character" w:customStyle="1" w:styleId="a3">
    <w:name w:val="Название Знак"/>
    <w:basedOn w:val="a0"/>
    <w:rPr>
      <w:rFonts w:ascii="Times New Roman" w:eastAsia="Times New Roman" w:hAnsi="Times New Roman" w:cs="Times New Roman"/>
      <w:sz w:val="28"/>
      <w:szCs w:val="20"/>
      <w:lang w:val="lv-LV"/>
    </w:rPr>
  </w:style>
  <w:style w:type="paragraph" w:customStyle="1" w:styleId="a4">
    <w:name w:val="Основной текст"/>
    <w:basedOn w:val="a"/>
    <w:pPr>
      <w:spacing w:after="120"/>
    </w:pPr>
    <w:rPr>
      <w:rFonts w:ascii="Calibri" w:eastAsia="Calibri" w:hAnsi="Calibri"/>
    </w:rPr>
  </w:style>
  <w:style w:type="character" w:customStyle="1" w:styleId="a5">
    <w:name w:val="Основной текст Знак"/>
    <w:basedOn w:val="a0"/>
    <w:rPr>
      <w:rFonts w:ascii="Calibri" w:eastAsia="Calibri" w:hAnsi="Calibri" w:cs="Times New Roman"/>
      <w:sz w:val="24"/>
      <w:szCs w:val="24"/>
      <w:lang w:val="en-US"/>
    </w:rPr>
  </w:style>
  <w:style w:type="paragraph" w:customStyle="1" w:styleId="a6">
    <w:name w:val="Без интервала"/>
    <w:pPr>
      <w:suppressAutoHyphens/>
      <w:spacing w:after="0" w:line="240" w:lineRule="auto"/>
    </w:pPr>
    <w:rPr>
      <w:lang w:val="lv-LV"/>
    </w:rPr>
  </w:style>
  <w:style w:type="paragraph" w:customStyle="1" w:styleId="BodyText5">
    <w:name w:val="Body Text5"/>
    <w:basedOn w:val="a"/>
    <w:pPr>
      <w:widowControl w:val="0"/>
      <w:shd w:val="clear" w:color="auto" w:fill="FFFFFF"/>
      <w:spacing w:line="989" w:lineRule="exact"/>
      <w:ind w:hanging="520"/>
      <w:jc w:val="center"/>
    </w:pPr>
    <w:rPr>
      <w:rFonts w:ascii="Calibri" w:eastAsia="Calibri" w:hAnsi="Calibri"/>
      <w:sz w:val="21"/>
      <w:szCs w:val="21"/>
      <w:lang w:val="lv-LV"/>
    </w:rPr>
  </w:style>
  <w:style w:type="character" w:customStyle="1" w:styleId="Heading2Char">
    <w:name w:val="Heading 2 Char"/>
    <w:basedOn w:val="DefaultParagraphFont"/>
    <w:rPr>
      <w:rFonts w:ascii="Times New Roman" w:eastAsia="Times New Roman" w:hAnsi="Times New Roman"/>
      <w:b/>
      <w:sz w:val="32"/>
      <w:szCs w:val="20"/>
      <w:lang w:val="lv-LV"/>
    </w:rPr>
  </w:style>
  <w:style w:type="character" w:customStyle="1" w:styleId="Heading3Char">
    <w:name w:val="Heading 3 Char"/>
    <w:basedOn w:val="DefaultParagraphFont"/>
    <w:rPr>
      <w:rFonts w:ascii="Times New Roman" w:eastAsia="Times New Roman" w:hAnsi="Times New Roman"/>
      <w:b/>
      <w:sz w:val="24"/>
      <w:szCs w:val="20"/>
    </w:rPr>
  </w:style>
  <w:style w:type="paragraph" w:styleId="BodyTextIndent2">
    <w:name w:val="Body Text Indent 2"/>
    <w:basedOn w:val="Normal"/>
    <w:pPr>
      <w:spacing w:after="120" w:line="240" w:lineRule="auto"/>
      <w:ind w:left="1418" w:hanging="596"/>
      <w:jc w:val="both"/>
      <w:textAlignment w:val="auto"/>
    </w:pPr>
    <w:rPr>
      <w:rFonts w:ascii="Tahoma" w:eastAsia="Times New Roman" w:hAnsi="Tahoma" w:cs="Tahoma"/>
      <w:sz w:val="18"/>
      <w:szCs w:val="20"/>
      <w:lang w:val="lv-LV"/>
    </w:rPr>
  </w:style>
  <w:style w:type="character" w:customStyle="1" w:styleId="BodyTextIndent2Char">
    <w:name w:val="Body Text Indent 2 Char"/>
    <w:basedOn w:val="DefaultParagraphFont"/>
    <w:rPr>
      <w:rFonts w:ascii="Tahoma" w:eastAsia="Times New Roman" w:hAnsi="Tahoma" w:cs="Tahoma"/>
      <w:sz w:val="18"/>
      <w:szCs w:val="20"/>
      <w:lang w:val="lv-LV"/>
    </w:rPr>
  </w:style>
  <w:style w:type="character" w:styleId="Emphasis">
    <w:name w:val="Emphasis"/>
    <w:uiPriority w:val="20"/>
    <w:qFormat/>
    <w:rPr>
      <w:i/>
      <w:iCs/>
    </w:rPr>
  </w:style>
  <w:style w:type="paragraph" w:customStyle="1" w:styleId="Body">
    <w:name w:val="Body"/>
    <w:pPr>
      <w:pBdr>
        <w:top w:val="single" w:sz="2" w:space="31" w:color="FFFFFF" w:shadow="1"/>
        <w:left w:val="single" w:sz="2" w:space="31" w:color="FFFFFF" w:shadow="1"/>
        <w:bottom w:val="single" w:sz="2" w:space="31" w:color="FFFFFF" w:shadow="1"/>
        <w:right w:val="single" w:sz="2" w:space="31" w:color="FFFFFF" w:shadow="1"/>
      </w:pBdr>
      <w:spacing w:after="0" w:line="240" w:lineRule="auto"/>
      <w:textAlignment w:val="auto"/>
    </w:pPr>
    <w:rPr>
      <w:rFonts w:ascii="Helvetica" w:eastAsia="Arial Unicode MS" w:hAnsi="Helvetica" w:cs="Arial Unicode MS"/>
      <w:color w:val="000000"/>
      <w:lang w:val="lv-LV" w:eastAsia="lv-LV"/>
    </w:rPr>
  </w:style>
  <w:style w:type="paragraph" w:styleId="ListParagraph">
    <w:name w:val="List Paragraph"/>
    <w:basedOn w:val="Normal"/>
    <w:link w:val="ListParagraphChar"/>
    <w:uiPriority w:val="34"/>
    <w:qFormat/>
    <w:pPr>
      <w:ind w:left="720"/>
    </w:pPr>
  </w:style>
  <w:style w:type="numbering" w:customStyle="1" w:styleId="WWOutlineListStyle">
    <w:name w:val="WW_OutlineListStyle"/>
    <w:basedOn w:val="NoList"/>
    <w:pPr>
      <w:numPr>
        <w:numId w:val="2"/>
      </w:numPr>
    </w:pPr>
  </w:style>
  <w:style w:type="numbering" w:customStyle="1" w:styleId="WWOutlineListStyle2">
    <w:name w:val="WW_OutlineListStyle_2"/>
    <w:basedOn w:val="NoList"/>
    <w:pPr>
      <w:numPr>
        <w:numId w:val="3"/>
      </w:numPr>
    </w:pPr>
  </w:style>
  <w:style w:type="paragraph" w:styleId="BodyText">
    <w:name w:val="Body Text"/>
    <w:basedOn w:val="Normal"/>
    <w:link w:val="BodyTextChar"/>
    <w:uiPriority w:val="99"/>
    <w:semiHidden/>
    <w:unhideWhenUsed/>
    <w:rsid w:val="00DC2D61"/>
    <w:pPr>
      <w:spacing w:after="120"/>
    </w:pPr>
  </w:style>
  <w:style w:type="character" w:customStyle="1" w:styleId="BodyTextChar">
    <w:name w:val="Body Text Char"/>
    <w:basedOn w:val="DefaultParagraphFont"/>
    <w:link w:val="BodyText"/>
    <w:uiPriority w:val="99"/>
    <w:semiHidden/>
    <w:rsid w:val="00DC2D61"/>
  </w:style>
  <w:style w:type="character" w:styleId="Hyperlink">
    <w:name w:val="Hyperlink"/>
    <w:uiPriority w:val="99"/>
    <w:unhideWhenUsed/>
    <w:rsid w:val="00DC2D61"/>
    <w:rPr>
      <w:color w:val="0000FF"/>
      <w:u w:val="single"/>
    </w:rPr>
  </w:style>
  <w:style w:type="paragraph" w:styleId="Header">
    <w:name w:val="header"/>
    <w:basedOn w:val="Normal"/>
    <w:link w:val="HeaderChar"/>
    <w:unhideWhenUsed/>
    <w:rsid w:val="00DC2D61"/>
    <w:pPr>
      <w:tabs>
        <w:tab w:val="center" w:pos="4153"/>
        <w:tab w:val="right" w:pos="8306"/>
      </w:tabs>
      <w:suppressAutoHyphens/>
      <w:autoSpaceDN/>
      <w:spacing w:after="0" w:line="240" w:lineRule="auto"/>
      <w:textAlignment w:val="auto"/>
    </w:pPr>
    <w:rPr>
      <w:rFonts w:ascii="Times New Roman" w:eastAsia="Times New Roman" w:hAnsi="Times New Roman"/>
      <w:sz w:val="24"/>
      <w:szCs w:val="24"/>
      <w:lang w:val="lv-LV" w:eastAsia="ar-SA"/>
    </w:rPr>
  </w:style>
  <w:style w:type="character" w:customStyle="1" w:styleId="HeaderChar">
    <w:name w:val="Header Char"/>
    <w:basedOn w:val="DefaultParagraphFont"/>
    <w:link w:val="Header"/>
    <w:rsid w:val="00DC2D61"/>
    <w:rPr>
      <w:rFonts w:ascii="Times New Roman" w:eastAsia="Times New Roman" w:hAnsi="Times New Roman"/>
      <w:sz w:val="24"/>
      <w:szCs w:val="24"/>
      <w:lang w:val="lv-LV" w:eastAsia="ar-SA"/>
    </w:rPr>
  </w:style>
  <w:style w:type="paragraph" w:styleId="Caption">
    <w:name w:val="caption"/>
    <w:basedOn w:val="Normal"/>
    <w:semiHidden/>
    <w:unhideWhenUsed/>
    <w:qFormat/>
    <w:rsid w:val="00DC2D61"/>
    <w:pPr>
      <w:suppressLineNumbers/>
      <w:suppressAutoHyphens/>
      <w:autoSpaceDN/>
      <w:spacing w:before="120" w:after="120" w:line="240" w:lineRule="auto"/>
      <w:textAlignment w:val="auto"/>
    </w:pPr>
    <w:rPr>
      <w:rFonts w:ascii="Times New Roman" w:eastAsia="Times New Roman" w:hAnsi="Times New Roman" w:cs="Tahoma"/>
      <w:i/>
      <w:iCs/>
      <w:sz w:val="24"/>
      <w:szCs w:val="24"/>
      <w:lang w:val="lv-LV" w:eastAsia="ar-SA"/>
    </w:rPr>
  </w:style>
  <w:style w:type="character" w:customStyle="1" w:styleId="ListParagraphChar">
    <w:name w:val="List Paragraph Char"/>
    <w:link w:val="ListParagraph"/>
    <w:uiPriority w:val="34"/>
    <w:locked/>
    <w:rsid w:val="00DC2D61"/>
  </w:style>
  <w:style w:type="paragraph" w:customStyle="1" w:styleId="DefaultText">
    <w:name w:val="Default Text"/>
    <w:semiHidden/>
    <w:rsid w:val="00DC2D61"/>
    <w:pPr>
      <w:autoSpaceDN/>
      <w:spacing w:after="0" w:line="240" w:lineRule="auto"/>
      <w:textAlignment w:val="auto"/>
    </w:pPr>
    <w:rPr>
      <w:rFonts w:ascii="Times New Roman" w:eastAsia="Times New Roman" w:hAnsi="Times New Roman"/>
      <w:color w:val="000000"/>
      <w:sz w:val="24"/>
      <w:szCs w:val="20"/>
      <w:lang w:val="en-GB"/>
    </w:rPr>
  </w:style>
  <w:style w:type="paragraph" w:customStyle="1" w:styleId="a7">
    <w:name w:val="Обычный (веб)"/>
    <w:basedOn w:val="Normal"/>
    <w:rsid w:val="00DC2D61"/>
    <w:pPr>
      <w:widowControl w:val="0"/>
      <w:suppressAutoHyphens/>
      <w:autoSpaceDN/>
      <w:spacing w:before="280" w:after="115" w:line="240" w:lineRule="auto"/>
      <w:textAlignment w:val="auto"/>
    </w:pPr>
    <w:rPr>
      <w:rFonts w:ascii="Arial Unicode MS" w:eastAsia="Arial Unicode MS" w:hAnsi="Arial Unicode MS" w:cs="Arial Unicode MS"/>
      <w:kern w:val="2"/>
      <w:sz w:val="24"/>
      <w:szCs w:val="24"/>
      <w:lang w:val="en-US" w:eastAsia="hi-IN" w:bidi="hi-IN"/>
    </w:rPr>
  </w:style>
  <w:style w:type="character" w:styleId="UnresolvedMention">
    <w:name w:val="Unresolved Mention"/>
    <w:basedOn w:val="DefaultParagraphFont"/>
    <w:uiPriority w:val="99"/>
    <w:semiHidden/>
    <w:unhideWhenUsed/>
    <w:rsid w:val="00760D85"/>
    <w:rPr>
      <w:color w:val="605E5C"/>
      <w:shd w:val="clear" w:color="auto" w:fill="E1DFDD"/>
    </w:rPr>
  </w:style>
  <w:style w:type="paragraph" w:styleId="Title">
    <w:name w:val="Title"/>
    <w:basedOn w:val="Normal"/>
    <w:link w:val="TitleChar"/>
    <w:qFormat/>
    <w:rsid w:val="00082BA8"/>
    <w:pPr>
      <w:autoSpaceDN/>
      <w:spacing w:after="0" w:line="240" w:lineRule="auto"/>
      <w:jc w:val="center"/>
      <w:textAlignment w:val="auto"/>
    </w:pPr>
    <w:rPr>
      <w:rFonts w:ascii="Times New Roman" w:eastAsia="Times New Roman" w:hAnsi="Times New Roman"/>
      <w:sz w:val="28"/>
      <w:szCs w:val="20"/>
      <w:lang w:val="lv-LV"/>
    </w:rPr>
  </w:style>
  <w:style w:type="character" w:customStyle="1" w:styleId="TitleChar">
    <w:name w:val="Title Char"/>
    <w:basedOn w:val="DefaultParagraphFont"/>
    <w:link w:val="Title"/>
    <w:rsid w:val="00082BA8"/>
    <w:rPr>
      <w:rFonts w:ascii="Times New Roman" w:eastAsia="Times New Roman" w:hAnsi="Times New Roman"/>
      <w:sz w:val="28"/>
      <w:szCs w:val="20"/>
      <w:lang w:val="lv-LV"/>
    </w:rPr>
  </w:style>
  <w:style w:type="paragraph" w:customStyle="1" w:styleId="11">
    <w:name w:val="Обычный1"/>
    <w:rsid w:val="005C5753"/>
    <w:pPr>
      <w:suppressAutoHyphens/>
      <w:spacing w:after="0" w:line="240" w:lineRule="auto"/>
      <w:jc w:val="both"/>
    </w:pPr>
    <w:rPr>
      <w:rFonts w:ascii="Times New Roman" w:hAnsi="Times New Roman"/>
      <w:sz w:val="24"/>
      <w:szCs w:val="24"/>
      <w:lang w:val="lv-LV"/>
    </w:rPr>
  </w:style>
  <w:style w:type="paragraph" w:customStyle="1" w:styleId="txt1">
    <w:name w:val="txt1"/>
    <w:uiPriority w:val="99"/>
    <w:rsid w:val="005C5753"/>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djustRightInd w:val="0"/>
      <w:spacing w:after="0" w:line="240" w:lineRule="auto"/>
      <w:jc w:val="both"/>
      <w:textAlignment w:val="auto"/>
    </w:pPr>
    <w:rPr>
      <w:rFonts w:ascii="Times New Roman" w:eastAsia="Times New Roman" w:hAnsi="Times New Roman"/>
      <w:sz w:val="20"/>
      <w:szCs w:val="20"/>
      <w:lang w:val="lv-LV" w:eastAsia="lv-LV"/>
    </w:rPr>
  </w:style>
  <w:style w:type="paragraph" w:styleId="NormalWeb">
    <w:name w:val="Normal (Web)"/>
    <w:basedOn w:val="Normal"/>
    <w:rsid w:val="005C5753"/>
    <w:pPr>
      <w:widowControl w:val="0"/>
      <w:suppressAutoHyphens/>
      <w:autoSpaceDN/>
      <w:spacing w:before="280" w:after="280" w:line="240" w:lineRule="auto"/>
      <w:textAlignment w:val="auto"/>
    </w:pPr>
    <w:rPr>
      <w:rFonts w:ascii="Times New Roman" w:eastAsia="Arial Unicode MS" w:hAnsi="Times New Roman"/>
      <w:kern w:val="1"/>
      <w:sz w:val="24"/>
      <w:szCs w:val="24"/>
      <w:lang w:val="en-US" w:eastAsia="ar-SA"/>
    </w:rPr>
  </w:style>
  <w:style w:type="character" w:customStyle="1" w:styleId="word">
    <w:name w:val="word"/>
    <w:basedOn w:val="DefaultParagraphFont"/>
    <w:rsid w:val="00B678FF"/>
  </w:style>
  <w:style w:type="table" w:styleId="TableGrid">
    <w:name w:val="Table Grid"/>
    <w:basedOn w:val="TableNormal"/>
    <w:uiPriority w:val="59"/>
    <w:rsid w:val="00B678FF"/>
    <w:pPr>
      <w:autoSpaceDN/>
      <w:spacing w:after="0" w:line="240" w:lineRule="auto"/>
      <w:textAlignment w:val="auto"/>
    </w:pPr>
    <w:rPr>
      <w:rFonts w:asciiTheme="minorHAnsi" w:eastAsiaTheme="minorHAnsi" w:hAnsiTheme="minorHAnsi" w:cstheme="minorBidi"/>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61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17BE"/>
    <w:rPr>
      <w:sz w:val="20"/>
      <w:szCs w:val="20"/>
    </w:rPr>
  </w:style>
  <w:style w:type="character" w:styleId="EndnoteReference">
    <w:name w:val="endnote reference"/>
    <w:basedOn w:val="DefaultParagraphFont"/>
    <w:uiPriority w:val="99"/>
    <w:semiHidden/>
    <w:unhideWhenUsed/>
    <w:rsid w:val="000617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009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satiksme.lv.%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11860</Words>
  <Characters>6761</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Valerijs Šops</dc:creator>
  <dc:description/>
  <cp:lastModifiedBy>Nadežda Kondrašova</cp:lastModifiedBy>
  <cp:revision>4</cp:revision>
  <cp:lastPrinted>2020-02-14T07:33:00Z</cp:lastPrinted>
  <dcterms:created xsi:type="dcterms:W3CDTF">2021-07-20T06:30:00Z</dcterms:created>
  <dcterms:modified xsi:type="dcterms:W3CDTF">2021-07-21T06:55:00Z</dcterms:modified>
</cp:coreProperties>
</file>