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350F4" w14:textId="77777777" w:rsidR="00C80C07" w:rsidRDefault="003313E2">
      <w:pPr>
        <w:pStyle w:val="a4"/>
        <w:tabs>
          <w:tab w:val="left" w:pos="6379"/>
        </w:tabs>
        <w:spacing w:after="0"/>
        <w:ind w:left="-142"/>
        <w:jc w:val="center"/>
        <w:rPr>
          <w:rFonts w:ascii="Times New Roman" w:hAnsi="Times New Roman"/>
          <w:b/>
          <w:bCs/>
          <w:lang w:val="lv-LV"/>
        </w:rPr>
      </w:pPr>
      <w:r>
        <w:rPr>
          <w:rFonts w:ascii="Times New Roman" w:hAnsi="Times New Roman"/>
          <w:b/>
          <w:bCs/>
          <w:lang w:val="lv-LV"/>
        </w:rPr>
        <w:t>IEPIRKUMA</w:t>
      </w:r>
    </w:p>
    <w:p w14:paraId="42654CD9" w14:textId="12BFFF39" w:rsidR="00C80C07" w:rsidRPr="003C0B3C" w:rsidRDefault="003313E2">
      <w:pPr>
        <w:pStyle w:val="a4"/>
        <w:tabs>
          <w:tab w:val="left" w:pos="6379"/>
        </w:tabs>
        <w:spacing w:after="0"/>
        <w:ind w:left="-142"/>
        <w:jc w:val="center"/>
        <w:rPr>
          <w:lang w:val="lv-LV"/>
        </w:rPr>
      </w:pPr>
      <w:r>
        <w:rPr>
          <w:rStyle w:val="a0"/>
          <w:rFonts w:ascii="Times New Roman" w:hAnsi="Times New Roman"/>
          <w:b/>
          <w:bCs/>
          <w:lang w:val="lv-LV"/>
        </w:rPr>
        <w:t>“Divasmeņu tramvaju pārmiju iegāde un pielāgošana”, identifikācijas numurs ASDS/2020/</w:t>
      </w:r>
      <w:r w:rsidR="003C0B3C">
        <w:rPr>
          <w:rStyle w:val="a0"/>
          <w:rFonts w:ascii="Times New Roman" w:hAnsi="Times New Roman"/>
          <w:b/>
          <w:bCs/>
          <w:lang w:val="lv-LV"/>
        </w:rPr>
        <w:t>70</w:t>
      </w:r>
      <w:r>
        <w:rPr>
          <w:rStyle w:val="a0"/>
          <w:rFonts w:ascii="Times New Roman" w:hAnsi="Times New Roman"/>
          <w:b/>
          <w:bCs/>
          <w:lang w:val="lv-LV"/>
        </w:rPr>
        <w:t>, DOKUMENTĀCIJA</w:t>
      </w:r>
    </w:p>
    <w:p w14:paraId="4342011D" w14:textId="77777777" w:rsidR="00C80C07" w:rsidRPr="008356FA" w:rsidRDefault="003313E2">
      <w:pPr>
        <w:pStyle w:val="a"/>
        <w:spacing w:before="100"/>
        <w:ind w:firstLine="227"/>
        <w:rPr>
          <w:lang w:val="lv-LV"/>
        </w:rPr>
      </w:pPr>
      <w:r>
        <w:rPr>
          <w:lang w:val="lv-LV"/>
        </w:rPr>
        <w:tab/>
      </w:r>
      <w:r>
        <w:rPr>
          <w:b/>
          <w:lang w:val="lv-LV"/>
        </w:rPr>
        <w:t>1. Mērķis</w:t>
      </w:r>
    </w:p>
    <w:p w14:paraId="56319F08" w14:textId="77777777" w:rsidR="00C80C07" w:rsidRDefault="003313E2">
      <w:pPr>
        <w:pStyle w:val="BodyText5"/>
        <w:shd w:val="clear" w:color="auto" w:fill="auto"/>
        <w:spacing w:line="274" w:lineRule="exact"/>
        <w:ind w:right="20" w:firstLine="227"/>
        <w:jc w:val="both"/>
        <w:rPr>
          <w:rFonts w:ascii="Times New Roman" w:hAnsi="Times New Roman"/>
          <w:sz w:val="24"/>
          <w:szCs w:val="24"/>
        </w:rPr>
      </w:pPr>
      <w:r>
        <w:rPr>
          <w:rFonts w:ascii="Times New Roman" w:hAnsi="Times New Roman"/>
          <w:sz w:val="24"/>
          <w:szCs w:val="24"/>
        </w:rPr>
        <w:t xml:space="preserve">1.1. Apsildāmu divasmeņu tramvaju sliežu ceļa pārmiju ( ieskaitot krusteni) ar automātisko piedziņu montētu uz ozola gulšņiem komplektā  iegāde ( marka 60R2 -R50 – 1:6). </w:t>
      </w:r>
    </w:p>
    <w:p w14:paraId="48AEEC84" w14:textId="77777777" w:rsidR="00C80C07" w:rsidRDefault="003313E2">
      <w:pPr>
        <w:pStyle w:val="BodyText5"/>
        <w:shd w:val="clear" w:color="auto" w:fill="auto"/>
        <w:spacing w:line="274" w:lineRule="exact"/>
        <w:ind w:right="20" w:firstLine="227"/>
        <w:jc w:val="both"/>
        <w:rPr>
          <w:rFonts w:ascii="Times New Roman" w:hAnsi="Times New Roman"/>
          <w:i/>
          <w:sz w:val="24"/>
          <w:szCs w:val="24"/>
        </w:rPr>
      </w:pPr>
      <w:r>
        <w:rPr>
          <w:rFonts w:ascii="Times New Roman" w:hAnsi="Times New Roman"/>
          <w:i/>
          <w:sz w:val="24"/>
          <w:szCs w:val="24"/>
        </w:rPr>
        <w:t>Daudzums – 1 gab.</w:t>
      </w:r>
    </w:p>
    <w:p w14:paraId="79B47265" w14:textId="77777777" w:rsidR="00C80C07" w:rsidRDefault="003313E2">
      <w:pPr>
        <w:pStyle w:val="BodyText5"/>
        <w:shd w:val="clear" w:color="auto" w:fill="auto"/>
        <w:spacing w:line="274" w:lineRule="exact"/>
        <w:ind w:right="20" w:firstLine="227"/>
        <w:jc w:val="both"/>
        <w:rPr>
          <w:rFonts w:ascii="Times New Roman" w:hAnsi="Times New Roman"/>
          <w:sz w:val="24"/>
          <w:szCs w:val="24"/>
        </w:rPr>
      </w:pPr>
      <w:r>
        <w:rPr>
          <w:rFonts w:ascii="Times New Roman" w:hAnsi="Times New Roman"/>
          <w:sz w:val="24"/>
          <w:szCs w:val="24"/>
        </w:rPr>
        <w:t>1.2. Apsildāmu divasmeņu pārmiju ( ieskaitot krusteni) ar rokas ( manuālo) piedziņu montētu uz ozola gulšņiem komplektā iegāde ( marka 60R2 -R50 – 1:6).</w:t>
      </w:r>
    </w:p>
    <w:p w14:paraId="1A9582DB" w14:textId="77777777" w:rsidR="00C80C07" w:rsidRDefault="003313E2">
      <w:pPr>
        <w:pStyle w:val="BodyText5"/>
        <w:shd w:val="clear" w:color="auto" w:fill="auto"/>
        <w:spacing w:line="274" w:lineRule="exact"/>
        <w:ind w:right="20" w:firstLine="227"/>
        <w:jc w:val="both"/>
        <w:rPr>
          <w:rFonts w:ascii="Times New Roman" w:hAnsi="Times New Roman"/>
          <w:i/>
          <w:sz w:val="24"/>
          <w:szCs w:val="24"/>
        </w:rPr>
      </w:pPr>
      <w:r>
        <w:rPr>
          <w:rFonts w:ascii="Times New Roman" w:hAnsi="Times New Roman"/>
          <w:i/>
          <w:sz w:val="24"/>
          <w:szCs w:val="24"/>
        </w:rPr>
        <w:t>Daudzums – 1 gab.</w:t>
      </w:r>
    </w:p>
    <w:p w14:paraId="74C9D044" w14:textId="77777777" w:rsidR="00C80C07" w:rsidRDefault="003313E2">
      <w:pPr>
        <w:pStyle w:val="BodyText5"/>
        <w:shd w:val="clear" w:color="auto" w:fill="auto"/>
        <w:spacing w:line="274" w:lineRule="exact"/>
        <w:ind w:right="20" w:firstLine="227"/>
        <w:jc w:val="both"/>
        <w:rPr>
          <w:rFonts w:ascii="Times New Roman" w:hAnsi="Times New Roman"/>
          <w:sz w:val="24"/>
          <w:szCs w:val="24"/>
        </w:rPr>
      </w:pPr>
      <w:r>
        <w:rPr>
          <w:rFonts w:ascii="Times New Roman" w:hAnsi="Times New Roman"/>
          <w:sz w:val="24"/>
          <w:szCs w:val="24"/>
        </w:rPr>
        <w:t>1.3. Augstāk minēto tramvaju sliežu ceļa pārmiju vadības sistēmu savienošana ar esošo tramvaju sliežu ceļa pārmiju, programmēšana un regulēšana.</w:t>
      </w:r>
    </w:p>
    <w:p w14:paraId="7D47B031" w14:textId="77777777" w:rsidR="00C80C07" w:rsidRDefault="003313E2">
      <w:pPr>
        <w:pStyle w:val="Heading4"/>
        <w:keepNext/>
        <w:keepLines/>
        <w:shd w:val="clear" w:color="auto" w:fill="auto"/>
        <w:tabs>
          <w:tab w:val="left" w:pos="366"/>
        </w:tabs>
        <w:spacing w:before="0" w:after="0" w:line="274" w:lineRule="exact"/>
        <w:ind w:firstLine="227"/>
        <w:outlineLvl w:val="9"/>
      </w:pPr>
      <w:r>
        <w:rPr>
          <w:rStyle w:val="a0"/>
          <w:rFonts w:ascii="Times New Roman" w:hAnsi="Times New Roman"/>
          <w:b/>
          <w:sz w:val="24"/>
          <w:szCs w:val="24"/>
        </w:rPr>
        <w:t>2. Tramvaju sliežu ceļa pārmiju komplekti</w:t>
      </w:r>
      <w:r>
        <w:rPr>
          <w:rStyle w:val="a0"/>
          <w:rFonts w:ascii="Times New Roman" w:hAnsi="Times New Roman"/>
          <w:sz w:val="24"/>
          <w:szCs w:val="24"/>
        </w:rPr>
        <w:t>:</w:t>
      </w:r>
    </w:p>
    <w:p w14:paraId="423F52CB" w14:textId="77777777" w:rsidR="00C80C07" w:rsidRPr="008356FA" w:rsidRDefault="003313E2">
      <w:pPr>
        <w:pStyle w:val="a"/>
        <w:autoSpaceDE w:val="0"/>
        <w:ind w:firstLine="227"/>
        <w:jc w:val="both"/>
        <w:rPr>
          <w:lang w:val="lv-LV"/>
        </w:rPr>
      </w:pPr>
      <w:r>
        <w:rPr>
          <w:rStyle w:val="a0"/>
          <w:b/>
          <w:bCs/>
          <w:i/>
          <w:iCs/>
          <w:lang w:val="lv-LV" w:eastAsia="ru-RU"/>
        </w:rPr>
        <w:t>2.1. TRAMVAJU SLIEŽU CEĻA PĀRMIJA AR AUTOMĀTISKO PIEDZIŅU</w:t>
      </w:r>
    </w:p>
    <w:p w14:paraId="12580D7E" w14:textId="77777777" w:rsidR="00C80C07" w:rsidRPr="008356FA" w:rsidRDefault="003313E2">
      <w:pPr>
        <w:pStyle w:val="a"/>
        <w:autoSpaceDE w:val="0"/>
        <w:ind w:firstLine="227"/>
        <w:jc w:val="both"/>
        <w:rPr>
          <w:lang w:val="lv-LV"/>
        </w:rPr>
      </w:pPr>
      <w:r>
        <w:rPr>
          <w:rStyle w:val="a0"/>
          <w:b/>
          <w:bCs/>
          <w:i/>
          <w:iCs/>
          <w:lang w:val="lv-LV" w:eastAsia="ru-RU"/>
        </w:rPr>
        <w:t>60R2-R50 1:6</w:t>
      </w:r>
    </w:p>
    <w:p w14:paraId="570A42C9" w14:textId="77777777" w:rsidR="00C80C07" w:rsidRPr="008356FA" w:rsidRDefault="003313E2">
      <w:pPr>
        <w:pStyle w:val="a"/>
        <w:ind w:firstLine="227"/>
        <w:rPr>
          <w:lang w:val="lv-LV"/>
        </w:rPr>
      </w:pPr>
      <w:r>
        <w:rPr>
          <w:rStyle w:val="a0"/>
          <w:b/>
          <w:bCs/>
          <w:lang w:val="lv-LV" w:eastAsia="ru-RU"/>
        </w:rPr>
        <w:t>Pārmijas ar automātisku piedziņu komplektā ietilpst:</w:t>
      </w:r>
    </w:p>
    <w:p w14:paraId="3FB0F2B6" w14:textId="77777777" w:rsidR="00C80C07" w:rsidRPr="008356FA" w:rsidRDefault="003313E2">
      <w:pPr>
        <w:pStyle w:val="a"/>
        <w:ind w:firstLine="227"/>
        <w:jc w:val="both"/>
        <w:rPr>
          <w:lang w:val="lv-LV"/>
        </w:rPr>
      </w:pPr>
      <w:r>
        <w:rPr>
          <w:rStyle w:val="a0"/>
          <w:lang w:val="lv-LV" w:eastAsia="lv-LV"/>
        </w:rPr>
        <w:t xml:space="preserve">         </w:t>
      </w:r>
      <w:r>
        <w:rPr>
          <w:rStyle w:val="a0"/>
          <w:lang w:val="lv-LV" w:eastAsia="ru-RU"/>
        </w:rPr>
        <w:t>Sliežu pārmija</w:t>
      </w:r>
    </w:p>
    <w:p w14:paraId="025BF3DB" w14:textId="77777777" w:rsidR="00C80C07" w:rsidRPr="008356FA" w:rsidRDefault="003313E2">
      <w:pPr>
        <w:pStyle w:val="a"/>
        <w:ind w:firstLine="227"/>
        <w:jc w:val="both"/>
        <w:rPr>
          <w:lang w:val="lv-LV"/>
        </w:rPr>
      </w:pPr>
      <w:r>
        <w:rPr>
          <w:rStyle w:val="a0"/>
          <w:lang w:val="lv-LV" w:eastAsia="lv-LV"/>
        </w:rPr>
        <w:t xml:space="preserve">         </w:t>
      </w:r>
      <w:r>
        <w:rPr>
          <w:rStyle w:val="a0"/>
          <w:lang w:val="lv-LV" w:eastAsia="ru-RU"/>
        </w:rPr>
        <w:t xml:space="preserve">Pārmijas </w:t>
      </w:r>
      <w:proofErr w:type="spellStart"/>
      <w:r>
        <w:rPr>
          <w:rStyle w:val="a0"/>
          <w:lang w:val="lv-LV" w:eastAsia="ru-RU"/>
        </w:rPr>
        <w:t>vidusbloks</w:t>
      </w:r>
      <w:proofErr w:type="spellEnd"/>
      <w:r>
        <w:rPr>
          <w:rStyle w:val="a0"/>
          <w:lang w:val="lv-LV" w:eastAsia="ru-RU"/>
        </w:rPr>
        <w:t>/krusteņa daļa (ieskaitot krusteni)</w:t>
      </w:r>
    </w:p>
    <w:p w14:paraId="1CA6D3D4" w14:textId="77777777" w:rsidR="00C80C07" w:rsidRDefault="003313E2">
      <w:pPr>
        <w:pStyle w:val="a"/>
        <w:ind w:firstLine="227"/>
        <w:jc w:val="both"/>
      </w:pPr>
      <w:r>
        <w:rPr>
          <w:rStyle w:val="a0"/>
          <w:lang w:val="lv-LV" w:eastAsia="lv-LV"/>
        </w:rPr>
        <w:t xml:space="preserve">         </w:t>
      </w:r>
      <w:proofErr w:type="spellStart"/>
      <w:r>
        <w:rPr>
          <w:rStyle w:val="a0"/>
          <w:lang w:val="lv-LV" w:eastAsia="ru-RU"/>
        </w:rPr>
        <w:t>Sildelementi</w:t>
      </w:r>
      <w:proofErr w:type="spellEnd"/>
      <w:r>
        <w:rPr>
          <w:rStyle w:val="a0"/>
          <w:lang w:val="lv-LV" w:eastAsia="ru-RU"/>
        </w:rPr>
        <w:t xml:space="preserve"> (4 gab.), ieskaitot </w:t>
      </w:r>
      <w:proofErr w:type="spellStart"/>
      <w:r>
        <w:rPr>
          <w:rStyle w:val="a0"/>
          <w:lang w:val="lv-LV" w:eastAsia="ru-RU"/>
        </w:rPr>
        <w:t>aizsargcaurules</w:t>
      </w:r>
      <w:proofErr w:type="spellEnd"/>
      <w:r>
        <w:rPr>
          <w:rStyle w:val="a0"/>
          <w:lang w:val="lv-LV" w:eastAsia="ru-RU"/>
        </w:rPr>
        <w:t xml:space="preserve"> un </w:t>
      </w:r>
      <w:proofErr w:type="spellStart"/>
      <w:r>
        <w:rPr>
          <w:rStyle w:val="a0"/>
          <w:lang w:val="lv-LV" w:eastAsia="ru-RU"/>
        </w:rPr>
        <w:t>savienotājkastes</w:t>
      </w:r>
      <w:proofErr w:type="spellEnd"/>
    </w:p>
    <w:p w14:paraId="4719397E" w14:textId="77777777" w:rsidR="00C80C07" w:rsidRDefault="003313E2">
      <w:pPr>
        <w:pStyle w:val="a"/>
        <w:ind w:firstLine="227"/>
        <w:jc w:val="both"/>
      </w:pPr>
      <w:r>
        <w:rPr>
          <w:rStyle w:val="a0"/>
          <w:lang w:val="lv-LV" w:eastAsia="lv-LV"/>
        </w:rPr>
        <w:t xml:space="preserve">         </w:t>
      </w:r>
      <w:r>
        <w:rPr>
          <w:rStyle w:val="a0"/>
          <w:lang w:val="lv-LV" w:eastAsia="ru-RU"/>
        </w:rPr>
        <w:t>Automātiskā piedziņa</w:t>
      </w:r>
    </w:p>
    <w:p w14:paraId="2DBF8093" w14:textId="77777777" w:rsidR="00C80C07" w:rsidRDefault="003313E2">
      <w:pPr>
        <w:pStyle w:val="a"/>
        <w:ind w:firstLine="227"/>
        <w:jc w:val="both"/>
      </w:pPr>
      <w:r>
        <w:rPr>
          <w:rStyle w:val="a0"/>
          <w:lang w:val="lv-LV" w:eastAsia="lv-LV"/>
        </w:rPr>
        <w:t xml:space="preserve">         </w:t>
      </w:r>
      <w:r>
        <w:rPr>
          <w:rStyle w:val="a0"/>
          <w:lang w:val="lv-LV" w:eastAsia="ru-RU"/>
        </w:rPr>
        <w:t>Pārmijas vadības sistēma (piedziņas un apsildes vadībai)</w:t>
      </w:r>
    </w:p>
    <w:p w14:paraId="26B44D2A" w14:textId="77777777" w:rsidR="00C80C07" w:rsidRDefault="003313E2">
      <w:pPr>
        <w:pStyle w:val="a"/>
        <w:ind w:firstLine="227"/>
        <w:jc w:val="both"/>
      </w:pPr>
      <w:r>
        <w:rPr>
          <w:rStyle w:val="a0"/>
          <w:lang w:val="lv-LV" w:eastAsia="lv-LV"/>
        </w:rPr>
        <w:t xml:space="preserve">         </w:t>
      </w:r>
      <w:r>
        <w:rPr>
          <w:rStyle w:val="a0"/>
          <w:lang w:val="lv-LV" w:eastAsia="ru-RU"/>
        </w:rPr>
        <w:t>Luksoforu sistēma</w:t>
      </w:r>
    </w:p>
    <w:p w14:paraId="6E00FBDA" w14:textId="77777777" w:rsidR="00C80C07" w:rsidRDefault="003313E2">
      <w:pPr>
        <w:pStyle w:val="a"/>
        <w:autoSpaceDE w:val="0"/>
        <w:ind w:firstLine="227"/>
        <w:jc w:val="both"/>
      </w:pPr>
      <w:r>
        <w:rPr>
          <w:rStyle w:val="a0"/>
          <w:b/>
          <w:bCs/>
          <w:i/>
          <w:iCs/>
          <w:lang w:val="lv-LV" w:eastAsia="ru-RU"/>
        </w:rPr>
        <w:t> </w:t>
      </w:r>
    </w:p>
    <w:p w14:paraId="36CAD1DB" w14:textId="77777777" w:rsidR="00C80C07" w:rsidRDefault="003313E2">
      <w:pPr>
        <w:pStyle w:val="a"/>
        <w:autoSpaceDE w:val="0"/>
        <w:ind w:firstLine="227"/>
        <w:jc w:val="both"/>
      </w:pPr>
      <w:r>
        <w:rPr>
          <w:rStyle w:val="a0"/>
          <w:b/>
          <w:bCs/>
          <w:i/>
          <w:iCs/>
          <w:lang w:val="lv-LV" w:eastAsia="ru-RU"/>
        </w:rPr>
        <w:t>2.2.      TRAMVAJU SLIEŽU CEĻA PĀRMIJA AR ROKAS (MANUĀLO) PIEDZIŅU</w:t>
      </w:r>
    </w:p>
    <w:p w14:paraId="1DE19B8C" w14:textId="77777777" w:rsidR="00C80C07" w:rsidRDefault="003313E2">
      <w:pPr>
        <w:pStyle w:val="a"/>
        <w:autoSpaceDE w:val="0"/>
        <w:ind w:firstLine="227"/>
        <w:jc w:val="both"/>
      </w:pPr>
      <w:r>
        <w:rPr>
          <w:rStyle w:val="a0"/>
          <w:b/>
          <w:bCs/>
          <w:i/>
          <w:iCs/>
          <w:lang w:val="lv-LV" w:eastAsia="ru-RU"/>
        </w:rPr>
        <w:t>60R2-R50 1:6</w:t>
      </w:r>
    </w:p>
    <w:p w14:paraId="73190D4B" w14:textId="77777777" w:rsidR="00C80C07" w:rsidRDefault="003313E2">
      <w:pPr>
        <w:pStyle w:val="a"/>
        <w:ind w:firstLine="227"/>
      </w:pPr>
      <w:r>
        <w:rPr>
          <w:rStyle w:val="a0"/>
          <w:b/>
          <w:bCs/>
          <w:lang w:val="lv-LV" w:eastAsia="ru-RU"/>
        </w:rPr>
        <w:t>Pārmijas ar rokas (mehānisko) pārslēdzēju komplektā ietilpst:</w:t>
      </w:r>
    </w:p>
    <w:p w14:paraId="231FE25F" w14:textId="77777777" w:rsidR="00C80C07" w:rsidRDefault="003313E2">
      <w:pPr>
        <w:pStyle w:val="a"/>
        <w:ind w:firstLine="227"/>
        <w:jc w:val="both"/>
      </w:pPr>
      <w:r>
        <w:rPr>
          <w:rStyle w:val="a0"/>
          <w:lang w:val="lv-LV" w:eastAsia="lv-LV"/>
        </w:rPr>
        <w:t xml:space="preserve">         </w:t>
      </w:r>
      <w:r>
        <w:rPr>
          <w:rStyle w:val="a0"/>
          <w:lang w:val="lv-LV" w:eastAsia="ru-RU"/>
        </w:rPr>
        <w:t>Sliežu pārmija</w:t>
      </w:r>
    </w:p>
    <w:p w14:paraId="193C0E30" w14:textId="77777777" w:rsidR="00C80C07" w:rsidRDefault="003313E2">
      <w:pPr>
        <w:pStyle w:val="a"/>
        <w:ind w:firstLine="227"/>
        <w:jc w:val="both"/>
      </w:pPr>
      <w:r>
        <w:rPr>
          <w:rStyle w:val="a0"/>
          <w:lang w:val="lv-LV" w:eastAsia="lv-LV"/>
        </w:rPr>
        <w:t xml:space="preserve">         </w:t>
      </w:r>
      <w:r>
        <w:rPr>
          <w:rStyle w:val="a0"/>
          <w:lang w:val="lv-LV" w:eastAsia="ru-RU"/>
        </w:rPr>
        <w:t xml:space="preserve">Pārmijas </w:t>
      </w:r>
      <w:proofErr w:type="spellStart"/>
      <w:r>
        <w:rPr>
          <w:rStyle w:val="a0"/>
          <w:lang w:val="lv-LV" w:eastAsia="ru-RU"/>
        </w:rPr>
        <w:t>vidusbloks</w:t>
      </w:r>
      <w:proofErr w:type="spellEnd"/>
      <w:r>
        <w:rPr>
          <w:rStyle w:val="a0"/>
          <w:lang w:val="lv-LV" w:eastAsia="ru-RU"/>
        </w:rPr>
        <w:t xml:space="preserve">/krusteņa daļa (ieskaitot krusteni) </w:t>
      </w:r>
    </w:p>
    <w:p w14:paraId="2FF8F957" w14:textId="77777777" w:rsidR="00C80C07" w:rsidRDefault="003313E2">
      <w:pPr>
        <w:pStyle w:val="a"/>
        <w:ind w:firstLine="227"/>
        <w:jc w:val="both"/>
      </w:pPr>
      <w:r>
        <w:rPr>
          <w:rStyle w:val="a0"/>
          <w:lang w:val="lv-LV" w:eastAsia="lv-LV"/>
        </w:rPr>
        <w:t xml:space="preserve">         </w:t>
      </w:r>
      <w:r>
        <w:rPr>
          <w:rStyle w:val="a0"/>
          <w:lang w:val="lv-LV" w:eastAsia="ru-RU"/>
        </w:rPr>
        <w:t>Rokas vadības piedziņa</w:t>
      </w:r>
    </w:p>
    <w:p w14:paraId="7D825764" w14:textId="77777777" w:rsidR="00C80C07" w:rsidRDefault="003313E2">
      <w:pPr>
        <w:pStyle w:val="a"/>
        <w:ind w:firstLine="227"/>
        <w:jc w:val="both"/>
      </w:pPr>
      <w:r>
        <w:rPr>
          <w:rStyle w:val="a0"/>
          <w:lang w:val="lv-LV" w:eastAsia="lv-LV"/>
        </w:rPr>
        <w:t xml:space="preserve">         </w:t>
      </w:r>
      <w:proofErr w:type="spellStart"/>
      <w:r>
        <w:rPr>
          <w:rStyle w:val="a0"/>
          <w:lang w:val="lv-LV" w:eastAsia="ru-RU"/>
        </w:rPr>
        <w:t>Sildelementi</w:t>
      </w:r>
      <w:proofErr w:type="spellEnd"/>
      <w:r>
        <w:rPr>
          <w:rStyle w:val="a0"/>
          <w:lang w:val="lv-LV" w:eastAsia="ru-RU"/>
        </w:rPr>
        <w:t xml:space="preserve"> (4 gab.), ieskaitot </w:t>
      </w:r>
      <w:proofErr w:type="spellStart"/>
      <w:r>
        <w:rPr>
          <w:rStyle w:val="a0"/>
          <w:lang w:val="lv-LV" w:eastAsia="ru-RU"/>
        </w:rPr>
        <w:t>aizsargcaurules</w:t>
      </w:r>
      <w:proofErr w:type="spellEnd"/>
      <w:r>
        <w:rPr>
          <w:rStyle w:val="a0"/>
          <w:lang w:val="lv-LV" w:eastAsia="ru-RU"/>
        </w:rPr>
        <w:t xml:space="preserve"> un </w:t>
      </w:r>
      <w:proofErr w:type="spellStart"/>
      <w:r>
        <w:rPr>
          <w:rStyle w:val="a0"/>
          <w:lang w:val="lv-LV" w:eastAsia="ru-RU"/>
        </w:rPr>
        <w:t>savienotājkastes</w:t>
      </w:r>
      <w:proofErr w:type="spellEnd"/>
    </w:p>
    <w:p w14:paraId="0C5FA0E6" w14:textId="77777777" w:rsidR="00C80C07" w:rsidRDefault="003313E2">
      <w:pPr>
        <w:pStyle w:val="a"/>
        <w:ind w:firstLine="227"/>
        <w:jc w:val="both"/>
      </w:pPr>
      <w:r>
        <w:rPr>
          <w:rStyle w:val="a0"/>
          <w:lang w:val="lv-LV" w:eastAsia="lv-LV"/>
        </w:rPr>
        <w:t xml:space="preserve">         </w:t>
      </w:r>
      <w:r>
        <w:rPr>
          <w:rStyle w:val="a0"/>
          <w:lang w:val="lv-LV" w:eastAsia="ru-RU"/>
        </w:rPr>
        <w:t>Autonoma apsildes vadības sistēma</w:t>
      </w:r>
    </w:p>
    <w:p w14:paraId="4BAC5DE9" w14:textId="77777777" w:rsidR="00C80C07" w:rsidRDefault="003313E2">
      <w:pPr>
        <w:pStyle w:val="a6"/>
        <w:ind w:firstLine="227"/>
        <w:rPr>
          <w:rFonts w:ascii="Times New Roman" w:hAnsi="Times New Roman"/>
          <w:b/>
          <w:sz w:val="24"/>
          <w:szCs w:val="24"/>
        </w:rPr>
      </w:pPr>
      <w:r>
        <w:rPr>
          <w:rFonts w:ascii="Times New Roman" w:hAnsi="Times New Roman"/>
          <w:b/>
          <w:sz w:val="24"/>
          <w:szCs w:val="24"/>
        </w:rPr>
        <w:t>3. Finanšu piedāvājuma noformēšanas prasības un finanšu piedāvājumu vērtējuma kritērijs.</w:t>
      </w:r>
    </w:p>
    <w:p w14:paraId="2E9BA2FD" w14:textId="77777777" w:rsidR="00C80C07" w:rsidRDefault="003313E2">
      <w:pPr>
        <w:pStyle w:val="a"/>
        <w:tabs>
          <w:tab w:val="left" w:pos="142"/>
        </w:tabs>
        <w:autoSpaceDE w:val="0"/>
        <w:ind w:firstLine="227"/>
        <w:jc w:val="both"/>
        <w:rPr>
          <w:lang w:val="lv-LV"/>
        </w:rPr>
      </w:pPr>
      <w:r>
        <w:rPr>
          <w:lang w:val="lv-LV"/>
        </w:rPr>
        <w:t>3.1. Finanšu piedāvājumam jābūt noformētam pēc AS „Daugavpils satiksme” sastādītā finanšu piedāvājuma parauga.</w:t>
      </w:r>
    </w:p>
    <w:p w14:paraId="23C89A9B" w14:textId="3D44F5CE" w:rsidR="00C80C07" w:rsidRDefault="003313E2">
      <w:pPr>
        <w:pStyle w:val="a"/>
        <w:tabs>
          <w:tab w:val="left" w:pos="142"/>
        </w:tabs>
        <w:autoSpaceDE w:val="0"/>
        <w:ind w:firstLine="227"/>
        <w:jc w:val="both"/>
        <w:rPr>
          <w:lang w:val="lv-LV"/>
        </w:rPr>
      </w:pPr>
      <w:r>
        <w:rPr>
          <w:lang w:val="lv-LV"/>
        </w:rPr>
        <w:t xml:space="preserve">3.2. Pretendentam jāaizpilda visas </w:t>
      </w:r>
      <w:r w:rsidR="00F738B8">
        <w:rPr>
          <w:lang w:val="lv-LV"/>
        </w:rPr>
        <w:t xml:space="preserve">tukšās </w:t>
      </w:r>
      <w:r>
        <w:rPr>
          <w:lang w:val="lv-LV"/>
        </w:rPr>
        <w:t>Finanšu piedāvājuma parauga ailes.</w:t>
      </w:r>
    </w:p>
    <w:p w14:paraId="61DFE5DA" w14:textId="24123A87" w:rsidR="00C80C07" w:rsidRDefault="003313E2">
      <w:pPr>
        <w:pStyle w:val="a"/>
        <w:tabs>
          <w:tab w:val="left" w:pos="142"/>
        </w:tabs>
        <w:autoSpaceDE w:val="0"/>
        <w:ind w:firstLine="227"/>
        <w:jc w:val="both"/>
        <w:rPr>
          <w:lang w:val="lv-LV"/>
        </w:rPr>
      </w:pPr>
      <w:r>
        <w:rPr>
          <w:lang w:val="lv-LV"/>
        </w:rPr>
        <w:t>3.3. Ailē „Uzņēmuma rekvizīti” jāaizpilda: uzņēmuma nosaukums, reģistrācijas numurs, juridiskā adrese, banka</w:t>
      </w:r>
      <w:r w:rsidR="00F738B8">
        <w:rPr>
          <w:lang w:val="lv-LV"/>
        </w:rPr>
        <w:t>s</w:t>
      </w:r>
      <w:r>
        <w:rPr>
          <w:lang w:val="lv-LV"/>
        </w:rPr>
        <w:t xml:space="preserve">  nosaukums un konta numurs, uzņēmuma tālruņa numurs un e-pasta adrese.</w:t>
      </w:r>
    </w:p>
    <w:p w14:paraId="6581C937" w14:textId="69570FD9" w:rsidR="00C80C07" w:rsidRDefault="003313E2">
      <w:pPr>
        <w:pStyle w:val="a"/>
        <w:tabs>
          <w:tab w:val="left" w:pos="142"/>
        </w:tabs>
        <w:autoSpaceDE w:val="0"/>
        <w:ind w:firstLine="227"/>
        <w:jc w:val="both"/>
        <w:rPr>
          <w:lang w:val="lv-LV"/>
        </w:rPr>
      </w:pPr>
      <w:r>
        <w:rPr>
          <w:lang w:val="lv-LV"/>
        </w:rPr>
        <w:t>3.4. Ailē „Cena” Pretendentam jānorāda cenu EUR bez PVN. Cena</w:t>
      </w:r>
      <w:r w:rsidR="00F738B8">
        <w:rPr>
          <w:lang w:val="lv-LV"/>
        </w:rPr>
        <w:t>i</w:t>
      </w:r>
      <w:r>
        <w:rPr>
          <w:lang w:val="lv-LV"/>
        </w:rPr>
        <w:t xml:space="preserve"> jābūt noapaļota</w:t>
      </w:r>
      <w:r w:rsidR="00F738B8">
        <w:rPr>
          <w:lang w:val="lv-LV"/>
        </w:rPr>
        <w:t>i</w:t>
      </w:r>
      <w:r>
        <w:rPr>
          <w:lang w:val="lv-LV"/>
        </w:rPr>
        <w:t xml:space="preserve"> līdz EUR vienai simtdaļai.</w:t>
      </w:r>
    </w:p>
    <w:p w14:paraId="3F1127D6" w14:textId="77777777" w:rsidR="00C80C07" w:rsidRDefault="003313E2">
      <w:pPr>
        <w:pStyle w:val="a"/>
        <w:tabs>
          <w:tab w:val="left" w:pos="142"/>
        </w:tabs>
        <w:autoSpaceDE w:val="0"/>
        <w:ind w:firstLine="227"/>
        <w:jc w:val="both"/>
        <w:rPr>
          <w:lang w:val="lv-LV"/>
        </w:rPr>
      </w:pPr>
      <w:r>
        <w:rPr>
          <w:lang w:val="lv-LV"/>
        </w:rPr>
        <w:t>3.5. Neparakstītie Finanšu piedāvājumi tiks izslēgti no tālākas vērtēšanas.</w:t>
      </w:r>
    </w:p>
    <w:p w14:paraId="103202F4" w14:textId="77777777" w:rsidR="00C80C07" w:rsidRPr="008356FA" w:rsidRDefault="003313E2">
      <w:pPr>
        <w:pStyle w:val="a"/>
        <w:tabs>
          <w:tab w:val="left" w:pos="142"/>
        </w:tabs>
        <w:autoSpaceDE w:val="0"/>
        <w:ind w:firstLine="227"/>
        <w:rPr>
          <w:lang w:val="lv-LV"/>
        </w:rPr>
      </w:pPr>
      <w:r>
        <w:rPr>
          <w:bCs/>
          <w:lang w:val="lv-LV"/>
        </w:rPr>
        <w:t>3.6.</w:t>
      </w:r>
      <w:r>
        <w:rPr>
          <w:b/>
          <w:lang w:val="lv-LV"/>
        </w:rPr>
        <w:t xml:space="preserve"> </w:t>
      </w:r>
      <w:r>
        <w:rPr>
          <w:bCs/>
          <w:lang w:val="lv-LV"/>
        </w:rPr>
        <w:t>Finanšu piedāvājumu vērtējuma kritērijs</w:t>
      </w:r>
      <w:r>
        <w:rPr>
          <w:b/>
          <w:lang w:val="lv-LV"/>
        </w:rPr>
        <w:t xml:space="preserve"> </w:t>
      </w:r>
      <w:r>
        <w:rPr>
          <w:bCs/>
          <w:lang w:val="lv-LV"/>
        </w:rPr>
        <w:t xml:space="preserve">- zemākā kopēja summa. </w:t>
      </w:r>
    </w:p>
    <w:p w14:paraId="69A805AF" w14:textId="77777777" w:rsidR="00C80C07" w:rsidRDefault="003313E2">
      <w:pPr>
        <w:pStyle w:val="a"/>
        <w:tabs>
          <w:tab w:val="left" w:pos="142"/>
        </w:tabs>
        <w:autoSpaceDE w:val="0"/>
        <w:ind w:firstLine="227"/>
        <w:rPr>
          <w:bCs/>
          <w:lang w:val="lv-LV"/>
        </w:rPr>
      </w:pPr>
      <w:r>
        <w:rPr>
          <w:bCs/>
          <w:lang w:val="lv-LV"/>
        </w:rPr>
        <w:t>3.7. Pretendents nav tiesīgs piedāvāt finanšu piedāvājumu variantus.</w:t>
      </w:r>
    </w:p>
    <w:p w14:paraId="6DEEE982" w14:textId="77777777" w:rsidR="00C80C07" w:rsidRDefault="003313E2">
      <w:pPr>
        <w:pStyle w:val="a"/>
        <w:tabs>
          <w:tab w:val="left" w:pos="142"/>
        </w:tabs>
        <w:autoSpaceDE w:val="0"/>
        <w:ind w:firstLine="227"/>
      </w:pPr>
      <w:r>
        <w:rPr>
          <w:bCs/>
          <w:lang w:val="lv-LV"/>
        </w:rPr>
        <w:t xml:space="preserve">3.8. Pretendentam obligāti jāpiedāvā visas preces, pretējā gadījumā iesniegtais finanšu piedāvājums tiks izslēgts no vērtēšanas. </w:t>
      </w:r>
    </w:p>
    <w:p w14:paraId="0180FF64" w14:textId="77777777" w:rsidR="00C80C07" w:rsidRDefault="003313E2">
      <w:pPr>
        <w:pStyle w:val="a"/>
        <w:tabs>
          <w:tab w:val="left" w:pos="142"/>
        </w:tabs>
        <w:autoSpaceDE w:val="0"/>
        <w:ind w:firstLine="227"/>
        <w:rPr>
          <w:b/>
          <w:lang w:val="lv-LV"/>
        </w:rPr>
      </w:pPr>
      <w:r>
        <w:rPr>
          <w:b/>
          <w:lang w:val="lv-LV"/>
        </w:rPr>
        <w:t>4. Finanšu piedāvājumu iesniegšanas prasības:</w:t>
      </w:r>
    </w:p>
    <w:p w14:paraId="4CD246D1" w14:textId="77777777" w:rsidR="00C80C07" w:rsidRDefault="003313E2">
      <w:pPr>
        <w:pStyle w:val="a"/>
        <w:tabs>
          <w:tab w:val="left" w:pos="142"/>
        </w:tabs>
        <w:autoSpaceDE w:val="0"/>
        <w:ind w:firstLine="227"/>
        <w:jc w:val="both"/>
        <w:rPr>
          <w:lang w:val="lv-LV"/>
        </w:rPr>
      </w:pPr>
      <w:r>
        <w:rPr>
          <w:lang w:val="lv-LV"/>
        </w:rPr>
        <w:t>4.1. Pa pastu vai personīgi: AS „Daugavpils satiksme” 18.Novembra iela 183, Daugavpils, LV-5417;</w:t>
      </w:r>
    </w:p>
    <w:p w14:paraId="39F38F34" w14:textId="77777777" w:rsidR="00C80C07" w:rsidRDefault="003313E2">
      <w:pPr>
        <w:pStyle w:val="a"/>
        <w:tabs>
          <w:tab w:val="left" w:pos="142"/>
        </w:tabs>
        <w:autoSpaceDE w:val="0"/>
        <w:ind w:firstLine="227"/>
        <w:jc w:val="both"/>
      </w:pPr>
      <w:r>
        <w:rPr>
          <w:rStyle w:val="a0"/>
          <w:lang w:val="lv-LV"/>
        </w:rPr>
        <w:t xml:space="preserve">4.2.Pa e-pastu (noskenētā veidā vai parakstītu ar elektronisko parakstu): </w:t>
      </w:r>
      <w:hyperlink r:id="rId7" w:history="1">
        <w:r>
          <w:rPr>
            <w:rStyle w:val="Hyperlink"/>
            <w:lang w:val="lv-LV"/>
          </w:rPr>
          <w:t>info@dsatiskme.lv</w:t>
        </w:r>
      </w:hyperlink>
      <w:r>
        <w:rPr>
          <w:rStyle w:val="a0"/>
          <w:lang w:val="lv-LV"/>
        </w:rPr>
        <w:t xml:space="preserve"> </w:t>
      </w:r>
    </w:p>
    <w:p w14:paraId="4FC98393" w14:textId="77777777" w:rsidR="00C80C07" w:rsidRDefault="003313E2">
      <w:pPr>
        <w:pStyle w:val="a"/>
        <w:tabs>
          <w:tab w:val="left" w:pos="142"/>
        </w:tabs>
        <w:autoSpaceDE w:val="0"/>
        <w:ind w:firstLine="227"/>
        <w:jc w:val="both"/>
      </w:pPr>
      <w:r>
        <w:rPr>
          <w:lang w:val="lv-LV"/>
        </w:rPr>
        <w:t>4.3. Pretendents nav tiesīgs piesaistīt Apakšuzņēmējus.</w:t>
      </w:r>
    </w:p>
    <w:p w14:paraId="00C97566" w14:textId="6B11CD89" w:rsidR="00C80C07" w:rsidRDefault="003313E2">
      <w:pPr>
        <w:pStyle w:val="ListParagraph"/>
        <w:tabs>
          <w:tab w:val="left" w:pos="142"/>
        </w:tabs>
        <w:spacing w:after="0"/>
        <w:ind w:left="0" w:firstLine="227"/>
        <w:jc w:val="both"/>
      </w:pPr>
      <w:r>
        <w:rPr>
          <w:rStyle w:val="a0"/>
          <w:rFonts w:ascii="Times New Roman" w:hAnsi="Times New Roman"/>
          <w:b/>
          <w:bCs/>
          <w:sz w:val="24"/>
          <w:szCs w:val="24"/>
        </w:rPr>
        <w:t>5.</w:t>
      </w:r>
      <w:r>
        <w:rPr>
          <w:rStyle w:val="a0"/>
          <w:rFonts w:ascii="Times New Roman" w:hAnsi="Times New Roman"/>
          <w:sz w:val="24"/>
          <w:szCs w:val="24"/>
        </w:rPr>
        <w:t xml:space="preserve"> </w:t>
      </w:r>
      <w:r>
        <w:rPr>
          <w:rFonts w:ascii="Times New Roman" w:hAnsi="Times New Roman"/>
          <w:b/>
          <w:bCs/>
          <w:sz w:val="24"/>
          <w:szCs w:val="24"/>
        </w:rPr>
        <w:t>Finanšu piedāvājumu un atlases dokumentu vērtēšana</w:t>
      </w:r>
      <w:r w:rsidR="00C218DB">
        <w:rPr>
          <w:rFonts w:ascii="Times New Roman" w:hAnsi="Times New Roman"/>
          <w:b/>
          <w:bCs/>
          <w:sz w:val="24"/>
          <w:szCs w:val="24"/>
        </w:rPr>
        <w:t>:</w:t>
      </w:r>
    </w:p>
    <w:p w14:paraId="4BA9791C" w14:textId="77777777" w:rsidR="00C80C07" w:rsidRDefault="003313E2">
      <w:pPr>
        <w:tabs>
          <w:tab w:val="left" w:pos="142"/>
        </w:tabs>
        <w:spacing w:after="0"/>
        <w:ind w:firstLine="227"/>
        <w:jc w:val="both"/>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t xml:space="preserve">5.1. Gadījumā, ja pārbaudot Pretendenta Finanšu piedāvājumu, ir konstatēts, ka pretendenta Finanšu piedāvājums ir neatbilstoši noformēts, AS “Daugavpils satiksme” ir tiesīga izslēgt Pretendenta piedāvājumu no tālākas vērtēšanas. Aritmētisko kļūdu konstatēšanas gadījumā, AS “Daugavpils satiksme” tās izlabo, rakstiski informējot par to Pretendentu, nosūtot vēstuli pa e-pastu, </w:t>
      </w:r>
      <w:r>
        <w:rPr>
          <w:rFonts w:ascii="Times New Roman" w:hAnsi="Times New Roman"/>
          <w:sz w:val="24"/>
          <w:szCs w:val="24"/>
          <w:lang w:val="lv-LV"/>
        </w:rPr>
        <w:lastRenderedPageBreak/>
        <w:t>kurš ir norādīts ailē „Uzņēmuma rekvizīti”. AS “Daugavpils satiksme” nepārbauda Finanšu piedāvājumus, kuri ir izslēgti no tālākas vērtēšanas.</w:t>
      </w:r>
    </w:p>
    <w:p w14:paraId="3F9803B6" w14:textId="77777777" w:rsidR="00C80C07" w:rsidRDefault="003313E2">
      <w:pPr>
        <w:tabs>
          <w:tab w:val="left" w:pos="142"/>
        </w:tabs>
        <w:spacing w:after="0"/>
        <w:ind w:firstLine="227"/>
        <w:jc w:val="both"/>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t>5.2. Pasūtītājs izslēgs pretendentu, kuram būtu piešķiramas līguma slēgšanas tiesības, no dalības iepirkumā, ja:</w:t>
      </w:r>
    </w:p>
    <w:p w14:paraId="45D32892" w14:textId="77777777" w:rsidR="00C80C07" w:rsidRDefault="003313E2">
      <w:pPr>
        <w:pStyle w:val="11"/>
        <w:numPr>
          <w:ilvl w:val="2"/>
          <w:numId w:val="8"/>
        </w:numPr>
        <w:spacing w:before="100" w:after="100"/>
        <w:jc w:val="both"/>
        <w:rPr>
          <w:lang w:val="lv-LV"/>
        </w:rPr>
      </w:pPr>
      <w:r>
        <w:rPr>
          <w:lang w:val="lv-LV"/>
        </w:rPr>
        <w:t>pasludināts pretendenta maksātnespējas process (izņemot gadījumu, kad maksātnespējas procesā tiek piemērots uz parādnieka maksātspējas atjaunošanu vērsts pasākumu kopums), apturēta tā saimnieciskā darbība vai tas tiek likvidēts;</w:t>
      </w:r>
    </w:p>
    <w:p w14:paraId="50C83F81" w14:textId="77777777" w:rsidR="00C80C07" w:rsidRDefault="003313E2">
      <w:pPr>
        <w:pStyle w:val="11"/>
        <w:numPr>
          <w:ilvl w:val="2"/>
          <w:numId w:val="8"/>
        </w:numPr>
        <w:jc w:val="both"/>
        <w:rPr>
          <w:lang w:val="lv-LV"/>
        </w:rPr>
      </w:pPr>
      <w:r>
        <w:rPr>
          <w:lang w:val="lv-LV"/>
        </w:rPr>
        <w:t xml:space="preserve">pasūtītājs konstatē, ka saskaņā ar Valsts ieņēmumu dienesta publiskās nodokļu parādnieku datubāzes pēdējās datu aktualizācijas datumā ievietoto informāciju pretendentam vai piedāvājumu iesniegšanas termiņa pēdējā dienā vai dienā, kad pieņemts lēmums par iespējamu iepirkuma līguma slēgšanas tiesību piešķiršanu, ir nodokļu parādi (tai skaitā valsts sociālās apdrošināšanas obligāto iemaksu parādi), kas kopsummā pārsniedz 150 eiro, Pasūtītājs nosaka termiņu — 3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Pr>
          <w:lang w:val="lv-LV"/>
        </w:rPr>
        <w:t>euro</w:t>
      </w:r>
      <w:proofErr w:type="spellEnd"/>
      <w:r>
        <w:rPr>
          <w:lang w:val="lv-LV"/>
        </w:rPr>
        <w:t>. Ja noteiktajā termiņā apliecinājums nav iesniegts, Pasūtītājs pretendentu izslēdz no dalības iepirkumā.</w:t>
      </w:r>
    </w:p>
    <w:p w14:paraId="2D39293B" w14:textId="130A529F" w:rsidR="00C80C07" w:rsidRDefault="003313E2">
      <w:pPr>
        <w:pStyle w:val="11"/>
        <w:numPr>
          <w:ilvl w:val="1"/>
          <w:numId w:val="9"/>
        </w:numPr>
        <w:spacing w:before="100" w:after="100"/>
        <w:ind w:left="0" w:firstLine="227"/>
        <w:jc w:val="both"/>
        <w:rPr>
          <w:lang w:val="lv-LV"/>
        </w:rPr>
      </w:pPr>
      <w:r>
        <w:rPr>
          <w:lang w:val="lv-LV"/>
        </w:rPr>
        <w:t>Parakstot un iesniedzot Finanšu piedāvājumu, Pretendents apliecina, ka tam ir iespēja uzsākt un veikt līguma realizāciju par tam pieejamiem finanšu resursiem un avansa maksājums no pasūtītāja puses nav nepieciešams.</w:t>
      </w:r>
    </w:p>
    <w:p w14:paraId="0E1047E0" w14:textId="50D0647F" w:rsidR="00C218DB" w:rsidRDefault="00C218DB">
      <w:pPr>
        <w:pStyle w:val="11"/>
        <w:numPr>
          <w:ilvl w:val="1"/>
          <w:numId w:val="9"/>
        </w:numPr>
        <w:spacing w:before="100" w:after="100"/>
        <w:ind w:left="0" w:firstLine="227"/>
        <w:jc w:val="both"/>
        <w:rPr>
          <w:lang w:val="lv-LV"/>
        </w:rPr>
      </w:pPr>
      <w:r>
        <w:rPr>
          <w:lang w:val="lv-LV"/>
        </w:rPr>
        <w:t>Pievienot p</w:t>
      </w:r>
      <w:r w:rsidRPr="00C218DB">
        <w:rPr>
          <w:lang w:val="lv-LV"/>
        </w:rPr>
        <w:t>ārmiju sertifikātu kopija</w:t>
      </w:r>
      <w:r w:rsidR="00653455">
        <w:rPr>
          <w:lang w:val="lv-LV"/>
        </w:rPr>
        <w:t>s</w:t>
      </w:r>
      <w:r>
        <w:rPr>
          <w:lang w:val="lv-LV"/>
        </w:rPr>
        <w:t>, kuri atbilst EN prasībām.</w:t>
      </w:r>
    </w:p>
    <w:p w14:paraId="04EF8F75" w14:textId="77777777" w:rsidR="00C80C07" w:rsidRPr="008356FA" w:rsidRDefault="003313E2">
      <w:pPr>
        <w:pStyle w:val="11"/>
        <w:numPr>
          <w:ilvl w:val="1"/>
          <w:numId w:val="9"/>
        </w:numPr>
        <w:spacing w:before="100" w:after="100"/>
        <w:ind w:left="0" w:firstLine="227"/>
        <w:jc w:val="both"/>
        <w:rPr>
          <w:lang w:val="lv-LV"/>
        </w:rPr>
      </w:pPr>
      <w:r>
        <w:rPr>
          <w:lang w:val="lv-LV"/>
        </w:rPr>
        <w:t>Piedāvājums jāparaksta personai, kura likumiski pārstāv Pretendentu, vai ir pilnvarota pārstāvēt Pretendentu  šajā iepirkuma procedūrā (</w:t>
      </w:r>
      <w:r>
        <w:rPr>
          <w:b/>
          <w:lang w:val="lv-LV"/>
        </w:rPr>
        <w:t>iesniedzot pilnvaras apliecinātu kopiju</w:t>
      </w:r>
      <w:r>
        <w:rPr>
          <w:lang w:val="lv-LV"/>
        </w:rPr>
        <w:t>).</w:t>
      </w:r>
    </w:p>
    <w:p w14:paraId="755F38DE" w14:textId="2ACCB5AF" w:rsidR="00C80C07" w:rsidRDefault="003313E2">
      <w:pPr>
        <w:pStyle w:val="11"/>
        <w:numPr>
          <w:ilvl w:val="1"/>
          <w:numId w:val="9"/>
        </w:numPr>
        <w:spacing w:before="100" w:after="100"/>
        <w:ind w:left="0" w:firstLine="227"/>
        <w:jc w:val="both"/>
        <w:rPr>
          <w:lang w:val="lv-LV"/>
        </w:rPr>
      </w:pPr>
      <w:r>
        <w:rPr>
          <w:lang w:val="lv-LV"/>
        </w:rPr>
        <w:t xml:space="preserve">Finanšu piedāvājums </w:t>
      </w:r>
      <w:r w:rsidRPr="00662C74">
        <w:rPr>
          <w:lang w:val="lv-LV"/>
        </w:rPr>
        <w:t>jāiesniedz:</w:t>
      </w:r>
      <w:r w:rsidR="00662C74">
        <w:rPr>
          <w:lang w:val="lv-LV"/>
        </w:rPr>
        <w:t xml:space="preserve"> </w:t>
      </w:r>
      <w:r w:rsidR="00662C74" w:rsidRPr="00662C74">
        <w:rPr>
          <w:b/>
          <w:bCs/>
          <w:u w:val="single"/>
          <w:lang w:val="lv-LV"/>
        </w:rPr>
        <w:t>līdz 03.11.2020. plkst. 10.00.</w:t>
      </w:r>
      <w:r w:rsidRPr="00662C74">
        <w:rPr>
          <w:lang w:val="lv-LV"/>
        </w:rPr>
        <w:t xml:space="preserve"> Ja</w:t>
      </w:r>
      <w:r>
        <w:rPr>
          <w:lang w:val="lv-LV"/>
        </w:rPr>
        <w:t xml:space="preserve"> Finanšu piedāvājums iesniegts pēc norādītā piedāvājumu iesniegšanas termiņa beigām, to nereģistrē un atdod vai nosūta atpakaļ Pretendentam.</w:t>
      </w:r>
    </w:p>
    <w:p w14:paraId="550AD027" w14:textId="40330832" w:rsidR="00F74C16" w:rsidRPr="008356FA" w:rsidRDefault="00F74C16">
      <w:pPr>
        <w:pStyle w:val="11"/>
        <w:numPr>
          <w:ilvl w:val="1"/>
          <w:numId w:val="9"/>
        </w:numPr>
        <w:spacing w:before="100" w:after="100"/>
        <w:ind w:left="0" w:firstLine="227"/>
        <w:jc w:val="both"/>
        <w:rPr>
          <w:lang w:val="lv-LV"/>
        </w:rPr>
      </w:pPr>
      <w:r w:rsidRPr="00F74C16">
        <w:rPr>
          <w:lang w:val="lv-LV"/>
        </w:rPr>
        <w:t>Attiecībā uz pretendentu, kuram būtu piešķiramas līguma slēgšanas tiesības, iepirkuma komisija SPSIL 48.pantā noteiktajā kārtībā pārbauda SPSIL 48.panta pirmajā daļā noteiktos pretendentu izslēgšanas gadījumus un Starptautisko un Latvijas Republikas nacionālo sankciju likuma 11.1 pantā noteiktajā kārtībā pārbauda tajā noteiktos pretendentu izslēgšanas gadījumus.</w:t>
      </w:r>
    </w:p>
    <w:p w14:paraId="611593C8" w14:textId="77777777" w:rsidR="00C80C07" w:rsidRDefault="003313E2">
      <w:pPr>
        <w:pStyle w:val="11"/>
        <w:numPr>
          <w:ilvl w:val="0"/>
          <w:numId w:val="9"/>
        </w:numPr>
        <w:ind w:left="0" w:firstLine="227"/>
        <w:jc w:val="both"/>
        <w:rPr>
          <w:b/>
          <w:lang w:val="lv-LV"/>
        </w:rPr>
      </w:pPr>
      <w:r>
        <w:rPr>
          <w:b/>
          <w:lang w:val="lv-LV"/>
        </w:rPr>
        <w:t xml:space="preserve">Prasības pretendentiem </w:t>
      </w:r>
    </w:p>
    <w:p w14:paraId="13D358AB" w14:textId="77777777" w:rsidR="00C80C07" w:rsidRDefault="003313E2">
      <w:pPr>
        <w:pStyle w:val="11"/>
        <w:numPr>
          <w:ilvl w:val="1"/>
          <w:numId w:val="10"/>
        </w:numPr>
        <w:ind w:left="0" w:firstLine="227"/>
        <w:jc w:val="both"/>
        <w:rPr>
          <w:lang w:val="lv-LV"/>
        </w:rPr>
      </w:pPr>
      <w:r>
        <w:rPr>
          <w:lang w:val="lv-LV"/>
        </w:rPr>
        <w:t>Pieredze līdzīgu pasūtījumu izpildē (Divasmeņu tramvaju pārmiju pielāgošana) sabiedriskā transporta nozarē, kas apliecināma ar Pretendenta informāciju, uzkaitot objektus;</w:t>
      </w:r>
    </w:p>
    <w:p w14:paraId="2DFD5903" w14:textId="1996B9D4" w:rsidR="00C80C07" w:rsidRPr="008356FA" w:rsidRDefault="003313E2">
      <w:pPr>
        <w:pStyle w:val="11"/>
        <w:numPr>
          <w:ilvl w:val="1"/>
          <w:numId w:val="10"/>
        </w:numPr>
        <w:spacing w:before="100" w:after="100"/>
        <w:ind w:left="0" w:firstLine="227"/>
        <w:jc w:val="both"/>
        <w:rPr>
          <w:lang w:val="lv-LV"/>
        </w:rPr>
      </w:pPr>
      <w:r>
        <w:rPr>
          <w:color w:val="000000"/>
          <w:lang w:val="lv-LV"/>
        </w:rPr>
        <w:t xml:space="preserve">Pretendenta izziņa par to, ka Pretendenta vidējais finanšu apgrozījums (neto) gadā par trim iepriekšējiem gadiem (2017., 2018., 2019.) ir ne mazāks par </w:t>
      </w:r>
      <w:r w:rsidR="00B65E02" w:rsidRPr="007861BC">
        <w:rPr>
          <w:lang w:val="lv-LV"/>
        </w:rPr>
        <w:t xml:space="preserve">225 </w:t>
      </w:r>
      <w:r w:rsidR="007861BC" w:rsidRPr="007861BC">
        <w:rPr>
          <w:lang w:val="lv-LV"/>
        </w:rPr>
        <w:t>0</w:t>
      </w:r>
      <w:r w:rsidR="00B65E02" w:rsidRPr="007861BC">
        <w:rPr>
          <w:lang w:val="lv-LV"/>
        </w:rPr>
        <w:t>00,00</w:t>
      </w:r>
      <w:r>
        <w:rPr>
          <w:lang w:val="lv-LV"/>
        </w:rPr>
        <w:t xml:space="preserve"> EUR </w:t>
      </w:r>
      <w:r>
        <w:rPr>
          <w:color w:val="FF0000"/>
          <w:lang w:val="lv-LV"/>
        </w:rPr>
        <w:t xml:space="preserve"> </w:t>
      </w:r>
      <w:r>
        <w:rPr>
          <w:color w:val="000000"/>
          <w:lang w:val="lv-LV"/>
        </w:rPr>
        <w:t xml:space="preserve">(Iepirkuma dokumentācijas pielikums Nr.2) Ja pretendenta saimnieciskā darbība ir mazāka par 3 (trim) gadiem, šajā Iepirkuma dokumentācijas punktā minētā prasība attiecas uz vidējo finanšu neto apgrozījumu par Pretendenta nostrādāto laiku. </w:t>
      </w:r>
    </w:p>
    <w:p w14:paraId="6B4C871A" w14:textId="77777777" w:rsidR="00C80C07" w:rsidRDefault="003313E2">
      <w:pPr>
        <w:pStyle w:val="11"/>
        <w:numPr>
          <w:ilvl w:val="0"/>
          <w:numId w:val="10"/>
        </w:numPr>
        <w:spacing w:before="100" w:after="100"/>
        <w:ind w:left="0" w:firstLine="227"/>
        <w:jc w:val="both"/>
        <w:rPr>
          <w:b/>
          <w:bCs/>
          <w:lang w:val="lv-LV"/>
        </w:rPr>
      </w:pPr>
      <w:r>
        <w:rPr>
          <w:b/>
          <w:bCs/>
          <w:lang w:val="lv-LV"/>
        </w:rPr>
        <w:t>Papildus informācijas pieprasīšana</w:t>
      </w:r>
    </w:p>
    <w:p w14:paraId="71E7E76E" w14:textId="77777777" w:rsidR="00C80C07" w:rsidRDefault="003313E2">
      <w:pPr>
        <w:pStyle w:val="Caption"/>
        <w:numPr>
          <w:ilvl w:val="1"/>
          <w:numId w:val="10"/>
        </w:numPr>
        <w:spacing w:before="100" w:after="100"/>
        <w:jc w:val="both"/>
      </w:pPr>
      <w:r>
        <w:rPr>
          <w:i w:val="0"/>
          <w:iCs w:val="0"/>
          <w:shd w:val="clear" w:color="auto" w:fill="FFFFFF"/>
        </w:rPr>
        <w:t>Ja pretendents ir laikus pieprasījis papildu informāciju par iepirkuma procedūras dokumentos iekļautajām prasībām, pasūtītājs to sniedz trīs darbdienu laikā, bet ne vēlāk kā sešas dienas pirms pieteikumu vai piedāvājumu iesniegšanas termiņa beigām</w:t>
      </w:r>
      <w:r>
        <w:rPr>
          <w:shd w:val="clear" w:color="auto" w:fill="FFFFFF"/>
        </w:rPr>
        <w:t xml:space="preserve">. </w:t>
      </w:r>
      <w:r>
        <w:rPr>
          <w:rFonts w:cs="Times New Roman"/>
          <w:i w:val="0"/>
        </w:rPr>
        <w:t xml:space="preserve">Pasūtītājs nodrošina brīvu un tiešu elektronisko pieeju Iepirkuma procedūras dokumentiem, tai skaitā arī papildus informācijas nosūtīšanu ieinteresētajam piegādātājam, kas uzdevis jautājumus, ievieto šo informāciju mājas lapā, internetā, kurā ir pieejami iepirkuma procedūras dokumenti, norādot arī uzdoto jautājumu. Informācija par iepirkuma procedūru tiek publicēta Pasūtītāja mājas lapā internetā </w:t>
      </w:r>
      <w:hyperlink r:id="rId8" w:history="1">
        <w:r>
          <w:rPr>
            <w:rStyle w:val="Hyperlink"/>
            <w:rFonts w:cs="Times New Roman"/>
            <w:i w:val="0"/>
            <w:color w:val="auto"/>
          </w:rPr>
          <w:t>www.satiksme.daugavpils.lv</w:t>
        </w:r>
      </w:hyperlink>
      <w:r>
        <w:rPr>
          <w:rFonts w:cs="Times New Roman"/>
          <w:i w:val="0"/>
        </w:rPr>
        <w:t xml:space="preserve">, Daugavpils pilsētas domes mājas lapā </w:t>
      </w:r>
      <w:hyperlink r:id="rId9" w:history="1">
        <w:r>
          <w:rPr>
            <w:rStyle w:val="Hyperlink"/>
            <w:rFonts w:cs="Times New Roman"/>
            <w:i w:val="0"/>
            <w:color w:val="auto"/>
          </w:rPr>
          <w:t>www.daugavpils.lv</w:t>
        </w:r>
      </w:hyperlink>
      <w:r>
        <w:rPr>
          <w:rFonts w:cs="Times New Roman"/>
          <w:i w:val="0"/>
        </w:rPr>
        <w:t xml:space="preserve">. Piegādātāja pienākums ir pastāvīgi un patstāvīgi sekot mājas lapā publicētajai informācijai un ņemt vērā to, sagatavojot  savu piedāvājumu. </w:t>
      </w:r>
    </w:p>
    <w:p w14:paraId="68A651E2" w14:textId="77777777" w:rsidR="00C80C07" w:rsidRPr="008356FA" w:rsidRDefault="003313E2">
      <w:pPr>
        <w:pStyle w:val="11"/>
        <w:numPr>
          <w:ilvl w:val="1"/>
          <w:numId w:val="10"/>
        </w:numPr>
        <w:spacing w:before="100" w:after="100"/>
        <w:ind w:left="0" w:firstLine="227"/>
        <w:jc w:val="both"/>
        <w:rPr>
          <w:lang w:val="lv-LV"/>
        </w:rPr>
      </w:pPr>
      <w:r>
        <w:rPr>
          <w:lang w:val="lv-LV"/>
        </w:rPr>
        <w:lastRenderedPageBreak/>
        <w:t xml:space="preserve">Pasūtītājs ir tiesīgs pieprasīt pretendentu vai kompetentas institūcijas izskaidrot pretendenta iesniegto dokumentu vai pieteikumu, ja </w:t>
      </w:r>
      <w:r>
        <w:rPr>
          <w:shd w:val="clear" w:color="auto" w:fill="FFFFFF"/>
          <w:lang w:val="lv-LV"/>
        </w:rPr>
        <w:t>iesniegtā informācija vai dokuments ir neskaidrs vai nepilnīgs. Pasūtītājs termiņu nepieciešamās informācijas vai dokumenta iesniegšanai nosaka samērīgi ar laiku, kas nepieciešams šādas informācijas vai dokumenta sagatavošanai un iesniegšanai.</w:t>
      </w:r>
      <w:r>
        <w:rPr>
          <w:lang w:val="lv-LV"/>
        </w:rPr>
        <w:t xml:space="preserve"> </w:t>
      </w:r>
    </w:p>
    <w:p w14:paraId="4FA02CBC" w14:textId="77777777" w:rsidR="00C80C07" w:rsidRDefault="003313E2">
      <w:pPr>
        <w:pStyle w:val="11"/>
        <w:numPr>
          <w:ilvl w:val="0"/>
          <w:numId w:val="10"/>
        </w:numPr>
        <w:ind w:left="0" w:firstLine="227"/>
        <w:jc w:val="both"/>
        <w:rPr>
          <w:b/>
          <w:bCs/>
          <w:lang w:val="lv-LV"/>
        </w:rPr>
      </w:pPr>
      <w:r>
        <w:rPr>
          <w:b/>
          <w:bCs/>
          <w:lang w:val="lv-LV"/>
        </w:rPr>
        <w:t>Iepirkuma procedūras dokumentu grozījumi</w:t>
      </w:r>
    </w:p>
    <w:p w14:paraId="4EE0F5C6" w14:textId="77777777" w:rsidR="00C80C07" w:rsidRDefault="003313E2">
      <w:pPr>
        <w:pStyle w:val="11"/>
        <w:ind w:firstLine="227"/>
        <w:jc w:val="both"/>
        <w:rPr>
          <w:lang w:val="lv-LV"/>
        </w:rPr>
      </w:pPr>
      <w:r>
        <w:rPr>
          <w:lang w:val="lv-LV"/>
        </w:rPr>
        <w:t xml:space="preserve">Ja Iepirkuma dokumentos ir izdarīti grozījumi, Pasūtītājs ir tiesīgs pagarināt noteiktos pieteikumu un piedāvājumu iesniegšanas termiņus, publicējot paziņojumu par izmaiņām vai papildu informāciju www.satiksme.daugavpils.lv un www.daugavpils.lv, www.iub.gov.lv. Minimālais termiņš, par kuru Pasūtītājs ir tiesīgs pagarināt pieteikumu vai piedāvājumu iesniegšanas termiņu, ir septiņas dienas.  </w:t>
      </w:r>
    </w:p>
    <w:p w14:paraId="27417FBA" w14:textId="77777777" w:rsidR="00C80C07" w:rsidRDefault="003313E2">
      <w:pPr>
        <w:pStyle w:val="ListParagraph"/>
        <w:numPr>
          <w:ilvl w:val="0"/>
          <w:numId w:val="10"/>
        </w:numPr>
        <w:suppressAutoHyphens/>
        <w:spacing w:after="0" w:line="240" w:lineRule="auto"/>
        <w:ind w:left="0" w:firstLine="227"/>
        <w:rPr>
          <w:rFonts w:ascii="Times New Roman" w:hAnsi="Times New Roman"/>
          <w:b/>
          <w:color w:val="000000"/>
          <w:sz w:val="24"/>
          <w:szCs w:val="24"/>
        </w:rPr>
      </w:pPr>
      <w:r>
        <w:rPr>
          <w:rFonts w:ascii="Times New Roman" w:hAnsi="Times New Roman"/>
          <w:b/>
          <w:color w:val="000000"/>
          <w:sz w:val="24"/>
          <w:szCs w:val="24"/>
        </w:rPr>
        <w:t>Lēmuma pieņemšana, paziņošana un līguma noslēgšana</w:t>
      </w:r>
    </w:p>
    <w:p w14:paraId="16CDD166" w14:textId="77777777" w:rsidR="00C80C07" w:rsidRDefault="003313E2">
      <w:pPr>
        <w:pStyle w:val="StyleStyle1Justified"/>
        <w:numPr>
          <w:ilvl w:val="1"/>
          <w:numId w:val="10"/>
        </w:numPr>
        <w:spacing w:before="100" w:after="100"/>
        <w:ind w:left="0" w:firstLine="227"/>
      </w:pPr>
      <w:r>
        <w:rPr>
          <w:color w:val="000000"/>
          <w:sz w:val="24"/>
          <w:szCs w:val="24"/>
        </w:rPr>
        <w:t>Līdz iepirkuma līguma noslēgšanai, Iepirkuma komisijai ir tiesības izbeigt vai pārtraukt iepirkuma procedūru.</w:t>
      </w:r>
    </w:p>
    <w:p w14:paraId="70E6ECD3" w14:textId="77777777" w:rsidR="00C80C07" w:rsidRDefault="003313E2">
      <w:pPr>
        <w:pStyle w:val="StyleStyle1Justified"/>
        <w:numPr>
          <w:ilvl w:val="1"/>
          <w:numId w:val="10"/>
        </w:numPr>
        <w:spacing w:before="100" w:after="100"/>
        <w:ind w:left="0" w:firstLine="227"/>
      </w:pPr>
      <w:r>
        <w:rPr>
          <w:sz w:val="24"/>
          <w:szCs w:val="24"/>
        </w:rPr>
        <w:t>Pirms iepirkuma līguma slēgšanas par iepirkuma komisijas pieņemto lēmumu par iepirkuma līguma slēgšanas tiesību piešķiršanu Iepirkuma komisija vienlaicīgi (vienā dienā) informē visus Pretendentus</w:t>
      </w:r>
      <w:r>
        <w:rPr>
          <w:sz w:val="24"/>
          <w:szCs w:val="24"/>
          <w:lang w:eastAsia="lv-LV"/>
        </w:rPr>
        <w:t xml:space="preserve">, kā arī publicē paziņojumu laikrakstā, </w:t>
      </w:r>
      <w:r>
        <w:rPr>
          <w:sz w:val="24"/>
          <w:szCs w:val="24"/>
        </w:rPr>
        <w:t xml:space="preserve">kā arī publicē paziņojumu mājas lapās internetā </w:t>
      </w:r>
      <w:hyperlink r:id="rId10" w:history="1">
        <w:r>
          <w:rPr>
            <w:rStyle w:val="Hyperlink"/>
            <w:sz w:val="24"/>
            <w:szCs w:val="24"/>
          </w:rPr>
          <w:t>www.satiksme.daugavpils.lv</w:t>
        </w:r>
      </w:hyperlink>
      <w:r>
        <w:rPr>
          <w:sz w:val="24"/>
          <w:szCs w:val="24"/>
        </w:rPr>
        <w:t xml:space="preserve"> un </w:t>
      </w:r>
      <w:hyperlink r:id="rId11" w:history="1">
        <w:r>
          <w:rPr>
            <w:rStyle w:val="Hyperlink"/>
            <w:sz w:val="24"/>
            <w:szCs w:val="24"/>
          </w:rPr>
          <w:t>www.daugavpils.lv</w:t>
        </w:r>
      </w:hyperlink>
      <w:r>
        <w:rPr>
          <w:rStyle w:val="Hyperlink"/>
          <w:sz w:val="24"/>
          <w:szCs w:val="24"/>
        </w:rPr>
        <w:t>.</w:t>
      </w:r>
    </w:p>
    <w:p w14:paraId="66185263" w14:textId="77777777" w:rsidR="00C80C07" w:rsidRDefault="003313E2">
      <w:pPr>
        <w:pStyle w:val="StyleStyle1Justified"/>
        <w:numPr>
          <w:ilvl w:val="1"/>
          <w:numId w:val="10"/>
        </w:numPr>
        <w:spacing w:before="100" w:after="100"/>
        <w:ind w:left="0" w:firstLine="227"/>
      </w:pPr>
      <w:r>
        <w:rPr>
          <w:sz w:val="24"/>
          <w:szCs w:val="24"/>
        </w:rPr>
        <w:t xml:space="preserve">Iepirkuma līgumu slēdz ne agrāk kā nākamajā dienā pēc pretendentu informēšanas par pieņemto lēmumu. Pēc līguma slēgšanas 10 darbdienu laikā, kad noslēgts iepirkuma līgums, publicē Paziņojumu par rezultātiem </w:t>
      </w:r>
      <w:hyperlink r:id="rId12" w:history="1">
        <w:r>
          <w:rPr>
            <w:rStyle w:val="Hyperlink"/>
            <w:sz w:val="24"/>
            <w:szCs w:val="24"/>
          </w:rPr>
          <w:t>www.iub.gov.lv</w:t>
        </w:r>
      </w:hyperlink>
      <w:r>
        <w:rPr>
          <w:sz w:val="24"/>
          <w:szCs w:val="24"/>
        </w:rPr>
        <w:t>.</w:t>
      </w:r>
    </w:p>
    <w:p w14:paraId="4E1D83FE" w14:textId="77777777" w:rsidR="00C80C07" w:rsidRDefault="003313E2">
      <w:pPr>
        <w:numPr>
          <w:ilvl w:val="0"/>
          <w:numId w:val="10"/>
        </w:numPr>
        <w:suppressAutoHyphens/>
        <w:spacing w:before="100" w:after="100" w:line="240" w:lineRule="auto"/>
        <w:ind w:left="0" w:firstLine="227"/>
        <w:textAlignment w:val="auto"/>
        <w:rPr>
          <w:rFonts w:ascii="Times New Roman" w:hAnsi="Times New Roman"/>
          <w:b/>
          <w:sz w:val="24"/>
          <w:szCs w:val="24"/>
        </w:rPr>
      </w:pPr>
      <w:r>
        <w:rPr>
          <w:rFonts w:ascii="Times New Roman" w:hAnsi="Times New Roman"/>
          <w:b/>
          <w:sz w:val="24"/>
          <w:szCs w:val="24"/>
        </w:rPr>
        <w:t>Cita informācija</w:t>
      </w:r>
    </w:p>
    <w:p w14:paraId="5D5D93EB" w14:textId="77777777" w:rsidR="00C80C07" w:rsidRDefault="003313E2">
      <w:pPr>
        <w:pStyle w:val="StyleStyle1Justified"/>
        <w:numPr>
          <w:ilvl w:val="1"/>
          <w:numId w:val="10"/>
        </w:numPr>
        <w:spacing w:before="100" w:after="100"/>
        <w:ind w:left="0" w:firstLine="227"/>
        <w:rPr>
          <w:sz w:val="24"/>
          <w:szCs w:val="24"/>
        </w:rPr>
      </w:pPr>
      <w:r>
        <w:rPr>
          <w:sz w:val="24"/>
          <w:szCs w:val="24"/>
        </w:rPr>
        <w:t>Līgums jāizpilda saskaņā ar Latvijas Republikas normatīvajiem aktiem un Eiropas Savienības normatīvajiem aktiem.</w:t>
      </w:r>
    </w:p>
    <w:p w14:paraId="6A0086BE" w14:textId="77777777" w:rsidR="00C80C07" w:rsidRDefault="003313E2">
      <w:pPr>
        <w:pStyle w:val="StyleStyle1Justified"/>
        <w:numPr>
          <w:ilvl w:val="1"/>
          <w:numId w:val="10"/>
        </w:numPr>
        <w:spacing w:before="100" w:after="100"/>
        <w:ind w:left="0" w:firstLine="227"/>
        <w:rPr>
          <w:sz w:val="24"/>
          <w:szCs w:val="24"/>
        </w:rPr>
      </w:pPr>
      <w:r>
        <w:rPr>
          <w:sz w:val="24"/>
          <w:szCs w:val="24"/>
        </w:rPr>
        <w:t xml:space="preserve">Piedāvājuma variantu iesniegšana nav pieļaujama. </w:t>
      </w:r>
    </w:p>
    <w:p w14:paraId="313E2833" w14:textId="77777777" w:rsidR="00C80C07" w:rsidRDefault="003313E2">
      <w:pPr>
        <w:pStyle w:val="StyleStyle1Justified"/>
        <w:numPr>
          <w:ilvl w:val="1"/>
          <w:numId w:val="10"/>
        </w:numPr>
        <w:spacing w:before="100" w:after="100"/>
        <w:ind w:left="0" w:firstLine="227"/>
        <w:rPr>
          <w:sz w:val="24"/>
          <w:szCs w:val="24"/>
        </w:rPr>
      </w:pPr>
      <w:r>
        <w:rPr>
          <w:sz w:val="24"/>
          <w:szCs w:val="24"/>
        </w:rPr>
        <w:t xml:space="preserve">Sazināšanās starp Pasūtītāju un ieinteresētajiem Pretendentiem iepirkuma procedūras jautājumos notiek latviešu valodā pa pastu, e-pastu, faksu vai klātienē. </w:t>
      </w:r>
    </w:p>
    <w:p w14:paraId="38990C10" w14:textId="77777777" w:rsidR="00C80C07" w:rsidRDefault="003313E2">
      <w:pPr>
        <w:pStyle w:val="StyleStyle1Justified"/>
        <w:numPr>
          <w:ilvl w:val="1"/>
          <w:numId w:val="10"/>
        </w:numPr>
        <w:spacing w:before="100" w:after="100"/>
        <w:ind w:left="0" w:firstLine="227"/>
        <w:rPr>
          <w:sz w:val="24"/>
          <w:szCs w:val="24"/>
        </w:rPr>
      </w:pPr>
      <w:r>
        <w:rPr>
          <w:sz w:val="24"/>
          <w:szCs w:val="24"/>
        </w:rPr>
        <w:t xml:space="preserve">Pasūtītājs nodrošina to, lai piedāvājumā ietvertā informācija nav pieejama līdz tā atvēršanas brīdim. </w:t>
      </w:r>
    </w:p>
    <w:p w14:paraId="62708BFD" w14:textId="77777777" w:rsidR="00C80C07" w:rsidRDefault="003313E2">
      <w:pPr>
        <w:pStyle w:val="StyleStyle1Justified"/>
        <w:numPr>
          <w:ilvl w:val="1"/>
          <w:numId w:val="10"/>
        </w:numPr>
        <w:spacing w:before="0" w:after="100"/>
        <w:ind w:left="0" w:firstLine="227"/>
        <w:rPr>
          <w:sz w:val="24"/>
          <w:szCs w:val="24"/>
        </w:rPr>
      </w:pPr>
      <w:r>
        <w:rPr>
          <w:sz w:val="24"/>
          <w:szCs w:val="24"/>
        </w:rPr>
        <w:t xml:space="preserve">Pretendents sedz visus izdevumus, kas ir saistīti ar piedāvājuma sagatavošanu un iesniegšanu Pasūtītājam. </w:t>
      </w:r>
    </w:p>
    <w:p w14:paraId="12B7625F" w14:textId="77777777" w:rsidR="00C80C07" w:rsidRDefault="003313E2">
      <w:pPr>
        <w:pStyle w:val="a"/>
        <w:tabs>
          <w:tab w:val="left" w:pos="142"/>
        </w:tabs>
        <w:autoSpaceDE w:val="0"/>
        <w:spacing w:before="100" w:after="100"/>
        <w:ind w:firstLine="227"/>
        <w:jc w:val="both"/>
        <w:rPr>
          <w:lang w:val="lv-LV"/>
        </w:rPr>
      </w:pPr>
      <w:r>
        <w:rPr>
          <w:lang w:val="lv-LV"/>
        </w:rPr>
        <w:t xml:space="preserve">Kontaktpersona – AS „Daugavpils satiksme”  </w:t>
      </w:r>
      <w:bookmarkStart w:id="0" w:name="_Hlk52371759"/>
      <w:r>
        <w:rPr>
          <w:lang w:val="lv-LV"/>
        </w:rPr>
        <w:t xml:space="preserve">V. </w:t>
      </w:r>
      <w:proofErr w:type="spellStart"/>
      <w:r>
        <w:rPr>
          <w:lang w:val="lv-LV"/>
        </w:rPr>
        <w:t>Šops</w:t>
      </w:r>
      <w:proofErr w:type="spellEnd"/>
      <w:r>
        <w:rPr>
          <w:lang w:val="lv-LV"/>
        </w:rPr>
        <w:t>, tālr. 22332112</w:t>
      </w:r>
      <w:bookmarkEnd w:id="0"/>
      <w:r>
        <w:rPr>
          <w:lang w:val="lv-LV"/>
        </w:rPr>
        <w:t xml:space="preserve">. </w:t>
      </w:r>
    </w:p>
    <w:p w14:paraId="20459AD9" w14:textId="77777777" w:rsidR="00C80C07" w:rsidRDefault="003313E2">
      <w:pPr>
        <w:pStyle w:val="a"/>
        <w:tabs>
          <w:tab w:val="left" w:pos="142"/>
        </w:tabs>
        <w:autoSpaceDE w:val="0"/>
        <w:spacing w:before="100" w:after="100"/>
        <w:ind w:firstLine="227"/>
        <w:jc w:val="both"/>
        <w:rPr>
          <w:lang w:val="lv-LV"/>
        </w:rPr>
      </w:pPr>
      <w:r>
        <w:rPr>
          <w:lang w:val="lv-LV"/>
        </w:rPr>
        <w:tab/>
        <w:t xml:space="preserve">   </w:t>
      </w:r>
    </w:p>
    <w:p w14:paraId="2952437C" w14:textId="77777777" w:rsidR="00C80C07" w:rsidRDefault="00C80C07">
      <w:pPr>
        <w:pStyle w:val="a"/>
        <w:spacing w:before="100" w:after="100"/>
        <w:ind w:firstLine="227"/>
        <w:jc w:val="center"/>
        <w:rPr>
          <w:b/>
          <w:i/>
          <w:u w:val="single"/>
          <w:lang w:val="lv-LV"/>
        </w:rPr>
      </w:pPr>
    </w:p>
    <w:p w14:paraId="53F3BEEB" w14:textId="77777777" w:rsidR="00C80C07" w:rsidRDefault="00C80C07">
      <w:pPr>
        <w:pStyle w:val="a"/>
        <w:spacing w:before="100" w:after="100"/>
        <w:ind w:firstLine="227"/>
        <w:jc w:val="center"/>
        <w:rPr>
          <w:b/>
          <w:i/>
          <w:u w:val="single"/>
          <w:lang w:val="lv-LV"/>
        </w:rPr>
      </w:pPr>
    </w:p>
    <w:p w14:paraId="48F0132A" w14:textId="77777777" w:rsidR="00C80C07" w:rsidRDefault="00C80C07">
      <w:pPr>
        <w:pStyle w:val="a"/>
        <w:ind w:firstLine="567"/>
        <w:jc w:val="center"/>
        <w:rPr>
          <w:b/>
          <w:i/>
          <w:u w:val="single"/>
          <w:lang w:val="lv-LV"/>
        </w:rPr>
      </w:pPr>
    </w:p>
    <w:p w14:paraId="3D1C0B46" w14:textId="77777777" w:rsidR="00C80C07" w:rsidRDefault="00C80C07">
      <w:pPr>
        <w:pageBreakBefore/>
        <w:rPr>
          <w:lang w:val="lv-LV"/>
        </w:rPr>
      </w:pPr>
    </w:p>
    <w:p w14:paraId="77E94E2C" w14:textId="77777777" w:rsidR="00C80C07" w:rsidRDefault="003313E2">
      <w:pPr>
        <w:pStyle w:val="a"/>
        <w:ind w:firstLine="567"/>
        <w:jc w:val="center"/>
        <w:rPr>
          <w:b/>
          <w:i/>
          <w:u w:val="single"/>
          <w:lang w:val="lv-LV"/>
        </w:rPr>
      </w:pPr>
      <w:r>
        <w:rPr>
          <w:b/>
          <w:i/>
          <w:u w:val="single"/>
          <w:lang w:val="lv-LV"/>
        </w:rPr>
        <w:t xml:space="preserve">Finanšu piedāvājums </w:t>
      </w:r>
    </w:p>
    <w:p w14:paraId="4C68F4B4" w14:textId="4CB0509D" w:rsidR="00C80C07" w:rsidRPr="008356FA" w:rsidRDefault="003313E2">
      <w:pPr>
        <w:pStyle w:val="a4"/>
        <w:tabs>
          <w:tab w:val="left" w:pos="6379"/>
        </w:tabs>
        <w:spacing w:after="0"/>
        <w:ind w:left="-142"/>
        <w:jc w:val="center"/>
        <w:rPr>
          <w:lang w:val="lv-LV"/>
        </w:rPr>
      </w:pPr>
      <w:r>
        <w:rPr>
          <w:rStyle w:val="a0"/>
          <w:rFonts w:ascii="Times New Roman" w:hAnsi="Times New Roman"/>
          <w:b/>
          <w:bCs/>
          <w:lang w:val="lv-LV"/>
        </w:rPr>
        <w:t>iepirkumam “Divasmeņu tramvaju pārmiju iegāde un pielāgošana”, identifikācijas numurs ASDS/2020/</w:t>
      </w:r>
      <w:r w:rsidR="003C0B3C">
        <w:rPr>
          <w:rStyle w:val="a0"/>
          <w:rFonts w:ascii="Times New Roman" w:hAnsi="Times New Roman"/>
          <w:b/>
          <w:bCs/>
          <w:lang w:val="lv-LV"/>
        </w:rPr>
        <w:t>70</w:t>
      </w:r>
      <w:r>
        <w:rPr>
          <w:rStyle w:val="a0"/>
          <w:rFonts w:ascii="Times New Roman" w:hAnsi="Times New Roman"/>
          <w:b/>
          <w:bCs/>
          <w:lang w:val="lv-LV"/>
        </w:rPr>
        <w:t>.</w:t>
      </w:r>
    </w:p>
    <w:p w14:paraId="71808E01" w14:textId="77777777" w:rsidR="00C80C07" w:rsidRDefault="00C80C07">
      <w:pPr>
        <w:pStyle w:val="a4"/>
        <w:tabs>
          <w:tab w:val="left" w:pos="6379"/>
        </w:tabs>
        <w:spacing w:after="0"/>
        <w:ind w:left="-142"/>
        <w:jc w:val="center"/>
        <w:rPr>
          <w:rFonts w:ascii="Times New Roman" w:hAnsi="Times New Roman"/>
          <w:color w:val="000000"/>
          <w:lang w:val="lv-LV"/>
        </w:rPr>
      </w:pPr>
    </w:p>
    <w:tbl>
      <w:tblPr>
        <w:tblW w:w="7696" w:type="dxa"/>
        <w:tblInd w:w="600" w:type="dxa"/>
        <w:tblCellMar>
          <w:left w:w="10" w:type="dxa"/>
          <w:right w:w="10" w:type="dxa"/>
        </w:tblCellMar>
        <w:tblLook w:val="0000" w:firstRow="0" w:lastRow="0" w:firstColumn="0" w:lastColumn="0" w:noHBand="0" w:noVBand="0"/>
      </w:tblPr>
      <w:tblGrid>
        <w:gridCol w:w="2195"/>
        <w:gridCol w:w="5501"/>
      </w:tblGrid>
      <w:tr w:rsidR="00C80C07" w14:paraId="5B5B781C" w14:textId="77777777">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4BCCA" w14:textId="77777777" w:rsidR="00C80C07" w:rsidRDefault="003313E2">
            <w:pPr>
              <w:pStyle w:val="a2"/>
              <w:autoSpaceDE w:val="0"/>
              <w:rPr>
                <w:color w:val="000000"/>
                <w:sz w:val="24"/>
                <w:szCs w:val="24"/>
              </w:rPr>
            </w:pPr>
            <w:r>
              <w:rPr>
                <w:color w:val="000000"/>
                <w:sz w:val="24"/>
                <w:szCs w:val="24"/>
              </w:rPr>
              <w:t>Uzņēmuma rekvizīti</w:t>
            </w:r>
          </w:p>
        </w:tc>
      </w:tr>
      <w:tr w:rsidR="00C80C07" w14:paraId="3C42287B" w14:textId="77777777">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A535" w14:textId="77777777" w:rsidR="00C80C07" w:rsidRDefault="003313E2">
            <w:pPr>
              <w:pStyle w:val="a2"/>
              <w:autoSpaceDE w:val="0"/>
              <w:rPr>
                <w:color w:val="000000"/>
                <w:sz w:val="24"/>
                <w:szCs w:val="24"/>
              </w:rPr>
            </w:pPr>
            <w:r>
              <w:rPr>
                <w:color w:val="000000"/>
                <w:sz w:val="24"/>
                <w:szCs w:val="24"/>
              </w:rPr>
              <w:t>Nosaukums</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DD6B1" w14:textId="77777777" w:rsidR="00C80C07" w:rsidRDefault="00C80C07">
            <w:pPr>
              <w:pStyle w:val="a2"/>
              <w:autoSpaceDE w:val="0"/>
              <w:rPr>
                <w:b/>
                <w:color w:val="000000"/>
                <w:sz w:val="24"/>
                <w:szCs w:val="24"/>
              </w:rPr>
            </w:pPr>
          </w:p>
        </w:tc>
      </w:tr>
      <w:tr w:rsidR="00C80C07" w14:paraId="79D32E48" w14:textId="77777777">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7CAE7" w14:textId="77777777" w:rsidR="00C80C07" w:rsidRDefault="003313E2">
            <w:pPr>
              <w:pStyle w:val="a2"/>
              <w:autoSpaceDE w:val="0"/>
              <w:rPr>
                <w:color w:val="000000"/>
                <w:sz w:val="24"/>
                <w:szCs w:val="24"/>
              </w:rPr>
            </w:pPr>
            <w:proofErr w:type="spellStart"/>
            <w:r>
              <w:rPr>
                <w:color w:val="000000"/>
                <w:sz w:val="24"/>
                <w:szCs w:val="24"/>
              </w:rPr>
              <w:t>Reģ</w:t>
            </w:r>
            <w:proofErr w:type="spellEnd"/>
            <w:r>
              <w:rPr>
                <w:color w:val="000000"/>
                <w:sz w:val="24"/>
                <w:szCs w:val="24"/>
              </w:rPr>
              <w:t>. numurs</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E00E" w14:textId="77777777" w:rsidR="00C80C07" w:rsidRDefault="00C80C07">
            <w:pPr>
              <w:pStyle w:val="a2"/>
              <w:autoSpaceDE w:val="0"/>
              <w:rPr>
                <w:color w:val="000000"/>
                <w:sz w:val="24"/>
                <w:szCs w:val="24"/>
              </w:rPr>
            </w:pPr>
          </w:p>
        </w:tc>
      </w:tr>
      <w:tr w:rsidR="00C80C07" w14:paraId="78ABAEF2" w14:textId="77777777">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7F03" w14:textId="77777777" w:rsidR="00C80C07" w:rsidRDefault="003313E2">
            <w:pPr>
              <w:pStyle w:val="a2"/>
              <w:autoSpaceDE w:val="0"/>
              <w:rPr>
                <w:color w:val="000000"/>
                <w:sz w:val="24"/>
                <w:szCs w:val="24"/>
              </w:rPr>
            </w:pPr>
            <w:r>
              <w:rPr>
                <w:color w:val="000000"/>
                <w:sz w:val="24"/>
                <w:szCs w:val="24"/>
              </w:rPr>
              <w:t>Juridiskā adrese</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C5D7F" w14:textId="77777777" w:rsidR="00C80C07" w:rsidRDefault="00C80C07">
            <w:pPr>
              <w:pStyle w:val="a2"/>
              <w:autoSpaceDE w:val="0"/>
              <w:rPr>
                <w:color w:val="000000"/>
                <w:sz w:val="24"/>
                <w:szCs w:val="24"/>
              </w:rPr>
            </w:pPr>
          </w:p>
        </w:tc>
      </w:tr>
      <w:tr w:rsidR="00C80C07" w14:paraId="21F85D2D" w14:textId="77777777">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63A3" w14:textId="77777777" w:rsidR="00C80C07" w:rsidRDefault="003313E2">
            <w:pPr>
              <w:pStyle w:val="a2"/>
              <w:autoSpaceDE w:val="0"/>
            </w:pPr>
            <w:r>
              <w:rPr>
                <w:rStyle w:val="a0"/>
                <w:color w:val="000000"/>
                <w:sz w:val="24"/>
                <w:szCs w:val="24"/>
              </w:rPr>
              <w:t>Bankas nosaukums</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24972" w14:textId="77777777" w:rsidR="00C80C07" w:rsidRDefault="00C80C07">
            <w:pPr>
              <w:pStyle w:val="a2"/>
              <w:autoSpaceDE w:val="0"/>
              <w:rPr>
                <w:color w:val="000000"/>
                <w:sz w:val="24"/>
                <w:szCs w:val="24"/>
              </w:rPr>
            </w:pPr>
          </w:p>
        </w:tc>
      </w:tr>
      <w:tr w:rsidR="00C80C07" w14:paraId="009CCA6C" w14:textId="77777777">
        <w:trPr>
          <w:trHeight w:val="135"/>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B5B1E" w14:textId="77777777" w:rsidR="00C80C07" w:rsidRDefault="003313E2">
            <w:pPr>
              <w:pStyle w:val="a2"/>
              <w:autoSpaceDE w:val="0"/>
              <w:rPr>
                <w:color w:val="000000"/>
                <w:sz w:val="24"/>
                <w:szCs w:val="24"/>
              </w:rPr>
            </w:pPr>
            <w:r>
              <w:rPr>
                <w:color w:val="000000"/>
                <w:sz w:val="24"/>
                <w:szCs w:val="24"/>
              </w:rPr>
              <w:t>Konta numurs</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36A96" w14:textId="77777777" w:rsidR="00C80C07" w:rsidRDefault="00C80C07">
            <w:pPr>
              <w:pStyle w:val="a2"/>
              <w:autoSpaceDE w:val="0"/>
              <w:rPr>
                <w:color w:val="000000"/>
                <w:sz w:val="24"/>
                <w:szCs w:val="24"/>
              </w:rPr>
            </w:pPr>
          </w:p>
        </w:tc>
      </w:tr>
      <w:tr w:rsidR="00C80C07" w14:paraId="78590E85" w14:textId="77777777">
        <w:trPr>
          <w:trHeight w:val="126"/>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E411E" w14:textId="77777777" w:rsidR="00C80C07" w:rsidRDefault="003313E2">
            <w:pPr>
              <w:pStyle w:val="a2"/>
              <w:autoSpaceDE w:val="0"/>
              <w:rPr>
                <w:color w:val="000000"/>
                <w:sz w:val="24"/>
                <w:szCs w:val="24"/>
              </w:rPr>
            </w:pPr>
            <w:r>
              <w:rPr>
                <w:color w:val="000000"/>
                <w:sz w:val="24"/>
                <w:szCs w:val="24"/>
              </w:rPr>
              <w:t>Tālruņa numurs</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D200" w14:textId="77777777" w:rsidR="00C80C07" w:rsidRDefault="00C80C07">
            <w:pPr>
              <w:pStyle w:val="a2"/>
              <w:autoSpaceDE w:val="0"/>
              <w:rPr>
                <w:color w:val="000000"/>
                <w:sz w:val="24"/>
                <w:szCs w:val="24"/>
              </w:rPr>
            </w:pPr>
          </w:p>
        </w:tc>
      </w:tr>
      <w:tr w:rsidR="00C80C07" w14:paraId="07D2350D" w14:textId="77777777">
        <w:trPr>
          <w:trHeight w:val="135"/>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EF593" w14:textId="77777777" w:rsidR="00C80C07" w:rsidRDefault="003313E2">
            <w:pPr>
              <w:pStyle w:val="a2"/>
              <w:autoSpaceDE w:val="0"/>
              <w:rPr>
                <w:color w:val="000000"/>
                <w:sz w:val="24"/>
                <w:szCs w:val="24"/>
              </w:rPr>
            </w:pPr>
            <w:r>
              <w:rPr>
                <w:color w:val="000000"/>
                <w:sz w:val="24"/>
                <w:szCs w:val="24"/>
              </w:rPr>
              <w:t>E-pasta adrese</w:t>
            </w:r>
          </w:p>
        </w:tc>
        <w:tc>
          <w:tcPr>
            <w:tcW w:w="5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BDD4" w14:textId="77777777" w:rsidR="00C80C07" w:rsidRDefault="00C80C07">
            <w:pPr>
              <w:pStyle w:val="a2"/>
              <w:autoSpaceDE w:val="0"/>
              <w:rPr>
                <w:color w:val="000000"/>
                <w:sz w:val="24"/>
                <w:szCs w:val="24"/>
              </w:rPr>
            </w:pPr>
          </w:p>
        </w:tc>
      </w:tr>
    </w:tbl>
    <w:p w14:paraId="2649EEB1" w14:textId="77777777" w:rsidR="00C80C07" w:rsidRDefault="00C80C07">
      <w:pPr>
        <w:pStyle w:val="a"/>
        <w:ind w:firstLine="567"/>
        <w:jc w:val="center"/>
        <w:rPr>
          <w:b/>
          <w:bCs/>
          <w:color w:val="000000"/>
          <w:lang w:val="lv-LV"/>
        </w:rPr>
      </w:pPr>
    </w:p>
    <w:tbl>
      <w:tblPr>
        <w:tblW w:w="9930" w:type="dxa"/>
        <w:tblInd w:w="-318" w:type="dxa"/>
        <w:tblLayout w:type="fixed"/>
        <w:tblCellMar>
          <w:left w:w="10" w:type="dxa"/>
          <w:right w:w="10" w:type="dxa"/>
        </w:tblCellMar>
        <w:tblLook w:val="0000" w:firstRow="0" w:lastRow="0" w:firstColumn="0" w:lastColumn="0" w:noHBand="0" w:noVBand="0"/>
      </w:tblPr>
      <w:tblGrid>
        <w:gridCol w:w="737"/>
        <w:gridCol w:w="3225"/>
        <w:gridCol w:w="1454"/>
        <w:gridCol w:w="1134"/>
        <w:gridCol w:w="1276"/>
        <w:gridCol w:w="2104"/>
      </w:tblGrid>
      <w:tr w:rsidR="00C80C07" w14:paraId="2649A415" w14:textId="77777777">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6D443" w14:textId="77777777" w:rsidR="00C80C07" w:rsidRDefault="003313E2">
            <w:pPr>
              <w:pStyle w:val="a"/>
              <w:ind w:firstLine="34"/>
              <w:jc w:val="center"/>
              <w:rPr>
                <w:lang w:val="lv-LV"/>
              </w:rPr>
            </w:pPr>
            <w:r>
              <w:rPr>
                <w:lang w:val="lv-LV"/>
              </w:rPr>
              <w:t>Nr.</w:t>
            </w:r>
          </w:p>
          <w:p w14:paraId="071A17FD" w14:textId="77777777" w:rsidR="00C80C07" w:rsidRDefault="003313E2">
            <w:pPr>
              <w:pStyle w:val="a"/>
              <w:ind w:firstLine="34"/>
              <w:jc w:val="center"/>
              <w:rPr>
                <w:lang w:val="lv-LV"/>
              </w:rPr>
            </w:pPr>
            <w:r>
              <w:rPr>
                <w:lang w:val="lv-LV"/>
              </w:rPr>
              <w:t>p/k</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6EBF3" w14:textId="77777777" w:rsidR="00C80C07" w:rsidRDefault="003313E2">
            <w:pPr>
              <w:pStyle w:val="a"/>
              <w:ind w:firstLine="34"/>
              <w:jc w:val="center"/>
              <w:rPr>
                <w:lang w:val="lv-LV"/>
              </w:rPr>
            </w:pPr>
            <w:r>
              <w:rPr>
                <w:lang w:val="lv-LV"/>
              </w:rPr>
              <w:t>Darba veids (ar materiāliem un mehānismiem)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6951A" w14:textId="77777777" w:rsidR="00C80C07" w:rsidRDefault="003313E2">
            <w:pPr>
              <w:pStyle w:val="a"/>
              <w:ind w:firstLine="34"/>
              <w:jc w:val="center"/>
              <w:rPr>
                <w:lang w:val="lv-LV"/>
              </w:rPr>
            </w:pPr>
            <w:proofErr w:type="spellStart"/>
            <w:r>
              <w:rPr>
                <w:lang w:val="lv-LV"/>
              </w:rPr>
              <w:t>Mērv</w:t>
            </w:r>
            <w:proofErr w:type="spellEnd"/>
            <w:r>
              <w:rPr>
                <w:lang w:val="lv-LV"/>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2FFC1" w14:textId="77777777" w:rsidR="00C80C07" w:rsidRDefault="003313E2">
            <w:pPr>
              <w:pStyle w:val="a"/>
              <w:ind w:firstLine="34"/>
              <w:jc w:val="center"/>
              <w:rPr>
                <w:lang w:val="lv-LV"/>
              </w:rPr>
            </w:pPr>
            <w:r>
              <w:rPr>
                <w:lang w:val="lv-LV"/>
              </w:rPr>
              <w:t>Daudz.</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A6BF3" w14:textId="77777777" w:rsidR="00C80C07" w:rsidRDefault="003313E2">
            <w:pPr>
              <w:pStyle w:val="a"/>
              <w:ind w:firstLine="34"/>
              <w:jc w:val="center"/>
              <w:rPr>
                <w:lang w:val="lv-LV"/>
              </w:rPr>
            </w:pPr>
            <w:r>
              <w:rPr>
                <w:lang w:val="lv-LV"/>
              </w:rPr>
              <w:t xml:space="preserve">Cena </w:t>
            </w:r>
          </w:p>
          <w:p w14:paraId="699C2523" w14:textId="77777777" w:rsidR="00C80C07" w:rsidRDefault="003313E2">
            <w:pPr>
              <w:pStyle w:val="a"/>
              <w:ind w:firstLine="34"/>
              <w:jc w:val="center"/>
              <w:rPr>
                <w:lang w:val="lv-LV"/>
              </w:rPr>
            </w:pPr>
            <w:r>
              <w:rPr>
                <w:lang w:val="lv-LV"/>
              </w:rPr>
              <w:t>EUR, Bez PVN</w:t>
            </w:r>
          </w:p>
        </w:tc>
      </w:tr>
      <w:tr w:rsidR="00C80C07" w14:paraId="06BC1E14" w14:textId="77777777">
        <w:trPr>
          <w:trHeight w:val="796"/>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7079" w14:textId="77777777" w:rsidR="00C80C07" w:rsidRDefault="003313E2">
            <w:pPr>
              <w:pStyle w:val="a"/>
              <w:snapToGrid w:val="0"/>
              <w:ind w:firstLine="34"/>
              <w:rPr>
                <w:lang w:val="lv-LV"/>
              </w:rPr>
            </w:pPr>
            <w:r>
              <w:rPr>
                <w:lang w:val="lv-LV"/>
              </w:rPr>
              <w:t>1.</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FD0AA" w14:textId="77777777" w:rsidR="00C80C07" w:rsidRDefault="003313E2">
            <w:pPr>
              <w:pStyle w:val="BodyText5"/>
              <w:shd w:val="clear" w:color="auto" w:fill="auto"/>
              <w:spacing w:line="274" w:lineRule="exact"/>
              <w:ind w:right="20" w:firstLine="0"/>
              <w:jc w:val="both"/>
              <w:rPr>
                <w:rFonts w:ascii="Times New Roman" w:hAnsi="Times New Roman"/>
                <w:sz w:val="24"/>
                <w:szCs w:val="24"/>
              </w:rPr>
            </w:pPr>
            <w:r>
              <w:rPr>
                <w:rFonts w:ascii="Times New Roman" w:hAnsi="Times New Roman"/>
                <w:sz w:val="24"/>
                <w:szCs w:val="24"/>
              </w:rPr>
              <w:t xml:space="preserve">Divasmeņu tramvaju sliežu ceļa pārmija ( ieskaitot krusteni) ar automātisko piedziņu komplektā  iegāde ( marka 60R2 -R50 – 1:6).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4C33B" w14:textId="77777777" w:rsidR="00C80C07" w:rsidRDefault="003313E2">
            <w:pPr>
              <w:pStyle w:val="a"/>
              <w:snapToGrid w:val="0"/>
              <w:ind w:firstLine="34"/>
              <w:jc w:val="center"/>
              <w:rPr>
                <w:lang w:val="lv-LV"/>
              </w:rPr>
            </w:pPr>
            <w:proofErr w:type="spellStart"/>
            <w:r>
              <w:rPr>
                <w:lang w:val="lv-LV"/>
              </w:rPr>
              <w:t>gab</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6E1F" w14:textId="77777777" w:rsidR="00C80C07" w:rsidRDefault="003313E2">
            <w:pPr>
              <w:pStyle w:val="a"/>
              <w:ind w:firstLine="34"/>
              <w:jc w:val="center"/>
              <w:rPr>
                <w:lang w:val="lv-LV"/>
              </w:rPr>
            </w:pPr>
            <w:r>
              <w:rPr>
                <w:lang w:val="lv-LV"/>
              </w:rPr>
              <w:t>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7843C" w14:textId="77777777" w:rsidR="00C80C07" w:rsidRDefault="00C80C07">
            <w:pPr>
              <w:pStyle w:val="a"/>
              <w:ind w:firstLine="34"/>
              <w:jc w:val="center"/>
              <w:rPr>
                <w:lang w:val="lv-LV"/>
              </w:rPr>
            </w:pPr>
          </w:p>
          <w:p w14:paraId="7D88DE11" w14:textId="77777777" w:rsidR="00C80C07" w:rsidRDefault="00C80C07">
            <w:pPr>
              <w:pStyle w:val="a"/>
              <w:ind w:firstLine="34"/>
              <w:jc w:val="center"/>
              <w:rPr>
                <w:lang w:val="lv-LV"/>
              </w:rPr>
            </w:pPr>
          </w:p>
        </w:tc>
      </w:tr>
      <w:tr w:rsidR="00C80C07" w14:paraId="7128FA43" w14:textId="77777777">
        <w:trPr>
          <w:trHeight w:val="1076"/>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A87F4" w14:textId="77777777" w:rsidR="00C80C07" w:rsidRDefault="003313E2">
            <w:pPr>
              <w:pStyle w:val="a"/>
              <w:snapToGrid w:val="0"/>
              <w:ind w:firstLine="34"/>
              <w:rPr>
                <w:lang w:val="lv-LV"/>
              </w:rPr>
            </w:pPr>
            <w:r>
              <w:rPr>
                <w:lang w:val="lv-LV"/>
              </w:rPr>
              <w:t xml:space="preserve">2. </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E9FAA" w14:textId="77777777" w:rsidR="00C80C07" w:rsidRDefault="003313E2">
            <w:pPr>
              <w:pStyle w:val="BodyText5"/>
              <w:shd w:val="clear" w:color="auto" w:fill="auto"/>
              <w:spacing w:line="274" w:lineRule="exact"/>
              <w:ind w:right="20" w:firstLine="0"/>
              <w:jc w:val="both"/>
            </w:pPr>
            <w:r>
              <w:rPr>
                <w:rFonts w:ascii="Times New Roman" w:hAnsi="Times New Roman"/>
                <w:sz w:val="24"/>
                <w:szCs w:val="24"/>
              </w:rPr>
              <w:t xml:space="preserve">Divasmeņu tramvaju sliežu ceļa pārmija ( ieskaitot krusteni) ar rokas ( manuālo) piedziņu komplektā  iegāde ( marka 60R2 -R50 – 1:6).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018B3" w14:textId="77777777" w:rsidR="00C80C07" w:rsidRDefault="003313E2">
            <w:pPr>
              <w:pStyle w:val="a"/>
              <w:snapToGrid w:val="0"/>
              <w:ind w:firstLine="34"/>
              <w:jc w:val="center"/>
              <w:rPr>
                <w:lang w:val="lv-LV"/>
              </w:rPr>
            </w:pPr>
            <w:proofErr w:type="spellStart"/>
            <w:r>
              <w:rPr>
                <w:lang w:val="lv-LV"/>
              </w:rPr>
              <w:t>gab</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039A1" w14:textId="77777777" w:rsidR="00C80C07" w:rsidRDefault="003313E2">
            <w:pPr>
              <w:pStyle w:val="a"/>
              <w:ind w:firstLine="34"/>
              <w:jc w:val="center"/>
              <w:rPr>
                <w:lang w:val="lv-LV"/>
              </w:rPr>
            </w:pPr>
            <w:r>
              <w:rPr>
                <w:lang w:val="lv-LV"/>
              </w:rPr>
              <w:t>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D4F0" w14:textId="77777777" w:rsidR="00C80C07" w:rsidRDefault="00C80C07">
            <w:pPr>
              <w:pStyle w:val="a"/>
              <w:ind w:firstLine="34"/>
              <w:jc w:val="center"/>
              <w:rPr>
                <w:lang w:val="lv-LV"/>
              </w:rPr>
            </w:pPr>
          </w:p>
        </w:tc>
      </w:tr>
      <w:tr w:rsidR="00C80C07" w14:paraId="7CFF3DD7" w14:textId="77777777">
        <w:trPr>
          <w:trHeight w:val="611"/>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5DEF0" w14:textId="77777777" w:rsidR="00C80C07" w:rsidRDefault="003313E2">
            <w:pPr>
              <w:pStyle w:val="a"/>
              <w:snapToGrid w:val="0"/>
              <w:ind w:firstLine="34"/>
              <w:rPr>
                <w:lang w:val="lv-LV"/>
              </w:rPr>
            </w:pPr>
            <w:r>
              <w:rPr>
                <w:lang w:val="lv-LV"/>
              </w:rPr>
              <w:t>3.</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8E1A" w14:textId="77777777" w:rsidR="00C80C07" w:rsidRDefault="003313E2">
            <w:pPr>
              <w:pStyle w:val="BodyText5"/>
              <w:shd w:val="clear" w:color="auto" w:fill="auto"/>
              <w:spacing w:line="274" w:lineRule="exact"/>
              <w:ind w:right="20" w:firstLine="0"/>
              <w:jc w:val="both"/>
            </w:pPr>
            <w:r>
              <w:rPr>
                <w:rFonts w:ascii="Times New Roman" w:hAnsi="Times New Roman"/>
                <w:sz w:val="24"/>
                <w:szCs w:val="24"/>
              </w:rPr>
              <w:t>tramvaju sliežu ceļa pārmiju vadības sistēmu savienošana ar esošo tramvaju sliežu ceļa pārmiju, programmēšana un regulēšana.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67162" w14:textId="77777777" w:rsidR="00C80C07" w:rsidRDefault="003313E2">
            <w:pPr>
              <w:pStyle w:val="a"/>
              <w:snapToGrid w:val="0"/>
              <w:ind w:firstLine="34"/>
              <w:jc w:val="center"/>
              <w:rPr>
                <w:lang w:val="lv-LV"/>
              </w:rPr>
            </w:pPr>
            <w:proofErr w:type="spellStart"/>
            <w:r>
              <w:rPr>
                <w:lang w:val="lv-LV"/>
              </w:rPr>
              <w:t>kompl</w:t>
            </w:r>
            <w:proofErr w:type="spellEnd"/>
            <w:r>
              <w:rPr>
                <w:lang w:val="lv-LV"/>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892D9" w14:textId="77777777" w:rsidR="00C80C07" w:rsidRDefault="003313E2">
            <w:pPr>
              <w:pStyle w:val="a"/>
              <w:ind w:firstLine="34"/>
              <w:jc w:val="center"/>
              <w:rPr>
                <w:lang w:val="lv-LV"/>
              </w:rPr>
            </w:pPr>
            <w:r>
              <w:rPr>
                <w:lang w:val="lv-LV"/>
              </w:rPr>
              <w:t>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44EE" w14:textId="77777777" w:rsidR="00C80C07" w:rsidRDefault="00C80C07">
            <w:pPr>
              <w:pStyle w:val="a"/>
              <w:ind w:firstLine="34"/>
              <w:jc w:val="center"/>
              <w:rPr>
                <w:lang w:val="lv-LV"/>
              </w:rPr>
            </w:pPr>
          </w:p>
        </w:tc>
      </w:tr>
      <w:tr w:rsidR="00C80C07" w14:paraId="4996363D" w14:textId="77777777">
        <w:trPr>
          <w:trHeight w:val="447"/>
        </w:trPr>
        <w:tc>
          <w:tcPr>
            <w:tcW w:w="9930"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6F46A13" w14:textId="77777777" w:rsidR="00C80C07" w:rsidRDefault="003313E2">
            <w:pPr>
              <w:pStyle w:val="a"/>
              <w:ind w:firstLine="34"/>
              <w:jc w:val="center"/>
              <w:rPr>
                <w:b/>
                <w:lang w:val="lv-LV"/>
              </w:rPr>
            </w:pPr>
            <w:r>
              <w:rPr>
                <w:b/>
                <w:lang w:val="lv-LV"/>
              </w:rPr>
              <w:t xml:space="preserve">                                                                           Kopā:</w:t>
            </w:r>
          </w:p>
        </w:tc>
      </w:tr>
      <w:tr w:rsidR="00C80C07" w:rsidRPr="007861BC" w14:paraId="41E0F75E" w14:textId="77777777">
        <w:trPr>
          <w:trHeight w:val="435"/>
        </w:trPr>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BAC1C" w14:textId="77777777" w:rsidR="00C80C07" w:rsidRDefault="003313E2">
            <w:pPr>
              <w:pStyle w:val="a"/>
              <w:ind w:firstLine="34"/>
              <w:jc w:val="center"/>
            </w:pPr>
            <w:r>
              <w:rPr>
                <w:rStyle w:val="a0"/>
                <w:lang w:val="lv-LV"/>
              </w:rPr>
              <w:t xml:space="preserve">Izpildes  termiņš </w:t>
            </w:r>
          </w:p>
        </w:tc>
        <w:tc>
          <w:tcPr>
            <w:tcW w:w="59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681DE" w14:textId="77777777" w:rsidR="00C80C07" w:rsidRDefault="003313E2">
            <w:pPr>
              <w:pStyle w:val="a"/>
              <w:ind w:firstLine="34"/>
              <w:jc w:val="both"/>
            </w:pPr>
            <w:r>
              <w:rPr>
                <w:rStyle w:val="a0"/>
                <w:lang w:val="lv-LV"/>
              </w:rPr>
              <w:t>Izpildes termiņš – 20 nedēļas pēc  līguma slēgšanas</w:t>
            </w:r>
          </w:p>
        </w:tc>
      </w:tr>
      <w:tr w:rsidR="00C80C07" w:rsidRPr="007861BC" w14:paraId="52AD920A" w14:textId="77777777">
        <w:trPr>
          <w:trHeight w:val="435"/>
        </w:trPr>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EA331" w14:textId="77777777" w:rsidR="00C80C07" w:rsidRDefault="003313E2">
            <w:pPr>
              <w:pStyle w:val="a"/>
              <w:ind w:firstLine="34"/>
              <w:jc w:val="center"/>
              <w:rPr>
                <w:lang w:val="lv-LV"/>
              </w:rPr>
            </w:pPr>
            <w:r>
              <w:rPr>
                <w:lang w:val="lv-LV"/>
              </w:rPr>
              <w:t>Garantijas termiņš</w:t>
            </w:r>
          </w:p>
        </w:tc>
        <w:tc>
          <w:tcPr>
            <w:tcW w:w="59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78B09" w14:textId="77777777" w:rsidR="00C80C07" w:rsidRDefault="003313E2">
            <w:pPr>
              <w:pStyle w:val="a"/>
              <w:ind w:firstLine="34"/>
              <w:jc w:val="both"/>
            </w:pPr>
            <w:r>
              <w:rPr>
                <w:lang w:val="lv-LV"/>
              </w:rPr>
              <w:t>2 gadi no pieņemšanas – nodošanas akta parakstīšanas brīža</w:t>
            </w:r>
          </w:p>
        </w:tc>
      </w:tr>
      <w:tr w:rsidR="00C80C07" w:rsidRPr="007861BC" w14:paraId="40357F5D" w14:textId="77777777">
        <w:trPr>
          <w:trHeight w:val="600"/>
        </w:trPr>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86531" w14:textId="77777777" w:rsidR="00C80C07" w:rsidRDefault="003313E2">
            <w:pPr>
              <w:pStyle w:val="a"/>
              <w:ind w:firstLine="34"/>
              <w:jc w:val="center"/>
              <w:rPr>
                <w:lang w:val="lv-LV"/>
              </w:rPr>
            </w:pPr>
            <w:r>
              <w:rPr>
                <w:lang w:val="lv-LV"/>
              </w:rPr>
              <w:t>Apmaksas noteikumi</w:t>
            </w:r>
          </w:p>
        </w:tc>
        <w:tc>
          <w:tcPr>
            <w:tcW w:w="59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F07A8" w14:textId="77777777" w:rsidR="00C80C07" w:rsidRDefault="003313E2">
            <w:pPr>
              <w:pStyle w:val="a"/>
              <w:tabs>
                <w:tab w:val="left" w:pos="142"/>
              </w:tabs>
              <w:ind w:firstLine="34"/>
              <w:jc w:val="center"/>
              <w:rPr>
                <w:lang w:val="lv-LV"/>
              </w:rPr>
            </w:pPr>
            <w:r>
              <w:rPr>
                <w:lang w:val="lv-LV"/>
              </w:rPr>
              <w:t xml:space="preserve"> 15 kalendāra dienu laikā no pieņemšanas – nodošanas akta  parakstīšanas brīža.</w:t>
            </w:r>
          </w:p>
        </w:tc>
      </w:tr>
      <w:tr w:rsidR="00C80C07" w:rsidRPr="007861BC" w14:paraId="17068CF9" w14:textId="77777777">
        <w:trPr>
          <w:trHeight w:val="100"/>
        </w:trPr>
        <w:tc>
          <w:tcPr>
            <w:tcW w:w="9930" w:type="dxa"/>
            <w:gridSpan w:val="6"/>
            <w:tcBorders>
              <w:top w:val="single" w:sz="4" w:space="0" w:color="000000"/>
            </w:tcBorders>
            <w:shd w:val="clear" w:color="auto" w:fill="auto"/>
            <w:tcMar>
              <w:top w:w="0" w:type="dxa"/>
              <w:left w:w="108" w:type="dxa"/>
              <w:bottom w:w="0" w:type="dxa"/>
              <w:right w:w="108" w:type="dxa"/>
            </w:tcMar>
          </w:tcPr>
          <w:p w14:paraId="5F63E9A0" w14:textId="77777777" w:rsidR="00C80C07" w:rsidRDefault="00C80C07">
            <w:pPr>
              <w:pStyle w:val="a"/>
              <w:rPr>
                <w:lang w:val="lv-LV"/>
              </w:rPr>
            </w:pPr>
          </w:p>
        </w:tc>
      </w:tr>
    </w:tbl>
    <w:p w14:paraId="715AEADF" w14:textId="77777777" w:rsidR="00C80C07" w:rsidRDefault="003313E2">
      <w:pPr>
        <w:rPr>
          <w:rFonts w:ascii="Times New Roman" w:hAnsi="Times New Roman"/>
          <w:lang w:val="lv-LV"/>
        </w:rPr>
      </w:pPr>
      <w:r>
        <w:rPr>
          <w:rFonts w:ascii="Times New Roman" w:hAnsi="Times New Roman"/>
          <w:lang w:val="lv-LV"/>
        </w:rPr>
        <w:t>_____________________________                              ____________________________</w:t>
      </w:r>
    </w:p>
    <w:p w14:paraId="47F1529D" w14:textId="77777777" w:rsidR="00C80C07" w:rsidRDefault="003313E2">
      <w:pPr>
        <w:rPr>
          <w:rFonts w:ascii="Times New Roman" w:hAnsi="Times New Roman"/>
          <w:lang w:val="lv-LV"/>
        </w:rPr>
      </w:pPr>
      <w:r>
        <w:rPr>
          <w:rFonts w:ascii="Times New Roman" w:hAnsi="Times New Roman"/>
          <w:lang w:val="lv-LV"/>
        </w:rPr>
        <w:t xml:space="preserve">                    (vieta)                                                                             (datums)</w:t>
      </w:r>
    </w:p>
    <w:p w14:paraId="0FFB3691" w14:textId="77777777" w:rsidR="00C80C07" w:rsidRDefault="003313E2">
      <w:pPr>
        <w:rPr>
          <w:rFonts w:ascii="Times New Roman" w:hAnsi="Times New Roman"/>
          <w:lang w:val="lv-LV"/>
        </w:rPr>
      </w:pPr>
      <w:r>
        <w:rPr>
          <w:rFonts w:ascii="Times New Roman" w:hAnsi="Times New Roman"/>
          <w:lang w:val="lv-LV"/>
        </w:rPr>
        <w:t>Ar savu parakstu apliecinām, ka piedāvāta Prece pilnīgi atbilst tehniskās specifikācijas prasībām un uzņēmumam nav nodokļu parādu. Piedāvājumu paraksta persona, kura likumiski pārstāv Pretendentu, vai ir pilnvarota pārstāvēt Pretendentu (Pielikumā Pilnvara) šajā iepirkuma procedūrā.</w:t>
      </w:r>
    </w:p>
    <w:p w14:paraId="336910E0" w14:textId="77777777" w:rsidR="00C80C07" w:rsidRDefault="003313E2">
      <w:pPr>
        <w:rPr>
          <w:rFonts w:ascii="Times New Roman" w:hAnsi="Times New Roman"/>
          <w:lang w:val="lv-LV"/>
        </w:rPr>
      </w:pPr>
      <w:r>
        <w:rPr>
          <w:rFonts w:ascii="Times New Roman" w:hAnsi="Times New Roman"/>
          <w:lang w:val="lv-LV"/>
        </w:rPr>
        <w:t>Ar šī pieteikuma iesniegšanu pretendents:</w:t>
      </w:r>
    </w:p>
    <w:p w14:paraId="60B91DB1" w14:textId="77777777" w:rsidR="00C80C07" w:rsidRDefault="003313E2">
      <w:pPr>
        <w:rPr>
          <w:rFonts w:ascii="Times New Roman" w:hAnsi="Times New Roman"/>
          <w:lang w:val="lv-LV"/>
        </w:rPr>
      </w:pPr>
      <w:r>
        <w:rPr>
          <w:rFonts w:ascii="Times New Roman" w:hAnsi="Times New Roman"/>
          <w:lang w:val="lv-LV"/>
        </w:rPr>
        <w:t>•</w:t>
      </w:r>
      <w:r>
        <w:rPr>
          <w:rFonts w:ascii="Times New Roman" w:hAnsi="Times New Roman"/>
          <w:lang w:val="lv-LV"/>
        </w:rPr>
        <w:tab/>
        <w:t>apņemas piegādāt preci atbilstoši tehniskajai specifikācijai, piekrīt iepirkuma dokumentācijas izvirzītajām prasībām un garantē iepirkuma dokumentācijas izpildi, iepirkuma dokumentācijas noteikumi ir skaidri un saprotami;</w:t>
      </w:r>
    </w:p>
    <w:p w14:paraId="38B4F19C" w14:textId="77777777" w:rsidR="00C80C07" w:rsidRDefault="003313E2">
      <w:pPr>
        <w:rPr>
          <w:rFonts w:ascii="Times New Roman" w:hAnsi="Times New Roman"/>
          <w:lang w:val="lv-LV"/>
        </w:rPr>
      </w:pPr>
      <w:r>
        <w:rPr>
          <w:rFonts w:ascii="Times New Roman" w:hAnsi="Times New Roman"/>
          <w:lang w:val="lv-LV"/>
        </w:rPr>
        <w:t>•</w:t>
      </w:r>
      <w:r>
        <w:rPr>
          <w:rFonts w:ascii="Times New Roman" w:hAnsi="Times New Roman"/>
          <w:lang w:val="lv-LV"/>
        </w:rPr>
        <w:tab/>
        <w:t>apliecina, ka piekrīt iepirkuma dokumentācija pievienotā līguma projekta noteikumiem un līguma slēgšanas tiesības piešķiršanas gadījumā slēgs līgumu ar pasūtītāju saskaņā ar pievienotā līguma projekta tekstu;</w:t>
      </w:r>
    </w:p>
    <w:p w14:paraId="10A5AD24" w14:textId="77777777" w:rsidR="00C80C07" w:rsidRDefault="003313E2">
      <w:pPr>
        <w:rPr>
          <w:rFonts w:ascii="Times New Roman" w:hAnsi="Times New Roman"/>
          <w:lang w:val="lv-LV"/>
        </w:rPr>
      </w:pPr>
      <w:r>
        <w:rPr>
          <w:rFonts w:ascii="Times New Roman" w:hAnsi="Times New Roman"/>
          <w:lang w:val="lv-LV"/>
        </w:rPr>
        <w:t>•</w:t>
      </w:r>
      <w:r>
        <w:rPr>
          <w:rFonts w:ascii="Times New Roman" w:hAnsi="Times New Roman"/>
          <w:lang w:val="lv-LV"/>
        </w:rPr>
        <w:tab/>
        <w:t xml:space="preserve">apliecina, ka līguma slēgšanas tiesību piešķiršanas gadījumā būs pietiekoši finanšu līdzekļi līguma izpildei un priekšapmaksa nebūs nepieciešama. </w:t>
      </w:r>
    </w:p>
    <w:p w14:paraId="3EEFEBC9" w14:textId="77777777" w:rsidR="00C80C07" w:rsidRDefault="003313E2">
      <w:pPr>
        <w:rPr>
          <w:rFonts w:ascii="Times New Roman" w:hAnsi="Times New Roman"/>
          <w:lang w:val="lv-LV"/>
        </w:rPr>
      </w:pPr>
      <w:r>
        <w:rPr>
          <w:rFonts w:ascii="Times New Roman" w:hAnsi="Times New Roman"/>
          <w:lang w:val="lv-LV"/>
        </w:rPr>
        <w:t>____________________________________________________</w:t>
      </w:r>
    </w:p>
    <w:p w14:paraId="15355038" w14:textId="77777777" w:rsidR="00C80C07" w:rsidRDefault="003313E2">
      <w:pPr>
        <w:rPr>
          <w:rFonts w:ascii="Times New Roman" w:hAnsi="Times New Roman"/>
          <w:lang w:val="lv-LV"/>
        </w:rPr>
      </w:pPr>
      <w:r>
        <w:rPr>
          <w:rFonts w:ascii="Times New Roman" w:hAnsi="Times New Roman"/>
          <w:lang w:val="lv-LV"/>
        </w:rPr>
        <w:t xml:space="preserve">      (amats, paraksts, v. uzvārds, kontakttālrunis) </w:t>
      </w:r>
    </w:p>
    <w:p w14:paraId="395331C9" w14:textId="77777777" w:rsidR="00C80C07" w:rsidRDefault="003313E2">
      <w:pPr>
        <w:shd w:val="clear" w:color="auto" w:fill="FFFFFF"/>
        <w:jc w:val="center"/>
        <w:rPr>
          <w:rFonts w:ascii="Times New Roman" w:hAnsi="Times New Roman"/>
          <w:b/>
          <w:bCs/>
          <w:sz w:val="24"/>
          <w:szCs w:val="24"/>
          <w:lang w:val="lv-LV"/>
        </w:rPr>
      </w:pPr>
      <w:r>
        <w:rPr>
          <w:rFonts w:ascii="Times New Roman" w:hAnsi="Times New Roman"/>
          <w:b/>
          <w:bCs/>
          <w:sz w:val="24"/>
          <w:szCs w:val="24"/>
          <w:lang w:val="lv-LV"/>
        </w:rPr>
        <w:lastRenderedPageBreak/>
        <w:t>LĪGUMA PROJEKTS</w:t>
      </w:r>
    </w:p>
    <w:p w14:paraId="47A9C3C3" w14:textId="77777777" w:rsidR="00C80C07" w:rsidRDefault="00C80C07">
      <w:pPr>
        <w:shd w:val="clear" w:color="auto" w:fill="FFFFFF"/>
        <w:jc w:val="center"/>
        <w:rPr>
          <w:rFonts w:ascii="Times New Roman" w:hAnsi="Times New Roman"/>
          <w:b/>
          <w:bCs/>
          <w:sz w:val="24"/>
          <w:szCs w:val="24"/>
          <w:lang w:val="lv-LV"/>
        </w:rPr>
      </w:pPr>
    </w:p>
    <w:p w14:paraId="56C7DE37" w14:textId="77777777" w:rsidR="00C80C07" w:rsidRDefault="003313E2">
      <w:pPr>
        <w:shd w:val="clear" w:color="auto" w:fill="FFFFFF"/>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2020.gada ____________</w:t>
      </w:r>
    </w:p>
    <w:p w14:paraId="4CA4BDAB" w14:textId="77777777" w:rsidR="00C80C07" w:rsidRPr="008356FA" w:rsidRDefault="003313E2">
      <w:pPr>
        <w:autoSpaceDE w:val="0"/>
        <w:jc w:val="both"/>
        <w:rPr>
          <w:lang w:val="lv-LV"/>
        </w:rPr>
      </w:pPr>
      <w:r>
        <w:rPr>
          <w:rFonts w:ascii="Times New Roman" w:hAnsi="Times New Roman"/>
          <w:b/>
          <w:sz w:val="24"/>
          <w:szCs w:val="24"/>
          <w:lang w:val="lv-LV"/>
        </w:rPr>
        <w:t>AS “Daugavpils satiksme”</w:t>
      </w:r>
      <w:r>
        <w:rPr>
          <w:rFonts w:ascii="Times New Roman" w:hAnsi="Times New Roman"/>
          <w:sz w:val="24"/>
          <w:szCs w:val="24"/>
          <w:lang w:val="lv-LV"/>
        </w:rPr>
        <w:t xml:space="preserve">, reģistrācijas Nr.41503002269, juridiskā adrese 18.Novembra ielā 183, Daugavpilī,  tās valdes locekļa Sergeja </w:t>
      </w:r>
      <w:proofErr w:type="spellStart"/>
      <w:r>
        <w:rPr>
          <w:rFonts w:ascii="Times New Roman" w:hAnsi="Times New Roman"/>
          <w:sz w:val="24"/>
          <w:szCs w:val="24"/>
          <w:lang w:val="lv-LV"/>
        </w:rPr>
        <w:t>Blagovešcenska</w:t>
      </w:r>
      <w:proofErr w:type="spellEnd"/>
      <w:r>
        <w:rPr>
          <w:rFonts w:ascii="Times New Roman" w:hAnsi="Times New Roman"/>
          <w:sz w:val="24"/>
          <w:szCs w:val="24"/>
          <w:lang w:val="lv-LV"/>
        </w:rPr>
        <w:t xml:space="preserve"> personā,  kurš rīkojas saskaņā ar Statūtiem (turpmāk – Pasūtītājs) no vienas puses un,</w:t>
      </w:r>
    </w:p>
    <w:p w14:paraId="670D3338" w14:textId="731E7B3D" w:rsidR="00C80C07" w:rsidRPr="008356FA" w:rsidRDefault="003313E2">
      <w:pPr>
        <w:jc w:val="both"/>
        <w:rPr>
          <w:lang w:val="lv-LV"/>
        </w:rPr>
      </w:pPr>
      <w:r>
        <w:rPr>
          <w:rFonts w:ascii="Times New Roman" w:hAnsi="Times New Roman"/>
          <w:sz w:val="24"/>
          <w:szCs w:val="24"/>
          <w:lang w:val="lv-LV"/>
        </w:rPr>
        <w:t xml:space="preserve">______________________, reģ.Nr.____________________, juridiskā adrese _____________, </w:t>
      </w:r>
      <w:r>
        <w:rPr>
          <w:rFonts w:ascii="Times New Roman" w:hAnsi="Times New Roman"/>
          <w:bCs/>
          <w:sz w:val="24"/>
          <w:szCs w:val="24"/>
          <w:lang w:val="lv-LV"/>
        </w:rPr>
        <w:t>_______________</w:t>
      </w:r>
      <w:r>
        <w:rPr>
          <w:rFonts w:ascii="Times New Roman" w:hAnsi="Times New Roman"/>
          <w:sz w:val="24"/>
          <w:szCs w:val="24"/>
          <w:lang w:val="lv-LV"/>
        </w:rPr>
        <w:t>,</w:t>
      </w:r>
      <w:r>
        <w:rPr>
          <w:rFonts w:ascii="Times New Roman" w:hAnsi="Times New Roman"/>
          <w:bCs/>
          <w:sz w:val="24"/>
          <w:szCs w:val="24"/>
          <w:lang w:val="lv-LV"/>
        </w:rPr>
        <w:t xml:space="preserve"> tās</w:t>
      </w:r>
      <w:r>
        <w:rPr>
          <w:rFonts w:ascii="Times New Roman" w:hAnsi="Times New Roman"/>
          <w:sz w:val="24"/>
          <w:szCs w:val="24"/>
          <w:lang w:val="lv-LV"/>
        </w:rPr>
        <w:t xml:space="preserve"> ____________ ________________ personā, kurš/a rīkojas uz _________________ pamata (turpmāk – Izpildītājs) no otras puses, abi kopā saukti Puses, bet katrs atsevišķi saukts Puse, pamatojoties uz AS ,,Daugavpils satiksme” iepirkuma komisijas 2020.gada ______ ziņojumu “</w:t>
      </w:r>
      <w:bookmarkStart w:id="1" w:name="_Hlk50642072"/>
      <w:r>
        <w:rPr>
          <w:rFonts w:ascii="Times New Roman" w:hAnsi="Times New Roman"/>
          <w:sz w:val="24"/>
          <w:szCs w:val="24"/>
          <w:lang w:val="lv-LV"/>
        </w:rPr>
        <w:t>Divasmeņu tramvaju pārmiju iegāde un pielāgošana</w:t>
      </w:r>
      <w:bookmarkEnd w:id="1"/>
      <w:r>
        <w:rPr>
          <w:rFonts w:ascii="Times New Roman" w:hAnsi="Times New Roman"/>
          <w:sz w:val="24"/>
          <w:szCs w:val="24"/>
          <w:lang w:val="lv-LV"/>
        </w:rPr>
        <w:t xml:space="preserve">”, identifikācijas </w:t>
      </w:r>
      <w:proofErr w:type="spellStart"/>
      <w:r>
        <w:rPr>
          <w:rFonts w:ascii="Times New Roman" w:hAnsi="Times New Roman"/>
          <w:sz w:val="24"/>
          <w:szCs w:val="24"/>
          <w:lang w:val="lv-LV"/>
        </w:rPr>
        <w:t>Nr.ASDS</w:t>
      </w:r>
      <w:proofErr w:type="spellEnd"/>
      <w:r>
        <w:rPr>
          <w:rFonts w:ascii="Times New Roman" w:hAnsi="Times New Roman"/>
          <w:sz w:val="24"/>
          <w:szCs w:val="24"/>
          <w:lang w:val="lv-LV"/>
        </w:rPr>
        <w:t>/2020/</w:t>
      </w:r>
      <w:r w:rsidR="003C0B3C">
        <w:rPr>
          <w:rFonts w:ascii="Times New Roman" w:hAnsi="Times New Roman"/>
          <w:sz w:val="24"/>
          <w:szCs w:val="24"/>
          <w:lang w:val="lv-LV"/>
        </w:rPr>
        <w:t>70</w:t>
      </w:r>
      <w:r>
        <w:rPr>
          <w:rFonts w:ascii="Times New Roman" w:hAnsi="Times New Roman"/>
          <w:sz w:val="24"/>
          <w:szCs w:val="24"/>
          <w:lang w:val="lv-LV"/>
        </w:rPr>
        <w:t>, brīvi izsakot savu gribu, bez viltus, spaidiem un maldības noslēdza šādu līgumu, turpmāk – Līgums:</w:t>
      </w:r>
    </w:p>
    <w:p w14:paraId="0072CCFB" w14:textId="77777777" w:rsidR="00C80C07" w:rsidRDefault="003313E2">
      <w:pPr>
        <w:pStyle w:val="Footer"/>
        <w:numPr>
          <w:ilvl w:val="0"/>
          <w:numId w:val="12"/>
        </w:numPr>
        <w:tabs>
          <w:tab w:val="clear" w:pos="4320"/>
          <w:tab w:val="clear" w:pos="8640"/>
          <w:tab w:val="left" w:pos="-873"/>
          <w:tab w:val="center" w:pos="2880"/>
          <w:tab w:val="right" w:pos="7200"/>
        </w:tabs>
        <w:suppressAutoHyphens w:val="0"/>
        <w:spacing w:before="0"/>
        <w:jc w:val="center"/>
        <w:rPr>
          <w:b/>
          <w:bCs/>
          <w:szCs w:val="24"/>
        </w:rPr>
      </w:pPr>
      <w:r>
        <w:rPr>
          <w:b/>
          <w:bCs/>
          <w:szCs w:val="24"/>
        </w:rPr>
        <w:t>Līguma priekšmets</w:t>
      </w:r>
    </w:p>
    <w:p w14:paraId="4F2E604C" w14:textId="77777777" w:rsidR="00C80C07" w:rsidRDefault="003313E2">
      <w:pPr>
        <w:pStyle w:val="Footer"/>
        <w:numPr>
          <w:ilvl w:val="1"/>
          <w:numId w:val="13"/>
        </w:numPr>
        <w:tabs>
          <w:tab w:val="clear" w:pos="4320"/>
          <w:tab w:val="clear" w:pos="8640"/>
          <w:tab w:val="left" w:pos="-873"/>
          <w:tab w:val="center" w:pos="2880"/>
          <w:tab w:val="right" w:pos="7200"/>
        </w:tabs>
        <w:suppressAutoHyphens w:val="0"/>
        <w:spacing w:before="0"/>
      </w:pPr>
      <w:r>
        <w:rPr>
          <w:szCs w:val="24"/>
        </w:rPr>
        <w:t>Pasūtītājs uzdod, un Izpildītājs par samaksu apņemas Līgumā noteiktajā kārtībā, termiņos un pienācīgā kvalitātē, ievērojot Latvijas Republikas (turpmāk - LR) normatīvo aktu prasības, veikt</w:t>
      </w:r>
      <w:r>
        <w:rPr>
          <w:b/>
          <w:szCs w:val="24"/>
        </w:rPr>
        <w:t xml:space="preserve"> </w:t>
      </w:r>
      <w:r>
        <w:rPr>
          <w:szCs w:val="24"/>
        </w:rPr>
        <w:t>divasmeņu tramvaju pārmiju piegādi un pielāgošanu, atbilstoši iepirkuma “Divasmeņu tramvaju pārmiju iegāde un pielāgošana” dokumentācijas (turpmāk – Iepirkuma dokumentācijas) un ievērojot visus šī Līguma nosacījumus.</w:t>
      </w:r>
    </w:p>
    <w:p w14:paraId="41311668" w14:textId="77777777" w:rsidR="00C80C07" w:rsidRDefault="00C80C07">
      <w:pPr>
        <w:pStyle w:val="Footer"/>
        <w:tabs>
          <w:tab w:val="left" w:pos="567"/>
        </w:tabs>
        <w:suppressAutoHyphens w:val="0"/>
        <w:spacing w:before="0"/>
        <w:ind w:left="360"/>
        <w:rPr>
          <w:b/>
          <w:bCs/>
          <w:szCs w:val="24"/>
        </w:rPr>
      </w:pPr>
    </w:p>
    <w:p w14:paraId="13356E13" w14:textId="77777777" w:rsidR="00C80C07" w:rsidRDefault="003313E2" w:rsidP="00C816CB">
      <w:pPr>
        <w:pStyle w:val="Footer"/>
        <w:numPr>
          <w:ilvl w:val="0"/>
          <w:numId w:val="15"/>
        </w:numPr>
        <w:tabs>
          <w:tab w:val="clear" w:pos="4320"/>
          <w:tab w:val="clear" w:pos="8640"/>
          <w:tab w:val="left" w:pos="-873"/>
          <w:tab w:val="center" w:pos="2880"/>
          <w:tab w:val="right" w:pos="7200"/>
        </w:tabs>
        <w:suppressAutoHyphens w:val="0"/>
        <w:spacing w:before="0"/>
        <w:jc w:val="center"/>
        <w:rPr>
          <w:b/>
          <w:bCs/>
          <w:szCs w:val="24"/>
        </w:rPr>
      </w:pPr>
      <w:r>
        <w:rPr>
          <w:b/>
          <w:bCs/>
          <w:szCs w:val="24"/>
        </w:rPr>
        <w:t>Līguma darbības termiņš un darbu izpildes termiņš</w:t>
      </w:r>
    </w:p>
    <w:p w14:paraId="03CC7DA9" w14:textId="77777777" w:rsidR="00C80C07" w:rsidRDefault="003313E2">
      <w:pPr>
        <w:pStyle w:val="Footer"/>
        <w:numPr>
          <w:ilvl w:val="1"/>
          <w:numId w:val="16"/>
        </w:numPr>
        <w:tabs>
          <w:tab w:val="left" w:pos="426"/>
          <w:tab w:val="left" w:pos="720"/>
        </w:tabs>
        <w:suppressAutoHyphens w:val="0"/>
        <w:spacing w:before="0"/>
        <w:ind w:left="0" w:firstLine="0"/>
      </w:pPr>
      <w:r>
        <w:rPr>
          <w:szCs w:val="24"/>
        </w:rPr>
        <w:t xml:space="preserve">Līgums stājas spēkā ar tā abpusējas parakstīšanas brīdi un ir spēkā līdz abu pušu saistību izpildei. Izpildītāja </w:t>
      </w:r>
      <w:r>
        <w:rPr>
          <w:spacing w:val="-2"/>
          <w:szCs w:val="24"/>
        </w:rPr>
        <w:t xml:space="preserve">pienākums piegādāt divasmeņu tramvaju pārmijas un veikt to pielāgošanu  </w:t>
      </w:r>
      <w:r>
        <w:rPr>
          <w:b/>
          <w:spacing w:val="-2"/>
          <w:szCs w:val="24"/>
          <w:u w:val="single"/>
        </w:rPr>
        <w:t xml:space="preserve">20 (divdesmit) nedēļu laikā no līguma parakstīšanas brīža, bet ne vēlāk kā līdz __________________________. </w:t>
      </w:r>
    </w:p>
    <w:p w14:paraId="56FD7D0E" w14:textId="77777777" w:rsidR="00C80C07" w:rsidRDefault="003313E2">
      <w:pPr>
        <w:pStyle w:val="StyleStyle1Justified"/>
        <w:numPr>
          <w:ilvl w:val="1"/>
          <w:numId w:val="16"/>
        </w:numPr>
        <w:tabs>
          <w:tab w:val="left" w:pos="426"/>
        </w:tabs>
        <w:spacing w:before="0" w:after="0"/>
        <w:ind w:left="0" w:firstLine="0"/>
      </w:pPr>
      <w:r>
        <w:rPr>
          <w:sz w:val="24"/>
          <w:szCs w:val="24"/>
        </w:rPr>
        <w:t xml:space="preserve">Divasmeņu tramvaju pārmiju piegāde un pielāgošana </w:t>
      </w:r>
      <w:r>
        <w:rPr>
          <w:bCs w:val="0"/>
          <w:sz w:val="24"/>
          <w:szCs w:val="24"/>
        </w:rPr>
        <w:t>Pasūtītājam tiek apstiprināta ar savstarpēji parakstītu nodošanas – pieņemšanas aktu.</w:t>
      </w:r>
    </w:p>
    <w:p w14:paraId="55B378EC" w14:textId="24578185" w:rsidR="00C80C07" w:rsidRPr="00662C74" w:rsidRDefault="003313E2">
      <w:pPr>
        <w:pStyle w:val="BodyTextIndent"/>
        <w:numPr>
          <w:ilvl w:val="1"/>
          <w:numId w:val="16"/>
        </w:numPr>
        <w:tabs>
          <w:tab w:val="left" w:pos="426"/>
          <w:tab w:val="left" w:pos="567"/>
        </w:tabs>
        <w:spacing w:after="0" w:line="240" w:lineRule="auto"/>
        <w:ind w:left="0" w:firstLine="0"/>
        <w:jc w:val="both"/>
      </w:pPr>
      <w:r>
        <w:rPr>
          <w:rFonts w:ascii="Times New Roman" w:hAnsi="Times New Roman"/>
          <w:sz w:val="24"/>
          <w:szCs w:val="24"/>
        </w:rPr>
        <w:t xml:space="preserve">Līguma izpildes laikā, iestājoties no Izpildītāja neatkarīgiem apstākļiem, kas kavē Līgumā noteikto saistību izpildi vai padara neiespējamu līguma izpildi noteiktajos termiņos, bet kuri nav uzskatāmi par nepārvaramās varas apstākļiem,  Izpildītājam ir tiesības lūgt pagarināt izpildes termiņu, bet ne uz ilgāku laiku </w:t>
      </w:r>
      <w:r w:rsidRPr="00662C74">
        <w:rPr>
          <w:rFonts w:ascii="Times New Roman" w:hAnsi="Times New Roman"/>
          <w:sz w:val="24"/>
          <w:szCs w:val="24"/>
        </w:rPr>
        <w:t>kā</w:t>
      </w:r>
      <w:r w:rsidR="00662C74">
        <w:rPr>
          <w:rFonts w:ascii="Times New Roman" w:hAnsi="Times New Roman"/>
          <w:sz w:val="24"/>
          <w:szCs w:val="24"/>
        </w:rPr>
        <w:t xml:space="preserve"> </w:t>
      </w:r>
      <w:r w:rsidR="00662C74" w:rsidRPr="00662C74">
        <w:rPr>
          <w:rFonts w:ascii="Times New Roman" w:hAnsi="Times New Roman"/>
          <w:b/>
          <w:bCs/>
          <w:sz w:val="24"/>
          <w:szCs w:val="24"/>
        </w:rPr>
        <w:t>3 (trīs)</w:t>
      </w:r>
      <w:r w:rsidR="00662C74">
        <w:rPr>
          <w:rFonts w:ascii="Times New Roman" w:hAnsi="Times New Roman"/>
          <w:sz w:val="24"/>
          <w:szCs w:val="24"/>
        </w:rPr>
        <w:t xml:space="preserve"> kalendārās nedēļas.</w:t>
      </w:r>
      <w:r w:rsidRPr="00662C74">
        <w:rPr>
          <w:rFonts w:ascii="Times New Roman" w:hAnsi="Times New Roman"/>
          <w:sz w:val="24"/>
          <w:szCs w:val="24"/>
          <w:shd w:val="clear" w:color="auto" w:fill="FFFF00"/>
        </w:rPr>
        <w:t xml:space="preserve"> </w:t>
      </w:r>
    </w:p>
    <w:p w14:paraId="75CAC6A4" w14:textId="5B315812" w:rsidR="00C80C07" w:rsidRPr="00C816CB" w:rsidRDefault="003313E2" w:rsidP="00C816CB">
      <w:pPr>
        <w:pStyle w:val="BodyTextIndent"/>
        <w:numPr>
          <w:ilvl w:val="1"/>
          <w:numId w:val="16"/>
        </w:numPr>
        <w:tabs>
          <w:tab w:val="left" w:pos="426"/>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Gadījumā, ja Izpildītājs pagarinājuma lūgumu nevar pamatot ar attiecīgiem dokumentiem, tad Pasūtītājam ir tiesības atteikt līguma termiņa pagarinājumu un piemērot soda sankcijas saskaņā ar Līguma 8.1.p.</w:t>
      </w:r>
    </w:p>
    <w:p w14:paraId="7F336DB2" w14:textId="77777777" w:rsidR="00C80C07" w:rsidRDefault="003313E2">
      <w:pPr>
        <w:pStyle w:val="Footer"/>
        <w:numPr>
          <w:ilvl w:val="0"/>
          <w:numId w:val="16"/>
        </w:numPr>
        <w:tabs>
          <w:tab w:val="clear" w:pos="4320"/>
          <w:tab w:val="clear" w:pos="8640"/>
          <w:tab w:val="left" w:pos="-873"/>
          <w:tab w:val="center" w:pos="2880"/>
          <w:tab w:val="right" w:pos="7200"/>
        </w:tabs>
        <w:suppressAutoHyphens w:val="0"/>
        <w:spacing w:before="0"/>
        <w:jc w:val="center"/>
        <w:rPr>
          <w:b/>
          <w:bCs/>
          <w:szCs w:val="24"/>
        </w:rPr>
      </w:pPr>
      <w:r>
        <w:rPr>
          <w:b/>
          <w:bCs/>
          <w:szCs w:val="24"/>
        </w:rPr>
        <w:t>Līguma summa un norēķinu kārtība</w:t>
      </w:r>
    </w:p>
    <w:p w14:paraId="73044A0F" w14:textId="77777777" w:rsidR="00C80C07" w:rsidRDefault="003313E2">
      <w:pPr>
        <w:numPr>
          <w:ilvl w:val="1"/>
          <w:numId w:val="16"/>
        </w:numPr>
        <w:tabs>
          <w:tab w:val="left" w:pos="567"/>
        </w:tabs>
        <w:spacing w:after="0" w:line="240" w:lineRule="auto"/>
        <w:ind w:left="0" w:firstLine="0"/>
        <w:jc w:val="both"/>
        <w:textAlignment w:val="auto"/>
        <w:rPr>
          <w:rFonts w:ascii="Times New Roman" w:hAnsi="Times New Roman"/>
          <w:sz w:val="24"/>
          <w:szCs w:val="24"/>
          <w:lang w:val="lv-LV"/>
        </w:rPr>
      </w:pPr>
      <w:r>
        <w:rPr>
          <w:rFonts w:ascii="Times New Roman" w:hAnsi="Times New Roman"/>
          <w:sz w:val="24"/>
          <w:szCs w:val="24"/>
          <w:lang w:val="lv-LV"/>
        </w:rPr>
        <w:t xml:space="preserve">Līguma summa par divasmeņu tramvaju pārmiju piegādi un pielāgošanu saskaņā ar Izpildītāja iesniegto finanšu piedāvājumu tiek noteikta EUR ___________ (______________) bez PVN. Kopējā līgumcena sastāda EUR ___________ ( ______________ ) bez PVN. </w:t>
      </w:r>
    </w:p>
    <w:p w14:paraId="069A2028" w14:textId="77777777" w:rsidR="00C80C07" w:rsidRDefault="003313E2">
      <w:pPr>
        <w:pStyle w:val="ListParagraph"/>
        <w:numPr>
          <w:ilvl w:val="1"/>
          <w:numId w:val="16"/>
        </w:numPr>
        <w:spacing w:after="0" w:line="240" w:lineRule="auto"/>
        <w:ind w:left="567" w:hanging="567"/>
        <w:jc w:val="both"/>
      </w:pPr>
      <w:r>
        <w:rPr>
          <w:rStyle w:val="Emphasis"/>
          <w:rFonts w:ascii="Times New Roman" w:hAnsi="Times New Roman"/>
          <w:i w:val="0"/>
          <w:iCs w:val="0"/>
          <w:sz w:val="24"/>
          <w:szCs w:val="24"/>
        </w:rPr>
        <w:t>Priekšapmaksa šī līguma ietvaros nav paredzēta.</w:t>
      </w:r>
    </w:p>
    <w:p w14:paraId="61D05800" w14:textId="77777777" w:rsidR="00C80C07" w:rsidRDefault="003313E2">
      <w:pPr>
        <w:pStyle w:val="Footer"/>
        <w:numPr>
          <w:ilvl w:val="1"/>
          <w:numId w:val="16"/>
        </w:numPr>
        <w:tabs>
          <w:tab w:val="left" w:pos="567"/>
        </w:tabs>
        <w:suppressAutoHyphens w:val="0"/>
        <w:spacing w:before="0"/>
        <w:ind w:left="0" w:firstLine="0"/>
      </w:pPr>
      <w:r>
        <w:rPr>
          <w:szCs w:val="24"/>
        </w:rPr>
        <w:t xml:space="preserve">Līguma apmaksa paredzēta 15 (piecpadsmit) kalendāra dienu laikā no pieņemšanas-nodošanas akta </w:t>
      </w:r>
      <w:r>
        <w:rPr>
          <w:rFonts w:eastAsia="Calibri"/>
          <w:szCs w:val="24"/>
        </w:rPr>
        <w:t>parakstīšanas</w:t>
      </w:r>
      <w:r>
        <w:rPr>
          <w:szCs w:val="24"/>
        </w:rPr>
        <w:t xml:space="preserve"> brīža. </w:t>
      </w:r>
    </w:p>
    <w:p w14:paraId="10CCDE0E" w14:textId="77777777" w:rsidR="00C80C07" w:rsidRPr="008356FA" w:rsidRDefault="003313E2">
      <w:pPr>
        <w:numPr>
          <w:ilvl w:val="1"/>
          <w:numId w:val="16"/>
        </w:numPr>
        <w:tabs>
          <w:tab w:val="left" w:pos="426"/>
        </w:tabs>
        <w:spacing w:after="0" w:line="240" w:lineRule="auto"/>
        <w:ind w:left="0" w:firstLine="0"/>
        <w:jc w:val="both"/>
        <w:textAlignment w:val="auto"/>
        <w:rPr>
          <w:lang w:val="lv-LV"/>
        </w:rPr>
      </w:pPr>
      <w:r>
        <w:rPr>
          <w:rStyle w:val="Emphasis"/>
          <w:rFonts w:ascii="Times New Roman" w:hAnsi="Times New Roman"/>
          <w:i w:val="0"/>
          <w:iCs w:val="0"/>
          <w:sz w:val="24"/>
          <w:szCs w:val="24"/>
          <w:lang w:val="lv-LV"/>
        </w:rPr>
        <w:t>Pievienotās vērtības nodoklis tiek aprēķināts un maksāts saskaņā ar LR spēkā esošajiem normatīvajiem aktiem.</w:t>
      </w:r>
    </w:p>
    <w:p w14:paraId="1E6F81B3" w14:textId="77777777" w:rsidR="00C80C07" w:rsidRDefault="003313E2">
      <w:pPr>
        <w:pStyle w:val="ListParagraph"/>
        <w:numPr>
          <w:ilvl w:val="1"/>
          <w:numId w:val="16"/>
        </w:numPr>
        <w:tabs>
          <w:tab w:val="left" w:pos="1866"/>
        </w:tabs>
        <w:spacing w:after="0" w:line="240" w:lineRule="auto"/>
        <w:jc w:val="both"/>
      </w:pPr>
      <w:r>
        <w:rPr>
          <w:rStyle w:val="Emphasis"/>
          <w:rFonts w:ascii="Times New Roman" w:hAnsi="Times New Roman"/>
          <w:i w:val="0"/>
          <w:iCs w:val="0"/>
          <w:sz w:val="24"/>
          <w:szCs w:val="24"/>
        </w:rPr>
        <w:t>Iespējamais sadārdzinājums Līguma izpildes laikā netiks apmaksāts.</w:t>
      </w:r>
    </w:p>
    <w:p w14:paraId="36CF75DD" w14:textId="77777777" w:rsidR="00C80C07" w:rsidRDefault="00C80C07">
      <w:pPr>
        <w:pStyle w:val="Footer"/>
        <w:tabs>
          <w:tab w:val="left" w:pos="720"/>
        </w:tabs>
        <w:spacing w:before="0"/>
        <w:rPr>
          <w:szCs w:val="24"/>
        </w:rPr>
      </w:pPr>
    </w:p>
    <w:p w14:paraId="4FE95DDA" w14:textId="77777777" w:rsidR="00C80C07" w:rsidRDefault="003313E2">
      <w:pPr>
        <w:pStyle w:val="Footer"/>
        <w:numPr>
          <w:ilvl w:val="0"/>
          <w:numId w:val="16"/>
        </w:numPr>
        <w:tabs>
          <w:tab w:val="clear" w:pos="4320"/>
          <w:tab w:val="clear" w:pos="8640"/>
          <w:tab w:val="left" w:pos="-720"/>
          <w:tab w:val="center" w:pos="2880"/>
          <w:tab w:val="right" w:pos="7200"/>
        </w:tabs>
        <w:suppressAutoHyphens w:val="0"/>
        <w:spacing w:before="0"/>
        <w:jc w:val="center"/>
        <w:rPr>
          <w:b/>
          <w:bCs/>
          <w:szCs w:val="24"/>
        </w:rPr>
      </w:pPr>
      <w:r>
        <w:rPr>
          <w:b/>
          <w:bCs/>
          <w:szCs w:val="24"/>
        </w:rPr>
        <w:t>Izpildītāja pienākumi un tiesības</w:t>
      </w:r>
    </w:p>
    <w:p w14:paraId="46C2415F" w14:textId="77777777" w:rsidR="00C80C07" w:rsidRDefault="003313E2">
      <w:pPr>
        <w:pStyle w:val="Footer"/>
        <w:numPr>
          <w:ilvl w:val="1"/>
          <w:numId w:val="16"/>
        </w:numPr>
        <w:tabs>
          <w:tab w:val="left" w:pos="426"/>
          <w:tab w:val="left" w:pos="720"/>
        </w:tabs>
        <w:suppressAutoHyphens w:val="0"/>
        <w:spacing w:before="0"/>
        <w:ind w:left="0" w:firstLine="0"/>
        <w:rPr>
          <w:szCs w:val="24"/>
        </w:rPr>
      </w:pPr>
      <w:r>
        <w:rPr>
          <w:szCs w:val="24"/>
        </w:rPr>
        <w:t>Izpildītājam jāveic divasmeņu tramvaju pārmiju piegāde un pielāgošana atbilstoši šī Līguma nosacījumiem un spēkā esošajiem normatīvajiem aktiem.</w:t>
      </w:r>
    </w:p>
    <w:p w14:paraId="2552B6CD" w14:textId="77777777" w:rsidR="00C80C07" w:rsidRDefault="003313E2">
      <w:pPr>
        <w:pStyle w:val="BodyTextIndent"/>
        <w:numPr>
          <w:ilvl w:val="1"/>
          <w:numId w:val="1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Veicot saistības, Izpildītājam jāievēro spēkā esošo normatīvo aktu prasības, Līguma nosacījumus un Pasūtītāja norādījumus.</w:t>
      </w:r>
    </w:p>
    <w:p w14:paraId="713B8F6A" w14:textId="77777777" w:rsidR="00C80C07" w:rsidRDefault="003313E2">
      <w:pPr>
        <w:pStyle w:val="Footer"/>
        <w:numPr>
          <w:ilvl w:val="1"/>
          <w:numId w:val="16"/>
        </w:numPr>
        <w:tabs>
          <w:tab w:val="left" w:pos="426"/>
          <w:tab w:val="left" w:pos="720"/>
        </w:tabs>
        <w:suppressAutoHyphens w:val="0"/>
        <w:spacing w:before="0"/>
        <w:ind w:left="0" w:firstLine="0"/>
        <w:rPr>
          <w:szCs w:val="24"/>
        </w:rPr>
      </w:pPr>
      <w:r>
        <w:rPr>
          <w:szCs w:val="24"/>
        </w:rPr>
        <w:t>Izpildītājs apņemas ievērot informācijas konfidencialitāti, neizmantot to paša vai jebkuras trešās personas labā, neizpaust trešajām personām un nelietot citādi kā tikai Līgumā noteikto pienākumu izpildīšanas nodrošināšanai.</w:t>
      </w:r>
    </w:p>
    <w:p w14:paraId="14F9D783" w14:textId="77777777" w:rsidR="00C80C07" w:rsidRDefault="003313E2">
      <w:pPr>
        <w:pStyle w:val="Footer"/>
        <w:numPr>
          <w:ilvl w:val="1"/>
          <w:numId w:val="16"/>
        </w:numPr>
        <w:tabs>
          <w:tab w:val="left" w:pos="426"/>
          <w:tab w:val="left" w:pos="720"/>
        </w:tabs>
        <w:suppressAutoHyphens w:val="0"/>
        <w:spacing w:before="0"/>
        <w:ind w:left="0" w:firstLine="0"/>
        <w:rPr>
          <w:szCs w:val="24"/>
        </w:rPr>
      </w:pPr>
      <w:r>
        <w:rPr>
          <w:szCs w:val="24"/>
        </w:rPr>
        <w:lastRenderedPageBreak/>
        <w:t>Izpildītājs apņemas:</w:t>
      </w:r>
    </w:p>
    <w:p w14:paraId="4FCD75C2" w14:textId="77777777" w:rsidR="00C80C07" w:rsidRDefault="003313E2">
      <w:pPr>
        <w:pStyle w:val="Footer"/>
        <w:numPr>
          <w:ilvl w:val="2"/>
          <w:numId w:val="16"/>
        </w:numPr>
        <w:tabs>
          <w:tab w:val="clear" w:pos="4320"/>
          <w:tab w:val="clear" w:pos="8640"/>
          <w:tab w:val="left" w:pos="-2171"/>
          <w:tab w:val="center" w:pos="1440"/>
          <w:tab w:val="right" w:pos="5760"/>
        </w:tabs>
        <w:suppressAutoHyphens w:val="0"/>
        <w:spacing w:before="0"/>
        <w:rPr>
          <w:szCs w:val="24"/>
        </w:rPr>
      </w:pPr>
      <w:r>
        <w:rPr>
          <w:szCs w:val="24"/>
        </w:rPr>
        <w:t>veicot līguma izpildi, ievērot līgumā noteiktos termiņus;</w:t>
      </w:r>
    </w:p>
    <w:p w14:paraId="182B8406" w14:textId="77777777" w:rsidR="00C80C07" w:rsidRDefault="003313E2">
      <w:pPr>
        <w:pStyle w:val="Footer"/>
        <w:numPr>
          <w:ilvl w:val="2"/>
          <w:numId w:val="16"/>
        </w:numPr>
        <w:tabs>
          <w:tab w:val="clear" w:pos="4320"/>
          <w:tab w:val="clear" w:pos="8640"/>
          <w:tab w:val="left" w:pos="-2171"/>
          <w:tab w:val="center" w:pos="1440"/>
          <w:tab w:val="right" w:pos="5760"/>
        </w:tabs>
        <w:suppressAutoHyphens w:val="0"/>
        <w:spacing w:before="0"/>
        <w:rPr>
          <w:szCs w:val="24"/>
        </w:rPr>
      </w:pPr>
      <w:r>
        <w:rPr>
          <w:szCs w:val="24"/>
        </w:rPr>
        <w:t xml:space="preserve">veikt nepieciešamos darbus tādā apjomā, kas ir nepieciešams divasmeņu tramvaju pārmiju piegādei un pielāgošanai; </w:t>
      </w:r>
    </w:p>
    <w:p w14:paraId="587486E9" w14:textId="77777777" w:rsidR="00C80C07" w:rsidRDefault="003313E2">
      <w:pPr>
        <w:pStyle w:val="Footer"/>
        <w:numPr>
          <w:ilvl w:val="2"/>
          <w:numId w:val="16"/>
        </w:numPr>
        <w:tabs>
          <w:tab w:val="clear" w:pos="4320"/>
          <w:tab w:val="clear" w:pos="8640"/>
          <w:tab w:val="left" w:pos="-2171"/>
          <w:tab w:val="center" w:pos="1440"/>
          <w:tab w:val="right" w:pos="5760"/>
        </w:tabs>
        <w:suppressAutoHyphens w:val="0"/>
        <w:spacing w:before="0"/>
        <w:rPr>
          <w:szCs w:val="24"/>
        </w:rPr>
      </w:pPr>
      <w:r>
        <w:rPr>
          <w:szCs w:val="24"/>
        </w:rPr>
        <w:t xml:space="preserve">par apstākļiem, kas var ietekmēt darbu izpildes kvalitāti, termiņus vai līgumcenu, Izpildītājam nekavējoties, bet ne vēlāk kā 3 (triju) dienu laikā ir jāiesniedz rakstisks paziņojums. </w:t>
      </w:r>
    </w:p>
    <w:p w14:paraId="09688359" w14:textId="20205284" w:rsidR="00C80C07" w:rsidRDefault="003313E2">
      <w:pPr>
        <w:pStyle w:val="Footer"/>
        <w:numPr>
          <w:ilvl w:val="1"/>
          <w:numId w:val="16"/>
        </w:numPr>
        <w:tabs>
          <w:tab w:val="left" w:pos="426"/>
          <w:tab w:val="left" w:pos="709"/>
        </w:tabs>
        <w:suppressAutoHyphens w:val="0"/>
        <w:spacing w:before="0"/>
        <w:ind w:left="0" w:firstLine="0"/>
      </w:pPr>
      <w:r>
        <w:rPr>
          <w:szCs w:val="24"/>
        </w:rPr>
        <w:t xml:space="preserve">Izpildītājs apņemas nest pilnu atbildību par divasmeņu tramvaju pārmiju pielāgošanas kvalitāti, t.sk. par tās pareizību un precizitāti. </w:t>
      </w:r>
    </w:p>
    <w:p w14:paraId="098393A0" w14:textId="77777777" w:rsidR="00C80C07" w:rsidRDefault="003313E2">
      <w:pPr>
        <w:pStyle w:val="Footer"/>
        <w:numPr>
          <w:ilvl w:val="1"/>
          <w:numId w:val="16"/>
        </w:numPr>
        <w:tabs>
          <w:tab w:val="left" w:pos="426"/>
          <w:tab w:val="left" w:pos="709"/>
        </w:tabs>
        <w:spacing w:before="0"/>
        <w:ind w:left="0" w:firstLine="0"/>
        <w:rPr>
          <w:szCs w:val="24"/>
        </w:rPr>
      </w:pPr>
      <w:r>
        <w:rPr>
          <w:szCs w:val="24"/>
        </w:rPr>
        <w:t>Apakšuzņēmēju maiņu jāsaskaņo rakstveidā ar Pasūtītāju. Piedāvātājam apakšuzņēmējam jāatbilst Iepirkuma dokumentācijai prasībām.</w:t>
      </w:r>
    </w:p>
    <w:p w14:paraId="17C30DA3" w14:textId="77777777" w:rsidR="00C80C07" w:rsidRDefault="003313E2">
      <w:pPr>
        <w:pStyle w:val="Footer"/>
        <w:numPr>
          <w:ilvl w:val="1"/>
          <w:numId w:val="16"/>
        </w:numPr>
        <w:tabs>
          <w:tab w:val="left" w:pos="567"/>
          <w:tab w:val="left" w:pos="720"/>
        </w:tabs>
        <w:spacing w:before="0"/>
        <w:ind w:left="0" w:firstLine="0"/>
        <w:rPr>
          <w:szCs w:val="24"/>
        </w:rPr>
      </w:pPr>
      <w:r>
        <w:rPr>
          <w:szCs w:val="24"/>
        </w:rPr>
        <w:t>Izpildītājs ir atbildīgs par pakalpojumiem, ko veic tā Apakšuzņēmēji.</w:t>
      </w:r>
    </w:p>
    <w:p w14:paraId="30EED5A5" w14:textId="77777777" w:rsidR="00C80C07" w:rsidRDefault="00C80C07">
      <w:pPr>
        <w:pStyle w:val="Footer"/>
        <w:tabs>
          <w:tab w:val="left" w:pos="567"/>
          <w:tab w:val="left" w:pos="720"/>
        </w:tabs>
        <w:spacing w:before="0"/>
        <w:rPr>
          <w:szCs w:val="24"/>
        </w:rPr>
      </w:pPr>
    </w:p>
    <w:p w14:paraId="5586F3F5" w14:textId="77777777" w:rsidR="00C80C07" w:rsidRDefault="003313E2">
      <w:pPr>
        <w:pStyle w:val="Footer"/>
        <w:numPr>
          <w:ilvl w:val="0"/>
          <w:numId w:val="18"/>
        </w:numPr>
        <w:tabs>
          <w:tab w:val="clear" w:pos="4320"/>
          <w:tab w:val="clear" w:pos="8640"/>
          <w:tab w:val="left" w:pos="-720"/>
          <w:tab w:val="left" w:pos="1821"/>
          <w:tab w:val="center" w:pos="2880"/>
          <w:tab w:val="right" w:pos="7200"/>
        </w:tabs>
        <w:spacing w:before="0"/>
        <w:jc w:val="center"/>
        <w:rPr>
          <w:b/>
          <w:bCs/>
          <w:szCs w:val="24"/>
        </w:rPr>
      </w:pPr>
      <w:r>
        <w:rPr>
          <w:b/>
          <w:bCs/>
          <w:szCs w:val="24"/>
        </w:rPr>
        <w:t xml:space="preserve">Pasūtītāja pienākumi un tiesības </w:t>
      </w:r>
    </w:p>
    <w:p w14:paraId="3549CFC0" w14:textId="77777777" w:rsidR="00C80C07" w:rsidRDefault="003313E2">
      <w:pPr>
        <w:pStyle w:val="Footer"/>
        <w:numPr>
          <w:ilvl w:val="1"/>
          <w:numId w:val="19"/>
        </w:numPr>
        <w:tabs>
          <w:tab w:val="left" w:pos="426"/>
          <w:tab w:val="left" w:pos="720"/>
        </w:tabs>
        <w:spacing w:before="0"/>
        <w:ind w:left="0" w:firstLine="0"/>
        <w:rPr>
          <w:szCs w:val="24"/>
        </w:rPr>
      </w:pPr>
      <w:r>
        <w:rPr>
          <w:szCs w:val="24"/>
        </w:rPr>
        <w:t>Pasūtītājam jāsniedz visu nepieciešamo dokumentāciju un informāciju, kas nepieciešama divasmeņu tramvaju pārmiju piegādei un pielāgošanai, pēc iespējas īsākā laika periodā. Pasūtītājs ir atbildīgs par iesniegtās dokumentācijas un informācijas pareizību, Izpildītājs pieņem to kā pareizu un nav atbildīgs par šīs informācijas atbilstības pārbaudi.</w:t>
      </w:r>
    </w:p>
    <w:p w14:paraId="6BB3D91B" w14:textId="77777777" w:rsidR="00C80C07" w:rsidRDefault="003313E2">
      <w:pPr>
        <w:pStyle w:val="Footer"/>
        <w:numPr>
          <w:ilvl w:val="1"/>
          <w:numId w:val="19"/>
        </w:numPr>
        <w:tabs>
          <w:tab w:val="left" w:pos="426"/>
          <w:tab w:val="left" w:pos="720"/>
        </w:tabs>
        <w:spacing w:before="0"/>
        <w:ind w:left="0" w:firstLine="0"/>
      </w:pPr>
      <w:r>
        <w:rPr>
          <w:szCs w:val="24"/>
        </w:rPr>
        <w:t>Pasūtītājam izvirza pretenzijas par divasmeņu tramvaju pārmiju piegādi un pielāgošanu, ja tā pilnīgi vai daļēji neatbilst Iepirkuma dokumentācijas prasībām vai Tehniskai specifikācijai, iepirkumam iesniegtajam piedāvājumam.</w:t>
      </w:r>
    </w:p>
    <w:p w14:paraId="6D9CD146" w14:textId="77777777" w:rsidR="00C80C07" w:rsidRDefault="00C80C07">
      <w:pPr>
        <w:pStyle w:val="Footer"/>
        <w:tabs>
          <w:tab w:val="left" w:pos="426"/>
          <w:tab w:val="left" w:pos="720"/>
        </w:tabs>
        <w:suppressAutoHyphens w:val="0"/>
        <w:spacing w:before="0"/>
        <w:rPr>
          <w:szCs w:val="24"/>
        </w:rPr>
      </w:pPr>
    </w:p>
    <w:p w14:paraId="34155CFF" w14:textId="77777777" w:rsidR="00C80C07" w:rsidRDefault="003313E2">
      <w:pPr>
        <w:pStyle w:val="Footer"/>
        <w:numPr>
          <w:ilvl w:val="0"/>
          <w:numId w:val="21"/>
        </w:numPr>
        <w:tabs>
          <w:tab w:val="clear" w:pos="4320"/>
          <w:tab w:val="clear" w:pos="8640"/>
          <w:tab w:val="left" w:pos="-1014"/>
          <w:tab w:val="left" w:pos="-720"/>
          <w:tab w:val="center" w:pos="2880"/>
          <w:tab w:val="right" w:pos="7200"/>
        </w:tabs>
        <w:spacing w:before="0"/>
        <w:jc w:val="center"/>
        <w:rPr>
          <w:b/>
          <w:bCs/>
          <w:szCs w:val="24"/>
        </w:rPr>
      </w:pPr>
      <w:r>
        <w:rPr>
          <w:b/>
          <w:bCs/>
          <w:szCs w:val="24"/>
        </w:rPr>
        <w:t>Līguma izbeigšana, izpilde</w:t>
      </w:r>
    </w:p>
    <w:p w14:paraId="329D7223" w14:textId="77777777" w:rsidR="00C80C07" w:rsidRDefault="003313E2">
      <w:pPr>
        <w:pStyle w:val="Footer"/>
        <w:numPr>
          <w:ilvl w:val="1"/>
          <w:numId w:val="22"/>
        </w:numPr>
        <w:tabs>
          <w:tab w:val="clear" w:pos="4320"/>
          <w:tab w:val="clear" w:pos="8640"/>
          <w:tab w:val="left" w:pos="-1014"/>
          <w:tab w:val="left" w:pos="-720"/>
          <w:tab w:val="center" w:pos="2880"/>
          <w:tab w:val="right" w:pos="7200"/>
        </w:tabs>
        <w:spacing w:before="0"/>
      </w:pPr>
      <w:r>
        <w:rPr>
          <w:szCs w:val="24"/>
        </w:rPr>
        <w:t>Jebkura Puse ir tiesīga vienpusēji izbeigt šo Līgumu, ja otra Puse nav izpildījusi vienu vai vairākas saistības, un pēc rakstiska brīdinājuma saņemšanas saistību nepildīšana nav novērsta 15 (piecpadsmit) darba dienu laikā. Šajā gadījumā Puse, kas pēc rakstiska brīdinājuma nav izpildījusi saistību, par kuru tika norādīts rakstiskajā brīdinājumā, maksā otrai Pusei līgumsodu 10% apmērā no Līgumcenas, kā arī atlīdzību par reāli paveikto darbu saskaņā ar Darbu pārtraukšanas aktu.</w:t>
      </w:r>
    </w:p>
    <w:p w14:paraId="5D3077D6" w14:textId="77777777" w:rsidR="00C80C07" w:rsidRDefault="003313E2">
      <w:pPr>
        <w:pStyle w:val="Footer"/>
        <w:numPr>
          <w:ilvl w:val="1"/>
          <w:numId w:val="22"/>
        </w:numPr>
        <w:tabs>
          <w:tab w:val="left" w:pos="426"/>
          <w:tab w:val="left" w:pos="720"/>
        </w:tabs>
        <w:spacing w:before="0"/>
        <w:ind w:left="0" w:firstLine="0"/>
        <w:rPr>
          <w:szCs w:val="24"/>
        </w:rPr>
      </w:pPr>
      <w:r>
        <w:rPr>
          <w:szCs w:val="24"/>
        </w:rPr>
        <w:t xml:space="preserve">Līgums tiek uzskatīts par izpildītu, kad Puses ir pilnā mērā izpildījušas šī Līguma saistības – Pasūtītājs ar nodošanas – pieņemšanas akta parakstīšanu ir apstiprinājis divasmeņu tramvaju pārmiju piegādi un pielāgošanu un apmaksājis Līguma summu par divasmeņu tramvaju pārmiju piegādi un pielāgošanu.  </w:t>
      </w:r>
    </w:p>
    <w:p w14:paraId="277245C1" w14:textId="77777777" w:rsidR="00C80C07" w:rsidRDefault="003313E2">
      <w:pPr>
        <w:pStyle w:val="ListParagraph"/>
        <w:numPr>
          <w:ilvl w:val="1"/>
          <w:numId w:val="22"/>
        </w:numPr>
        <w:tabs>
          <w:tab w:val="left" w:pos="426"/>
          <w:tab w:val="left" w:pos="720"/>
        </w:tabs>
        <w:spacing w:after="100"/>
        <w:ind w:left="0" w:firstLine="0"/>
      </w:pPr>
      <w:r>
        <w:rPr>
          <w:rFonts w:ascii="Times New Roman" w:eastAsia="Times New Roman" w:hAnsi="Times New Roman"/>
          <w:sz w:val="24"/>
          <w:szCs w:val="24"/>
          <w:lang w:eastAsia="ar-SA"/>
        </w:rPr>
        <w:t xml:space="preserve"> 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(minētā nosacījuma iekļaušana līgumā ir saistīta ar to, ka 12.07.2018. stājās spēkā grozījumi Starptautisko un Latvijas Republikas nacionālo sankciju likuma 11.1  panta trešās daļas regulējumā).</w:t>
      </w:r>
    </w:p>
    <w:p w14:paraId="65EABE00" w14:textId="77777777" w:rsidR="00C80C07" w:rsidRDefault="003313E2" w:rsidP="00765398">
      <w:pPr>
        <w:pStyle w:val="ListParagraph"/>
        <w:numPr>
          <w:ilvl w:val="0"/>
          <w:numId w:val="24"/>
        </w:numPr>
        <w:tabs>
          <w:tab w:val="left" w:pos="786"/>
          <w:tab w:val="left" w:pos="1080"/>
        </w:tabs>
        <w:spacing w:after="100" w:line="250" w:lineRule="auto"/>
        <w:ind w:left="0" w:firstLine="0"/>
        <w:jc w:val="center"/>
        <w:rPr>
          <w:rFonts w:ascii="Times New Roman" w:hAnsi="Times New Roman"/>
          <w:b/>
          <w:bCs/>
          <w:sz w:val="24"/>
          <w:szCs w:val="24"/>
        </w:rPr>
      </w:pPr>
      <w:r>
        <w:rPr>
          <w:rFonts w:ascii="Times New Roman" w:hAnsi="Times New Roman"/>
          <w:b/>
          <w:bCs/>
          <w:sz w:val="24"/>
          <w:szCs w:val="24"/>
        </w:rPr>
        <w:t>Garantija</w:t>
      </w:r>
    </w:p>
    <w:p w14:paraId="7987EB60" w14:textId="3D7B6D62" w:rsidR="00C80C07" w:rsidRDefault="00765398" w:rsidP="00765398">
      <w:pPr>
        <w:pStyle w:val="ListParagraph"/>
        <w:numPr>
          <w:ilvl w:val="1"/>
          <w:numId w:val="23"/>
        </w:numPr>
        <w:tabs>
          <w:tab w:val="left" w:pos="786"/>
          <w:tab w:val="left" w:pos="1080"/>
        </w:tabs>
        <w:spacing w:after="0" w:line="250" w:lineRule="auto"/>
        <w:ind w:left="0" w:firstLine="0"/>
        <w:jc w:val="both"/>
        <w:rPr>
          <w:rFonts w:ascii="Times New Roman" w:hAnsi="Times New Roman"/>
          <w:sz w:val="24"/>
          <w:szCs w:val="24"/>
        </w:rPr>
      </w:pPr>
      <w:bookmarkStart w:id="2" w:name="_Hlk52540344"/>
      <w:r>
        <w:rPr>
          <w:rFonts w:ascii="Times New Roman" w:hAnsi="Times New Roman"/>
          <w:sz w:val="24"/>
          <w:szCs w:val="24"/>
        </w:rPr>
        <w:t>D</w:t>
      </w:r>
      <w:r w:rsidRPr="00765398">
        <w:rPr>
          <w:rFonts w:ascii="Times New Roman" w:hAnsi="Times New Roman"/>
          <w:sz w:val="24"/>
          <w:szCs w:val="24"/>
        </w:rPr>
        <w:t xml:space="preserve">ivasmeņu tramvaju </w:t>
      </w:r>
      <w:r w:rsidR="00C816CB" w:rsidRPr="00765398">
        <w:rPr>
          <w:rFonts w:ascii="Times New Roman" w:hAnsi="Times New Roman"/>
          <w:sz w:val="24"/>
          <w:szCs w:val="24"/>
        </w:rPr>
        <w:t>pā</w:t>
      </w:r>
      <w:r w:rsidR="00C816CB">
        <w:rPr>
          <w:rFonts w:ascii="Times New Roman" w:hAnsi="Times New Roman"/>
          <w:sz w:val="24"/>
          <w:szCs w:val="24"/>
        </w:rPr>
        <w:t>r</w:t>
      </w:r>
      <w:r w:rsidR="00C816CB" w:rsidRPr="00765398">
        <w:rPr>
          <w:rFonts w:ascii="Times New Roman" w:hAnsi="Times New Roman"/>
          <w:sz w:val="24"/>
          <w:szCs w:val="24"/>
        </w:rPr>
        <w:t>mij</w:t>
      </w:r>
      <w:r w:rsidR="00C816CB">
        <w:rPr>
          <w:rFonts w:ascii="Times New Roman" w:hAnsi="Times New Roman"/>
          <w:sz w:val="24"/>
          <w:szCs w:val="24"/>
        </w:rPr>
        <w:t>am</w:t>
      </w:r>
      <w:r w:rsidRPr="00765398">
        <w:rPr>
          <w:rFonts w:ascii="Times New Roman" w:hAnsi="Times New Roman"/>
          <w:sz w:val="24"/>
          <w:szCs w:val="24"/>
        </w:rPr>
        <w:t xml:space="preserve"> un pielāgošan</w:t>
      </w:r>
      <w:r>
        <w:rPr>
          <w:rFonts w:ascii="Times New Roman" w:hAnsi="Times New Roman"/>
          <w:sz w:val="24"/>
          <w:szCs w:val="24"/>
        </w:rPr>
        <w:t>ai</w:t>
      </w:r>
      <w:r w:rsidRPr="00765398">
        <w:rPr>
          <w:rFonts w:ascii="Times New Roman" w:hAnsi="Times New Roman"/>
          <w:sz w:val="24"/>
          <w:szCs w:val="24"/>
        </w:rPr>
        <w:t xml:space="preserve"> </w:t>
      </w:r>
      <w:bookmarkEnd w:id="2"/>
      <w:r w:rsidR="003313E2">
        <w:rPr>
          <w:rFonts w:ascii="Times New Roman" w:hAnsi="Times New Roman"/>
          <w:sz w:val="24"/>
          <w:szCs w:val="24"/>
        </w:rPr>
        <w:t xml:space="preserve">garantijas termiņš ir </w:t>
      </w:r>
      <w:r>
        <w:rPr>
          <w:rFonts w:ascii="Times New Roman" w:hAnsi="Times New Roman"/>
          <w:sz w:val="24"/>
          <w:szCs w:val="24"/>
        </w:rPr>
        <w:t>24</w:t>
      </w:r>
      <w:r w:rsidR="003313E2">
        <w:rPr>
          <w:rFonts w:ascii="Times New Roman" w:hAnsi="Times New Roman"/>
          <w:sz w:val="24"/>
          <w:szCs w:val="24"/>
        </w:rPr>
        <w:t xml:space="preserve"> (</w:t>
      </w:r>
      <w:r>
        <w:rPr>
          <w:rFonts w:ascii="Times New Roman" w:hAnsi="Times New Roman"/>
          <w:sz w:val="24"/>
          <w:szCs w:val="24"/>
        </w:rPr>
        <w:t>div</w:t>
      </w:r>
      <w:r w:rsidR="003313E2">
        <w:rPr>
          <w:rFonts w:ascii="Times New Roman" w:hAnsi="Times New Roman"/>
          <w:sz w:val="24"/>
          <w:szCs w:val="24"/>
        </w:rPr>
        <w:t>desmit</w:t>
      </w:r>
      <w:r>
        <w:rPr>
          <w:rFonts w:ascii="Times New Roman" w:hAnsi="Times New Roman"/>
          <w:sz w:val="24"/>
          <w:szCs w:val="24"/>
        </w:rPr>
        <w:t xml:space="preserve"> četri</w:t>
      </w:r>
      <w:r w:rsidR="003313E2">
        <w:rPr>
          <w:rFonts w:ascii="Times New Roman" w:hAnsi="Times New Roman"/>
          <w:sz w:val="24"/>
          <w:szCs w:val="24"/>
        </w:rPr>
        <w:t xml:space="preserve">) mēneši, un tas sākas no brīža, kad Puses ir parakstījušas </w:t>
      </w:r>
      <w:r w:rsidR="007861BC">
        <w:rPr>
          <w:rFonts w:ascii="Times New Roman" w:hAnsi="Times New Roman"/>
          <w:sz w:val="24"/>
          <w:szCs w:val="24"/>
        </w:rPr>
        <w:t>d</w:t>
      </w:r>
      <w:r w:rsidR="007861BC" w:rsidRPr="007861BC">
        <w:rPr>
          <w:rFonts w:ascii="Times New Roman" w:hAnsi="Times New Roman"/>
          <w:sz w:val="24"/>
          <w:szCs w:val="24"/>
        </w:rPr>
        <w:t>ivasmeņu tramvaju pārmija</w:t>
      </w:r>
      <w:r w:rsidR="007861BC">
        <w:rPr>
          <w:rFonts w:ascii="Times New Roman" w:hAnsi="Times New Roman"/>
          <w:sz w:val="24"/>
          <w:szCs w:val="24"/>
        </w:rPr>
        <w:t>s</w:t>
      </w:r>
      <w:r w:rsidR="007861BC" w:rsidRPr="007861BC">
        <w:rPr>
          <w:rFonts w:ascii="Times New Roman" w:hAnsi="Times New Roman"/>
          <w:sz w:val="24"/>
          <w:szCs w:val="24"/>
        </w:rPr>
        <w:t xml:space="preserve"> pielāgošana</w:t>
      </w:r>
      <w:r w:rsidR="007861BC">
        <w:rPr>
          <w:rFonts w:ascii="Times New Roman" w:hAnsi="Times New Roman"/>
          <w:sz w:val="24"/>
          <w:szCs w:val="24"/>
        </w:rPr>
        <w:t>s</w:t>
      </w:r>
      <w:r w:rsidR="007861BC" w:rsidRPr="007861BC">
        <w:rPr>
          <w:rFonts w:ascii="Times New Roman" w:hAnsi="Times New Roman"/>
          <w:sz w:val="24"/>
          <w:szCs w:val="24"/>
        </w:rPr>
        <w:t xml:space="preserve"> </w:t>
      </w:r>
      <w:r w:rsidR="003313E2">
        <w:rPr>
          <w:rFonts w:ascii="Times New Roman" w:hAnsi="Times New Roman"/>
          <w:sz w:val="24"/>
          <w:szCs w:val="24"/>
        </w:rPr>
        <w:t xml:space="preserve">pieņemšanas-nodošanas aktu un pavadzīmi. Garantijas laikā </w:t>
      </w:r>
      <w:r w:rsidRPr="00765398">
        <w:rPr>
          <w:rFonts w:ascii="Times New Roman" w:hAnsi="Times New Roman"/>
          <w:sz w:val="24"/>
          <w:szCs w:val="24"/>
        </w:rPr>
        <w:t xml:space="preserve">Izpildītājs </w:t>
      </w:r>
      <w:r w:rsidR="003313E2">
        <w:rPr>
          <w:rFonts w:ascii="Times New Roman" w:hAnsi="Times New Roman"/>
          <w:sz w:val="24"/>
          <w:szCs w:val="24"/>
        </w:rPr>
        <w:t>veic remontu, nomaina nekvalitatīvas detaļas uz sava rēķina.</w:t>
      </w:r>
    </w:p>
    <w:p w14:paraId="6E5DB8DC" w14:textId="439C71CD" w:rsidR="00C80C07" w:rsidRDefault="003313E2" w:rsidP="00765398">
      <w:pPr>
        <w:pStyle w:val="ListParagraph"/>
        <w:numPr>
          <w:ilvl w:val="1"/>
          <w:numId w:val="23"/>
        </w:numPr>
        <w:tabs>
          <w:tab w:val="left" w:pos="786"/>
          <w:tab w:val="left" w:pos="1080"/>
        </w:tabs>
        <w:spacing w:after="0" w:line="250" w:lineRule="auto"/>
        <w:ind w:left="0" w:firstLine="0"/>
        <w:jc w:val="both"/>
        <w:rPr>
          <w:rFonts w:ascii="Times New Roman" w:hAnsi="Times New Roman"/>
          <w:sz w:val="24"/>
          <w:szCs w:val="24"/>
        </w:rPr>
      </w:pPr>
      <w:r>
        <w:rPr>
          <w:rFonts w:ascii="Times New Roman" w:hAnsi="Times New Roman"/>
          <w:sz w:val="24"/>
          <w:szCs w:val="24"/>
        </w:rPr>
        <w:t xml:space="preserve">Gadījumā, ja garantijas laikā tiek konstatēti defekti un trūkumi, tiek sastādīts Defektu akts, kurā atspoguļo atklātos defektus un trūkumus, pieaicinot šī Defektu akta sastādīšanai  </w:t>
      </w:r>
      <w:r w:rsidR="00765398" w:rsidRPr="00765398">
        <w:rPr>
          <w:rFonts w:ascii="Times New Roman" w:hAnsi="Times New Roman"/>
          <w:sz w:val="24"/>
          <w:szCs w:val="24"/>
        </w:rPr>
        <w:t>Izpildītāj</w:t>
      </w:r>
      <w:r w:rsidR="00765398">
        <w:rPr>
          <w:rFonts w:ascii="Times New Roman" w:hAnsi="Times New Roman"/>
          <w:sz w:val="24"/>
          <w:szCs w:val="24"/>
        </w:rPr>
        <w:t>a</w:t>
      </w:r>
      <w:r w:rsidR="00765398" w:rsidRPr="00765398">
        <w:rPr>
          <w:rFonts w:ascii="Times New Roman" w:hAnsi="Times New Roman"/>
          <w:sz w:val="24"/>
          <w:szCs w:val="24"/>
        </w:rPr>
        <w:t xml:space="preserve"> </w:t>
      </w:r>
      <w:r>
        <w:rPr>
          <w:rFonts w:ascii="Times New Roman" w:hAnsi="Times New Roman"/>
          <w:sz w:val="24"/>
          <w:szCs w:val="24"/>
        </w:rPr>
        <w:t xml:space="preserve">un </w:t>
      </w:r>
      <w:r w:rsidR="00765398">
        <w:rPr>
          <w:rFonts w:ascii="Times New Roman" w:hAnsi="Times New Roman"/>
          <w:sz w:val="24"/>
          <w:szCs w:val="24"/>
        </w:rPr>
        <w:t>Pasūtītāj</w:t>
      </w:r>
      <w:r w:rsidR="00A402B1">
        <w:rPr>
          <w:rFonts w:ascii="Times New Roman" w:hAnsi="Times New Roman"/>
          <w:sz w:val="24"/>
          <w:szCs w:val="24"/>
        </w:rPr>
        <w:t>a</w:t>
      </w:r>
      <w:r w:rsidR="00765398">
        <w:rPr>
          <w:rFonts w:ascii="Times New Roman" w:hAnsi="Times New Roman"/>
          <w:sz w:val="24"/>
          <w:szCs w:val="24"/>
        </w:rPr>
        <w:t xml:space="preserve"> </w:t>
      </w:r>
      <w:r>
        <w:rPr>
          <w:rFonts w:ascii="Times New Roman" w:hAnsi="Times New Roman"/>
          <w:sz w:val="24"/>
          <w:szCs w:val="24"/>
        </w:rPr>
        <w:t xml:space="preserve">pārstāvjus vai neatkarīgus ekspertus. Ja atklātie defekti un trūkumi nav radušies </w:t>
      </w:r>
      <w:r w:rsidR="00765398">
        <w:rPr>
          <w:rFonts w:ascii="Times New Roman" w:hAnsi="Times New Roman"/>
          <w:sz w:val="24"/>
          <w:szCs w:val="24"/>
        </w:rPr>
        <w:t>Pasūtīt</w:t>
      </w:r>
      <w:r w:rsidR="00A402B1">
        <w:rPr>
          <w:rFonts w:ascii="Times New Roman" w:hAnsi="Times New Roman"/>
          <w:sz w:val="24"/>
          <w:szCs w:val="24"/>
        </w:rPr>
        <w:t>āj</w:t>
      </w:r>
      <w:r w:rsidR="00765398">
        <w:rPr>
          <w:rFonts w:ascii="Times New Roman" w:hAnsi="Times New Roman"/>
          <w:sz w:val="24"/>
          <w:szCs w:val="24"/>
        </w:rPr>
        <w:t>a</w:t>
      </w:r>
      <w:r>
        <w:rPr>
          <w:rFonts w:ascii="Times New Roman" w:hAnsi="Times New Roman"/>
          <w:sz w:val="24"/>
          <w:szCs w:val="24"/>
        </w:rPr>
        <w:t xml:space="preserve"> vainas dēļ, Puses uzskata sastādīto Defektu aktu par neapstrīdamu pierādījumu, pamatojoties uz kuru </w:t>
      </w:r>
      <w:r w:rsidR="00765398" w:rsidRPr="00765398">
        <w:rPr>
          <w:rFonts w:ascii="Times New Roman" w:hAnsi="Times New Roman"/>
          <w:sz w:val="24"/>
          <w:szCs w:val="24"/>
        </w:rPr>
        <w:t xml:space="preserve">Izpildītājs </w:t>
      </w:r>
      <w:r>
        <w:rPr>
          <w:rFonts w:ascii="Times New Roman" w:hAnsi="Times New Roman"/>
          <w:sz w:val="24"/>
          <w:szCs w:val="24"/>
        </w:rPr>
        <w:t xml:space="preserve">par saviem finanšu līdzekļiem novērš atklātos defektus un trūkumus </w:t>
      </w:r>
      <w:r w:rsidR="003101D8">
        <w:rPr>
          <w:rFonts w:ascii="Times New Roman" w:hAnsi="Times New Roman"/>
          <w:sz w:val="24"/>
          <w:szCs w:val="24"/>
        </w:rPr>
        <w:t xml:space="preserve">ne vēlāk kā </w:t>
      </w:r>
      <w:r w:rsidR="00662C74" w:rsidRPr="00662C74">
        <w:rPr>
          <w:rFonts w:ascii="Times New Roman" w:hAnsi="Times New Roman"/>
          <w:b/>
          <w:bCs/>
          <w:sz w:val="24"/>
          <w:szCs w:val="24"/>
        </w:rPr>
        <w:t>3</w:t>
      </w:r>
      <w:r w:rsidR="00662C74" w:rsidRPr="00662C74">
        <w:rPr>
          <w:rFonts w:ascii="Times New Roman" w:hAnsi="Times New Roman"/>
          <w:sz w:val="24"/>
          <w:szCs w:val="24"/>
        </w:rPr>
        <w:t xml:space="preserve"> (trīs) </w:t>
      </w:r>
      <w:r w:rsidR="00A402B1" w:rsidRPr="00662C74">
        <w:rPr>
          <w:rFonts w:ascii="Times New Roman" w:hAnsi="Times New Roman"/>
          <w:sz w:val="24"/>
          <w:szCs w:val="24"/>
        </w:rPr>
        <w:t>kalendār</w:t>
      </w:r>
      <w:r w:rsidR="00A402B1">
        <w:rPr>
          <w:rFonts w:ascii="Times New Roman" w:hAnsi="Times New Roman"/>
          <w:sz w:val="24"/>
          <w:szCs w:val="24"/>
        </w:rPr>
        <w:t>o</w:t>
      </w:r>
      <w:r w:rsidR="00A402B1" w:rsidRPr="00662C74">
        <w:rPr>
          <w:rFonts w:ascii="Times New Roman" w:hAnsi="Times New Roman"/>
          <w:sz w:val="24"/>
          <w:szCs w:val="24"/>
        </w:rPr>
        <w:t xml:space="preserve"> nedēļ</w:t>
      </w:r>
      <w:r w:rsidR="00A402B1">
        <w:rPr>
          <w:rFonts w:ascii="Times New Roman" w:hAnsi="Times New Roman"/>
          <w:sz w:val="24"/>
          <w:szCs w:val="24"/>
        </w:rPr>
        <w:t>u</w:t>
      </w:r>
      <w:r w:rsidR="00A402B1" w:rsidRPr="00662C74">
        <w:rPr>
          <w:rFonts w:ascii="Times New Roman" w:hAnsi="Times New Roman"/>
          <w:sz w:val="24"/>
          <w:szCs w:val="24"/>
        </w:rPr>
        <w:t xml:space="preserve"> </w:t>
      </w:r>
      <w:r>
        <w:rPr>
          <w:rFonts w:ascii="Times New Roman" w:hAnsi="Times New Roman"/>
          <w:sz w:val="24"/>
          <w:szCs w:val="24"/>
        </w:rPr>
        <w:t>laikā pēc akta sastādīšanas</w:t>
      </w:r>
      <w:r w:rsidR="003101D8">
        <w:rPr>
          <w:rFonts w:ascii="Times New Roman" w:hAnsi="Times New Roman"/>
          <w:sz w:val="24"/>
          <w:szCs w:val="24"/>
        </w:rPr>
        <w:t>, vai pusēm vienojoties</w:t>
      </w:r>
      <w:r w:rsidR="00C816CB">
        <w:rPr>
          <w:rFonts w:ascii="Times New Roman" w:hAnsi="Times New Roman"/>
          <w:sz w:val="24"/>
          <w:szCs w:val="24"/>
        </w:rPr>
        <w:t>.</w:t>
      </w:r>
      <w:r>
        <w:rPr>
          <w:rFonts w:ascii="Times New Roman" w:hAnsi="Times New Roman"/>
          <w:sz w:val="24"/>
          <w:szCs w:val="24"/>
        </w:rPr>
        <w:t xml:space="preserve"> </w:t>
      </w:r>
    </w:p>
    <w:p w14:paraId="1C89BAD9" w14:textId="77777777" w:rsidR="00C80C07" w:rsidRDefault="003313E2" w:rsidP="00765398">
      <w:pPr>
        <w:pStyle w:val="ListParagraph"/>
        <w:numPr>
          <w:ilvl w:val="1"/>
          <w:numId w:val="23"/>
        </w:numPr>
        <w:tabs>
          <w:tab w:val="left" w:pos="786"/>
          <w:tab w:val="left" w:pos="1080"/>
        </w:tabs>
        <w:spacing w:after="0" w:line="250" w:lineRule="auto"/>
        <w:ind w:left="0" w:firstLine="0"/>
        <w:jc w:val="both"/>
        <w:rPr>
          <w:rFonts w:ascii="Times New Roman" w:hAnsi="Times New Roman"/>
          <w:sz w:val="24"/>
          <w:szCs w:val="24"/>
        </w:rPr>
      </w:pPr>
      <w:r>
        <w:rPr>
          <w:rFonts w:ascii="Times New Roman" w:hAnsi="Times New Roman"/>
          <w:sz w:val="24"/>
          <w:szCs w:val="24"/>
        </w:rPr>
        <w:t xml:space="preserve">Ekspertīzes izdevumus sedz Puse, kura saskaņā ar ekspertīzes slēdzienu ir vainojama. </w:t>
      </w:r>
    </w:p>
    <w:p w14:paraId="6AD1D219" w14:textId="02508E75" w:rsidR="00C80C07" w:rsidRDefault="003313E2" w:rsidP="00765398">
      <w:pPr>
        <w:pStyle w:val="ListParagraph"/>
        <w:numPr>
          <w:ilvl w:val="1"/>
          <w:numId w:val="23"/>
        </w:numPr>
        <w:tabs>
          <w:tab w:val="left" w:pos="786"/>
          <w:tab w:val="left" w:pos="1080"/>
        </w:tabs>
        <w:spacing w:after="0" w:line="250" w:lineRule="auto"/>
        <w:ind w:left="0" w:firstLine="0"/>
        <w:jc w:val="both"/>
        <w:rPr>
          <w:rFonts w:ascii="Times New Roman" w:hAnsi="Times New Roman"/>
          <w:sz w:val="24"/>
          <w:szCs w:val="24"/>
        </w:rPr>
      </w:pPr>
      <w:r>
        <w:rPr>
          <w:rFonts w:ascii="Times New Roman" w:hAnsi="Times New Roman"/>
          <w:sz w:val="24"/>
          <w:szCs w:val="24"/>
        </w:rPr>
        <w:t xml:space="preserve">Garantijas laikā </w:t>
      </w:r>
      <w:r w:rsidR="00C816CB">
        <w:rPr>
          <w:rFonts w:ascii="Times New Roman" w:hAnsi="Times New Roman"/>
          <w:sz w:val="24"/>
          <w:szCs w:val="24"/>
        </w:rPr>
        <w:t xml:space="preserve">Izpildītājs </w:t>
      </w:r>
      <w:r>
        <w:rPr>
          <w:rFonts w:ascii="Times New Roman" w:hAnsi="Times New Roman"/>
          <w:sz w:val="24"/>
          <w:szCs w:val="24"/>
        </w:rPr>
        <w:t xml:space="preserve">apņemas ierasties 24 stundu laikā no brīža, kad </w:t>
      </w:r>
      <w:r w:rsidR="00C816CB">
        <w:rPr>
          <w:rFonts w:ascii="Times New Roman" w:hAnsi="Times New Roman"/>
          <w:sz w:val="24"/>
          <w:szCs w:val="24"/>
        </w:rPr>
        <w:t>Pasūtītājs</w:t>
      </w:r>
      <w:r>
        <w:rPr>
          <w:rFonts w:ascii="Times New Roman" w:hAnsi="Times New Roman"/>
          <w:sz w:val="24"/>
          <w:szCs w:val="24"/>
        </w:rPr>
        <w:t xml:space="preserve"> informēja </w:t>
      </w:r>
      <w:r w:rsidR="00C816CB" w:rsidRPr="00C816CB">
        <w:rPr>
          <w:rFonts w:ascii="Times New Roman" w:hAnsi="Times New Roman"/>
          <w:sz w:val="24"/>
          <w:szCs w:val="24"/>
        </w:rPr>
        <w:t>Izpildītāj</w:t>
      </w:r>
      <w:r w:rsidR="00C816CB">
        <w:rPr>
          <w:rFonts w:ascii="Times New Roman" w:hAnsi="Times New Roman"/>
          <w:sz w:val="24"/>
          <w:szCs w:val="24"/>
        </w:rPr>
        <w:t>u</w:t>
      </w:r>
      <w:r w:rsidR="00C816CB" w:rsidRPr="00C816CB">
        <w:rPr>
          <w:rFonts w:ascii="Times New Roman" w:hAnsi="Times New Roman"/>
          <w:sz w:val="24"/>
          <w:szCs w:val="24"/>
        </w:rPr>
        <w:t xml:space="preserve"> </w:t>
      </w:r>
      <w:r>
        <w:rPr>
          <w:rFonts w:ascii="Times New Roman" w:hAnsi="Times New Roman"/>
          <w:sz w:val="24"/>
          <w:szCs w:val="24"/>
        </w:rPr>
        <w:t xml:space="preserve">(pa faksu vai e-pastu), lai sastādītu Defektu aktu atbilstoši Līguma </w:t>
      </w:r>
      <w:r w:rsidR="00C816CB">
        <w:rPr>
          <w:rFonts w:ascii="Times New Roman" w:hAnsi="Times New Roman"/>
          <w:sz w:val="24"/>
          <w:szCs w:val="24"/>
        </w:rPr>
        <w:t>8</w:t>
      </w:r>
      <w:r>
        <w:rPr>
          <w:rFonts w:ascii="Times New Roman" w:hAnsi="Times New Roman"/>
          <w:sz w:val="24"/>
          <w:szCs w:val="24"/>
        </w:rPr>
        <w:t xml:space="preserve">.2. punkta noteikumiem. </w:t>
      </w:r>
    </w:p>
    <w:p w14:paraId="0E75FCED" w14:textId="40ED28DA" w:rsidR="00C80C07" w:rsidRDefault="003313E2" w:rsidP="00765398">
      <w:pPr>
        <w:pStyle w:val="ListParagraph"/>
        <w:numPr>
          <w:ilvl w:val="1"/>
          <w:numId w:val="23"/>
        </w:numPr>
        <w:tabs>
          <w:tab w:val="left" w:pos="786"/>
          <w:tab w:val="left" w:pos="1080"/>
        </w:tabs>
        <w:spacing w:after="0" w:line="250" w:lineRule="auto"/>
        <w:ind w:left="0" w:firstLine="0"/>
        <w:jc w:val="both"/>
        <w:rPr>
          <w:rFonts w:ascii="Times New Roman" w:hAnsi="Times New Roman"/>
          <w:sz w:val="24"/>
          <w:szCs w:val="24"/>
        </w:rPr>
      </w:pPr>
      <w:r>
        <w:rPr>
          <w:rFonts w:ascii="Times New Roman" w:hAnsi="Times New Roman"/>
          <w:sz w:val="24"/>
          <w:szCs w:val="24"/>
        </w:rPr>
        <w:t xml:space="preserve">Garantijas termiņš tiek pagarināts par laiku,  kurā </w:t>
      </w:r>
      <w:r w:rsidR="00C816CB">
        <w:rPr>
          <w:rFonts w:ascii="Times New Roman" w:hAnsi="Times New Roman"/>
          <w:sz w:val="24"/>
          <w:szCs w:val="24"/>
        </w:rPr>
        <w:t>d</w:t>
      </w:r>
      <w:r w:rsidR="00C816CB" w:rsidRPr="00C816CB">
        <w:rPr>
          <w:rFonts w:ascii="Times New Roman" w:hAnsi="Times New Roman"/>
          <w:sz w:val="24"/>
          <w:szCs w:val="24"/>
        </w:rPr>
        <w:t>ivasmeņu tramvaju pā</w:t>
      </w:r>
      <w:r w:rsidR="00C816CB">
        <w:rPr>
          <w:rFonts w:ascii="Times New Roman" w:hAnsi="Times New Roman"/>
          <w:sz w:val="24"/>
          <w:szCs w:val="24"/>
        </w:rPr>
        <w:t>r</w:t>
      </w:r>
      <w:r w:rsidR="00C816CB" w:rsidRPr="00C816CB">
        <w:rPr>
          <w:rFonts w:ascii="Times New Roman" w:hAnsi="Times New Roman"/>
          <w:sz w:val="24"/>
          <w:szCs w:val="24"/>
        </w:rPr>
        <w:t>m</w:t>
      </w:r>
      <w:r w:rsidR="00C816CB">
        <w:rPr>
          <w:rFonts w:ascii="Times New Roman" w:hAnsi="Times New Roman"/>
          <w:sz w:val="24"/>
          <w:szCs w:val="24"/>
        </w:rPr>
        <w:t>i</w:t>
      </w:r>
      <w:r w:rsidR="00C816CB" w:rsidRPr="00C816CB">
        <w:rPr>
          <w:rFonts w:ascii="Times New Roman" w:hAnsi="Times New Roman"/>
          <w:sz w:val="24"/>
          <w:szCs w:val="24"/>
        </w:rPr>
        <w:t>j</w:t>
      </w:r>
      <w:r w:rsidR="00C816CB">
        <w:rPr>
          <w:rFonts w:ascii="Times New Roman" w:hAnsi="Times New Roman"/>
          <w:sz w:val="24"/>
          <w:szCs w:val="24"/>
        </w:rPr>
        <w:t>as</w:t>
      </w:r>
      <w:r w:rsidR="00C816CB" w:rsidRPr="00C816CB">
        <w:rPr>
          <w:rFonts w:ascii="Times New Roman" w:hAnsi="Times New Roman"/>
          <w:sz w:val="24"/>
          <w:szCs w:val="24"/>
        </w:rPr>
        <w:t xml:space="preserve"> </w:t>
      </w:r>
      <w:r>
        <w:rPr>
          <w:rFonts w:ascii="Times New Roman" w:hAnsi="Times New Roman"/>
          <w:sz w:val="24"/>
          <w:szCs w:val="24"/>
        </w:rPr>
        <w:t>nav ekspluatēta sakarā ar konstatēto defektu vai trūkumu novēršanu atbilstoši sastādīt</w:t>
      </w:r>
      <w:r w:rsidR="00A402B1">
        <w:rPr>
          <w:rFonts w:ascii="Times New Roman" w:hAnsi="Times New Roman"/>
          <w:sz w:val="24"/>
          <w:szCs w:val="24"/>
        </w:rPr>
        <w:t>aj</w:t>
      </w:r>
      <w:r>
        <w:rPr>
          <w:rFonts w:ascii="Times New Roman" w:hAnsi="Times New Roman"/>
          <w:sz w:val="24"/>
          <w:szCs w:val="24"/>
        </w:rPr>
        <w:t>am aktam.</w:t>
      </w:r>
    </w:p>
    <w:p w14:paraId="0D9836F8" w14:textId="77777777" w:rsidR="00C816CB" w:rsidRDefault="00C816CB" w:rsidP="00C816CB">
      <w:pPr>
        <w:pStyle w:val="ListParagraph"/>
        <w:tabs>
          <w:tab w:val="left" w:pos="786"/>
          <w:tab w:val="left" w:pos="1080"/>
        </w:tabs>
        <w:spacing w:after="0" w:line="250" w:lineRule="auto"/>
        <w:ind w:left="0"/>
        <w:jc w:val="both"/>
        <w:rPr>
          <w:rFonts w:ascii="Times New Roman" w:hAnsi="Times New Roman"/>
          <w:sz w:val="24"/>
          <w:szCs w:val="24"/>
        </w:rPr>
      </w:pPr>
    </w:p>
    <w:p w14:paraId="5F74BCAE" w14:textId="77777777" w:rsidR="00C80C07" w:rsidRDefault="003313E2">
      <w:pPr>
        <w:pStyle w:val="Footer"/>
        <w:numPr>
          <w:ilvl w:val="0"/>
          <w:numId w:val="23"/>
        </w:numPr>
        <w:tabs>
          <w:tab w:val="clear" w:pos="4320"/>
          <w:tab w:val="clear" w:pos="8640"/>
          <w:tab w:val="left" w:pos="-1014"/>
          <w:tab w:val="left" w:pos="-720"/>
          <w:tab w:val="center" w:pos="2880"/>
          <w:tab w:val="right" w:pos="7200"/>
        </w:tabs>
        <w:spacing w:before="0"/>
        <w:jc w:val="center"/>
      </w:pPr>
      <w:r>
        <w:rPr>
          <w:b/>
          <w:bCs/>
          <w:szCs w:val="24"/>
        </w:rPr>
        <w:t>Atbildība un str</w:t>
      </w:r>
      <w:r>
        <w:rPr>
          <w:b/>
          <w:szCs w:val="24"/>
        </w:rPr>
        <w:t>ī</w:t>
      </w:r>
      <w:r>
        <w:rPr>
          <w:b/>
          <w:bCs/>
          <w:szCs w:val="24"/>
        </w:rPr>
        <w:t>du izšķiršanas kārt</w:t>
      </w:r>
      <w:r>
        <w:rPr>
          <w:b/>
          <w:szCs w:val="24"/>
        </w:rPr>
        <w:t>ī</w:t>
      </w:r>
      <w:r>
        <w:rPr>
          <w:b/>
          <w:bCs/>
          <w:szCs w:val="24"/>
        </w:rPr>
        <w:t>ba</w:t>
      </w:r>
    </w:p>
    <w:p w14:paraId="1C773BFA" w14:textId="63C68F0D" w:rsidR="00C80C07" w:rsidRPr="008356FA" w:rsidRDefault="003313E2">
      <w:pPr>
        <w:tabs>
          <w:tab w:val="left" w:pos="426"/>
        </w:tabs>
        <w:spacing w:after="0" w:line="240" w:lineRule="auto"/>
        <w:jc w:val="both"/>
        <w:rPr>
          <w:lang w:val="lv-LV"/>
        </w:rPr>
      </w:pPr>
      <w:r>
        <w:rPr>
          <w:rStyle w:val="Emphasis"/>
          <w:rFonts w:ascii="Times New Roman" w:hAnsi="Times New Roman"/>
          <w:b/>
          <w:bCs/>
          <w:i w:val="0"/>
          <w:iCs w:val="0"/>
          <w:sz w:val="24"/>
          <w:szCs w:val="24"/>
          <w:lang w:val="lv-LV"/>
        </w:rPr>
        <w:t>9.1.</w:t>
      </w:r>
      <w:r>
        <w:rPr>
          <w:rStyle w:val="Emphasis"/>
          <w:rFonts w:ascii="Times New Roman" w:hAnsi="Times New Roman"/>
          <w:i w:val="0"/>
          <w:iCs w:val="0"/>
          <w:sz w:val="24"/>
          <w:szCs w:val="24"/>
          <w:lang w:val="lv-LV"/>
        </w:rPr>
        <w:t xml:space="preserve"> Ja </w:t>
      </w:r>
      <w:r>
        <w:rPr>
          <w:rFonts w:ascii="Times New Roman" w:hAnsi="Times New Roman"/>
          <w:sz w:val="24"/>
          <w:szCs w:val="24"/>
          <w:lang w:val="lv-LV"/>
        </w:rPr>
        <w:t xml:space="preserve">divasmeņu tramvaju pārmiju piegāde un pielāgošana </w:t>
      </w:r>
      <w:r>
        <w:rPr>
          <w:rStyle w:val="Emphasis"/>
          <w:rFonts w:ascii="Times New Roman" w:hAnsi="Times New Roman"/>
          <w:i w:val="0"/>
          <w:iCs w:val="0"/>
          <w:sz w:val="24"/>
          <w:szCs w:val="24"/>
          <w:lang w:val="lv-LV"/>
        </w:rPr>
        <w:t xml:space="preserve">netiek pabeigta noteiktā laikā, Pasūtītājam ir tiesības ieturēt līgumsodu 0,05% apmērā no Līgumcenas par katru nokavēto dienu, bet ne vairāk kā 10% no Līgumcenas. Līgumsods tiek ieturēts no Izpildītāja </w:t>
      </w:r>
      <w:r w:rsidR="00A402B1">
        <w:rPr>
          <w:rStyle w:val="Emphasis"/>
          <w:rFonts w:ascii="Times New Roman" w:hAnsi="Times New Roman"/>
          <w:i w:val="0"/>
          <w:iCs w:val="0"/>
          <w:sz w:val="24"/>
          <w:szCs w:val="24"/>
          <w:lang w:val="lv-LV"/>
        </w:rPr>
        <w:t xml:space="preserve">izmaksājamās </w:t>
      </w:r>
      <w:r>
        <w:rPr>
          <w:rStyle w:val="Emphasis"/>
          <w:rFonts w:ascii="Times New Roman" w:hAnsi="Times New Roman"/>
          <w:i w:val="0"/>
          <w:iCs w:val="0"/>
          <w:sz w:val="24"/>
          <w:szCs w:val="24"/>
          <w:lang w:val="lv-LV"/>
        </w:rPr>
        <w:t>summas.</w:t>
      </w:r>
    </w:p>
    <w:p w14:paraId="2544945A" w14:textId="77777777" w:rsidR="00C80C07" w:rsidRPr="008356FA" w:rsidRDefault="003313E2">
      <w:pPr>
        <w:tabs>
          <w:tab w:val="left" w:pos="426"/>
        </w:tabs>
        <w:spacing w:after="0" w:line="240" w:lineRule="auto"/>
        <w:jc w:val="both"/>
        <w:rPr>
          <w:lang w:val="lv-LV"/>
        </w:rPr>
      </w:pPr>
      <w:r>
        <w:rPr>
          <w:rFonts w:ascii="Times New Roman" w:hAnsi="Times New Roman"/>
          <w:b/>
          <w:bCs/>
          <w:sz w:val="24"/>
          <w:szCs w:val="24"/>
          <w:lang w:val="lv-LV"/>
        </w:rPr>
        <w:t>9.2.</w:t>
      </w:r>
      <w:r>
        <w:rPr>
          <w:rFonts w:ascii="Times New Roman" w:hAnsi="Times New Roman"/>
          <w:sz w:val="24"/>
          <w:szCs w:val="24"/>
          <w:lang w:val="lv-LV"/>
        </w:rPr>
        <w:t xml:space="preserve"> Puses ir atbildīgas par šajā Līgumā norādīto saistību pildīšanu un LR normatīvo aktu prasību ievērošanu. </w:t>
      </w:r>
      <w:r w:rsidRPr="008356FA">
        <w:rPr>
          <w:rFonts w:ascii="Times New Roman" w:hAnsi="Times New Roman"/>
          <w:sz w:val="24"/>
          <w:szCs w:val="24"/>
          <w:lang w:val="lv-LV"/>
        </w:rPr>
        <w:t>Pušu saistības pret otru Pusi vai trešajām personām ietver atbildību par zaudējumiem, kas nodarīti otrajai Pusei vai trešajām personām saskaņā ar LR normatīvo aktu prasībām.</w:t>
      </w:r>
    </w:p>
    <w:p w14:paraId="52FC12D1" w14:textId="77777777" w:rsidR="00C80C07" w:rsidRPr="008356FA" w:rsidRDefault="003313E2">
      <w:pPr>
        <w:tabs>
          <w:tab w:val="left" w:pos="426"/>
        </w:tabs>
        <w:spacing w:after="0" w:line="240" w:lineRule="auto"/>
        <w:jc w:val="both"/>
        <w:rPr>
          <w:lang w:val="lv-LV"/>
        </w:rPr>
      </w:pPr>
      <w:r w:rsidRPr="008356FA">
        <w:rPr>
          <w:rStyle w:val="Emphasis"/>
          <w:rFonts w:ascii="Times New Roman" w:hAnsi="Times New Roman"/>
          <w:b/>
          <w:bCs/>
          <w:i w:val="0"/>
          <w:iCs w:val="0"/>
          <w:sz w:val="24"/>
          <w:szCs w:val="24"/>
          <w:lang w:val="lv-LV"/>
        </w:rPr>
        <w:t>9.3.</w:t>
      </w:r>
      <w:r w:rsidRPr="008356FA">
        <w:rPr>
          <w:rStyle w:val="Emphasis"/>
          <w:rFonts w:ascii="Times New Roman" w:hAnsi="Times New Roman"/>
          <w:i w:val="0"/>
          <w:iCs w:val="0"/>
          <w:sz w:val="24"/>
          <w:szCs w:val="24"/>
          <w:lang w:val="lv-LV"/>
        </w:rPr>
        <w:t xml:space="preserve"> Visas domstarpības, kas ir saistītas ar šī Līguma izpildi, Puses risina pārrunu ceļā, bet, ja vienošanos nav iespējams panākt 15 (piecpadsmit) kalendāro dienu laikā, tad tiesā LR normatīvajos aktos noteiktā kārtībā.</w:t>
      </w:r>
    </w:p>
    <w:p w14:paraId="2B6AB8C3" w14:textId="77777777" w:rsidR="00C80C07" w:rsidRPr="008356FA" w:rsidRDefault="003313E2">
      <w:pPr>
        <w:tabs>
          <w:tab w:val="left" w:pos="426"/>
        </w:tabs>
        <w:spacing w:after="0" w:line="240" w:lineRule="auto"/>
        <w:jc w:val="both"/>
        <w:rPr>
          <w:lang w:val="lv-LV"/>
        </w:rPr>
      </w:pPr>
      <w:r w:rsidRPr="008356FA">
        <w:rPr>
          <w:rFonts w:ascii="Times New Roman" w:hAnsi="Times New Roman"/>
          <w:b/>
          <w:bCs/>
          <w:sz w:val="24"/>
          <w:szCs w:val="24"/>
          <w:lang w:val="lv-LV"/>
        </w:rPr>
        <w:t>9.4.</w:t>
      </w:r>
      <w:r w:rsidRPr="008356FA">
        <w:rPr>
          <w:rFonts w:ascii="Times New Roman" w:hAnsi="Times New Roman"/>
          <w:sz w:val="24"/>
          <w:szCs w:val="24"/>
          <w:lang w:val="lv-LV"/>
        </w:rPr>
        <w:t xml:space="preserve"> Ja Puses nevar panākt kopīgi pieņemamu risinājumu, strīdīgais jautājums izskatāms tiesā saskaņā ar LR spēkā esošo normatīvo aktu prasībām. </w:t>
      </w:r>
    </w:p>
    <w:p w14:paraId="383EECB4" w14:textId="77777777" w:rsidR="00C80C07" w:rsidRDefault="00C80C07">
      <w:pPr>
        <w:pStyle w:val="Footer"/>
        <w:tabs>
          <w:tab w:val="left" w:pos="720"/>
        </w:tabs>
        <w:spacing w:before="0"/>
        <w:rPr>
          <w:szCs w:val="24"/>
        </w:rPr>
      </w:pPr>
    </w:p>
    <w:p w14:paraId="610B8364" w14:textId="77777777" w:rsidR="00C80C07" w:rsidRDefault="003313E2">
      <w:pPr>
        <w:pStyle w:val="Footer"/>
        <w:numPr>
          <w:ilvl w:val="0"/>
          <w:numId w:val="23"/>
        </w:numPr>
        <w:tabs>
          <w:tab w:val="clear" w:pos="4320"/>
          <w:tab w:val="clear" w:pos="8640"/>
          <w:tab w:val="left" w:pos="-720"/>
          <w:tab w:val="center" w:pos="2529"/>
          <w:tab w:val="right" w:pos="7200"/>
        </w:tabs>
        <w:spacing w:before="0"/>
        <w:jc w:val="center"/>
        <w:rPr>
          <w:b/>
          <w:bCs/>
          <w:szCs w:val="24"/>
        </w:rPr>
      </w:pPr>
      <w:r>
        <w:rPr>
          <w:b/>
          <w:bCs/>
          <w:szCs w:val="24"/>
        </w:rPr>
        <w:t>Nepārvarama vara</w:t>
      </w:r>
    </w:p>
    <w:p w14:paraId="11BC708B" w14:textId="77777777" w:rsidR="00C80C07" w:rsidRDefault="003313E2">
      <w:pPr>
        <w:pStyle w:val="Footer"/>
        <w:numPr>
          <w:ilvl w:val="1"/>
          <w:numId w:val="23"/>
        </w:numPr>
        <w:tabs>
          <w:tab w:val="left" w:pos="426"/>
          <w:tab w:val="left" w:pos="720"/>
        </w:tabs>
        <w:spacing w:before="0"/>
        <w:ind w:left="0" w:firstLine="0"/>
        <w:rPr>
          <w:szCs w:val="24"/>
        </w:rPr>
      </w:pPr>
      <w:r>
        <w:rPr>
          <w:szCs w:val="24"/>
        </w:rPr>
        <w:t>Puses nav atbildīgas, iestājoties nepārvaramas varas apstākļiem, tādiem kā ugunsgrēks, dabas stihijas, karš, jebkura rakstura karadarbības, nelabvēlīgi valsts pārvaldes iestāžu akti, kā arī jebkuri ārkārtēja rakstura apstākļi, kurus Puses nevarēja ne paredzēt, ne novērst saprātīgiem līdzekļiem. Šādā gadījumā saistību izpildes termiņš tiek atlikts attiecīgi termiņam, kurā darbosies šie apstākļi.</w:t>
      </w:r>
    </w:p>
    <w:p w14:paraId="0536367A" w14:textId="77777777" w:rsidR="00C80C07" w:rsidRDefault="003313E2">
      <w:pPr>
        <w:pStyle w:val="Footer"/>
        <w:numPr>
          <w:ilvl w:val="1"/>
          <w:numId w:val="23"/>
        </w:numPr>
        <w:tabs>
          <w:tab w:val="left" w:pos="426"/>
          <w:tab w:val="left" w:pos="720"/>
        </w:tabs>
        <w:spacing w:before="0"/>
        <w:ind w:left="0" w:firstLine="0"/>
        <w:rPr>
          <w:szCs w:val="24"/>
        </w:rPr>
      </w:pPr>
      <w:r>
        <w:rPr>
          <w:szCs w:val="24"/>
        </w:rPr>
        <w:t xml:space="preserve">Pusei, kuras saistību izpildi apgrūtina nepārvaramas varas apstākļi, nekavējoties </w:t>
      </w:r>
      <w:proofErr w:type="spellStart"/>
      <w:r>
        <w:rPr>
          <w:szCs w:val="24"/>
        </w:rPr>
        <w:t>jānosūta</w:t>
      </w:r>
      <w:proofErr w:type="spellEnd"/>
      <w:r>
        <w:rPr>
          <w:szCs w:val="24"/>
        </w:rPr>
        <w:t xml:space="preserve"> paziņojums otrai Pusei, informējot par nepārvaramas varas iestāšanos un tās sekām, kā arī jāpieliek visas pūles, lai mazinātu nepārvaramas varas kaitīgās sekas.</w:t>
      </w:r>
    </w:p>
    <w:p w14:paraId="0BD49FB8" w14:textId="77777777" w:rsidR="00C80C07" w:rsidRDefault="003313E2">
      <w:pPr>
        <w:pStyle w:val="Footer"/>
        <w:numPr>
          <w:ilvl w:val="1"/>
          <w:numId w:val="23"/>
        </w:numPr>
        <w:tabs>
          <w:tab w:val="left" w:pos="426"/>
          <w:tab w:val="left" w:pos="720"/>
        </w:tabs>
        <w:spacing w:before="0"/>
        <w:ind w:left="0" w:firstLine="0"/>
        <w:rPr>
          <w:szCs w:val="24"/>
        </w:rPr>
      </w:pPr>
      <w:r>
        <w:rPr>
          <w:szCs w:val="24"/>
        </w:rPr>
        <w:t>Gadījumā, ja rodas nepārvaramas varas apstākļi, kas ietekmē šī Līguma izpildes termiņus, bet Līgums tomēr var tikt izpildīts, Puses saskaņo savu turpmāko rīcību par Līguma izpildi un izpildes termiņiem. Ja nepārvaramas varas apstākļi turpinās ilgāk par 1 (vienu) mēnesi, Pusēm ir tiesības vienpusēji izbeigt šī Līguma darbību, veicot norēķinu par Izpildītāja faktiski padarīto darbu.</w:t>
      </w:r>
    </w:p>
    <w:p w14:paraId="77000E90" w14:textId="77777777" w:rsidR="00C80C07" w:rsidRDefault="00C80C07">
      <w:pPr>
        <w:pStyle w:val="Footer"/>
        <w:spacing w:before="0"/>
        <w:rPr>
          <w:szCs w:val="24"/>
        </w:rPr>
      </w:pPr>
    </w:p>
    <w:p w14:paraId="583B9768" w14:textId="77777777" w:rsidR="00C80C07" w:rsidRDefault="003313E2">
      <w:pPr>
        <w:pStyle w:val="Footer"/>
        <w:numPr>
          <w:ilvl w:val="0"/>
          <w:numId w:val="23"/>
        </w:numPr>
        <w:tabs>
          <w:tab w:val="clear" w:pos="4320"/>
          <w:tab w:val="clear" w:pos="8640"/>
          <w:tab w:val="left" w:pos="-720"/>
          <w:tab w:val="center" w:pos="2880"/>
          <w:tab w:val="right" w:pos="7200"/>
        </w:tabs>
        <w:suppressAutoHyphens w:val="0"/>
        <w:spacing w:before="0"/>
        <w:jc w:val="center"/>
        <w:rPr>
          <w:b/>
          <w:bCs/>
          <w:szCs w:val="24"/>
        </w:rPr>
      </w:pPr>
      <w:r>
        <w:rPr>
          <w:b/>
          <w:bCs/>
          <w:szCs w:val="24"/>
        </w:rPr>
        <w:t>Citi noteikumi</w:t>
      </w:r>
    </w:p>
    <w:p w14:paraId="012C5C9B" w14:textId="77777777" w:rsidR="00C80C07" w:rsidRDefault="003313E2">
      <w:pPr>
        <w:pStyle w:val="Footer"/>
        <w:numPr>
          <w:ilvl w:val="1"/>
          <w:numId w:val="23"/>
        </w:numPr>
        <w:tabs>
          <w:tab w:val="left" w:pos="567"/>
        </w:tabs>
        <w:spacing w:before="0"/>
        <w:ind w:left="0" w:firstLine="0"/>
      </w:pPr>
      <w:r>
        <w:rPr>
          <w:rStyle w:val="Emphasis"/>
          <w:i w:val="0"/>
          <w:iCs w:val="0"/>
          <w:szCs w:val="24"/>
        </w:rPr>
        <w:t>Ja kāds no Līguma punktiem neparedzētu apstākļu dēļ tiek atzīts par spēkā neesošu vai likumam neatbilstošu, tas neietekmē citu Līgumā pielīgto saistību izpildi, kuras netiek skartas sakarā ar šīm izmaiņām.</w:t>
      </w:r>
    </w:p>
    <w:p w14:paraId="1DE96866" w14:textId="77777777" w:rsidR="00C80C07" w:rsidRDefault="003313E2">
      <w:pPr>
        <w:pStyle w:val="Footer"/>
        <w:numPr>
          <w:ilvl w:val="1"/>
          <w:numId w:val="23"/>
        </w:numPr>
        <w:tabs>
          <w:tab w:val="left" w:pos="567"/>
        </w:tabs>
        <w:spacing w:before="0"/>
        <w:ind w:left="0" w:firstLine="0"/>
      </w:pPr>
      <w:r>
        <w:rPr>
          <w:rStyle w:val="Emphasis"/>
          <w:i w:val="0"/>
          <w:iCs w:val="0"/>
          <w:szCs w:val="24"/>
        </w:rPr>
        <w:t>Nevienai no Pusēm nav tiesību nodot šajā Līgumā noteiktās saistības trešajai personai bez otras Puses rakstiskas piekrišanas.</w:t>
      </w:r>
    </w:p>
    <w:p w14:paraId="1E56CC7A" w14:textId="77777777" w:rsidR="00C80C07" w:rsidRDefault="003313E2">
      <w:pPr>
        <w:pStyle w:val="Footer"/>
        <w:numPr>
          <w:ilvl w:val="1"/>
          <w:numId w:val="23"/>
        </w:numPr>
        <w:tabs>
          <w:tab w:val="left" w:pos="567"/>
        </w:tabs>
        <w:spacing w:before="0"/>
        <w:ind w:left="0" w:firstLine="0"/>
      </w:pPr>
      <w:r>
        <w:rPr>
          <w:rStyle w:val="Emphasis"/>
          <w:i w:val="0"/>
          <w:iCs w:val="0"/>
          <w:szCs w:val="24"/>
        </w:rPr>
        <w:t>Šī Līguma noteikumi ir saistoši Pusēm un pilnā apmērā pāriet uz Pušu tiesību un saistību pārņēmējiem.</w:t>
      </w:r>
    </w:p>
    <w:p w14:paraId="02EF24E0" w14:textId="77777777" w:rsidR="00C80C07" w:rsidRDefault="003313E2">
      <w:pPr>
        <w:pStyle w:val="Footer"/>
        <w:numPr>
          <w:ilvl w:val="1"/>
          <w:numId w:val="23"/>
        </w:numPr>
        <w:tabs>
          <w:tab w:val="left" w:pos="567"/>
        </w:tabs>
        <w:spacing w:before="0"/>
        <w:ind w:left="0" w:firstLine="0"/>
      </w:pPr>
      <w:r>
        <w:rPr>
          <w:rStyle w:val="Emphasis"/>
          <w:i w:val="0"/>
          <w:iCs w:val="0"/>
          <w:szCs w:val="24"/>
        </w:rPr>
        <w:t>Tās Līguma attiecības, kuras nav atrunātas šī Līguma tekstā, tiek regulētas saskaņā ar LR normatīvajiem aktiem.</w:t>
      </w:r>
    </w:p>
    <w:p w14:paraId="2B665837" w14:textId="77777777" w:rsidR="00C80C07" w:rsidRDefault="003313E2">
      <w:pPr>
        <w:pStyle w:val="Footer"/>
        <w:numPr>
          <w:ilvl w:val="1"/>
          <w:numId w:val="23"/>
        </w:numPr>
        <w:tabs>
          <w:tab w:val="left" w:pos="567"/>
        </w:tabs>
        <w:spacing w:before="0"/>
        <w:ind w:left="0" w:firstLine="0"/>
      </w:pPr>
      <w:r>
        <w:rPr>
          <w:rStyle w:val="Emphasis"/>
          <w:i w:val="0"/>
          <w:iCs w:val="0"/>
          <w:szCs w:val="24"/>
        </w:rPr>
        <w:t>Visi šī Līguma grozījumi ir noformējami rakstveidā un iegūst spēku ar brīdi, kad tos parakstījuši abas Puses.</w:t>
      </w:r>
    </w:p>
    <w:p w14:paraId="105305F9" w14:textId="77777777" w:rsidR="00C80C07" w:rsidRDefault="003313E2">
      <w:pPr>
        <w:pStyle w:val="Footer"/>
        <w:numPr>
          <w:ilvl w:val="1"/>
          <w:numId w:val="23"/>
        </w:numPr>
        <w:tabs>
          <w:tab w:val="left" w:pos="567"/>
        </w:tabs>
        <w:spacing w:before="0"/>
        <w:ind w:left="0" w:firstLine="0"/>
      </w:pPr>
      <w:r>
        <w:rPr>
          <w:rStyle w:val="Emphasis"/>
          <w:i w:val="0"/>
          <w:iCs w:val="0"/>
          <w:szCs w:val="24"/>
        </w:rPr>
        <w:t>Par Līguma izpildei būtisko rekvizītu maiņu, kā arī par izmaiņām īpašnieku vai amatpersonu ar paraksta tiesībām sastāvā, Puses informē viena otru 10 (desmit) darba dienu laikā. Ja kāda no Pusēm neinformē otru Pusi par savu rekvizītu maiņu šajā Līgumā noteiktajā termiņā, tā uzņemas atbildību par visiem zaudējumiem, kas šajā sakarā varētu rasties otrai Pusei.</w:t>
      </w:r>
    </w:p>
    <w:p w14:paraId="5C18D4F8" w14:textId="77777777" w:rsidR="00C80C07" w:rsidRDefault="003313E2">
      <w:pPr>
        <w:pStyle w:val="Footer"/>
        <w:numPr>
          <w:ilvl w:val="1"/>
          <w:numId w:val="23"/>
        </w:numPr>
        <w:tabs>
          <w:tab w:val="left" w:pos="567"/>
        </w:tabs>
        <w:spacing w:before="0"/>
        <w:ind w:left="0" w:firstLine="0"/>
      </w:pPr>
      <w:r>
        <w:rPr>
          <w:rStyle w:val="Emphasis"/>
          <w:i w:val="0"/>
          <w:iCs w:val="0"/>
          <w:szCs w:val="24"/>
        </w:rPr>
        <w:t>Līgums tiek sastādīts uz 3 (trim) lapām latviešu valodā un parakstīts 2 (divos) eksemplāros, pa vienam eksemplāram katrai Pusei. Abiem eksemplāriem ir vienāds juridisks spēks.</w:t>
      </w:r>
      <w:r>
        <w:rPr>
          <w:szCs w:val="24"/>
        </w:rPr>
        <w:t xml:space="preserve"> </w:t>
      </w:r>
    </w:p>
    <w:p w14:paraId="3FAF166F" w14:textId="77777777" w:rsidR="00C80C07" w:rsidRDefault="00C80C07">
      <w:pPr>
        <w:pStyle w:val="Footer"/>
        <w:tabs>
          <w:tab w:val="left" w:pos="567"/>
        </w:tabs>
        <w:spacing w:before="0"/>
        <w:rPr>
          <w:szCs w:val="24"/>
        </w:rPr>
      </w:pPr>
    </w:p>
    <w:p w14:paraId="7FA8B44D" w14:textId="058F13B5" w:rsidR="00C80C07" w:rsidRDefault="00C816CB">
      <w:pPr>
        <w:pStyle w:val="ListParagraph"/>
        <w:numPr>
          <w:ilvl w:val="0"/>
          <w:numId w:val="23"/>
        </w:numPr>
        <w:shd w:val="clear" w:color="auto" w:fill="FFFFFF"/>
        <w:tabs>
          <w:tab w:val="left" w:pos="426"/>
        </w:tabs>
        <w:suppressAutoHyphens/>
        <w:spacing w:after="0" w:line="240" w:lineRule="auto"/>
        <w:ind w:left="0" w:firstLine="0"/>
        <w:jc w:val="center"/>
      </w:pPr>
      <w:r>
        <w:rPr>
          <w:rFonts w:ascii="Times New Roman" w:hAnsi="Times New Roman"/>
          <w:b/>
          <w:bCs/>
          <w:spacing w:val="-1"/>
          <w:sz w:val="24"/>
          <w:szCs w:val="24"/>
        </w:rPr>
        <w:t>Pušu rekvizīti un paraksti</w:t>
      </w:r>
    </w:p>
    <w:p w14:paraId="0619EF74" w14:textId="77777777" w:rsidR="00C80C07" w:rsidRDefault="00C80C07">
      <w:pPr>
        <w:pStyle w:val="Footer"/>
        <w:tabs>
          <w:tab w:val="left" w:pos="720"/>
        </w:tabs>
        <w:jc w:val="center"/>
        <w:rPr>
          <w:b/>
          <w:szCs w:val="24"/>
        </w:rPr>
      </w:pPr>
    </w:p>
    <w:sectPr w:rsidR="00C80C07">
      <w:pgSz w:w="11906" w:h="16838"/>
      <w:pgMar w:top="851" w:right="851"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3DEF8" w14:textId="77777777" w:rsidR="00EC7BA1" w:rsidRDefault="00EC7BA1">
      <w:pPr>
        <w:spacing w:after="0" w:line="240" w:lineRule="auto"/>
      </w:pPr>
      <w:r>
        <w:separator/>
      </w:r>
    </w:p>
  </w:endnote>
  <w:endnote w:type="continuationSeparator" w:id="0">
    <w:p w14:paraId="3D554A03" w14:textId="77777777" w:rsidR="00EC7BA1" w:rsidRDefault="00EC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ProximaNova">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AFF" w:usb1="C000E47F" w:usb2="0000002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E3A87" w14:textId="77777777" w:rsidR="00EC7BA1" w:rsidRDefault="00EC7BA1">
      <w:pPr>
        <w:spacing w:after="0" w:line="240" w:lineRule="auto"/>
      </w:pPr>
      <w:r>
        <w:rPr>
          <w:color w:val="000000"/>
        </w:rPr>
        <w:separator/>
      </w:r>
    </w:p>
  </w:footnote>
  <w:footnote w:type="continuationSeparator" w:id="0">
    <w:p w14:paraId="171D9BC8" w14:textId="77777777" w:rsidR="00EC7BA1" w:rsidRDefault="00EC7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47DAA"/>
    <w:multiLevelType w:val="multilevel"/>
    <w:tmpl w:val="72EC54EA"/>
    <w:styleLink w:val="WWOutlineListStyle4"/>
    <w:lvl w:ilvl="0">
      <w:start w:val="1"/>
      <w:numFmt w:val="decimal"/>
      <w:lvlText w:val="%1."/>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FA843A6"/>
    <w:multiLevelType w:val="multilevel"/>
    <w:tmpl w:val="F2CE850E"/>
    <w:styleLink w:val="WWOutlineListStyle3"/>
    <w:lvl w:ilvl="0">
      <w:start w:val="1"/>
      <w:numFmt w:val="decimal"/>
      <w:lvlText w:val="%1."/>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2601311"/>
    <w:multiLevelType w:val="multilevel"/>
    <w:tmpl w:val="5136E204"/>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E43101"/>
    <w:multiLevelType w:val="multilevel"/>
    <w:tmpl w:val="5B2C3E3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9882665"/>
    <w:multiLevelType w:val="multilevel"/>
    <w:tmpl w:val="40E87B4A"/>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BB76CAD"/>
    <w:multiLevelType w:val="multilevel"/>
    <w:tmpl w:val="DEF2A51A"/>
    <w:lvl w:ilvl="0">
      <w:start w:val="5"/>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1D754824"/>
    <w:multiLevelType w:val="multilevel"/>
    <w:tmpl w:val="C562E01C"/>
    <w:lvl w:ilvl="0">
      <w:start w:val="5"/>
      <w:numFmt w:val="decimal"/>
      <w:lvlText w:val="%1."/>
      <w:lvlJc w:val="left"/>
      <w:pPr>
        <w:ind w:left="360" w:hanging="360"/>
      </w:pPr>
    </w:lvl>
    <w:lvl w:ilvl="1">
      <w:start w:val="3"/>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7" w15:restartNumberingAfterBreak="0">
    <w:nsid w:val="1EE31A00"/>
    <w:multiLevelType w:val="multilevel"/>
    <w:tmpl w:val="6D20FAAC"/>
    <w:styleLink w:val="WWOutlineListStyle"/>
    <w:lvl w:ilvl="0">
      <w:start w:val="1"/>
      <w:numFmt w:val="decimal"/>
      <w:lvlText w:val="%1."/>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FB77521"/>
    <w:multiLevelType w:val="multilevel"/>
    <w:tmpl w:val="95DA5082"/>
    <w:lvl w:ilvl="0">
      <w:start w:val="2"/>
      <w:numFmt w:val="decimal"/>
      <w:lvlText w:val="%1."/>
      <w:lvlJc w:val="left"/>
      <w:pPr>
        <w:ind w:left="360" w:hanging="360"/>
      </w:pPr>
      <w:rPr>
        <w:b/>
      </w:rPr>
    </w:lvl>
    <w:lvl w:ilvl="1">
      <w:start w:val="1"/>
      <w:numFmt w:val="decimal"/>
      <w:lvlText w:val="%1.%2."/>
      <w:lvlJc w:val="left"/>
      <w:pPr>
        <w:ind w:left="360" w:hanging="360"/>
      </w:pPr>
      <w:rPr>
        <w:b/>
        <w:i w:val="0"/>
        <w:color w:val="auto"/>
      </w:rPr>
    </w:lvl>
    <w:lvl w:ilvl="2">
      <w:start w:val="1"/>
      <w:numFmt w:val="decimal"/>
      <w:lvlText w:val="%1.%2.%3."/>
      <w:lvlJc w:val="left"/>
      <w:pPr>
        <w:ind w:left="720" w:hanging="720"/>
      </w:pPr>
      <w:rPr>
        <w:b/>
        <w:color w:val="auto"/>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9" w15:restartNumberingAfterBreak="0">
    <w:nsid w:val="2C1F6192"/>
    <w:multiLevelType w:val="multilevel"/>
    <w:tmpl w:val="EF0056B4"/>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360" w:hanging="360"/>
      </w:pPr>
      <w:rPr>
        <w:b/>
        <w:i w:val="0"/>
        <w:lang w:val="lv-LV"/>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9E4328C"/>
    <w:multiLevelType w:val="multilevel"/>
    <w:tmpl w:val="DD023D8A"/>
    <w:styleLink w:val="WWOutlineListStyle1"/>
    <w:lvl w:ilvl="0">
      <w:start w:val="1"/>
      <w:numFmt w:val="decimal"/>
      <w:lvlText w:val="%1."/>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A575D64"/>
    <w:multiLevelType w:val="multilevel"/>
    <w:tmpl w:val="059445C0"/>
    <w:lvl w:ilvl="0">
      <w:start w:val="2"/>
      <w:numFmt w:val="decimal"/>
      <w:lvlText w:val="%1."/>
      <w:lvlJc w:val="left"/>
      <w:pPr>
        <w:ind w:left="360" w:hanging="360"/>
      </w:pPr>
      <w:rPr>
        <w:b/>
      </w:rPr>
    </w:lvl>
    <w:lvl w:ilvl="1">
      <w:start w:val="1"/>
      <w:numFmt w:val="decimal"/>
      <w:lvlText w:val="%1.%2."/>
      <w:lvlJc w:val="left"/>
      <w:pPr>
        <w:ind w:left="360" w:hanging="360"/>
      </w:pPr>
      <w:rPr>
        <w:b/>
        <w:i w:val="0"/>
        <w:color w:val="auto"/>
      </w:rPr>
    </w:lvl>
    <w:lvl w:ilvl="2">
      <w:start w:val="1"/>
      <w:numFmt w:val="decimal"/>
      <w:lvlText w:val="%1.%2.%3."/>
      <w:lvlJc w:val="left"/>
      <w:pPr>
        <w:ind w:left="720" w:hanging="720"/>
      </w:pPr>
      <w:rPr>
        <w:b/>
        <w:color w:val="auto"/>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2" w15:restartNumberingAfterBreak="0">
    <w:nsid w:val="440B2F1C"/>
    <w:multiLevelType w:val="multilevel"/>
    <w:tmpl w:val="158295D4"/>
    <w:lvl w:ilvl="0">
      <w:start w:val="7"/>
      <w:numFmt w:val="decimal"/>
      <w:lvlText w:val="%1."/>
      <w:lvlJc w:val="left"/>
      <w:pPr>
        <w:ind w:left="360" w:hanging="360"/>
      </w:pPr>
    </w:lvl>
    <w:lvl w:ilvl="1">
      <w:start w:val="1"/>
      <w:numFmt w:val="decimal"/>
      <w:lvlText w:val="%1.%2."/>
      <w:lvlJc w:val="left"/>
      <w:pPr>
        <w:ind w:left="360" w:hanging="360"/>
      </w:pPr>
      <w:rPr>
        <w:b/>
        <w:color w:val="auto"/>
      </w:rPr>
    </w:lvl>
    <w:lvl w:ilvl="2">
      <w:start w:val="1"/>
      <w:numFmt w:val="decimal"/>
      <w:lvlText w:val="%1.%2.%3."/>
      <w:lvlJc w:val="left"/>
      <w:pPr>
        <w:ind w:left="720" w:hanging="720"/>
      </w:pPr>
      <w:rPr>
        <w:b/>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86216FE"/>
    <w:multiLevelType w:val="multilevel"/>
    <w:tmpl w:val="7BE8094C"/>
    <w:styleLink w:val="WWOutlineListStyle5"/>
    <w:lvl w:ilvl="0">
      <w:start w:val="1"/>
      <w:numFmt w:val="decimal"/>
      <w:pStyle w:val="1"/>
      <w:lvlText w:val="%1."/>
      <w:lvlJc w:val="left"/>
      <w:pPr>
        <w:ind w:left="360" w:hanging="360"/>
      </w:pPr>
      <w:rPr>
        <w:rFonts w:ascii="Times New Roman" w:hAnsi="Times New Roman" w:cs="Times New Roman"/>
      </w:rPr>
    </w:lvl>
    <w:lvl w:ilvl="1">
      <w:start w:val="1"/>
      <w:numFmt w:val="none"/>
      <w:lvlText w:val=""/>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4B2E62D6"/>
    <w:multiLevelType w:val="multilevel"/>
    <w:tmpl w:val="566CDF32"/>
    <w:lvl w:ilvl="0">
      <w:start w:val="6"/>
      <w:numFmt w:val="decimal"/>
      <w:lvlText w:val="%1."/>
      <w:lvlJc w:val="left"/>
      <w:pPr>
        <w:ind w:left="360" w:hanging="360"/>
      </w:pPr>
      <w:rPr>
        <w:rFonts w:ascii="Times New Roman" w:hAnsi="Times New Roman" w:cs="Times New Roman"/>
        <w:b/>
        <w:bCs w:val="0"/>
      </w:rPr>
    </w:lvl>
    <w:lvl w:ilvl="1">
      <w:start w:val="1"/>
      <w:numFmt w:val="decimal"/>
      <w:lvlText w:val="%1.%2."/>
      <w:lvlJc w:val="left"/>
      <w:pPr>
        <w:ind w:left="502" w:hanging="360"/>
      </w:pPr>
      <w:rPr>
        <w:rFonts w:ascii="Times New Roman" w:hAnsi="Times New Roman" w:cs="Times New Roman"/>
        <w:b w:val="0"/>
        <w:i w:val="0"/>
        <w:iCs w:val="0"/>
      </w:rPr>
    </w:lvl>
    <w:lvl w:ilvl="2">
      <w:start w:val="1"/>
      <w:numFmt w:val="decimal"/>
      <w:lvlText w:val="%1.%2.%3."/>
      <w:lvlJc w:val="left"/>
      <w:pPr>
        <w:ind w:left="1080" w:hanging="720"/>
      </w:pPr>
      <w:rPr>
        <w:rFonts w:ascii="ProximaNova" w:hAnsi="ProximaNova" w:cs="Arial"/>
        <w:b w:val="0"/>
      </w:rPr>
    </w:lvl>
    <w:lvl w:ilvl="3">
      <w:start w:val="1"/>
      <w:numFmt w:val="decimal"/>
      <w:lvlText w:val="%1.%2.%3.%4."/>
      <w:lvlJc w:val="left"/>
      <w:pPr>
        <w:ind w:left="1260" w:hanging="720"/>
      </w:pPr>
      <w:rPr>
        <w:rFonts w:ascii="ProximaNova" w:hAnsi="ProximaNova" w:cs="Arial"/>
        <w:b w:val="0"/>
      </w:rPr>
    </w:lvl>
    <w:lvl w:ilvl="4">
      <w:start w:val="1"/>
      <w:numFmt w:val="decimal"/>
      <w:lvlText w:val="%1.%2.%3.%4.%5."/>
      <w:lvlJc w:val="left"/>
      <w:pPr>
        <w:ind w:left="1800" w:hanging="1080"/>
      </w:pPr>
      <w:rPr>
        <w:rFonts w:ascii="ProximaNova" w:hAnsi="ProximaNova" w:cs="Arial"/>
        <w:b w:val="0"/>
      </w:rPr>
    </w:lvl>
    <w:lvl w:ilvl="5">
      <w:start w:val="1"/>
      <w:numFmt w:val="decimal"/>
      <w:lvlText w:val="%1.%2.%3.%4.%5.%6."/>
      <w:lvlJc w:val="left"/>
      <w:pPr>
        <w:ind w:left="1980" w:hanging="1080"/>
      </w:pPr>
      <w:rPr>
        <w:rFonts w:ascii="ProximaNova" w:hAnsi="ProximaNova" w:cs="Arial"/>
        <w:b w:val="0"/>
      </w:rPr>
    </w:lvl>
    <w:lvl w:ilvl="6">
      <w:start w:val="1"/>
      <w:numFmt w:val="decimal"/>
      <w:lvlText w:val="%1.%2.%3.%4.%5.%6.%7."/>
      <w:lvlJc w:val="left"/>
      <w:pPr>
        <w:ind w:left="2520" w:hanging="1440"/>
      </w:pPr>
      <w:rPr>
        <w:rFonts w:ascii="ProximaNova" w:hAnsi="ProximaNova" w:cs="Arial"/>
        <w:b w:val="0"/>
      </w:rPr>
    </w:lvl>
    <w:lvl w:ilvl="7">
      <w:start w:val="1"/>
      <w:numFmt w:val="decimal"/>
      <w:lvlText w:val="%1.%2.%3.%4.%5.%6.%7.%8."/>
      <w:lvlJc w:val="left"/>
      <w:pPr>
        <w:ind w:left="2700" w:hanging="1440"/>
      </w:pPr>
      <w:rPr>
        <w:rFonts w:ascii="ProximaNova" w:hAnsi="ProximaNova" w:cs="Arial"/>
        <w:b w:val="0"/>
      </w:rPr>
    </w:lvl>
    <w:lvl w:ilvl="8">
      <w:start w:val="1"/>
      <w:numFmt w:val="decimal"/>
      <w:lvlText w:val="%1.%2.%3.%4.%5.%6.%7.%8.%9."/>
      <w:lvlJc w:val="left"/>
      <w:pPr>
        <w:ind w:left="3240" w:hanging="1800"/>
      </w:pPr>
      <w:rPr>
        <w:rFonts w:ascii="ProximaNova" w:hAnsi="ProximaNova" w:cs="Arial"/>
        <w:b w:val="0"/>
      </w:rPr>
    </w:lvl>
  </w:abstractNum>
  <w:abstractNum w:abstractNumId="15" w15:restartNumberingAfterBreak="0">
    <w:nsid w:val="51F32852"/>
    <w:multiLevelType w:val="multilevel"/>
    <w:tmpl w:val="043A6A64"/>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A2C1E42"/>
    <w:multiLevelType w:val="multilevel"/>
    <w:tmpl w:val="07465BB4"/>
    <w:lvl w:ilvl="0">
      <w:start w:val="7"/>
      <w:numFmt w:val="decimal"/>
      <w:lvlText w:val="%1."/>
      <w:lvlJc w:val="left"/>
      <w:pPr>
        <w:ind w:left="360" w:hanging="360"/>
      </w:pPr>
    </w:lvl>
    <w:lvl w:ilvl="1">
      <w:start w:val="1"/>
      <w:numFmt w:val="decimal"/>
      <w:lvlText w:val="%1.%2."/>
      <w:lvlJc w:val="left"/>
      <w:pPr>
        <w:ind w:left="360" w:hanging="360"/>
      </w:pPr>
      <w:rPr>
        <w:b/>
        <w:color w:val="auto"/>
      </w:rPr>
    </w:lvl>
    <w:lvl w:ilvl="2">
      <w:start w:val="1"/>
      <w:numFmt w:val="decimal"/>
      <w:lvlText w:val="%1.%2.%3."/>
      <w:lvlJc w:val="left"/>
      <w:pPr>
        <w:ind w:left="720" w:hanging="720"/>
      </w:pPr>
      <w:rPr>
        <w:b/>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CC30B0A"/>
    <w:multiLevelType w:val="multilevel"/>
    <w:tmpl w:val="65DE95D4"/>
    <w:styleLink w:val="WWOutlineListStyle2"/>
    <w:lvl w:ilvl="0">
      <w:start w:val="1"/>
      <w:numFmt w:val="decimal"/>
      <w:lvlText w:val="%1."/>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D086435"/>
    <w:multiLevelType w:val="multilevel"/>
    <w:tmpl w:val="0B8C72E0"/>
    <w:styleLink w:val="LFO15"/>
    <w:lvl w:ilvl="0">
      <w:start w:val="1"/>
      <w:numFmt w:val="decimal"/>
      <w:pStyle w:val="Style1"/>
      <w:lvlText w:val="%1."/>
      <w:lvlJc w:val="left"/>
      <w:pPr>
        <w:ind w:left="567" w:hanging="567"/>
      </w:pPr>
    </w:lvl>
    <w:lvl w:ilvl="1">
      <w:start w:val="1"/>
      <w:numFmt w:val="decimal"/>
      <w:lvlText w:val="%1.%2."/>
      <w:lvlJc w:val="left"/>
      <w:pPr>
        <w:ind w:left="1134" w:hanging="567"/>
      </w:pPr>
    </w:lvl>
    <w:lvl w:ilvl="2">
      <w:start w:val="1"/>
      <w:numFmt w:val="decimal"/>
      <w:lvlText w:val="%1.%2.%3."/>
      <w:lvlJc w:val="left"/>
      <w:pPr>
        <w:ind w:left="1985" w:hanging="851"/>
      </w:pPr>
    </w:lvl>
    <w:lvl w:ilvl="3">
      <w:start w:val="1"/>
      <w:numFmt w:val="decimal"/>
      <w:lvlText w:val="%1.%2.%3.%4."/>
      <w:lvlJc w:val="left"/>
      <w:pPr>
        <w:ind w:left="3850" w:hanging="85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0"/>
  </w:num>
  <w:num w:numId="3">
    <w:abstractNumId w:val="17"/>
  </w:num>
  <w:num w:numId="4">
    <w:abstractNumId w:val="10"/>
  </w:num>
  <w:num w:numId="5">
    <w:abstractNumId w:val="7"/>
  </w:num>
  <w:num w:numId="6">
    <w:abstractNumId w:val="1"/>
  </w:num>
  <w:num w:numId="7">
    <w:abstractNumId w:val="18"/>
  </w:num>
  <w:num w:numId="8">
    <w:abstractNumId w:val="5"/>
  </w:num>
  <w:num w:numId="9">
    <w:abstractNumId w:val="6"/>
  </w:num>
  <w:num w:numId="10">
    <w:abstractNumId w:val="14"/>
  </w:num>
  <w:num w:numId="11">
    <w:abstractNumId w:val="3"/>
  </w:num>
  <w:num w:numId="12">
    <w:abstractNumId w:val="3"/>
    <w:lvlOverride w:ilvl="0">
      <w:startOverride w:val="1"/>
    </w:lvlOverride>
  </w:num>
  <w:num w:numId="13">
    <w:abstractNumId w:val="15"/>
  </w:num>
  <w:num w:numId="14">
    <w:abstractNumId w:val="8"/>
  </w:num>
  <w:num w:numId="15">
    <w:abstractNumId w:val="8"/>
    <w:lvlOverride w:ilvl="0">
      <w:startOverride w:val="2"/>
    </w:lvlOverride>
  </w:num>
  <w:num w:numId="16">
    <w:abstractNumId w:val="11"/>
  </w:num>
  <w:num w:numId="17">
    <w:abstractNumId w:val="4"/>
  </w:num>
  <w:num w:numId="18">
    <w:abstractNumId w:val="4"/>
    <w:lvlOverride w:ilvl="0">
      <w:startOverride w:val="6"/>
    </w:lvlOverride>
  </w:num>
  <w:num w:numId="19">
    <w:abstractNumId w:val="2"/>
  </w:num>
  <w:num w:numId="20">
    <w:abstractNumId w:val="16"/>
  </w:num>
  <w:num w:numId="21">
    <w:abstractNumId w:val="16"/>
    <w:lvlOverride w:ilvl="0">
      <w:startOverride w:val="7"/>
    </w:lvlOverride>
  </w:num>
  <w:num w:numId="22">
    <w:abstractNumId w:val="12"/>
  </w:num>
  <w:num w:numId="23">
    <w:abstractNumId w:val="9"/>
  </w:num>
  <w:num w:numId="24">
    <w:abstractNumId w:val="9"/>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C07"/>
    <w:rsid w:val="00156DE0"/>
    <w:rsid w:val="003101D8"/>
    <w:rsid w:val="003313E2"/>
    <w:rsid w:val="003C0B3C"/>
    <w:rsid w:val="00653455"/>
    <w:rsid w:val="00662C74"/>
    <w:rsid w:val="00765398"/>
    <w:rsid w:val="007861BC"/>
    <w:rsid w:val="008356FA"/>
    <w:rsid w:val="00864390"/>
    <w:rsid w:val="00A402B1"/>
    <w:rsid w:val="00A86871"/>
    <w:rsid w:val="00AD0CB5"/>
    <w:rsid w:val="00B65E02"/>
    <w:rsid w:val="00BF19C4"/>
    <w:rsid w:val="00C218DB"/>
    <w:rsid w:val="00C80C07"/>
    <w:rsid w:val="00C816CB"/>
    <w:rsid w:val="00C938A0"/>
    <w:rsid w:val="00DD6072"/>
    <w:rsid w:val="00EC7BA1"/>
    <w:rsid w:val="00EF1111"/>
    <w:rsid w:val="00EF4652"/>
    <w:rsid w:val="00F738B8"/>
    <w:rsid w:val="00F74C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6D3F"/>
  <w15:docId w15:val="{0CA0E176-A036-4228-B5A5-7F84064E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paragraph" w:customStyle="1" w:styleId="1">
    <w:name w:val="Заголовок 1"/>
    <w:basedOn w:val="a"/>
    <w:next w:val="a"/>
    <w:pPr>
      <w:keepNext/>
      <w:numPr>
        <w:numId w:val="1"/>
      </w:numPr>
      <w:tabs>
        <w:tab w:val="left" w:pos="-9720"/>
        <w:tab w:val="left" w:pos="-9360"/>
      </w:tabs>
      <w:overflowPunct w:val="0"/>
      <w:autoSpaceDE w:val="0"/>
      <w:jc w:val="center"/>
      <w:outlineLvl w:val="0"/>
    </w:pPr>
    <w:rPr>
      <w:szCs w:val="20"/>
      <w:lang w:val="lv-LV" w:eastAsia="ar-SA"/>
    </w:rPr>
  </w:style>
  <w:style w:type="paragraph" w:customStyle="1" w:styleId="Heading3">
    <w:name w:val="Heading #3"/>
    <w:basedOn w:val="a"/>
    <w:pPr>
      <w:widowControl w:val="0"/>
      <w:shd w:val="clear" w:color="auto" w:fill="FFFFFF"/>
      <w:spacing w:after="300" w:line="0" w:lineRule="atLeast"/>
      <w:outlineLvl w:val="2"/>
    </w:pPr>
    <w:rPr>
      <w:rFonts w:ascii="Calibri" w:eastAsia="Calibri" w:hAnsi="Calibri"/>
      <w:b/>
      <w:bCs/>
      <w:sz w:val="26"/>
      <w:szCs w:val="26"/>
      <w:lang w:val="lv-LV"/>
    </w:rPr>
  </w:style>
  <w:style w:type="paragraph" w:customStyle="1" w:styleId="Heading4">
    <w:name w:val="Heading #4"/>
    <w:basedOn w:val="a"/>
    <w:pPr>
      <w:widowControl w:val="0"/>
      <w:shd w:val="clear" w:color="auto" w:fill="FFFFFF"/>
      <w:spacing w:before="240" w:after="60" w:line="0" w:lineRule="atLeast"/>
      <w:ind w:hanging="520"/>
      <w:jc w:val="both"/>
      <w:outlineLvl w:val="3"/>
    </w:pPr>
    <w:rPr>
      <w:rFonts w:ascii="Calibri" w:eastAsia="Calibri" w:hAnsi="Calibri"/>
      <w:sz w:val="21"/>
      <w:szCs w:val="21"/>
      <w:lang w:val="lv-LV"/>
    </w:rPr>
  </w:style>
  <w:style w:type="paragraph" w:styleId="Header">
    <w:name w:val="header"/>
    <w:basedOn w:val="Normal"/>
    <w:link w:val="HeaderChar"/>
    <w:uiPriority w:val="99"/>
    <w:unhideWhenUsed/>
    <w:rsid w:val="00C816CB"/>
    <w:pPr>
      <w:tabs>
        <w:tab w:val="center" w:pos="4153"/>
        <w:tab w:val="right" w:pos="8306"/>
      </w:tabs>
      <w:spacing w:after="0" w:line="240" w:lineRule="auto"/>
    </w:pPr>
  </w:style>
  <w:style w:type="paragraph" w:customStyle="1" w:styleId="a">
    <w:name w:val="Обычный"/>
    <w:pPr>
      <w:suppressAutoHyphens/>
      <w:spacing w:after="0" w:line="240" w:lineRule="auto"/>
    </w:pPr>
    <w:rPr>
      <w:rFonts w:ascii="Times New Roman" w:eastAsia="Times New Roman" w:hAnsi="Times New Roman"/>
      <w:sz w:val="24"/>
      <w:szCs w:val="24"/>
      <w:lang w:val="en-US"/>
    </w:rPr>
  </w:style>
  <w:style w:type="character" w:customStyle="1" w:styleId="a0">
    <w:name w:val="Основной шрифт абзаца"/>
  </w:style>
  <w:style w:type="character" w:customStyle="1" w:styleId="10">
    <w:name w:val="Заголовок 1 Знак"/>
    <w:basedOn w:val="a0"/>
    <w:rPr>
      <w:rFonts w:ascii="Times New Roman" w:eastAsia="Times New Roman" w:hAnsi="Times New Roman" w:cs="Times New Roman"/>
      <w:sz w:val="24"/>
      <w:szCs w:val="20"/>
      <w:lang w:val="lv-LV" w:eastAsia="ar-SA"/>
    </w:rPr>
  </w:style>
  <w:style w:type="character" w:customStyle="1" w:styleId="a1">
    <w:name w:val="Гиперссылка"/>
    <w:basedOn w:val="a0"/>
    <w:rPr>
      <w:color w:val="0000FF"/>
      <w:u w:val="single" w:color="000000"/>
    </w:rPr>
  </w:style>
  <w:style w:type="paragraph" w:customStyle="1" w:styleId="a2">
    <w:name w:val="Название"/>
    <w:basedOn w:val="a"/>
    <w:pPr>
      <w:jc w:val="center"/>
    </w:pPr>
    <w:rPr>
      <w:sz w:val="28"/>
      <w:szCs w:val="20"/>
      <w:lang w:val="lv-LV"/>
    </w:rPr>
  </w:style>
  <w:style w:type="character" w:customStyle="1" w:styleId="a3">
    <w:name w:val="Название Знак"/>
    <w:basedOn w:val="a0"/>
    <w:rPr>
      <w:rFonts w:ascii="Times New Roman" w:eastAsia="Times New Roman" w:hAnsi="Times New Roman" w:cs="Times New Roman"/>
      <w:sz w:val="28"/>
      <w:szCs w:val="20"/>
      <w:lang w:val="lv-LV"/>
    </w:rPr>
  </w:style>
  <w:style w:type="paragraph" w:customStyle="1" w:styleId="a4">
    <w:name w:val="Основной текст"/>
    <w:basedOn w:val="a"/>
    <w:pPr>
      <w:spacing w:after="120"/>
    </w:pPr>
    <w:rPr>
      <w:rFonts w:ascii="Calibri" w:eastAsia="Calibri" w:hAnsi="Calibri"/>
    </w:rPr>
  </w:style>
  <w:style w:type="character" w:customStyle="1" w:styleId="a5">
    <w:name w:val="Основной текст Знак"/>
    <w:basedOn w:val="a0"/>
    <w:rPr>
      <w:rFonts w:ascii="Calibri" w:eastAsia="Calibri" w:hAnsi="Calibri" w:cs="Times New Roman"/>
      <w:sz w:val="24"/>
      <w:szCs w:val="24"/>
      <w:lang w:val="en-US"/>
    </w:rPr>
  </w:style>
  <w:style w:type="paragraph" w:customStyle="1" w:styleId="a6">
    <w:name w:val="Без интервала"/>
    <w:pPr>
      <w:suppressAutoHyphens/>
      <w:spacing w:after="0" w:line="240" w:lineRule="auto"/>
    </w:pPr>
    <w:rPr>
      <w:lang w:val="lv-LV"/>
    </w:rPr>
  </w:style>
  <w:style w:type="paragraph" w:customStyle="1" w:styleId="BodyText5">
    <w:name w:val="Body Text5"/>
    <w:basedOn w:val="a"/>
    <w:pPr>
      <w:widowControl w:val="0"/>
      <w:shd w:val="clear" w:color="auto" w:fill="FFFFFF"/>
      <w:spacing w:line="989" w:lineRule="exact"/>
      <w:ind w:hanging="520"/>
      <w:jc w:val="center"/>
    </w:pPr>
    <w:rPr>
      <w:rFonts w:ascii="Calibri" w:eastAsia="Calibri" w:hAnsi="Calibri"/>
      <w:sz w:val="21"/>
      <w:szCs w:val="21"/>
      <w:lang w:val="lv-LV"/>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pPr>
      <w:spacing w:line="249" w:lineRule="auto"/>
      <w:ind w:left="720"/>
      <w:textAlignment w:val="auto"/>
    </w:pPr>
    <w:rPr>
      <w:lang w:val="lv-LV"/>
    </w:rPr>
  </w:style>
  <w:style w:type="paragraph" w:customStyle="1" w:styleId="11">
    <w:name w:val="Обычный1"/>
    <w:pPr>
      <w:suppressAutoHyphens/>
      <w:spacing w:after="0" w:line="240" w:lineRule="auto"/>
      <w:textAlignment w:val="auto"/>
    </w:pPr>
    <w:rPr>
      <w:rFonts w:ascii="Times New Roman" w:eastAsia="Times New Roman" w:hAnsi="Times New Roman"/>
      <w:sz w:val="24"/>
      <w:szCs w:val="24"/>
      <w:lang w:val="en-US"/>
    </w:rPr>
  </w:style>
  <w:style w:type="character" w:styleId="Emphasis">
    <w:name w:val="Emphasis"/>
    <w:rPr>
      <w:i/>
      <w:iCs/>
    </w:rPr>
  </w:style>
  <w:style w:type="paragraph" w:styleId="BodyTextIndent">
    <w:name w:val="Body Text Indent"/>
    <w:basedOn w:val="Normal"/>
    <w:pPr>
      <w:spacing w:after="120" w:line="249" w:lineRule="auto"/>
      <w:ind w:left="283"/>
      <w:textAlignment w:val="auto"/>
    </w:pPr>
    <w:rPr>
      <w:lang w:val="lv-LV"/>
    </w:rPr>
  </w:style>
  <w:style w:type="character" w:customStyle="1" w:styleId="BodyTextIndentChar">
    <w:name w:val="Body Text Indent Char"/>
    <w:basedOn w:val="DefaultParagraphFont"/>
    <w:rPr>
      <w:rFonts w:ascii="Calibri" w:eastAsia="Calibri" w:hAnsi="Calibri" w:cs="Times New Roman"/>
      <w:lang w:val="lv-LV"/>
    </w:rPr>
  </w:style>
  <w:style w:type="paragraph" w:styleId="Footer">
    <w:name w:val="footer"/>
    <w:basedOn w:val="Normal"/>
    <w:pPr>
      <w:tabs>
        <w:tab w:val="center" w:pos="4320"/>
        <w:tab w:val="right" w:pos="8640"/>
      </w:tabs>
      <w:suppressAutoHyphens/>
      <w:spacing w:before="120" w:after="0" w:line="240" w:lineRule="auto"/>
      <w:jc w:val="both"/>
      <w:textAlignment w:val="auto"/>
    </w:pPr>
    <w:rPr>
      <w:rFonts w:ascii="Times New Roman" w:eastAsia="Times New Roman" w:hAnsi="Times New Roman"/>
      <w:sz w:val="24"/>
      <w:szCs w:val="20"/>
      <w:lang w:val="lv-LV" w:eastAsia="ar-SA"/>
    </w:rPr>
  </w:style>
  <w:style w:type="character" w:customStyle="1" w:styleId="FooterChar">
    <w:name w:val="Footer Char"/>
    <w:basedOn w:val="DefaultParagraphFont"/>
    <w:rPr>
      <w:rFonts w:ascii="Times New Roman" w:eastAsia="Times New Roman" w:hAnsi="Times New Roman"/>
      <w:sz w:val="24"/>
      <w:szCs w:val="20"/>
      <w:lang w:val="lv-LV" w:eastAsia="ar-SA"/>
    </w:rPr>
  </w:style>
  <w:style w:type="paragraph" w:customStyle="1" w:styleId="StyleStyle1Justified">
    <w:name w:val="Style Style1 + Justified"/>
    <w:basedOn w:val="Normal"/>
    <w:pPr>
      <w:suppressAutoHyphens/>
      <w:spacing w:before="40" w:after="40" w:line="240" w:lineRule="auto"/>
      <w:ind w:left="360" w:hanging="360"/>
      <w:jc w:val="both"/>
      <w:textAlignment w:val="auto"/>
    </w:pPr>
    <w:rPr>
      <w:rFonts w:ascii="Times New Roman" w:eastAsia="Arial" w:hAnsi="Times New Roman"/>
      <w:bCs/>
      <w:szCs w:val="20"/>
      <w:lang w:val="lv-LV" w:eastAsia="ar-SA"/>
    </w:rPr>
  </w:style>
  <w:style w:type="paragraph" w:customStyle="1" w:styleId="Style1">
    <w:name w:val="Style1"/>
    <w:pPr>
      <w:numPr>
        <w:numId w:val="7"/>
      </w:numPr>
      <w:suppressAutoHyphens/>
      <w:spacing w:after="0" w:line="240" w:lineRule="auto"/>
      <w:jc w:val="both"/>
      <w:textAlignment w:val="auto"/>
    </w:pPr>
    <w:rPr>
      <w:rFonts w:ascii="Times New Roman" w:eastAsia="Arial" w:hAnsi="Times New Roman"/>
      <w:bCs/>
      <w:lang w:val="lv-LV" w:eastAsia="ar-SA"/>
    </w:rPr>
  </w:style>
  <w:style w:type="paragraph" w:styleId="Caption">
    <w:name w:val="caption"/>
    <w:basedOn w:val="Normal"/>
    <w:pPr>
      <w:suppressLineNumbers/>
      <w:suppressAutoHyphens/>
      <w:spacing w:before="120" w:after="120" w:line="240" w:lineRule="auto"/>
      <w:textAlignment w:val="auto"/>
    </w:pPr>
    <w:rPr>
      <w:rFonts w:ascii="Times New Roman" w:eastAsia="Times New Roman" w:hAnsi="Times New Roman" w:cs="Tahoma"/>
      <w:i/>
      <w:iCs/>
      <w:sz w:val="24"/>
      <w:szCs w:val="24"/>
      <w:lang w:val="lv-LV" w:eastAsia="ar-SA"/>
    </w:rPr>
  </w:style>
  <w:style w:type="character" w:customStyle="1" w:styleId="HeaderChar">
    <w:name w:val="Header Char"/>
    <w:basedOn w:val="DefaultParagraphFont"/>
    <w:link w:val="Header"/>
    <w:uiPriority w:val="99"/>
    <w:rsid w:val="00C816CB"/>
  </w:style>
  <w:style w:type="numbering" w:customStyle="1" w:styleId="WWOutlineListStyle4">
    <w:name w:val="WW_OutlineListStyle_4"/>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WWOutlineListStyle3">
    <w:name w:val="WW_OutlineListStyle_3"/>
    <w:basedOn w:val="NoList"/>
    <w:pPr>
      <w:numPr>
        <w:numId w:val="6"/>
      </w:numPr>
    </w:pPr>
  </w:style>
  <w:style w:type="numbering" w:customStyle="1" w:styleId="LFO15">
    <w:name w:val="LFO15"/>
    <w:basedOn w:val="NoList"/>
    <w:pPr>
      <w:numPr>
        <w:numId w:val="7"/>
      </w:numPr>
    </w:pPr>
  </w:style>
  <w:style w:type="character" w:styleId="CommentReference">
    <w:name w:val="annotation reference"/>
    <w:basedOn w:val="DefaultParagraphFont"/>
    <w:uiPriority w:val="99"/>
    <w:semiHidden/>
    <w:unhideWhenUsed/>
    <w:rsid w:val="00A402B1"/>
    <w:rPr>
      <w:sz w:val="16"/>
      <w:szCs w:val="16"/>
    </w:rPr>
  </w:style>
  <w:style w:type="paragraph" w:styleId="CommentText">
    <w:name w:val="annotation text"/>
    <w:basedOn w:val="Normal"/>
    <w:link w:val="CommentTextChar"/>
    <w:uiPriority w:val="99"/>
    <w:semiHidden/>
    <w:unhideWhenUsed/>
    <w:rsid w:val="00A402B1"/>
    <w:pPr>
      <w:spacing w:line="240" w:lineRule="auto"/>
    </w:pPr>
    <w:rPr>
      <w:sz w:val="20"/>
      <w:szCs w:val="20"/>
    </w:rPr>
  </w:style>
  <w:style w:type="character" w:customStyle="1" w:styleId="CommentTextChar">
    <w:name w:val="Comment Text Char"/>
    <w:basedOn w:val="DefaultParagraphFont"/>
    <w:link w:val="CommentText"/>
    <w:uiPriority w:val="99"/>
    <w:semiHidden/>
    <w:rsid w:val="00A402B1"/>
    <w:rPr>
      <w:sz w:val="20"/>
      <w:szCs w:val="20"/>
    </w:rPr>
  </w:style>
  <w:style w:type="paragraph" w:styleId="CommentSubject">
    <w:name w:val="annotation subject"/>
    <w:basedOn w:val="CommentText"/>
    <w:next w:val="CommentText"/>
    <w:link w:val="CommentSubjectChar"/>
    <w:uiPriority w:val="99"/>
    <w:semiHidden/>
    <w:unhideWhenUsed/>
    <w:rsid w:val="00A402B1"/>
    <w:rPr>
      <w:b/>
      <w:bCs/>
    </w:rPr>
  </w:style>
  <w:style w:type="character" w:customStyle="1" w:styleId="CommentSubjectChar">
    <w:name w:val="Comment Subject Char"/>
    <w:basedOn w:val="CommentTextChar"/>
    <w:link w:val="CommentSubject"/>
    <w:uiPriority w:val="99"/>
    <w:semiHidden/>
    <w:rsid w:val="00A402B1"/>
    <w:rPr>
      <w:b/>
      <w:bCs/>
      <w:sz w:val="20"/>
      <w:szCs w:val="20"/>
    </w:rPr>
  </w:style>
  <w:style w:type="paragraph" w:styleId="BalloonText">
    <w:name w:val="Balloon Text"/>
    <w:basedOn w:val="Normal"/>
    <w:link w:val="BalloonTextChar"/>
    <w:uiPriority w:val="99"/>
    <w:semiHidden/>
    <w:unhideWhenUsed/>
    <w:rsid w:val="00A40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satiskme.lv" TargetMode="External"/><Relationship Id="rId12" Type="http://schemas.openxmlformats.org/officeDocument/2006/relationships/hyperlink" Target="http://www.iu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lv" TargetMode="External"/><Relationship Id="rId5" Type="http://schemas.openxmlformats.org/officeDocument/2006/relationships/footnotes" Target="footnotes.xml"/><Relationship Id="rId10" Type="http://schemas.openxmlformats.org/officeDocument/2006/relationships/hyperlink" Target="http://www.satiksme.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14401</Words>
  <Characters>8210</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Valerijs Šops</dc:creator>
  <dc:description/>
  <cp:lastModifiedBy>Nadežda Kondrašova</cp:lastModifiedBy>
  <cp:revision>2</cp:revision>
  <dcterms:created xsi:type="dcterms:W3CDTF">2020-10-02T11:13:00Z</dcterms:created>
  <dcterms:modified xsi:type="dcterms:W3CDTF">2020-10-02T11:13:00Z</dcterms:modified>
</cp:coreProperties>
</file>