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84EB" w14:textId="32D853EB" w:rsidR="00FA070B" w:rsidRPr="001A4002" w:rsidRDefault="00FA070B" w:rsidP="00125637">
      <w:pPr>
        <w:jc w:val="center"/>
        <w:rPr>
          <w:b/>
          <w:bCs/>
          <w:sz w:val="28"/>
          <w:szCs w:val="28"/>
          <w:lang w:val="lv-LV"/>
        </w:rPr>
      </w:pPr>
      <w:r w:rsidRPr="001A4002">
        <w:rPr>
          <w:b/>
          <w:bCs/>
          <w:sz w:val="28"/>
          <w:szCs w:val="28"/>
          <w:lang w:val="lv-LV"/>
        </w:rPr>
        <w:t>Iepirkuma dokumentācija</w:t>
      </w:r>
    </w:p>
    <w:p w14:paraId="52F67FCA" w14:textId="4DF218C9" w:rsidR="00FA070B" w:rsidRPr="001A4002" w:rsidRDefault="00FA070B" w:rsidP="00FA070B">
      <w:pPr>
        <w:tabs>
          <w:tab w:val="num" w:pos="720"/>
        </w:tabs>
        <w:jc w:val="center"/>
        <w:rPr>
          <w:b/>
          <w:bCs/>
          <w:sz w:val="28"/>
          <w:szCs w:val="28"/>
          <w:lang w:val="lv-LV"/>
        </w:rPr>
      </w:pPr>
      <w:r w:rsidRPr="001A4002">
        <w:rPr>
          <w:b/>
          <w:bCs/>
          <w:sz w:val="28"/>
          <w:szCs w:val="28"/>
          <w:lang w:val="lv-LV"/>
        </w:rPr>
        <w:t xml:space="preserve">iepirkumam </w:t>
      </w:r>
      <w:r w:rsidR="00F064E1" w:rsidRPr="001A4002">
        <w:rPr>
          <w:b/>
          <w:sz w:val="28"/>
          <w:szCs w:val="28"/>
          <w:lang w:val="lv-LV"/>
        </w:rPr>
        <w:t>“</w:t>
      </w:r>
      <w:r w:rsidR="00F064E1" w:rsidRPr="001A4002">
        <w:rPr>
          <w:b/>
          <w:bCs/>
          <w:sz w:val="28"/>
          <w:szCs w:val="28"/>
          <w:lang w:val="lv-LV"/>
        </w:rPr>
        <w:t>Fiziskās apsardzes pakalpojuma sniegšana Viestura iela 10</w:t>
      </w:r>
      <w:r w:rsidRPr="001A4002">
        <w:rPr>
          <w:b/>
          <w:sz w:val="28"/>
          <w:szCs w:val="28"/>
          <w:lang w:val="lv-LV"/>
        </w:rPr>
        <w:t>”</w:t>
      </w:r>
      <w:r w:rsidR="00F064E1" w:rsidRPr="001A4002">
        <w:rPr>
          <w:b/>
          <w:sz w:val="28"/>
          <w:szCs w:val="28"/>
          <w:lang w:val="lv-LV"/>
        </w:rPr>
        <w:t xml:space="preserve">, </w:t>
      </w:r>
      <w:r w:rsidRPr="001A4002">
        <w:rPr>
          <w:b/>
          <w:bCs/>
          <w:sz w:val="28"/>
          <w:szCs w:val="28"/>
          <w:lang w:val="lv-LV"/>
        </w:rPr>
        <w:t>identifikācijas nr. ASDS/2020/7</w:t>
      </w:r>
      <w:r w:rsidR="00F064E1" w:rsidRPr="001A4002">
        <w:rPr>
          <w:b/>
          <w:bCs/>
          <w:sz w:val="28"/>
          <w:szCs w:val="28"/>
          <w:lang w:val="lv-LV"/>
        </w:rPr>
        <w:t>4</w:t>
      </w:r>
    </w:p>
    <w:p w14:paraId="3AD43EA0" w14:textId="5591570E" w:rsidR="00FA070B" w:rsidRPr="001A4002" w:rsidRDefault="00FA070B" w:rsidP="00125637">
      <w:pPr>
        <w:jc w:val="center"/>
        <w:rPr>
          <w:b/>
          <w:bCs/>
          <w:lang w:val="lv-LV"/>
        </w:rPr>
      </w:pPr>
    </w:p>
    <w:p w14:paraId="4D64F194" w14:textId="77777777" w:rsidR="00125637" w:rsidRPr="001A4002" w:rsidRDefault="00125637" w:rsidP="00125637">
      <w:pPr>
        <w:pStyle w:val="Heading1"/>
        <w:keepNext w:val="0"/>
        <w:widowControl/>
        <w:suppressAutoHyphens w:val="0"/>
        <w:spacing w:before="0" w:after="120"/>
        <w:ind w:left="397" w:hanging="397"/>
        <w:jc w:val="both"/>
        <w:rPr>
          <w:rFonts w:ascii="Times New Roman" w:hAnsi="Times New Roman" w:cs="Times New Roman"/>
          <w:b w:val="0"/>
          <w:bCs w:val="0"/>
          <w:i/>
          <w:iCs/>
          <w:color w:val="auto"/>
          <w:sz w:val="22"/>
          <w:szCs w:val="22"/>
          <w:lang w:val="lv-LV"/>
        </w:rPr>
      </w:pPr>
      <w:r w:rsidRPr="001A4002">
        <w:rPr>
          <w:rFonts w:ascii="Times New Roman" w:hAnsi="Times New Roman" w:cs="Times New Roman"/>
          <w:color w:val="auto"/>
          <w:sz w:val="22"/>
          <w:szCs w:val="22"/>
          <w:lang w:val="lv-LV"/>
        </w:rPr>
        <w:t>1.</w:t>
      </w:r>
      <w:r w:rsidRPr="001A4002">
        <w:rPr>
          <w:rFonts w:ascii="Times New Roman" w:hAnsi="Times New Roman" w:cs="Times New Roman"/>
          <w:color w:val="auto"/>
          <w:sz w:val="22"/>
          <w:szCs w:val="22"/>
          <w:lang w:val="lv-LV"/>
        </w:rPr>
        <w:tab/>
        <w:t>Uzdevums:</w:t>
      </w:r>
    </w:p>
    <w:p w14:paraId="48121027" w14:textId="20A8B2FB" w:rsidR="00F064E1" w:rsidRPr="001A4002" w:rsidRDefault="00F064E1" w:rsidP="00F064E1">
      <w:pPr>
        <w:pStyle w:val="Default"/>
        <w:spacing w:after="120"/>
        <w:ind w:left="397" w:hanging="397"/>
        <w:jc w:val="both"/>
        <w:rPr>
          <w:rFonts w:ascii="Times New Roman" w:eastAsia="Times New Roman" w:hAnsi="Times New Roman"/>
          <w:color w:val="auto"/>
          <w:sz w:val="22"/>
          <w:szCs w:val="22"/>
          <w:lang w:eastAsia="en-US"/>
        </w:rPr>
      </w:pPr>
      <w:r w:rsidRPr="001A4002">
        <w:rPr>
          <w:rFonts w:ascii="Times New Roman" w:eastAsia="Times New Roman" w:hAnsi="Times New Roman"/>
          <w:color w:val="auto"/>
          <w:sz w:val="22"/>
          <w:szCs w:val="22"/>
          <w:lang w:eastAsia="en-US"/>
        </w:rPr>
        <w:t xml:space="preserve">Iepirkuma priekšmets ir </w:t>
      </w:r>
      <w:r w:rsidRPr="00350C0A">
        <w:rPr>
          <w:rFonts w:ascii="Times New Roman" w:eastAsia="Times New Roman" w:hAnsi="Times New Roman"/>
          <w:color w:val="auto"/>
          <w:sz w:val="22"/>
          <w:szCs w:val="22"/>
          <w:lang w:eastAsia="en-US"/>
        </w:rPr>
        <w:t>teritorij</w:t>
      </w:r>
      <w:r w:rsidR="00FF099B" w:rsidRPr="00350C0A">
        <w:rPr>
          <w:rFonts w:ascii="Times New Roman" w:eastAsia="Times New Roman" w:hAnsi="Times New Roman"/>
          <w:color w:val="auto"/>
          <w:sz w:val="22"/>
          <w:szCs w:val="22"/>
          <w:lang w:eastAsia="en-US"/>
        </w:rPr>
        <w:t>a</w:t>
      </w:r>
      <w:r w:rsidR="007F3D97" w:rsidRPr="00350C0A">
        <w:rPr>
          <w:rFonts w:ascii="Times New Roman" w:eastAsia="Times New Roman" w:hAnsi="Times New Roman"/>
          <w:color w:val="auto"/>
          <w:sz w:val="22"/>
          <w:szCs w:val="22"/>
          <w:lang w:eastAsia="en-US"/>
        </w:rPr>
        <w:t>s</w:t>
      </w:r>
      <w:r w:rsidR="00FF099B" w:rsidRPr="00350C0A">
        <w:rPr>
          <w:rFonts w:ascii="Times New Roman" w:eastAsia="Times New Roman" w:hAnsi="Times New Roman"/>
          <w:color w:val="auto"/>
          <w:sz w:val="22"/>
          <w:szCs w:val="22"/>
          <w:lang w:eastAsia="en-US"/>
        </w:rPr>
        <w:t xml:space="preserve"> pēc ad</w:t>
      </w:r>
      <w:r w:rsidR="00FF099B" w:rsidRPr="001A4002">
        <w:rPr>
          <w:rFonts w:ascii="Times New Roman" w:eastAsia="Times New Roman" w:hAnsi="Times New Roman"/>
          <w:color w:val="auto"/>
          <w:sz w:val="22"/>
          <w:szCs w:val="22"/>
          <w:lang w:eastAsia="en-US"/>
        </w:rPr>
        <w:t>reses Viestura iela 10, Daugavpils</w:t>
      </w:r>
      <w:r w:rsidR="00FF099B">
        <w:rPr>
          <w:rFonts w:ascii="Times New Roman" w:eastAsia="Times New Roman" w:hAnsi="Times New Roman"/>
          <w:color w:val="auto"/>
          <w:sz w:val="22"/>
          <w:szCs w:val="22"/>
          <w:lang w:eastAsia="en-US"/>
        </w:rPr>
        <w:t>,</w:t>
      </w:r>
      <w:r w:rsidRPr="001A4002">
        <w:rPr>
          <w:rFonts w:ascii="Times New Roman" w:eastAsia="Times New Roman" w:hAnsi="Times New Roman"/>
          <w:color w:val="auto"/>
          <w:sz w:val="22"/>
          <w:szCs w:val="22"/>
          <w:lang w:eastAsia="en-US"/>
        </w:rPr>
        <w:t xml:space="preserve"> kurā AS “Daugavpils satiksme” veic darbību (turpmāk – Objekt</w:t>
      </w:r>
      <w:r w:rsidR="00250171" w:rsidRPr="001A4002">
        <w:rPr>
          <w:rFonts w:ascii="Times New Roman" w:eastAsia="Times New Roman" w:hAnsi="Times New Roman"/>
          <w:color w:val="auto"/>
          <w:sz w:val="22"/>
          <w:szCs w:val="22"/>
          <w:lang w:eastAsia="en-US"/>
        </w:rPr>
        <w:t>s</w:t>
      </w:r>
      <w:r w:rsidRPr="001A4002">
        <w:rPr>
          <w:rFonts w:ascii="Times New Roman" w:eastAsia="Times New Roman" w:hAnsi="Times New Roman"/>
          <w:color w:val="auto"/>
          <w:sz w:val="22"/>
          <w:szCs w:val="22"/>
          <w:lang w:eastAsia="en-US"/>
        </w:rPr>
        <w:t>)</w:t>
      </w:r>
      <w:r w:rsidR="007F3D97">
        <w:rPr>
          <w:rFonts w:ascii="Times New Roman" w:eastAsia="Times New Roman" w:hAnsi="Times New Roman"/>
          <w:color w:val="auto"/>
          <w:sz w:val="22"/>
          <w:szCs w:val="22"/>
          <w:lang w:eastAsia="en-US"/>
        </w:rPr>
        <w:t>,</w:t>
      </w:r>
      <w:r w:rsidRPr="001A4002">
        <w:rPr>
          <w:rFonts w:ascii="Times New Roman" w:eastAsia="Times New Roman" w:hAnsi="Times New Roman"/>
          <w:color w:val="auto"/>
          <w:sz w:val="22"/>
          <w:szCs w:val="22"/>
          <w:lang w:eastAsia="en-US"/>
        </w:rPr>
        <w:t xml:space="preserve"> fiziskās apsardzes nodrošināšana (turpmāk – Pakalpojums) saskaņā ar Iepirkuma dokumentācijas prasībām.</w:t>
      </w:r>
      <w:r w:rsidRPr="001A4002">
        <w:rPr>
          <w:rFonts w:ascii="Times New Roman" w:eastAsia="Times New Roman" w:hAnsi="Times New Roman"/>
          <w:color w:val="auto"/>
          <w:sz w:val="22"/>
          <w:szCs w:val="22"/>
          <w:lang w:eastAsia="en-US"/>
        </w:rPr>
        <w:cr/>
      </w:r>
    </w:p>
    <w:p w14:paraId="42BF93DC" w14:textId="223691A8" w:rsidR="00125637" w:rsidRPr="001A4002" w:rsidRDefault="00125637" w:rsidP="00F064E1">
      <w:pPr>
        <w:pStyle w:val="Default"/>
        <w:autoSpaceDE/>
        <w:autoSpaceDN/>
        <w:adjustRightInd/>
        <w:spacing w:after="120"/>
        <w:ind w:left="397" w:hanging="397"/>
        <w:jc w:val="both"/>
        <w:rPr>
          <w:rFonts w:ascii="Times New Roman" w:hAnsi="Times New Roman"/>
          <w:b/>
          <w:sz w:val="22"/>
          <w:szCs w:val="22"/>
        </w:rPr>
      </w:pPr>
      <w:r w:rsidRPr="001A4002">
        <w:rPr>
          <w:rFonts w:ascii="Times New Roman" w:hAnsi="Times New Roman"/>
          <w:b/>
          <w:sz w:val="22"/>
          <w:szCs w:val="22"/>
        </w:rPr>
        <w:t>2.</w:t>
      </w:r>
      <w:r w:rsidRPr="001A4002">
        <w:rPr>
          <w:rFonts w:ascii="Times New Roman" w:hAnsi="Times New Roman"/>
          <w:b/>
          <w:sz w:val="22"/>
          <w:szCs w:val="22"/>
        </w:rPr>
        <w:tab/>
      </w:r>
      <w:r w:rsidR="00F064E1" w:rsidRPr="001A4002">
        <w:rPr>
          <w:rFonts w:ascii="Times New Roman" w:hAnsi="Times New Roman"/>
          <w:b/>
          <w:sz w:val="22"/>
          <w:szCs w:val="22"/>
        </w:rPr>
        <w:t>Iepirkuma</w:t>
      </w:r>
      <w:r w:rsidRPr="001A4002">
        <w:rPr>
          <w:rFonts w:ascii="Times New Roman" w:hAnsi="Times New Roman"/>
          <w:b/>
          <w:sz w:val="22"/>
          <w:szCs w:val="22"/>
        </w:rPr>
        <w:t xml:space="preserve"> priekšmeta tehniskais apraksts:</w:t>
      </w:r>
    </w:p>
    <w:p w14:paraId="4DFCD48B" w14:textId="13CC4667" w:rsidR="00125637" w:rsidRPr="001A4002" w:rsidRDefault="00250171" w:rsidP="00F064E1">
      <w:pPr>
        <w:pStyle w:val="Default"/>
        <w:autoSpaceDE/>
        <w:autoSpaceDN/>
        <w:adjustRightInd/>
        <w:spacing w:after="120"/>
        <w:jc w:val="both"/>
        <w:rPr>
          <w:rFonts w:ascii="Times New Roman" w:hAnsi="Times New Roman"/>
          <w:bCs/>
          <w:color w:val="auto"/>
          <w:sz w:val="22"/>
          <w:szCs w:val="22"/>
        </w:rPr>
      </w:pPr>
      <w:r w:rsidRPr="001A4002">
        <w:rPr>
          <w:rFonts w:ascii="Times New Roman" w:hAnsi="Times New Roman"/>
          <w:bCs/>
          <w:color w:val="auto"/>
          <w:sz w:val="22"/>
          <w:szCs w:val="22"/>
        </w:rPr>
        <w:t xml:space="preserve">2.1. </w:t>
      </w:r>
      <w:r w:rsidR="00125637" w:rsidRPr="001A4002">
        <w:rPr>
          <w:rFonts w:ascii="Times New Roman" w:hAnsi="Times New Roman"/>
          <w:bCs/>
          <w:color w:val="auto"/>
          <w:sz w:val="22"/>
          <w:szCs w:val="22"/>
        </w:rPr>
        <w:t xml:space="preserve">Darbības laiks: </w:t>
      </w:r>
      <w:r w:rsidR="007F3D97">
        <w:rPr>
          <w:rFonts w:ascii="Times New Roman" w:hAnsi="Times New Roman"/>
          <w:bCs/>
          <w:color w:val="auto"/>
          <w:sz w:val="22"/>
          <w:szCs w:val="22"/>
        </w:rPr>
        <w:t>n</w:t>
      </w:r>
      <w:r w:rsidR="00F064E1" w:rsidRPr="001A4002">
        <w:rPr>
          <w:rFonts w:ascii="Times New Roman" w:hAnsi="Times New Roman"/>
          <w:bCs/>
          <w:color w:val="auto"/>
          <w:sz w:val="22"/>
          <w:szCs w:val="22"/>
        </w:rPr>
        <w:t>odrošināt nepārtraukt</w:t>
      </w:r>
      <w:r w:rsidR="00870F1D">
        <w:rPr>
          <w:rFonts w:ascii="Times New Roman" w:hAnsi="Times New Roman"/>
          <w:bCs/>
          <w:color w:val="auto"/>
          <w:sz w:val="22"/>
          <w:szCs w:val="22"/>
        </w:rPr>
        <w:t xml:space="preserve">i no plkst.23.00 līdz plkst. 05.00 </w:t>
      </w:r>
      <w:r w:rsidR="00F064E1" w:rsidRPr="001A4002">
        <w:rPr>
          <w:rFonts w:ascii="Times New Roman" w:hAnsi="Times New Roman"/>
          <w:bCs/>
          <w:color w:val="auto"/>
          <w:sz w:val="22"/>
          <w:szCs w:val="22"/>
        </w:rPr>
        <w:t>objekta apsardzi</w:t>
      </w:r>
      <w:r w:rsidR="00070576">
        <w:rPr>
          <w:rFonts w:ascii="Times New Roman" w:hAnsi="Times New Roman"/>
          <w:bCs/>
          <w:color w:val="auto"/>
          <w:sz w:val="22"/>
          <w:szCs w:val="22"/>
        </w:rPr>
        <w:t>;</w:t>
      </w:r>
    </w:p>
    <w:p w14:paraId="4419B6B0" w14:textId="7E72AE9A" w:rsidR="00250171" w:rsidRPr="001A4002" w:rsidRDefault="00250171" w:rsidP="00070576">
      <w:pPr>
        <w:pStyle w:val="Default"/>
        <w:spacing w:after="120"/>
        <w:jc w:val="both"/>
        <w:rPr>
          <w:rFonts w:ascii="Times New Roman" w:hAnsi="Times New Roman"/>
          <w:bCs/>
          <w:color w:val="auto"/>
          <w:sz w:val="22"/>
          <w:szCs w:val="22"/>
        </w:rPr>
      </w:pPr>
      <w:r w:rsidRPr="001A4002">
        <w:rPr>
          <w:rFonts w:ascii="Times New Roman" w:hAnsi="Times New Roman"/>
          <w:bCs/>
          <w:color w:val="auto"/>
          <w:sz w:val="22"/>
          <w:szCs w:val="22"/>
        </w:rPr>
        <w:t xml:space="preserve">2.2. </w:t>
      </w:r>
      <w:r w:rsidR="00070576" w:rsidRPr="00070576">
        <w:rPr>
          <w:rFonts w:ascii="Times New Roman" w:hAnsi="Times New Roman"/>
          <w:bCs/>
          <w:color w:val="auto"/>
          <w:sz w:val="22"/>
          <w:szCs w:val="22"/>
        </w:rPr>
        <w:t xml:space="preserve">Objekta un tajā esošā Pasūtītāja īpašuma, kas nodots </w:t>
      </w:r>
      <w:r w:rsidR="00070576">
        <w:rPr>
          <w:rFonts w:ascii="Times New Roman" w:hAnsi="Times New Roman"/>
          <w:bCs/>
          <w:color w:val="auto"/>
          <w:sz w:val="22"/>
          <w:szCs w:val="22"/>
        </w:rPr>
        <w:t>Izpildītājā</w:t>
      </w:r>
      <w:r w:rsidR="00070576" w:rsidRPr="00070576">
        <w:rPr>
          <w:rFonts w:ascii="Times New Roman" w:hAnsi="Times New Roman"/>
          <w:bCs/>
          <w:color w:val="auto"/>
          <w:sz w:val="22"/>
          <w:szCs w:val="22"/>
        </w:rPr>
        <w:t xml:space="preserve"> Fiziskā</w:t>
      </w:r>
      <w:r w:rsidR="00070576">
        <w:rPr>
          <w:rFonts w:ascii="Times New Roman" w:hAnsi="Times New Roman"/>
          <w:bCs/>
          <w:color w:val="auto"/>
          <w:sz w:val="22"/>
          <w:szCs w:val="22"/>
        </w:rPr>
        <w:t xml:space="preserve"> </w:t>
      </w:r>
      <w:r w:rsidR="00070576" w:rsidRPr="00070576">
        <w:rPr>
          <w:rFonts w:ascii="Times New Roman" w:hAnsi="Times New Roman"/>
          <w:bCs/>
          <w:color w:val="auto"/>
          <w:sz w:val="22"/>
          <w:szCs w:val="22"/>
        </w:rPr>
        <w:t>apsardzē, novērošana, ar mērķi veikt zaudējumu, kas var rasties Pasūtītājam trešo personu</w:t>
      </w:r>
      <w:r w:rsidR="00070576">
        <w:rPr>
          <w:rFonts w:ascii="Times New Roman" w:hAnsi="Times New Roman"/>
          <w:bCs/>
          <w:color w:val="auto"/>
          <w:sz w:val="22"/>
          <w:szCs w:val="22"/>
        </w:rPr>
        <w:t xml:space="preserve"> </w:t>
      </w:r>
      <w:r w:rsidR="00070576" w:rsidRPr="00070576">
        <w:rPr>
          <w:rFonts w:ascii="Times New Roman" w:hAnsi="Times New Roman"/>
          <w:bCs/>
          <w:color w:val="auto"/>
          <w:sz w:val="22"/>
          <w:szCs w:val="22"/>
        </w:rPr>
        <w:t>prettiesiskas rīcības vai citāda veida Objekta apdraudējuma (izņemot nepārvaramu varu) rezultātā,</w:t>
      </w:r>
      <w:r w:rsidR="00070576">
        <w:rPr>
          <w:rFonts w:ascii="Times New Roman" w:hAnsi="Times New Roman"/>
          <w:bCs/>
          <w:color w:val="auto"/>
          <w:sz w:val="22"/>
          <w:szCs w:val="22"/>
        </w:rPr>
        <w:t xml:space="preserve"> </w:t>
      </w:r>
      <w:r w:rsidR="00070576" w:rsidRPr="00070576">
        <w:rPr>
          <w:rFonts w:ascii="Times New Roman" w:hAnsi="Times New Roman"/>
          <w:bCs/>
          <w:color w:val="auto"/>
          <w:sz w:val="22"/>
          <w:szCs w:val="22"/>
        </w:rPr>
        <w:t>novēršanas vai samazināšanas pasākumus</w:t>
      </w:r>
      <w:r w:rsidR="00070576">
        <w:rPr>
          <w:rFonts w:ascii="Times New Roman" w:hAnsi="Times New Roman"/>
          <w:bCs/>
          <w:color w:val="auto"/>
          <w:sz w:val="22"/>
          <w:szCs w:val="22"/>
        </w:rPr>
        <w:t>;</w:t>
      </w:r>
    </w:p>
    <w:p w14:paraId="4E1F4693" w14:textId="15E95961" w:rsidR="00250171" w:rsidRPr="001A4002" w:rsidRDefault="00250171" w:rsidP="00250171">
      <w:pPr>
        <w:pStyle w:val="Default"/>
        <w:spacing w:after="120"/>
        <w:jc w:val="both"/>
        <w:rPr>
          <w:rFonts w:ascii="Times New Roman" w:hAnsi="Times New Roman"/>
          <w:bCs/>
          <w:color w:val="auto"/>
          <w:sz w:val="22"/>
          <w:szCs w:val="22"/>
        </w:rPr>
      </w:pPr>
      <w:r w:rsidRPr="001A4002">
        <w:rPr>
          <w:rFonts w:ascii="Times New Roman" w:hAnsi="Times New Roman"/>
          <w:bCs/>
          <w:color w:val="auto"/>
          <w:sz w:val="22"/>
          <w:szCs w:val="22"/>
        </w:rPr>
        <w:t>2.3.</w:t>
      </w:r>
      <w:r w:rsidRPr="001A4002">
        <w:t xml:space="preserve"> </w:t>
      </w:r>
      <w:r w:rsidR="005C0AB5" w:rsidRPr="00350C0A">
        <w:rPr>
          <w:rFonts w:ascii="Times New Roman" w:hAnsi="Times New Roman"/>
          <w:bCs/>
          <w:color w:val="auto"/>
          <w:sz w:val="22"/>
          <w:szCs w:val="22"/>
        </w:rPr>
        <w:t xml:space="preserve">Izpildītājs </w:t>
      </w:r>
      <w:r w:rsidRPr="00350C0A">
        <w:rPr>
          <w:rFonts w:ascii="Times New Roman" w:hAnsi="Times New Roman"/>
          <w:bCs/>
          <w:color w:val="auto"/>
          <w:sz w:val="22"/>
          <w:szCs w:val="22"/>
        </w:rPr>
        <w:t>ir materiāli atbildīg</w:t>
      </w:r>
      <w:r w:rsidR="00350C0A" w:rsidRPr="00350C0A">
        <w:rPr>
          <w:rFonts w:ascii="Times New Roman" w:hAnsi="Times New Roman"/>
          <w:bCs/>
          <w:color w:val="auto"/>
          <w:sz w:val="22"/>
          <w:szCs w:val="22"/>
        </w:rPr>
        <w:t>s</w:t>
      </w:r>
      <w:r w:rsidRPr="00350C0A">
        <w:rPr>
          <w:rFonts w:ascii="Times New Roman" w:hAnsi="Times New Roman"/>
          <w:bCs/>
          <w:color w:val="auto"/>
          <w:sz w:val="22"/>
          <w:szCs w:val="22"/>
        </w:rPr>
        <w:t xml:space="preserve"> par īpašuma zudumu, bojājumu vai iznīcināšanu apsargājamā Objektā, ja zaudējums radies </w:t>
      </w:r>
      <w:r w:rsidR="005C0AB5" w:rsidRPr="00350C0A">
        <w:rPr>
          <w:rFonts w:ascii="Times New Roman" w:hAnsi="Times New Roman"/>
          <w:bCs/>
          <w:color w:val="auto"/>
          <w:sz w:val="22"/>
          <w:szCs w:val="22"/>
        </w:rPr>
        <w:t xml:space="preserve">Izpildītāja </w:t>
      </w:r>
      <w:r w:rsidRPr="00350C0A">
        <w:rPr>
          <w:rFonts w:ascii="Times New Roman" w:hAnsi="Times New Roman"/>
          <w:bCs/>
          <w:color w:val="auto"/>
          <w:sz w:val="22"/>
          <w:szCs w:val="22"/>
        </w:rPr>
        <w:t xml:space="preserve"> prettiesiskās </w:t>
      </w:r>
      <w:r w:rsidRPr="001A4002">
        <w:rPr>
          <w:rFonts w:ascii="Times New Roman" w:hAnsi="Times New Roman"/>
          <w:bCs/>
          <w:color w:val="auto"/>
          <w:sz w:val="22"/>
          <w:szCs w:val="22"/>
        </w:rPr>
        <w:t>darbības vai bezdarbības rezultātā</w:t>
      </w:r>
      <w:r w:rsidR="005C0AB5">
        <w:rPr>
          <w:rFonts w:ascii="Times New Roman" w:hAnsi="Times New Roman"/>
          <w:bCs/>
          <w:color w:val="auto"/>
          <w:sz w:val="22"/>
          <w:szCs w:val="22"/>
        </w:rPr>
        <w:t>;</w:t>
      </w:r>
    </w:p>
    <w:p w14:paraId="0653350E" w14:textId="7C1A6433" w:rsidR="00250171" w:rsidRPr="001A4002" w:rsidRDefault="00250171" w:rsidP="00250171">
      <w:pPr>
        <w:pStyle w:val="Default"/>
        <w:spacing w:after="120"/>
        <w:jc w:val="both"/>
        <w:rPr>
          <w:rFonts w:ascii="Times New Roman" w:hAnsi="Times New Roman"/>
          <w:bCs/>
          <w:color w:val="auto"/>
          <w:sz w:val="22"/>
          <w:szCs w:val="22"/>
        </w:rPr>
      </w:pPr>
      <w:r w:rsidRPr="001A4002">
        <w:rPr>
          <w:rFonts w:ascii="Times New Roman" w:hAnsi="Times New Roman"/>
          <w:bCs/>
          <w:color w:val="auto"/>
          <w:sz w:val="22"/>
          <w:szCs w:val="22"/>
        </w:rPr>
        <w:t xml:space="preserve">2.4. </w:t>
      </w:r>
      <w:r w:rsidR="005C0AB5">
        <w:rPr>
          <w:rFonts w:ascii="Times New Roman" w:hAnsi="Times New Roman"/>
          <w:bCs/>
          <w:color w:val="auto"/>
          <w:sz w:val="22"/>
          <w:szCs w:val="22"/>
        </w:rPr>
        <w:t>n</w:t>
      </w:r>
      <w:r w:rsidRPr="001A4002">
        <w:rPr>
          <w:rFonts w:ascii="Times New Roman" w:hAnsi="Times New Roman"/>
          <w:bCs/>
          <w:color w:val="auto"/>
          <w:sz w:val="22"/>
          <w:szCs w:val="22"/>
        </w:rPr>
        <w:t xml:space="preserve">ekavējoties telefoniski (piezvanot, kā arī papildus nosūtot īsziņu) ziņot Pasūtītāja pilnvarotajai personai par visiem Objektu apdraudējumiem, kā arī apstākļiem, kas norāda, ka </w:t>
      </w:r>
      <w:r w:rsidR="00350C0A">
        <w:rPr>
          <w:rFonts w:ascii="Times New Roman" w:hAnsi="Times New Roman"/>
          <w:bCs/>
          <w:color w:val="auto"/>
          <w:sz w:val="22"/>
          <w:szCs w:val="22"/>
        </w:rPr>
        <w:t xml:space="preserve">Izpildītājs </w:t>
      </w:r>
      <w:r w:rsidRPr="001A4002">
        <w:rPr>
          <w:rFonts w:ascii="Times New Roman" w:hAnsi="Times New Roman"/>
          <w:bCs/>
          <w:color w:val="auto"/>
          <w:sz w:val="22"/>
          <w:szCs w:val="22"/>
        </w:rPr>
        <w:t>nespēj nodrošināt pilnvērtīgu Pakalpojuma sniegšanu Objektā</w:t>
      </w:r>
      <w:r w:rsidR="005C0AB5">
        <w:rPr>
          <w:rFonts w:ascii="Times New Roman" w:hAnsi="Times New Roman"/>
          <w:bCs/>
          <w:color w:val="auto"/>
          <w:sz w:val="22"/>
          <w:szCs w:val="22"/>
        </w:rPr>
        <w:t>;</w:t>
      </w:r>
    </w:p>
    <w:p w14:paraId="65D90A20" w14:textId="0C40AF92" w:rsidR="00250171" w:rsidRPr="001A4002" w:rsidRDefault="00250171" w:rsidP="00250171">
      <w:pPr>
        <w:pStyle w:val="Default"/>
        <w:spacing w:after="120"/>
        <w:jc w:val="both"/>
        <w:rPr>
          <w:rFonts w:ascii="Times New Roman" w:hAnsi="Times New Roman"/>
          <w:bCs/>
          <w:color w:val="auto"/>
          <w:sz w:val="22"/>
          <w:szCs w:val="22"/>
        </w:rPr>
      </w:pPr>
      <w:r w:rsidRPr="001A4002">
        <w:rPr>
          <w:rFonts w:ascii="Times New Roman" w:hAnsi="Times New Roman"/>
          <w:bCs/>
          <w:color w:val="auto"/>
          <w:sz w:val="22"/>
          <w:szCs w:val="22"/>
        </w:rPr>
        <w:t xml:space="preserve">2.5. </w:t>
      </w:r>
      <w:r w:rsidR="005C0AB5">
        <w:rPr>
          <w:rFonts w:ascii="Times New Roman" w:hAnsi="Times New Roman"/>
          <w:bCs/>
          <w:color w:val="auto"/>
          <w:sz w:val="22"/>
          <w:szCs w:val="22"/>
        </w:rPr>
        <w:t>s</w:t>
      </w:r>
      <w:r w:rsidRPr="001A4002">
        <w:rPr>
          <w:rFonts w:ascii="Times New Roman" w:hAnsi="Times New Roman"/>
          <w:bCs/>
          <w:color w:val="auto"/>
          <w:sz w:val="22"/>
          <w:szCs w:val="22"/>
        </w:rPr>
        <w:t>aņemot no Pasūtītāja pretenziju par nekvalitatīvi sniegto Pakalpojumu vai nesniegto Pakalpojumu nekavējoties nodrošināt pretenzijā norādīto apstākļu novēršanu</w:t>
      </w:r>
      <w:r w:rsidR="005C0AB5">
        <w:rPr>
          <w:rFonts w:ascii="Times New Roman" w:hAnsi="Times New Roman"/>
          <w:bCs/>
          <w:color w:val="auto"/>
          <w:sz w:val="22"/>
          <w:szCs w:val="22"/>
        </w:rPr>
        <w:t>;</w:t>
      </w:r>
    </w:p>
    <w:p w14:paraId="0E53DA42" w14:textId="4B1C1E2E" w:rsidR="00250171" w:rsidRPr="00350C0A" w:rsidRDefault="00250171" w:rsidP="00250171">
      <w:pPr>
        <w:pStyle w:val="Default"/>
        <w:spacing w:after="120"/>
        <w:jc w:val="both"/>
        <w:rPr>
          <w:rFonts w:ascii="Times New Roman" w:hAnsi="Times New Roman"/>
          <w:bCs/>
          <w:color w:val="auto"/>
          <w:sz w:val="22"/>
          <w:szCs w:val="22"/>
        </w:rPr>
      </w:pPr>
      <w:r w:rsidRPr="001A4002">
        <w:rPr>
          <w:rFonts w:ascii="Times New Roman" w:hAnsi="Times New Roman"/>
          <w:bCs/>
          <w:color w:val="auto"/>
          <w:sz w:val="22"/>
          <w:szCs w:val="22"/>
        </w:rPr>
        <w:t>2.</w:t>
      </w:r>
      <w:r w:rsidR="00870F1D">
        <w:rPr>
          <w:rFonts w:ascii="Times New Roman" w:hAnsi="Times New Roman"/>
          <w:bCs/>
          <w:color w:val="auto"/>
          <w:sz w:val="22"/>
          <w:szCs w:val="22"/>
        </w:rPr>
        <w:t>6</w:t>
      </w:r>
      <w:r w:rsidRPr="001A4002">
        <w:rPr>
          <w:rFonts w:ascii="Times New Roman" w:hAnsi="Times New Roman"/>
          <w:bCs/>
          <w:color w:val="auto"/>
          <w:sz w:val="22"/>
          <w:szCs w:val="22"/>
        </w:rPr>
        <w:t xml:space="preserve">. </w:t>
      </w:r>
      <w:r w:rsidR="005C0AB5" w:rsidRPr="00350C0A">
        <w:rPr>
          <w:rFonts w:ascii="Times New Roman" w:hAnsi="Times New Roman"/>
          <w:bCs/>
          <w:color w:val="auto"/>
          <w:sz w:val="22"/>
          <w:szCs w:val="22"/>
        </w:rPr>
        <w:t xml:space="preserve">Izpildītāja pārstāvjiem/darbiniekiem </w:t>
      </w:r>
      <w:r w:rsidRPr="00350C0A">
        <w:rPr>
          <w:rFonts w:ascii="Times New Roman" w:hAnsi="Times New Roman"/>
          <w:bCs/>
          <w:color w:val="auto"/>
          <w:sz w:val="22"/>
          <w:szCs w:val="22"/>
        </w:rPr>
        <w:t xml:space="preserve"> jābūt spēkā esošiem apsardzes darbinieku sertifikātiem</w:t>
      </w:r>
      <w:r w:rsidR="005C0AB5" w:rsidRPr="00350C0A">
        <w:rPr>
          <w:rFonts w:ascii="Times New Roman" w:hAnsi="Times New Roman"/>
          <w:bCs/>
          <w:color w:val="auto"/>
          <w:sz w:val="22"/>
          <w:szCs w:val="22"/>
        </w:rPr>
        <w:t>;</w:t>
      </w:r>
    </w:p>
    <w:p w14:paraId="18B90AC6" w14:textId="602B5399" w:rsidR="00250171" w:rsidRPr="001A4002" w:rsidRDefault="00250171" w:rsidP="00250171">
      <w:pPr>
        <w:pStyle w:val="Default"/>
        <w:spacing w:after="120"/>
        <w:jc w:val="both"/>
        <w:rPr>
          <w:rFonts w:ascii="Times New Roman" w:hAnsi="Times New Roman"/>
          <w:bCs/>
          <w:color w:val="auto"/>
          <w:sz w:val="22"/>
          <w:szCs w:val="22"/>
        </w:rPr>
      </w:pPr>
      <w:r w:rsidRPr="00350C0A">
        <w:rPr>
          <w:rFonts w:ascii="Times New Roman" w:hAnsi="Times New Roman"/>
          <w:bCs/>
          <w:color w:val="auto"/>
          <w:sz w:val="22"/>
          <w:szCs w:val="22"/>
        </w:rPr>
        <w:t>2.</w:t>
      </w:r>
      <w:r w:rsidR="00870F1D" w:rsidRPr="00350C0A">
        <w:rPr>
          <w:rFonts w:ascii="Times New Roman" w:hAnsi="Times New Roman"/>
          <w:bCs/>
          <w:color w:val="auto"/>
          <w:sz w:val="22"/>
          <w:szCs w:val="22"/>
        </w:rPr>
        <w:t>7</w:t>
      </w:r>
      <w:r w:rsidRPr="00350C0A">
        <w:rPr>
          <w:rFonts w:ascii="Times New Roman" w:hAnsi="Times New Roman"/>
          <w:bCs/>
          <w:color w:val="auto"/>
          <w:sz w:val="22"/>
          <w:szCs w:val="22"/>
        </w:rPr>
        <w:t xml:space="preserve">. </w:t>
      </w:r>
      <w:r w:rsidR="000C325D" w:rsidRPr="00350C0A">
        <w:rPr>
          <w:rFonts w:ascii="Times New Roman" w:hAnsi="Times New Roman"/>
          <w:bCs/>
          <w:color w:val="auto"/>
          <w:sz w:val="22"/>
          <w:szCs w:val="22"/>
        </w:rPr>
        <w:t xml:space="preserve">Izpildītāja pārstāvjiem/darbiniekiem, </w:t>
      </w:r>
      <w:r w:rsidRPr="00350C0A">
        <w:rPr>
          <w:rFonts w:ascii="Times New Roman" w:hAnsi="Times New Roman"/>
          <w:bCs/>
          <w:color w:val="auto"/>
          <w:sz w:val="22"/>
          <w:szCs w:val="22"/>
        </w:rPr>
        <w:t xml:space="preserve">ierodoties </w:t>
      </w:r>
      <w:r w:rsidRPr="001A4002">
        <w:rPr>
          <w:rFonts w:ascii="Times New Roman" w:hAnsi="Times New Roman"/>
          <w:bCs/>
          <w:color w:val="auto"/>
          <w:sz w:val="22"/>
          <w:szCs w:val="22"/>
        </w:rPr>
        <w:t>Objektā</w:t>
      </w:r>
      <w:r w:rsidR="000C325D">
        <w:rPr>
          <w:rFonts w:ascii="Times New Roman" w:hAnsi="Times New Roman"/>
          <w:bCs/>
          <w:color w:val="auto"/>
          <w:sz w:val="22"/>
          <w:szCs w:val="22"/>
        </w:rPr>
        <w:t>,</w:t>
      </w:r>
      <w:r w:rsidRPr="001A4002">
        <w:rPr>
          <w:rFonts w:ascii="Times New Roman" w:hAnsi="Times New Roman"/>
          <w:bCs/>
          <w:color w:val="auto"/>
          <w:sz w:val="22"/>
          <w:szCs w:val="22"/>
        </w:rPr>
        <w:t xml:space="preserve"> jābūt ģērbtiem uniformā, pēc kuras iespējams identificēt darbinieku piederību pakalpojumu sniedzējam, nodrošinātiem ar apsardzes veikšanai nepieciešamajiem līdzekļiem, nepieciešamības gadījumā, ar šaujamieročiem.</w:t>
      </w:r>
    </w:p>
    <w:p w14:paraId="009A443F" w14:textId="35793D35" w:rsidR="00250171" w:rsidRPr="001A4002" w:rsidRDefault="00250171" w:rsidP="00250171">
      <w:pPr>
        <w:pStyle w:val="Default"/>
        <w:spacing w:after="120"/>
        <w:jc w:val="both"/>
        <w:rPr>
          <w:rFonts w:ascii="Times New Roman" w:hAnsi="Times New Roman"/>
          <w:bCs/>
          <w:color w:val="auto"/>
          <w:sz w:val="22"/>
          <w:szCs w:val="22"/>
        </w:rPr>
      </w:pPr>
      <w:r w:rsidRPr="001A4002">
        <w:rPr>
          <w:rFonts w:ascii="Times New Roman" w:hAnsi="Times New Roman"/>
          <w:b/>
          <w:color w:val="auto"/>
          <w:sz w:val="22"/>
          <w:szCs w:val="22"/>
        </w:rPr>
        <w:t>3.</w:t>
      </w:r>
      <w:r w:rsidRPr="001A4002">
        <w:rPr>
          <w:rFonts w:ascii="Times New Roman" w:hAnsi="Times New Roman"/>
          <w:bCs/>
          <w:color w:val="auto"/>
          <w:sz w:val="22"/>
          <w:szCs w:val="22"/>
        </w:rPr>
        <w:t xml:space="preserve"> Izpildītājs nodrošina, ka apsardzes darbinieki rakstiski ir informēti par normatīvajos aktos paredzēto atbildību, tajā skaitā, kriminālo atbildību par informācijas izpaušanu, kas tiem kļuva zināma sakarā ar Pakalpojuma sniegšanu.</w:t>
      </w:r>
    </w:p>
    <w:p w14:paraId="70DF13F8" w14:textId="191D9309" w:rsidR="00125637" w:rsidRPr="000C325D" w:rsidRDefault="00F064E1" w:rsidP="00F064E1">
      <w:pPr>
        <w:spacing w:after="120"/>
        <w:jc w:val="both"/>
        <w:rPr>
          <w:bCs/>
          <w:color w:val="FF0000"/>
          <w:sz w:val="22"/>
          <w:szCs w:val="22"/>
          <w:lang w:val="lv-LV"/>
        </w:rPr>
      </w:pPr>
      <w:r w:rsidRPr="001A4002">
        <w:rPr>
          <w:b/>
          <w:sz w:val="22"/>
          <w:szCs w:val="22"/>
          <w:lang w:val="lv-LV"/>
        </w:rPr>
        <w:t>4.</w:t>
      </w:r>
      <w:r w:rsidRPr="001A4002">
        <w:rPr>
          <w:bCs/>
          <w:sz w:val="22"/>
          <w:szCs w:val="22"/>
          <w:lang w:val="lv-LV"/>
        </w:rPr>
        <w:t xml:space="preserve"> </w:t>
      </w:r>
      <w:r w:rsidR="00350C0A" w:rsidRPr="00350C0A">
        <w:rPr>
          <w:bCs/>
          <w:sz w:val="22"/>
          <w:szCs w:val="22"/>
          <w:lang w:val="lv-LV"/>
        </w:rPr>
        <w:t>Pasūtītājs norēķinus par iepriekšējā mēnesī sniegtajiem Izpildītāja apsardzes pakalpojumiem veic 20 (divdesmit) dienu laikā pēc pieņemšanas – nodošanas aktu par iepriekšējā mēnesī kvalitatīvi veiktiem apsardzes pakalpojumiem un attiecīga Izpildītāja rēķina saņemšanas</w:t>
      </w:r>
      <w:r w:rsidR="00350C0A">
        <w:rPr>
          <w:bCs/>
          <w:sz w:val="22"/>
          <w:szCs w:val="22"/>
          <w:lang w:val="lv-LV"/>
        </w:rPr>
        <w:t xml:space="preserve">. </w:t>
      </w:r>
      <w:r w:rsidR="007623A1">
        <w:rPr>
          <w:bCs/>
          <w:sz w:val="22"/>
          <w:szCs w:val="22"/>
          <w:lang w:val="lv-LV"/>
        </w:rPr>
        <w:t xml:space="preserve">Līgums tiek slēgts </w:t>
      </w:r>
      <w:r w:rsidR="007623A1" w:rsidRPr="00350C0A">
        <w:rPr>
          <w:bCs/>
          <w:sz w:val="22"/>
          <w:szCs w:val="22"/>
          <w:lang w:val="lv-LV"/>
        </w:rPr>
        <w:t xml:space="preserve">uz  </w:t>
      </w:r>
      <w:r w:rsidR="007623A1" w:rsidRPr="00350C0A">
        <w:rPr>
          <w:b/>
          <w:sz w:val="22"/>
          <w:szCs w:val="22"/>
          <w:lang w:val="lv-LV"/>
        </w:rPr>
        <w:t>2</w:t>
      </w:r>
      <w:r w:rsidR="007623A1">
        <w:rPr>
          <w:bCs/>
          <w:sz w:val="22"/>
          <w:szCs w:val="22"/>
          <w:lang w:val="lv-LV"/>
        </w:rPr>
        <w:t xml:space="preserve"> gadiem</w:t>
      </w:r>
      <w:r w:rsidR="00350C0A">
        <w:rPr>
          <w:bCs/>
          <w:sz w:val="22"/>
          <w:szCs w:val="22"/>
          <w:lang w:val="lv-LV"/>
        </w:rPr>
        <w:t>.</w:t>
      </w:r>
      <w:r w:rsidR="000C325D">
        <w:rPr>
          <w:bCs/>
          <w:color w:val="FF0000"/>
          <w:sz w:val="22"/>
          <w:szCs w:val="22"/>
          <w:lang w:val="lv-LV"/>
        </w:rPr>
        <w:t xml:space="preserve"> </w:t>
      </w:r>
    </w:p>
    <w:p w14:paraId="4F8D008B" w14:textId="7D2A0881" w:rsidR="00FA070B" w:rsidRPr="001A4002" w:rsidRDefault="00FA070B" w:rsidP="00F064E1">
      <w:pPr>
        <w:pStyle w:val="ListParagraph"/>
        <w:numPr>
          <w:ilvl w:val="0"/>
          <w:numId w:val="8"/>
        </w:numPr>
        <w:ind w:left="0" w:firstLine="0"/>
        <w:jc w:val="both"/>
        <w:rPr>
          <w:bCs/>
          <w:sz w:val="22"/>
          <w:szCs w:val="22"/>
          <w:lang w:val="lv-LV"/>
        </w:rPr>
      </w:pPr>
      <w:r w:rsidRPr="001A4002">
        <w:rPr>
          <w:sz w:val="22"/>
          <w:szCs w:val="22"/>
          <w:u w:val="single"/>
          <w:lang w:val="lv-LV"/>
        </w:rPr>
        <w:t>Prasības tehniskajam un finanšu piedāvājumam:</w:t>
      </w:r>
    </w:p>
    <w:p w14:paraId="08236549" w14:textId="1416C8AF" w:rsidR="00FA070B" w:rsidRPr="001A4002" w:rsidRDefault="00FA070B" w:rsidP="00F064E1">
      <w:pPr>
        <w:pStyle w:val="BodyText2"/>
        <w:numPr>
          <w:ilvl w:val="1"/>
          <w:numId w:val="8"/>
        </w:numPr>
        <w:tabs>
          <w:tab w:val="left" w:pos="1134"/>
        </w:tabs>
        <w:spacing w:after="40"/>
        <w:jc w:val="both"/>
        <w:rPr>
          <w:b/>
          <w:i/>
          <w:szCs w:val="22"/>
          <w:u w:val="single"/>
        </w:rPr>
      </w:pPr>
      <w:r w:rsidRPr="001A4002">
        <w:rPr>
          <w:szCs w:val="22"/>
        </w:rPr>
        <w:t>Finanšu piedāvājumam jāatbilst „</w:t>
      </w:r>
      <w:r w:rsidR="00B1253F">
        <w:rPr>
          <w:szCs w:val="22"/>
        </w:rPr>
        <w:t>F</w:t>
      </w:r>
      <w:r w:rsidRPr="001A4002">
        <w:rPr>
          <w:szCs w:val="22"/>
        </w:rPr>
        <w:t>inanšu piedāvājums” noteiktajām prasībām. Cenas jānosaka eiro (EUR) un tās tiek norādītas ar precizitāti divi cipari aiz komata</w:t>
      </w:r>
      <w:r w:rsidR="000C325D">
        <w:rPr>
          <w:szCs w:val="22"/>
        </w:rPr>
        <w:t>;</w:t>
      </w:r>
      <w:r w:rsidRPr="001A4002">
        <w:rPr>
          <w:b/>
          <w:i/>
          <w:szCs w:val="22"/>
          <w:u w:val="single"/>
        </w:rPr>
        <w:t xml:space="preserve"> </w:t>
      </w:r>
    </w:p>
    <w:p w14:paraId="50F14AA8" w14:textId="08443A5D" w:rsidR="00FA070B" w:rsidRPr="001A4002" w:rsidRDefault="000C325D" w:rsidP="00F064E1">
      <w:pPr>
        <w:pStyle w:val="BodyText2"/>
        <w:numPr>
          <w:ilvl w:val="1"/>
          <w:numId w:val="8"/>
        </w:numPr>
        <w:tabs>
          <w:tab w:val="left" w:pos="1134"/>
        </w:tabs>
        <w:spacing w:after="40"/>
        <w:jc w:val="both"/>
        <w:rPr>
          <w:szCs w:val="22"/>
        </w:rPr>
      </w:pPr>
      <w:r>
        <w:rPr>
          <w:szCs w:val="22"/>
        </w:rPr>
        <w:t>k</w:t>
      </w:r>
      <w:r w:rsidR="00FA070B" w:rsidRPr="001A4002">
        <w:rPr>
          <w:szCs w:val="22"/>
        </w:rPr>
        <w:t>atrā vienības cenā jāietver visi nodokļi, piegāde, nodevas, maksājumi un visas saprātīgi paredzamās izmaksas, atskaitot pievienotās vērtības nodokli</w:t>
      </w:r>
      <w:r>
        <w:rPr>
          <w:szCs w:val="22"/>
        </w:rPr>
        <w:t>;</w:t>
      </w:r>
    </w:p>
    <w:p w14:paraId="01A1FC43" w14:textId="3A14E3DD" w:rsidR="00FA070B" w:rsidRPr="001A4002" w:rsidRDefault="000C325D" w:rsidP="00F064E1">
      <w:pPr>
        <w:pStyle w:val="BodyText2"/>
        <w:numPr>
          <w:ilvl w:val="1"/>
          <w:numId w:val="8"/>
        </w:numPr>
        <w:tabs>
          <w:tab w:val="left" w:pos="1134"/>
        </w:tabs>
        <w:spacing w:after="40"/>
        <w:jc w:val="both"/>
        <w:rPr>
          <w:szCs w:val="22"/>
        </w:rPr>
      </w:pPr>
      <w:r>
        <w:rPr>
          <w:szCs w:val="22"/>
        </w:rPr>
        <w:t>p</w:t>
      </w:r>
      <w:r w:rsidR="00FA070B" w:rsidRPr="001A4002">
        <w:rPr>
          <w:szCs w:val="22"/>
        </w:rPr>
        <w:t>iedāvājuma cenas tiek ierakstītas ″Finanšu piedāvājums″ attiecīgās tabulas ailēs</w:t>
      </w:r>
      <w:r>
        <w:rPr>
          <w:szCs w:val="22"/>
        </w:rPr>
        <w:t>;</w:t>
      </w:r>
      <w:r w:rsidR="00FA070B" w:rsidRPr="001A4002">
        <w:rPr>
          <w:szCs w:val="22"/>
        </w:rPr>
        <w:t xml:space="preserve"> </w:t>
      </w:r>
    </w:p>
    <w:p w14:paraId="433932F6" w14:textId="2BAA7221" w:rsidR="00FA070B" w:rsidRPr="001A4002" w:rsidRDefault="000C325D" w:rsidP="00F064E1">
      <w:pPr>
        <w:pStyle w:val="BodyText2"/>
        <w:numPr>
          <w:ilvl w:val="1"/>
          <w:numId w:val="8"/>
        </w:numPr>
        <w:tabs>
          <w:tab w:val="left" w:pos="1134"/>
        </w:tabs>
        <w:spacing w:after="40"/>
        <w:jc w:val="both"/>
        <w:rPr>
          <w:szCs w:val="22"/>
        </w:rPr>
      </w:pPr>
      <w:r>
        <w:rPr>
          <w:szCs w:val="22"/>
        </w:rPr>
        <w:t>p</w:t>
      </w:r>
      <w:r w:rsidR="00FA070B" w:rsidRPr="001A4002">
        <w:rPr>
          <w:szCs w:val="22"/>
        </w:rPr>
        <w:t>iedāvājumam jābūt Pretendenta vai tā pilnvarotās personas parakstītam</w:t>
      </w:r>
      <w:r w:rsidR="00B1253F">
        <w:rPr>
          <w:szCs w:val="22"/>
        </w:rPr>
        <w:t>.</w:t>
      </w:r>
    </w:p>
    <w:p w14:paraId="2257B001" w14:textId="1494546C" w:rsidR="00BE7C57" w:rsidRPr="001A4002" w:rsidRDefault="00BE7C57" w:rsidP="00250171">
      <w:pPr>
        <w:pStyle w:val="ListParagraph"/>
        <w:numPr>
          <w:ilvl w:val="0"/>
          <w:numId w:val="8"/>
        </w:numPr>
        <w:tabs>
          <w:tab w:val="left" w:pos="142"/>
        </w:tabs>
        <w:autoSpaceDE w:val="0"/>
        <w:autoSpaceDN w:val="0"/>
        <w:spacing w:line="40" w:lineRule="atLeast"/>
        <w:ind w:left="0" w:firstLine="0"/>
        <w:jc w:val="both"/>
        <w:rPr>
          <w:lang w:val="lv-LV"/>
        </w:rPr>
      </w:pPr>
      <w:r w:rsidRPr="001A4002">
        <w:rPr>
          <w:bCs/>
          <w:sz w:val="22"/>
          <w:szCs w:val="22"/>
          <w:lang w:val="lv-LV"/>
        </w:rPr>
        <w:t xml:space="preserve">Iepirkuma komisija no atbilstošajiem piedāvājumiem izvēlas piedāvājumu ar viszemāko cenu un attiecīgo Pretendentu atzīst par uzvarētāju iepirkumā. </w:t>
      </w:r>
    </w:p>
    <w:p w14:paraId="4B616FC5" w14:textId="76EAA20C" w:rsidR="00FA070B" w:rsidRPr="001A4002" w:rsidRDefault="00FA070B" w:rsidP="00250171">
      <w:pPr>
        <w:pStyle w:val="ListParagraph"/>
        <w:numPr>
          <w:ilvl w:val="0"/>
          <w:numId w:val="8"/>
        </w:numPr>
        <w:tabs>
          <w:tab w:val="left" w:pos="142"/>
        </w:tabs>
        <w:autoSpaceDE w:val="0"/>
        <w:autoSpaceDN w:val="0"/>
        <w:spacing w:line="40" w:lineRule="atLeast"/>
        <w:ind w:left="357" w:hanging="357"/>
        <w:jc w:val="both"/>
        <w:rPr>
          <w:sz w:val="22"/>
          <w:szCs w:val="22"/>
          <w:lang w:val="lv-LV"/>
        </w:rPr>
      </w:pPr>
      <w:r w:rsidRPr="001A4002">
        <w:rPr>
          <w:sz w:val="22"/>
          <w:szCs w:val="22"/>
          <w:lang w:val="lv-LV"/>
        </w:rPr>
        <w:t>Finanšu piedāvājumu iesniegšanas prasības:</w:t>
      </w:r>
    </w:p>
    <w:p w14:paraId="7409C49C" w14:textId="1F988602" w:rsidR="00FA070B" w:rsidRPr="001A4002" w:rsidRDefault="00F064E1" w:rsidP="00FA070B">
      <w:pPr>
        <w:tabs>
          <w:tab w:val="left" w:pos="142"/>
        </w:tabs>
        <w:autoSpaceDE w:val="0"/>
        <w:autoSpaceDN w:val="0"/>
        <w:spacing w:line="40" w:lineRule="atLeast"/>
        <w:jc w:val="both"/>
        <w:rPr>
          <w:sz w:val="22"/>
          <w:szCs w:val="22"/>
          <w:lang w:val="lv-LV"/>
        </w:rPr>
      </w:pPr>
      <w:r w:rsidRPr="001A4002">
        <w:rPr>
          <w:sz w:val="22"/>
          <w:szCs w:val="22"/>
          <w:lang w:val="lv-LV"/>
        </w:rPr>
        <w:t>7</w:t>
      </w:r>
      <w:r w:rsidR="00FA070B" w:rsidRPr="001A4002">
        <w:rPr>
          <w:sz w:val="22"/>
          <w:szCs w:val="22"/>
          <w:lang w:val="lv-LV"/>
        </w:rPr>
        <w:t>.1. Pa pastu: AS „Daugavpils satiksme” Kārklu iela 24, Daugavpils, LV-5401;</w:t>
      </w:r>
    </w:p>
    <w:p w14:paraId="35C89207" w14:textId="42E11704" w:rsidR="00FA070B" w:rsidRPr="001A4002" w:rsidRDefault="00F064E1" w:rsidP="00FA070B">
      <w:pPr>
        <w:tabs>
          <w:tab w:val="left" w:pos="142"/>
        </w:tabs>
        <w:autoSpaceDE w:val="0"/>
        <w:autoSpaceDN w:val="0"/>
        <w:spacing w:line="40" w:lineRule="atLeast"/>
        <w:jc w:val="both"/>
        <w:rPr>
          <w:sz w:val="22"/>
          <w:szCs w:val="22"/>
          <w:lang w:val="lv-LV"/>
        </w:rPr>
      </w:pPr>
      <w:r w:rsidRPr="001A4002">
        <w:rPr>
          <w:sz w:val="22"/>
          <w:szCs w:val="22"/>
          <w:lang w:val="lv-LV"/>
        </w:rPr>
        <w:t>7</w:t>
      </w:r>
      <w:r w:rsidR="00FA070B" w:rsidRPr="001A4002">
        <w:rPr>
          <w:sz w:val="22"/>
          <w:szCs w:val="22"/>
          <w:lang w:val="lv-LV"/>
        </w:rPr>
        <w:t>.2. Personīgi: „Daugavpils satiksme” Daugavpilī, Kārklu ielā 24;</w:t>
      </w:r>
    </w:p>
    <w:p w14:paraId="6A96EC09" w14:textId="4860FDCE" w:rsidR="00FA070B" w:rsidRPr="001A4002" w:rsidRDefault="00F064E1" w:rsidP="00FA070B">
      <w:pPr>
        <w:tabs>
          <w:tab w:val="left" w:pos="142"/>
        </w:tabs>
        <w:autoSpaceDE w:val="0"/>
        <w:autoSpaceDN w:val="0"/>
        <w:spacing w:line="40" w:lineRule="atLeast"/>
        <w:jc w:val="both"/>
        <w:rPr>
          <w:sz w:val="22"/>
          <w:szCs w:val="22"/>
          <w:lang w:val="lv-LV"/>
        </w:rPr>
      </w:pPr>
      <w:r w:rsidRPr="001A4002">
        <w:rPr>
          <w:sz w:val="22"/>
          <w:szCs w:val="22"/>
          <w:lang w:val="lv-LV"/>
        </w:rPr>
        <w:t>7</w:t>
      </w:r>
      <w:r w:rsidR="00FA070B" w:rsidRPr="001A4002">
        <w:rPr>
          <w:sz w:val="22"/>
          <w:szCs w:val="22"/>
          <w:lang w:val="lv-LV"/>
        </w:rPr>
        <w:t xml:space="preserve">.3. Pa e-pastu (noskenēto vai parakstīto ar drošo elektr. parakstu): </w:t>
      </w:r>
      <w:hyperlink r:id="rId5" w:history="1">
        <w:r w:rsidR="00FA070B" w:rsidRPr="001A4002">
          <w:rPr>
            <w:rStyle w:val="Hyperlink"/>
            <w:sz w:val="22"/>
            <w:szCs w:val="22"/>
            <w:lang w:val="lv-LV"/>
          </w:rPr>
          <w:t>info@dsatiksme.lv</w:t>
        </w:r>
      </w:hyperlink>
    </w:p>
    <w:p w14:paraId="3AE9F8C6" w14:textId="7C672C38" w:rsidR="00FA070B" w:rsidRPr="001A4002" w:rsidRDefault="00F064E1" w:rsidP="00FA070B">
      <w:pPr>
        <w:spacing w:line="40" w:lineRule="atLeast"/>
        <w:jc w:val="both"/>
        <w:rPr>
          <w:sz w:val="22"/>
          <w:szCs w:val="22"/>
          <w:lang w:val="lv-LV"/>
        </w:rPr>
      </w:pPr>
      <w:bookmarkStart w:id="0" w:name="_Hlk46320610"/>
      <w:r w:rsidRPr="001A4002">
        <w:rPr>
          <w:sz w:val="22"/>
          <w:szCs w:val="22"/>
          <w:lang w:val="lv-LV"/>
        </w:rPr>
        <w:t>8</w:t>
      </w:r>
      <w:r w:rsidR="00FA070B" w:rsidRPr="001A4002">
        <w:rPr>
          <w:sz w:val="22"/>
          <w:szCs w:val="22"/>
          <w:lang w:val="lv-LV"/>
        </w:rPr>
        <w:t xml:space="preserve">. Gadījumā, ja pārbaudot Pretendenta Finanšu piedāvājumu, ir konstatēts ka Finanšu piedāvājums ir neatbilstoši noformēts, AS „Daugavpils satiksme” ir tiesīga izslēgt Pretendenta Finanšu piedāvājumu no tālākas vērtēšanas. </w:t>
      </w:r>
    </w:p>
    <w:p w14:paraId="3CF9A629" w14:textId="40E3D670" w:rsidR="00FA070B" w:rsidRPr="001A4002" w:rsidRDefault="00FA070B" w:rsidP="00F064E1">
      <w:pPr>
        <w:pStyle w:val="ListParagraph"/>
        <w:numPr>
          <w:ilvl w:val="0"/>
          <w:numId w:val="8"/>
        </w:numPr>
        <w:spacing w:line="40" w:lineRule="atLeast"/>
        <w:ind w:left="0" w:firstLine="0"/>
        <w:jc w:val="both"/>
        <w:rPr>
          <w:sz w:val="22"/>
          <w:szCs w:val="22"/>
          <w:lang w:val="lv-LV"/>
        </w:rPr>
      </w:pPr>
      <w:r w:rsidRPr="001A4002">
        <w:rPr>
          <w:sz w:val="22"/>
          <w:szCs w:val="22"/>
          <w:lang w:val="lv-LV"/>
        </w:rPr>
        <w:lastRenderedPageBreak/>
        <w:t>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506851C1" w14:textId="77777777" w:rsidR="00FA070B" w:rsidRPr="001A4002" w:rsidRDefault="00FA070B" w:rsidP="00F064E1">
      <w:pPr>
        <w:numPr>
          <w:ilvl w:val="0"/>
          <w:numId w:val="8"/>
        </w:numPr>
        <w:tabs>
          <w:tab w:val="left" w:pos="142"/>
        </w:tabs>
        <w:autoSpaceDE w:val="0"/>
        <w:autoSpaceDN w:val="0"/>
        <w:spacing w:line="40" w:lineRule="atLeast"/>
        <w:ind w:left="0" w:firstLine="0"/>
        <w:jc w:val="both"/>
        <w:rPr>
          <w:sz w:val="22"/>
          <w:szCs w:val="22"/>
          <w:lang w:val="lv-LV"/>
        </w:rPr>
      </w:pPr>
      <w:r w:rsidRPr="001A4002">
        <w:rPr>
          <w:sz w:val="22"/>
          <w:szCs w:val="22"/>
          <w:lang w:val="lv-LV"/>
        </w:rP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4D15314E" w14:textId="77777777" w:rsidR="00FA070B" w:rsidRPr="001A4002" w:rsidRDefault="00FA070B" w:rsidP="00F064E1">
      <w:pPr>
        <w:numPr>
          <w:ilvl w:val="0"/>
          <w:numId w:val="8"/>
        </w:numPr>
        <w:tabs>
          <w:tab w:val="left" w:pos="142"/>
        </w:tabs>
        <w:autoSpaceDE w:val="0"/>
        <w:autoSpaceDN w:val="0"/>
        <w:spacing w:line="40" w:lineRule="atLeast"/>
        <w:ind w:left="0" w:firstLine="0"/>
        <w:jc w:val="both"/>
        <w:rPr>
          <w:sz w:val="22"/>
          <w:szCs w:val="22"/>
          <w:lang w:val="lv-LV"/>
        </w:rPr>
      </w:pPr>
      <w:r w:rsidRPr="001A4002">
        <w:rPr>
          <w:sz w:val="22"/>
          <w:szCs w:val="22"/>
          <w:lang w:val="lv-LV"/>
        </w:rPr>
        <w:t>Gadījumā, ja</w:t>
      </w:r>
      <w:r w:rsidRPr="001A4002">
        <w:rPr>
          <w:color w:val="FF0000"/>
          <w:sz w:val="22"/>
          <w:szCs w:val="22"/>
          <w:lang w:val="lv-LV"/>
        </w:rPr>
        <w:t xml:space="preserve"> </w:t>
      </w:r>
      <w:r w:rsidRPr="001A4002">
        <w:rPr>
          <w:sz w:val="22"/>
          <w:szCs w:val="22"/>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1A4002">
        <w:rPr>
          <w:sz w:val="22"/>
          <w:szCs w:val="22"/>
          <w:lang w:val="lv-LV"/>
        </w:rPr>
        <w:t>euro</w:t>
      </w:r>
      <w:proofErr w:type="spellEnd"/>
      <w:r w:rsidRPr="001A4002">
        <w:rPr>
          <w:sz w:val="22"/>
          <w:szCs w:val="22"/>
          <w:lang w:val="lv-LV"/>
        </w:rPr>
        <w:t>. Ja noteiktajā termiņā apliecinājums nav iesniegts, Pasūtītājs pretendentu izslēdz no dalības iepirkumā.</w:t>
      </w:r>
    </w:p>
    <w:p w14:paraId="41114F28" w14:textId="77777777" w:rsidR="00FA070B" w:rsidRPr="001A4002" w:rsidRDefault="00FA070B" w:rsidP="00F064E1">
      <w:pPr>
        <w:numPr>
          <w:ilvl w:val="0"/>
          <w:numId w:val="8"/>
        </w:numPr>
        <w:tabs>
          <w:tab w:val="left" w:pos="142"/>
        </w:tabs>
        <w:autoSpaceDE w:val="0"/>
        <w:autoSpaceDN w:val="0"/>
        <w:spacing w:line="40" w:lineRule="atLeast"/>
        <w:ind w:left="0" w:firstLine="0"/>
        <w:jc w:val="both"/>
        <w:rPr>
          <w:sz w:val="22"/>
          <w:szCs w:val="22"/>
          <w:lang w:val="lv-LV"/>
        </w:rPr>
      </w:pPr>
      <w:r w:rsidRPr="001A4002">
        <w:rPr>
          <w:sz w:val="22"/>
          <w:szCs w:val="22"/>
          <w:lang w:val="lv-LV"/>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bookmarkEnd w:id="0"/>
    </w:p>
    <w:p w14:paraId="501698DB" w14:textId="77777777" w:rsidR="00FA070B" w:rsidRPr="001A4002" w:rsidRDefault="00FA070B" w:rsidP="00F064E1">
      <w:pPr>
        <w:numPr>
          <w:ilvl w:val="0"/>
          <w:numId w:val="8"/>
        </w:numPr>
        <w:tabs>
          <w:tab w:val="left" w:pos="142"/>
        </w:tabs>
        <w:autoSpaceDE w:val="0"/>
        <w:autoSpaceDN w:val="0"/>
        <w:spacing w:line="40" w:lineRule="atLeast"/>
        <w:ind w:left="0" w:firstLine="0"/>
        <w:jc w:val="both"/>
        <w:rPr>
          <w:sz w:val="22"/>
          <w:szCs w:val="22"/>
          <w:lang w:val="lv-LV"/>
        </w:rPr>
      </w:pPr>
      <w:r w:rsidRPr="001A4002">
        <w:rPr>
          <w:sz w:val="22"/>
          <w:szCs w:val="22"/>
          <w:lang w:val="lv-LV"/>
        </w:rPr>
        <w:t>Piedāvājums jāparaksta personai, kura likumiski pārstāv Pretendentu, vai ir pilnvarota pārstāvēt Pretendentu  šajā iepirkuma procedūrā (</w:t>
      </w:r>
      <w:r w:rsidRPr="001A4002">
        <w:rPr>
          <w:b/>
          <w:sz w:val="22"/>
          <w:szCs w:val="22"/>
          <w:lang w:val="lv-LV"/>
        </w:rPr>
        <w:t>iesniedzot pilnvaras kopiju</w:t>
      </w:r>
      <w:r w:rsidRPr="001A4002">
        <w:rPr>
          <w:sz w:val="22"/>
          <w:szCs w:val="22"/>
          <w:lang w:val="lv-LV"/>
        </w:rPr>
        <w:t>).</w:t>
      </w:r>
    </w:p>
    <w:p w14:paraId="0DF2F5E9" w14:textId="77777777" w:rsidR="00FA070B" w:rsidRPr="001A4002" w:rsidRDefault="00FA070B" w:rsidP="00F064E1">
      <w:pPr>
        <w:numPr>
          <w:ilvl w:val="0"/>
          <w:numId w:val="8"/>
        </w:numPr>
        <w:tabs>
          <w:tab w:val="left" w:pos="142"/>
        </w:tabs>
        <w:autoSpaceDE w:val="0"/>
        <w:autoSpaceDN w:val="0"/>
        <w:spacing w:line="40" w:lineRule="atLeast"/>
        <w:ind w:left="0" w:firstLine="0"/>
        <w:jc w:val="both"/>
        <w:rPr>
          <w:sz w:val="22"/>
          <w:szCs w:val="22"/>
          <w:lang w:val="lv-LV"/>
        </w:rPr>
      </w:pPr>
      <w:r w:rsidRPr="001A4002">
        <w:rPr>
          <w:sz w:val="22"/>
          <w:szCs w:val="22"/>
          <w:lang w:val="lv-LV"/>
        </w:rPr>
        <w:t>Līdz iepirkuma līguma noslēgšanai, Pasūtītājam ir tiesības izbeigt vai pārtraukt iepirkuma procedūru.</w:t>
      </w:r>
    </w:p>
    <w:p w14:paraId="3CD091C9" w14:textId="42782A61" w:rsidR="00FA070B" w:rsidRPr="001A4002" w:rsidRDefault="00FA070B" w:rsidP="00F064E1">
      <w:pPr>
        <w:numPr>
          <w:ilvl w:val="0"/>
          <w:numId w:val="8"/>
        </w:numPr>
        <w:tabs>
          <w:tab w:val="left" w:pos="142"/>
        </w:tabs>
        <w:autoSpaceDE w:val="0"/>
        <w:autoSpaceDN w:val="0"/>
        <w:spacing w:line="40" w:lineRule="atLeast"/>
        <w:ind w:left="0" w:firstLine="0"/>
        <w:jc w:val="both"/>
        <w:rPr>
          <w:sz w:val="22"/>
          <w:szCs w:val="22"/>
          <w:lang w:val="lv-LV"/>
        </w:rPr>
      </w:pPr>
      <w:r w:rsidRPr="001A4002">
        <w:rPr>
          <w:sz w:val="22"/>
          <w:szCs w:val="22"/>
          <w:lang w:val="lv-LV"/>
        </w:rPr>
        <w:t xml:space="preserve">Finanšu piedāvājums jāiesniedz </w:t>
      </w:r>
      <w:r w:rsidRPr="00070576">
        <w:rPr>
          <w:b/>
          <w:sz w:val="22"/>
          <w:szCs w:val="22"/>
          <w:lang w:val="lv-LV"/>
        </w:rPr>
        <w:t>līdz 2</w:t>
      </w:r>
      <w:r w:rsidR="00070576" w:rsidRPr="00070576">
        <w:rPr>
          <w:b/>
          <w:sz w:val="22"/>
          <w:szCs w:val="22"/>
          <w:lang w:val="lv-LV"/>
        </w:rPr>
        <w:t>9</w:t>
      </w:r>
      <w:r w:rsidRPr="00070576">
        <w:rPr>
          <w:b/>
          <w:sz w:val="22"/>
          <w:szCs w:val="22"/>
          <w:lang w:val="lv-LV"/>
        </w:rPr>
        <w:t>.10.2020. plkst</w:t>
      </w:r>
      <w:r w:rsidRPr="001A4002">
        <w:rPr>
          <w:b/>
          <w:sz w:val="22"/>
          <w:szCs w:val="22"/>
          <w:lang w:val="lv-LV"/>
        </w:rPr>
        <w:t>. 10.00</w:t>
      </w:r>
      <w:r w:rsidRPr="001A4002">
        <w:rPr>
          <w:sz w:val="22"/>
          <w:szCs w:val="22"/>
          <w:lang w:val="lv-LV"/>
        </w:rPr>
        <w:t>. Ja Finanšu piedāvājums iesniegts pēc norādītā piedāvājumu iesniegšanas termiņa beigām, to nereģistrē un atdod vai nosuta atpakaļ Pretendentam.</w:t>
      </w:r>
    </w:p>
    <w:p w14:paraId="287590F5" w14:textId="77777777" w:rsidR="00FA070B" w:rsidRPr="001A4002" w:rsidRDefault="00FA070B" w:rsidP="00F064E1">
      <w:pPr>
        <w:numPr>
          <w:ilvl w:val="0"/>
          <w:numId w:val="8"/>
        </w:numPr>
        <w:tabs>
          <w:tab w:val="left" w:pos="142"/>
        </w:tabs>
        <w:autoSpaceDE w:val="0"/>
        <w:autoSpaceDN w:val="0"/>
        <w:spacing w:line="40" w:lineRule="atLeast"/>
        <w:ind w:left="0" w:firstLine="0"/>
        <w:jc w:val="both"/>
        <w:rPr>
          <w:sz w:val="22"/>
          <w:szCs w:val="22"/>
          <w:lang w:val="lv-LV"/>
        </w:rPr>
      </w:pPr>
      <w:r w:rsidRPr="001A4002">
        <w:rPr>
          <w:sz w:val="22"/>
          <w:szCs w:val="22"/>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jānogādā AS ,,Daugavpils satiksme” Kārklu ielā 24, Daugavpils 1. stāvs vai nosūtot pa e-pastu </w:t>
      </w:r>
      <w:hyperlink r:id="rId6" w:history="1">
        <w:r w:rsidRPr="001A4002">
          <w:rPr>
            <w:rStyle w:val="Hyperlink"/>
            <w:sz w:val="22"/>
            <w:szCs w:val="22"/>
            <w:lang w:val="lv-LV"/>
          </w:rPr>
          <w:t>info@dsatiksme.lv</w:t>
        </w:r>
      </w:hyperlink>
    </w:p>
    <w:p w14:paraId="4146BEAD" w14:textId="4828332F" w:rsidR="00FA070B" w:rsidRPr="001A4002" w:rsidRDefault="00FA070B" w:rsidP="00F064E1">
      <w:pPr>
        <w:pStyle w:val="ListParagraph"/>
        <w:numPr>
          <w:ilvl w:val="0"/>
          <w:numId w:val="8"/>
        </w:numPr>
        <w:tabs>
          <w:tab w:val="left" w:pos="142"/>
        </w:tabs>
        <w:autoSpaceDE w:val="0"/>
        <w:autoSpaceDN w:val="0"/>
        <w:spacing w:line="40" w:lineRule="atLeast"/>
        <w:ind w:left="0" w:firstLine="0"/>
        <w:jc w:val="both"/>
        <w:rPr>
          <w:sz w:val="22"/>
          <w:szCs w:val="22"/>
          <w:lang w:val="lv-LV"/>
        </w:rPr>
      </w:pPr>
      <w:r w:rsidRPr="001A4002">
        <w:rPr>
          <w:sz w:val="22"/>
          <w:szCs w:val="22"/>
          <w:lang w:val="lv-LV"/>
        </w:rPr>
        <w:t xml:space="preserve">Kontaktpersona – AS „Daugavpils satiksme” </w:t>
      </w:r>
      <w:r w:rsidR="00F064E1" w:rsidRPr="001A4002">
        <w:rPr>
          <w:sz w:val="22"/>
          <w:szCs w:val="22"/>
          <w:lang w:val="lv-LV"/>
        </w:rPr>
        <w:t xml:space="preserve">saimniecības struktūrvienības vadītājs </w:t>
      </w:r>
      <w:proofErr w:type="spellStart"/>
      <w:r w:rsidR="00F064E1" w:rsidRPr="001A4002">
        <w:rPr>
          <w:sz w:val="22"/>
          <w:szCs w:val="22"/>
          <w:lang w:val="lv-LV"/>
        </w:rPr>
        <w:t>I.Fomins</w:t>
      </w:r>
      <w:proofErr w:type="spellEnd"/>
      <w:r w:rsidRPr="001A4002">
        <w:rPr>
          <w:sz w:val="22"/>
          <w:szCs w:val="22"/>
          <w:lang w:val="lv-LV"/>
        </w:rPr>
        <w:t xml:space="preserve"> tālr.</w:t>
      </w:r>
      <w:r w:rsidR="00F064E1" w:rsidRPr="001A4002">
        <w:rPr>
          <w:sz w:val="22"/>
          <w:szCs w:val="22"/>
          <w:lang w:val="lv-LV"/>
        </w:rPr>
        <w:t>28333756</w:t>
      </w:r>
      <w:r w:rsidRPr="001A4002">
        <w:rPr>
          <w:sz w:val="22"/>
          <w:szCs w:val="22"/>
          <w:lang w:val="lv-LV"/>
        </w:rPr>
        <w:t>.</w:t>
      </w:r>
    </w:p>
    <w:p w14:paraId="1C71DE29" w14:textId="57648F61" w:rsidR="00FA070B" w:rsidRPr="001A4002" w:rsidRDefault="00FA070B" w:rsidP="00FA070B">
      <w:pPr>
        <w:tabs>
          <w:tab w:val="left" w:pos="142"/>
        </w:tabs>
        <w:autoSpaceDE w:val="0"/>
        <w:autoSpaceDN w:val="0"/>
        <w:spacing w:line="40" w:lineRule="atLeast"/>
        <w:jc w:val="both"/>
        <w:rPr>
          <w:lang w:val="lv-LV"/>
        </w:rPr>
      </w:pPr>
    </w:p>
    <w:p w14:paraId="47DD56D4" w14:textId="1158CDA6" w:rsidR="00FA070B" w:rsidRPr="001A4002" w:rsidRDefault="00FA070B">
      <w:pPr>
        <w:spacing w:after="160" w:line="259" w:lineRule="auto"/>
        <w:rPr>
          <w:lang w:val="lv-LV"/>
        </w:rPr>
      </w:pPr>
      <w:r w:rsidRPr="001A4002">
        <w:rPr>
          <w:lang w:val="lv-LV"/>
        </w:rPr>
        <w:br w:type="page"/>
      </w:r>
    </w:p>
    <w:p w14:paraId="16D6097D" w14:textId="77777777" w:rsidR="00FA070B" w:rsidRPr="001A4002" w:rsidRDefault="00FA070B" w:rsidP="00FA070B">
      <w:pPr>
        <w:tabs>
          <w:tab w:val="left" w:pos="142"/>
        </w:tabs>
        <w:autoSpaceDE w:val="0"/>
        <w:autoSpaceDN w:val="0"/>
        <w:spacing w:line="40" w:lineRule="atLeast"/>
        <w:jc w:val="both"/>
        <w:rPr>
          <w:lang w:val="lv-LV"/>
        </w:rPr>
      </w:pPr>
    </w:p>
    <w:p w14:paraId="5B11D032" w14:textId="3896E59F" w:rsidR="00BE7C57" w:rsidRPr="001A4002" w:rsidRDefault="00FA070B" w:rsidP="00BE7C57">
      <w:pPr>
        <w:jc w:val="center"/>
        <w:rPr>
          <w:b/>
          <w:bCs/>
          <w:lang w:val="lv-LV"/>
        </w:rPr>
      </w:pPr>
      <w:r w:rsidRPr="001A4002">
        <w:rPr>
          <w:b/>
          <w:bCs/>
          <w:lang w:val="lv-LV"/>
        </w:rPr>
        <w:t>FINANŠU PIEDĀVĀJUMS</w:t>
      </w:r>
    </w:p>
    <w:p w14:paraId="15DB57B8" w14:textId="734316D3" w:rsidR="00BE7C57" w:rsidRPr="001A4002" w:rsidRDefault="00BE7C57" w:rsidP="00F064E1">
      <w:pPr>
        <w:tabs>
          <w:tab w:val="num" w:pos="720"/>
        </w:tabs>
        <w:jc w:val="center"/>
        <w:rPr>
          <w:lang w:val="lv-LV"/>
        </w:rPr>
      </w:pPr>
      <w:r w:rsidRPr="001A4002">
        <w:rPr>
          <w:b/>
          <w:bCs/>
          <w:sz w:val="28"/>
          <w:szCs w:val="28"/>
          <w:lang w:val="lv-LV"/>
        </w:rPr>
        <w:t xml:space="preserve">iepirkumam </w:t>
      </w:r>
      <w:r w:rsidRPr="001A4002">
        <w:rPr>
          <w:b/>
          <w:sz w:val="28"/>
          <w:szCs w:val="28"/>
          <w:lang w:val="lv-LV"/>
        </w:rPr>
        <w:t>„</w:t>
      </w:r>
      <w:r w:rsidR="00F064E1" w:rsidRPr="001A4002">
        <w:rPr>
          <w:lang w:val="lv-LV"/>
        </w:rPr>
        <w:t xml:space="preserve"> </w:t>
      </w:r>
      <w:r w:rsidR="00F064E1" w:rsidRPr="001A4002">
        <w:rPr>
          <w:b/>
          <w:bCs/>
          <w:sz w:val="28"/>
          <w:szCs w:val="28"/>
          <w:lang w:val="lv-LV"/>
        </w:rPr>
        <w:t>Fiziskās apsardzes pakalpojuma sniegšana Viestura iela 10”, identifikācijas nr. ASDS/2020/74</w:t>
      </w:r>
      <w:r w:rsidR="00FA070B" w:rsidRPr="001A4002">
        <w:rPr>
          <w:lang w:val="lv-LV"/>
        </w:rPr>
        <w:t xml:space="preserve">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BE7C57" w:rsidRPr="001A4002" w14:paraId="55406419" w14:textId="77777777" w:rsidTr="00A55282">
        <w:tc>
          <w:tcPr>
            <w:tcW w:w="7730" w:type="dxa"/>
            <w:gridSpan w:val="2"/>
            <w:tcBorders>
              <w:top w:val="single" w:sz="4" w:space="0" w:color="auto"/>
              <w:left w:val="single" w:sz="4" w:space="0" w:color="auto"/>
              <w:bottom w:val="single" w:sz="4" w:space="0" w:color="auto"/>
              <w:right w:val="single" w:sz="4" w:space="0" w:color="auto"/>
            </w:tcBorders>
            <w:hideMark/>
          </w:tcPr>
          <w:p w14:paraId="4CAE4957" w14:textId="77777777" w:rsidR="00BE7C57" w:rsidRPr="001A4002" w:rsidRDefault="00BE7C57" w:rsidP="00A55282">
            <w:pPr>
              <w:autoSpaceDE w:val="0"/>
              <w:autoSpaceDN w:val="0"/>
              <w:spacing w:line="40" w:lineRule="atLeast"/>
              <w:jc w:val="center"/>
              <w:rPr>
                <w:sz w:val="20"/>
                <w:lang w:val="lv-LV"/>
              </w:rPr>
            </w:pPr>
            <w:r w:rsidRPr="001A4002">
              <w:rPr>
                <w:sz w:val="20"/>
                <w:lang w:val="lv-LV"/>
              </w:rPr>
              <w:t>Uzņēmuma rekvizīti</w:t>
            </w:r>
          </w:p>
        </w:tc>
      </w:tr>
      <w:tr w:rsidR="00BE7C57" w:rsidRPr="001A4002" w14:paraId="00B42A12"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224CF697" w14:textId="77777777" w:rsidR="00BE7C57" w:rsidRPr="001A4002" w:rsidRDefault="00BE7C57" w:rsidP="00A55282">
            <w:pPr>
              <w:autoSpaceDE w:val="0"/>
              <w:autoSpaceDN w:val="0"/>
              <w:spacing w:line="40" w:lineRule="atLeast"/>
              <w:jc w:val="center"/>
              <w:rPr>
                <w:sz w:val="20"/>
                <w:lang w:val="lv-LV"/>
              </w:rPr>
            </w:pPr>
            <w:r w:rsidRPr="001A4002">
              <w:rPr>
                <w:sz w:val="20"/>
                <w:lang w:val="lv-LV"/>
              </w:rPr>
              <w:t>Nosaukums</w:t>
            </w:r>
          </w:p>
        </w:tc>
        <w:tc>
          <w:tcPr>
            <w:tcW w:w="5528" w:type="dxa"/>
            <w:tcBorders>
              <w:top w:val="single" w:sz="4" w:space="0" w:color="auto"/>
              <w:left w:val="single" w:sz="4" w:space="0" w:color="auto"/>
              <w:bottom w:val="single" w:sz="4" w:space="0" w:color="auto"/>
              <w:right w:val="single" w:sz="4" w:space="0" w:color="auto"/>
            </w:tcBorders>
          </w:tcPr>
          <w:p w14:paraId="7D9CBAB8" w14:textId="77777777" w:rsidR="00BE7C57" w:rsidRPr="001A4002" w:rsidRDefault="00BE7C57" w:rsidP="00A55282">
            <w:pPr>
              <w:autoSpaceDE w:val="0"/>
              <w:autoSpaceDN w:val="0"/>
              <w:spacing w:line="40" w:lineRule="atLeast"/>
              <w:jc w:val="center"/>
              <w:rPr>
                <w:b/>
                <w:sz w:val="20"/>
                <w:lang w:val="lv-LV"/>
              </w:rPr>
            </w:pPr>
          </w:p>
        </w:tc>
      </w:tr>
      <w:tr w:rsidR="00BE7C57" w:rsidRPr="001A4002" w14:paraId="690D31B3"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1ABEA685" w14:textId="77777777" w:rsidR="00BE7C57" w:rsidRPr="001A4002" w:rsidRDefault="00BE7C57" w:rsidP="00A55282">
            <w:pPr>
              <w:autoSpaceDE w:val="0"/>
              <w:autoSpaceDN w:val="0"/>
              <w:spacing w:line="40" w:lineRule="atLeast"/>
              <w:jc w:val="center"/>
              <w:rPr>
                <w:sz w:val="20"/>
                <w:lang w:val="lv-LV"/>
              </w:rPr>
            </w:pPr>
            <w:proofErr w:type="spellStart"/>
            <w:r w:rsidRPr="001A4002">
              <w:rPr>
                <w:sz w:val="20"/>
                <w:lang w:val="lv-LV"/>
              </w:rPr>
              <w:t>Reģ</w:t>
            </w:r>
            <w:proofErr w:type="spellEnd"/>
            <w:r w:rsidRPr="001A4002">
              <w:rPr>
                <w:sz w:val="20"/>
                <w:lang w:val="lv-LV"/>
              </w:rPr>
              <w:t>. numurs</w:t>
            </w:r>
          </w:p>
        </w:tc>
        <w:tc>
          <w:tcPr>
            <w:tcW w:w="5528" w:type="dxa"/>
            <w:tcBorders>
              <w:top w:val="single" w:sz="4" w:space="0" w:color="auto"/>
              <w:left w:val="single" w:sz="4" w:space="0" w:color="auto"/>
              <w:bottom w:val="single" w:sz="4" w:space="0" w:color="auto"/>
              <w:right w:val="single" w:sz="4" w:space="0" w:color="auto"/>
            </w:tcBorders>
          </w:tcPr>
          <w:p w14:paraId="1F06F5B7" w14:textId="77777777" w:rsidR="00BE7C57" w:rsidRPr="001A4002" w:rsidRDefault="00BE7C57" w:rsidP="00A55282">
            <w:pPr>
              <w:autoSpaceDE w:val="0"/>
              <w:autoSpaceDN w:val="0"/>
              <w:spacing w:line="40" w:lineRule="atLeast"/>
              <w:jc w:val="center"/>
              <w:rPr>
                <w:sz w:val="20"/>
                <w:lang w:val="lv-LV"/>
              </w:rPr>
            </w:pPr>
          </w:p>
        </w:tc>
      </w:tr>
      <w:tr w:rsidR="00BE7C57" w:rsidRPr="001A4002" w14:paraId="6C3BDDC4"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3A389BC6" w14:textId="77777777" w:rsidR="00BE7C57" w:rsidRPr="001A4002" w:rsidRDefault="00BE7C57" w:rsidP="00A55282">
            <w:pPr>
              <w:autoSpaceDE w:val="0"/>
              <w:autoSpaceDN w:val="0"/>
              <w:spacing w:line="40" w:lineRule="atLeast"/>
              <w:jc w:val="center"/>
              <w:rPr>
                <w:sz w:val="20"/>
                <w:lang w:val="lv-LV"/>
              </w:rPr>
            </w:pPr>
            <w:r w:rsidRPr="001A4002">
              <w:rPr>
                <w:sz w:val="20"/>
                <w:lang w:val="lv-LV"/>
              </w:rPr>
              <w:t>Juridiskā adrese</w:t>
            </w:r>
          </w:p>
        </w:tc>
        <w:tc>
          <w:tcPr>
            <w:tcW w:w="5528" w:type="dxa"/>
            <w:tcBorders>
              <w:top w:val="single" w:sz="4" w:space="0" w:color="auto"/>
              <w:left w:val="single" w:sz="4" w:space="0" w:color="auto"/>
              <w:bottom w:val="single" w:sz="4" w:space="0" w:color="auto"/>
              <w:right w:val="single" w:sz="4" w:space="0" w:color="auto"/>
            </w:tcBorders>
            <w:vAlign w:val="center"/>
          </w:tcPr>
          <w:p w14:paraId="28BCC0C4" w14:textId="77777777" w:rsidR="00BE7C57" w:rsidRPr="001A4002" w:rsidRDefault="00BE7C57" w:rsidP="00A55282">
            <w:pPr>
              <w:autoSpaceDE w:val="0"/>
              <w:autoSpaceDN w:val="0"/>
              <w:spacing w:line="40" w:lineRule="atLeast"/>
              <w:jc w:val="center"/>
              <w:rPr>
                <w:sz w:val="20"/>
                <w:szCs w:val="22"/>
                <w:lang w:val="lv-LV"/>
              </w:rPr>
            </w:pPr>
          </w:p>
        </w:tc>
      </w:tr>
      <w:tr w:rsidR="00BE7C57" w:rsidRPr="001A4002" w14:paraId="657E66BF"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4FB79BBE" w14:textId="77777777" w:rsidR="00BE7C57" w:rsidRPr="001A4002" w:rsidRDefault="00BE7C57" w:rsidP="00A55282">
            <w:pPr>
              <w:autoSpaceDE w:val="0"/>
              <w:autoSpaceDN w:val="0"/>
              <w:spacing w:line="40" w:lineRule="atLeast"/>
              <w:jc w:val="center"/>
              <w:rPr>
                <w:sz w:val="20"/>
                <w:lang w:val="lv-LV"/>
              </w:rPr>
            </w:pPr>
            <w:r w:rsidRPr="001A4002">
              <w:rPr>
                <w:sz w:val="20"/>
                <w:lang w:val="lv-LV"/>
              </w:rPr>
              <w:t>Bankas nosaukums</w:t>
            </w:r>
          </w:p>
        </w:tc>
        <w:tc>
          <w:tcPr>
            <w:tcW w:w="5528" w:type="dxa"/>
            <w:tcBorders>
              <w:top w:val="single" w:sz="4" w:space="0" w:color="auto"/>
              <w:left w:val="single" w:sz="4" w:space="0" w:color="auto"/>
              <w:bottom w:val="single" w:sz="4" w:space="0" w:color="auto"/>
              <w:right w:val="single" w:sz="4" w:space="0" w:color="auto"/>
            </w:tcBorders>
          </w:tcPr>
          <w:p w14:paraId="51DEA575" w14:textId="77777777" w:rsidR="00BE7C57" w:rsidRPr="001A4002" w:rsidRDefault="00BE7C57" w:rsidP="00A55282">
            <w:pPr>
              <w:autoSpaceDE w:val="0"/>
              <w:autoSpaceDN w:val="0"/>
              <w:spacing w:line="40" w:lineRule="atLeast"/>
              <w:jc w:val="center"/>
              <w:rPr>
                <w:sz w:val="20"/>
                <w:lang w:val="lv-LV"/>
              </w:rPr>
            </w:pPr>
          </w:p>
        </w:tc>
      </w:tr>
      <w:tr w:rsidR="00BE7C57" w:rsidRPr="001A4002" w14:paraId="2A7EC0D6"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3D38A725" w14:textId="77777777" w:rsidR="00BE7C57" w:rsidRPr="001A4002" w:rsidRDefault="00BE7C57" w:rsidP="00A55282">
            <w:pPr>
              <w:autoSpaceDE w:val="0"/>
              <w:autoSpaceDN w:val="0"/>
              <w:spacing w:line="40" w:lineRule="atLeast"/>
              <w:jc w:val="center"/>
              <w:rPr>
                <w:sz w:val="20"/>
                <w:lang w:val="lv-LV"/>
              </w:rPr>
            </w:pPr>
            <w:r w:rsidRPr="001A4002">
              <w:rPr>
                <w:sz w:val="20"/>
                <w:lang w:val="lv-LV"/>
              </w:rPr>
              <w:t>Konta numurs</w:t>
            </w:r>
          </w:p>
        </w:tc>
        <w:tc>
          <w:tcPr>
            <w:tcW w:w="5528" w:type="dxa"/>
            <w:tcBorders>
              <w:top w:val="single" w:sz="4" w:space="0" w:color="auto"/>
              <w:left w:val="single" w:sz="4" w:space="0" w:color="auto"/>
              <w:bottom w:val="single" w:sz="4" w:space="0" w:color="auto"/>
              <w:right w:val="single" w:sz="4" w:space="0" w:color="auto"/>
            </w:tcBorders>
          </w:tcPr>
          <w:p w14:paraId="417116A6" w14:textId="77777777" w:rsidR="00BE7C57" w:rsidRPr="001A4002" w:rsidRDefault="00BE7C57" w:rsidP="00A55282">
            <w:pPr>
              <w:autoSpaceDE w:val="0"/>
              <w:autoSpaceDN w:val="0"/>
              <w:spacing w:line="40" w:lineRule="atLeast"/>
              <w:jc w:val="center"/>
              <w:rPr>
                <w:sz w:val="20"/>
                <w:lang w:val="lv-LV"/>
              </w:rPr>
            </w:pPr>
          </w:p>
        </w:tc>
      </w:tr>
      <w:tr w:rsidR="00BE7C57" w:rsidRPr="001A4002" w14:paraId="2B9713D8" w14:textId="77777777" w:rsidTr="00A55282">
        <w:trPr>
          <w:trHeight w:val="126"/>
        </w:trPr>
        <w:tc>
          <w:tcPr>
            <w:tcW w:w="2202" w:type="dxa"/>
            <w:tcBorders>
              <w:top w:val="single" w:sz="4" w:space="0" w:color="auto"/>
              <w:left w:val="single" w:sz="4" w:space="0" w:color="auto"/>
              <w:bottom w:val="single" w:sz="4" w:space="0" w:color="auto"/>
              <w:right w:val="single" w:sz="4" w:space="0" w:color="auto"/>
            </w:tcBorders>
            <w:hideMark/>
          </w:tcPr>
          <w:p w14:paraId="5BB8A61C" w14:textId="77777777" w:rsidR="00BE7C57" w:rsidRPr="001A4002" w:rsidRDefault="00BE7C57" w:rsidP="00A55282">
            <w:pPr>
              <w:autoSpaceDE w:val="0"/>
              <w:autoSpaceDN w:val="0"/>
              <w:spacing w:line="40" w:lineRule="atLeast"/>
              <w:jc w:val="center"/>
              <w:rPr>
                <w:sz w:val="20"/>
                <w:lang w:val="lv-LV"/>
              </w:rPr>
            </w:pPr>
            <w:r w:rsidRPr="001A4002">
              <w:rPr>
                <w:sz w:val="20"/>
                <w:lang w:val="lv-LV"/>
              </w:rPr>
              <w:t>Tālruņa numurs</w:t>
            </w:r>
          </w:p>
        </w:tc>
        <w:tc>
          <w:tcPr>
            <w:tcW w:w="5528" w:type="dxa"/>
            <w:tcBorders>
              <w:top w:val="single" w:sz="4" w:space="0" w:color="auto"/>
              <w:left w:val="single" w:sz="4" w:space="0" w:color="auto"/>
              <w:bottom w:val="single" w:sz="4" w:space="0" w:color="auto"/>
              <w:right w:val="single" w:sz="4" w:space="0" w:color="auto"/>
            </w:tcBorders>
          </w:tcPr>
          <w:p w14:paraId="55C96E3E" w14:textId="77777777" w:rsidR="00BE7C57" w:rsidRPr="001A4002" w:rsidRDefault="00BE7C57" w:rsidP="00A55282">
            <w:pPr>
              <w:autoSpaceDE w:val="0"/>
              <w:autoSpaceDN w:val="0"/>
              <w:spacing w:line="40" w:lineRule="atLeast"/>
              <w:jc w:val="center"/>
              <w:rPr>
                <w:sz w:val="20"/>
                <w:lang w:val="lv-LV"/>
              </w:rPr>
            </w:pPr>
          </w:p>
        </w:tc>
      </w:tr>
      <w:tr w:rsidR="00BE7C57" w:rsidRPr="001A4002" w14:paraId="347125C7"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5DE11EB5" w14:textId="77777777" w:rsidR="00BE7C57" w:rsidRPr="001A4002" w:rsidRDefault="00BE7C57" w:rsidP="00A55282">
            <w:pPr>
              <w:autoSpaceDE w:val="0"/>
              <w:autoSpaceDN w:val="0"/>
              <w:spacing w:line="40" w:lineRule="atLeast"/>
              <w:jc w:val="center"/>
              <w:rPr>
                <w:sz w:val="20"/>
                <w:lang w:val="lv-LV"/>
              </w:rPr>
            </w:pPr>
            <w:r w:rsidRPr="001A4002">
              <w:rPr>
                <w:sz w:val="20"/>
                <w:lang w:val="lv-LV"/>
              </w:rPr>
              <w:t>E-pasta adrese</w:t>
            </w:r>
          </w:p>
        </w:tc>
        <w:tc>
          <w:tcPr>
            <w:tcW w:w="5528" w:type="dxa"/>
            <w:tcBorders>
              <w:top w:val="single" w:sz="4" w:space="0" w:color="auto"/>
              <w:left w:val="single" w:sz="4" w:space="0" w:color="auto"/>
              <w:bottom w:val="single" w:sz="4" w:space="0" w:color="auto"/>
              <w:right w:val="single" w:sz="4" w:space="0" w:color="auto"/>
            </w:tcBorders>
          </w:tcPr>
          <w:p w14:paraId="2063EC68" w14:textId="77777777" w:rsidR="00BE7C57" w:rsidRPr="001A4002" w:rsidRDefault="00BE7C57" w:rsidP="00A55282">
            <w:pPr>
              <w:autoSpaceDE w:val="0"/>
              <w:autoSpaceDN w:val="0"/>
              <w:spacing w:line="40" w:lineRule="atLeast"/>
              <w:jc w:val="center"/>
              <w:rPr>
                <w:sz w:val="20"/>
                <w:lang w:val="lv-LV"/>
              </w:rPr>
            </w:pPr>
          </w:p>
        </w:tc>
      </w:tr>
    </w:tbl>
    <w:p w14:paraId="78200F76" w14:textId="282E3226" w:rsidR="00BE7C57" w:rsidRPr="001A4002" w:rsidRDefault="00BE7C57" w:rsidP="00FA070B">
      <w:pPr>
        <w:jc w:val="both"/>
        <w:rPr>
          <w:lang w:val="lv-LV"/>
        </w:rPr>
      </w:pPr>
    </w:p>
    <w:tbl>
      <w:tblPr>
        <w:tblStyle w:val="TableGrid"/>
        <w:tblW w:w="9356" w:type="dxa"/>
        <w:tblInd w:w="-572" w:type="dxa"/>
        <w:tblLook w:val="04A0" w:firstRow="1" w:lastRow="0" w:firstColumn="1" w:lastColumn="0" w:noHBand="0" w:noVBand="1"/>
      </w:tblPr>
      <w:tblGrid>
        <w:gridCol w:w="943"/>
        <w:gridCol w:w="3909"/>
        <w:gridCol w:w="4504"/>
      </w:tblGrid>
      <w:tr w:rsidR="00D22685" w:rsidRPr="001A4002" w14:paraId="71907360" w14:textId="77777777" w:rsidTr="00D22685">
        <w:tc>
          <w:tcPr>
            <w:tcW w:w="943" w:type="dxa"/>
          </w:tcPr>
          <w:p w14:paraId="0BAFAC30" w14:textId="5EB4F128" w:rsidR="00D22685" w:rsidRPr="001A4002" w:rsidRDefault="00D22685" w:rsidP="00FA070B">
            <w:pPr>
              <w:jc w:val="both"/>
              <w:rPr>
                <w:b/>
                <w:bCs/>
                <w:lang w:val="lv-LV"/>
              </w:rPr>
            </w:pPr>
            <w:proofErr w:type="spellStart"/>
            <w:r w:rsidRPr="001A4002">
              <w:rPr>
                <w:b/>
                <w:bCs/>
                <w:lang w:val="lv-LV"/>
              </w:rPr>
              <w:t>Nr.p.k</w:t>
            </w:r>
            <w:proofErr w:type="spellEnd"/>
            <w:r w:rsidRPr="001A4002">
              <w:rPr>
                <w:b/>
                <w:bCs/>
                <w:lang w:val="lv-LV"/>
              </w:rPr>
              <w:t>.</w:t>
            </w:r>
          </w:p>
        </w:tc>
        <w:tc>
          <w:tcPr>
            <w:tcW w:w="3909" w:type="dxa"/>
          </w:tcPr>
          <w:p w14:paraId="6D6D5645" w14:textId="26238980" w:rsidR="00D22685" w:rsidRPr="001A4002" w:rsidRDefault="00E90473" w:rsidP="00FA070B">
            <w:pPr>
              <w:jc w:val="both"/>
              <w:rPr>
                <w:b/>
                <w:bCs/>
                <w:lang w:val="lv-LV"/>
              </w:rPr>
            </w:pPr>
            <w:r w:rsidRPr="001A4002">
              <w:rPr>
                <w:b/>
                <w:bCs/>
                <w:lang w:val="lv-LV"/>
              </w:rPr>
              <w:t>Veicamais pakalpojums</w:t>
            </w:r>
          </w:p>
        </w:tc>
        <w:tc>
          <w:tcPr>
            <w:tcW w:w="4504" w:type="dxa"/>
          </w:tcPr>
          <w:p w14:paraId="1693950C" w14:textId="35949974" w:rsidR="00D22685" w:rsidRPr="000C325D" w:rsidRDefault="00D22685" w:rsidP="00FA070B">
            <w:pPr>
              <w:jc w:val="both"/>
              <w:rPr>
                <w:b/>
                <w:bCs/>
                <w:color w:val="FF0000"/>
                <w:lang w:val="lv-LV"/>
              </w:rPr>
            </w:pPr>
            <w:r w:rsidRPr="001A4002">
              <w:rPr>
                <w:b/>
                <w:bCs/>
                <w:lang w:val="lv-LV"/>
              </w:rPr>
              <w:t>Cena EUR (bez PVN</w:t>
            </w:r>
            <w:r w:rsidRPr="00350C0A">
              <w:rPr>
                <w:b/>
                <w:bCs/>
                <w:lang w:val="lv-LV"/>
              </w:rPr>
              <w:t xml:space="preserve">) </w:t>
            </w:r>
            <w:r w:rsidR="000C325D" w:rsidRPr="00350C0A">
              <w:rPr>
                <w:b/>
                <w:bCs/>
                <w:lang w:val="lv-LV"/>
              </w:rPr>
              <w:t>par 1 stundu</w:t>
            </w:r>
          </w:p>
        </w:tc>
      </w:tr>
      <w:tr w:rsidR="00D22685" w:rsidRPr="001A4002" w14:paraId="10B90081" w14:textId="77777777" w:rsidTr="00250171">
        <w:trPr>
          <w:trHeight w:val="410"/>
        </w:trPr>
        <w:tc>
          <w:tcPr>
            <w:tcW w:w="943" w:type="dxa"/>
          </w:tcPr>
          <w:p w14:paraId="4DA71D57" w14:textId="4EAE9ED0" w:rsidR="00D22685" w:rsidRPr="001A4002" w:rsidRDefault="00D22685" w:rsidP="00FA070B">
            <w:pPr>
              <w:jc w:val="both"/>
              <w:rPr>
                <w:sz w:val="22"/>
                <w:szCs w:val="22"/>
                <w:lang w:val="lv-LV"/>
              </w:rPr>
            </w:pPr>
            <w:r w:rsidRPr="001A4002">
              <w:rPr>
                <w:sz w:val="22"/>
                <w:szCs w:val="22"/>
                <w:lang w:val="lv-LV"/>
              </w:rPr>
              <w:t>1.</w:t>
            </w:r>
          </w:p>
        </w:tc>
        <w:tc>
          <w:tcPr>
            <w:tcW w:w="3909" w:type="dxa"/>
          </w:tcPr>
          <w:p w14:paraId="1F1D6900" w14:textId="395F6DDA" w:rsidR="00D22685" w:rsidRPr="001A4002" w:rsidRDefault="00E90473" w:rsidP="00BE7C57">
            <w:pPr>
              <w:jc w:val="center"/>
              <w:rPr>
                <w:sz w:val="22"/>
                <w:szCs w:val="22"/>
                <w:lang w:val="lv-LV"/>
              </w:rPr>
            </w:pPr>
            <w:r w:rsidRPr="001A4002">
              <w:rPr>
                <w:sz w:val="22"/>
                <w:szCs w:val="22"/>
                <w:lang w:val="lv-LV"/>
              </w:rPr>
              <w:t>Fiziskās apsardzes pakalpojuma sniegšana Viestura iela 10</w:t>
            </w:r>
          </w:p>
        </w:tc>
        <w:tc>
          <w:tcPr>
            <w:tcW w:w="4504" w:type="dxa"/>
          </w:tcPr>
          <w:p w14:paraId="4651E909" w14:textId="77777777" w:rsidR="00D22685" w:rsidRPr="001A4002" w:rsidRDefault="00D22685" w:rsidP="00FA070B">
            <w:pPr>
              <w:jc w:val="both"/>
              <w:rPr>
                <w:sz w:val="22"/>
                <w:szCs w:val="22"/>
                <w:lang w:val="lv-LV"/>
              </w:rPr>
            </w:pPr>
          </w:p>
        </w:tc>
      </w:tr>
      <w:tr w:rsidR="00250171" w:rsidRPr="00C3031B" w14:paraId="3800C1D5" w14:textId="77777777" w:rsidTr="00975475">
        <w:trPr>
          <w:trHeight w:val="410"/>
        </w:trPr>
        <w:tc>
          <w:tcPr>
            <w:tcW w:w="4852" w:type="dxa"/>
            <w:gridSpan w:val="2"/>
            <w:vAlign w:val="center"/>
          </w:tcPr>
          <w:p w14:paraId="58984D3F" w14:textId="291ABCC1" w:rsidR="00250171" w:rsidRPr="001A4002" w:rsidRDefault="00E90473" w:rsidP="00975475">
            <w:pPr>
              <w:jc w:val="center"/>
              <w:rPr>
                <w:sz w:val="22"/>
                <w:szCs w:val="22"/>
                <w:lang w:val="lv-LV"/>
              </w:rPr>
            </w:pPr>
            <w:r w:rsidRPr="001A4002">
              <w:rPr>
                <w:sz w:val="22"/>
                <w:szCs w:val="22"/>
                <w:lang w:val="lv-LV"/>
              </w:rPr>
              <w:t>Apmaksas noteikumi</w:t>
            </w:r>
          </w:p>
        </w:tc>
        <w:tc>
          <w:tcPr>
            <w:tcW w:w="4504" w:type="dxa"/>
          </w:tcPr>
          <w:p w14:paraId="65D859FA" w14:textId="770630B1" w:rsidR="00250171" w:rsidRPr="001A4002" w:rsidRDefault="00975475" w:rsidP="00FA070B">
            <w:pPr>
              <w:jc w:val="both"/>
              <w:rPr>
                <w:sz w:val="22"/>
                <w:szCs w:val="22"/>
                <w:lang w:val="lv-LV"/>
              </w:rPr>
            </w:pPr>
            <w:r w:rsidRPr="00975475">
              <w:rPr>
                <w:sz w:val="22"/>
                <w:szCs w:val="22"/>
                <w:lang w:val="lv-LV"/>
              </w:rPr>
              <w:t>Pasūtītājs norēķinus par iepriekšējā mēnesī sniegtajiem Izpildītāja apsardzes pakalpojumiem veic 20 (divdesmit) dienu laikā pēc pieņemšanas – nodošanas aktu par iepriekšējā mēnesī kvalitatīvi veiktiem apsardzes pakalpojumiem un attiecīga Izpildītāja rēķina saņemšanas</w:t>
            </w:r>
          </w:p>
        </w:tc>
      </w:tr>
    </w:tbl>
    <w:p w14:paraId="0F46A6F6" w14:textId="77777777" w:rsidR="00BE7C57" w:rsidRPr="001A4002" w:rsidRDefault="00BE7C57" w:rsidP="00FA070B">
      <w:pPr>
        <w:jc w:val="both"/>
        <w:rPr>
          <w:lang w:val="lv-LV"/>
        </w:rPr>
      </w:pPr>
    </w:p>
    <w:p w14:paraId="3D370262" w14:textId="77777777" w:rsidR="00BE7C57" w:rsidRPr="001A4002" w:rsidRDefault="00BE7C57" w:rsidP="00BE7C57">
      <w:pPr>
        <w:spacing w:line="40" w:lineRule="atLeast"/>
        <w:jc w:val="center"/>
        <w:rPr>
          <w:lang w:val="lv-LV"/>
        </w:rPr>
      </w:pPr>
      <w:bookmarkStart w:id="1" w:name="_Hlk45870405"/>
    </w:p>
    <w:p w14:paraId="02632D6A" w14:textId="7E29E474" w:rsidR="00BE7C57" w:rsidRPr="001A4002" w:rsidRDefault="00BE7C57" w:rsidP="00BE7C57">
      <w:pPr>
        <w:spacing w:line="40" w:lineRule="atLeast"/>
        <w:rPr>
          <w:lang w:val="lv-LV"/>
        </w:rPr>
      </w:pPr>
      <w:r w:rsidRPr="001A4002">
        <w:rPr>
          <w:lang w:val="lv-LV"/>
        </w:rPr>
        <w:t>_____________________________                              ________________________</w:t>
      </w:r>
    </w:p>
    <w:p w14:paraId="31D1FDBF" w14:textId="77777777" w:rsidR="00BE7C57" w:rsidRPr="001A4002" w:rsidRDefault="00BE7C57" w:rsidP="00BE7C57">
      <w:pPr>
        <w:spacing w:line="40" w:lineRule="atLeast"/>
        <w:rPr>
          <w:lang w:val="lv-LV"/>
        </w:rPr>
      </w:pPr>
      <w:r w:rsidRPr="001A4002">
        <w:rPr>
          <w:lang w:val="lv-LV"/>
        </w:rPr>
        <w:t xml:space="preserve">                    (vieta)                                                                             (datums)</w:t>
      </w:r>
    </w:p>
    <w:p w14:paraId="600051BE" w14:textId="77777777" w:rsidR="00BE7C57" w:rsidRPr="001A4002" w:rsidRDefault="00BE7C57" w:rsidP="00BE7C57">
      <w:pPr>
        <w:spacing w:line="40" w:lineRule="atLeast"/>
        <w:jc w:val="both"/>
        <w:rPr>
          <w:szCs w:val="28"/>
          <w:lang w:val="lv-LV"/>
        </w:rPr>
      </w:pPr>
      <w:r w:rsidRPr="001A4002">
        <w:rPr>
          <w:szCs w:val="28"/>
          <w:lang w:val="lv-LV"/>
        </w:rPr>
        <w:t>Ar savu parakstu apliecinām, ka piedāvāta Prece un pakalpojums pilnīgi atbilst tehniskās specifikācijas prasībām un uzņēmumam nav nodokļu parādu. Piedāvājumu paraksta persona, kura likumiski pārstāv Pretendentu, vai ir pilnvarota pārstāvēt Pretendentu (Pielikumā Pilnvara) šajā iepirkuma procedūrā.</w:t>
      </w:r>
    </w:p>
    <w:p w14:paraId="074CD033" w14:textId="77777777" w:rsidR="00BE7C57" w:rsidRPr="001A4002" w:rsidRDefault="00BE7C57" w:rsidP="00BE7C57">
      <w:pPr>
        <w:spacing w:line="40" w:lineRule="atLeast"/>
        <w:jc w:val="both"/>
        <w:rPr>
          <w:szCs w:val="28"/>
          <w:lang w:val="lv-LV"/>
        </w:rPr>
      </w:pPr>
      <w:r w:rsidRPr="001A4002">
        <w:rPr>
          <w:szCs w:val="28"/>
          <w:lang w:val="lv-LV"/>
        </w:rPr>
        <w:t>Ar šī pieteikuma iesniegšanu pretendents:</w:t>
      </w:r>
    </w:p>
    <w:p w14:paraId="28DBF6C4" w14:textId="130EC3CE" w:rsidR="00BE7C57" w:rsidRPr="001A4002" w:rsidRDefault="00BE7C57" w:rsidP="00BE7C57">
      <w:pPr>
        <w:spacing w:line="40" w:lineRule="atLeast"/>
        <w:jc w:val="both"/>
        <w:rPr>
          <w:szCs w:val="28"/>
          <w:lang w:val="lv-LV"/>
        </w:rPr>
      </w:pPr>
      <w:r w:rsidRPr="001A4002">
        <w:rPr>
          <w:szCs w:val="28"/>
          <w:lang w:val="lv-LV"/>
        </w:rPr>
        <w:t>•</w:t>
      </w:r>
      <w:r w:rsidRPr="001A4002">
        <w:rPr>
          <w:szCs w:val="28"/>
          <w:lang w:val="lv-LV"/>
        </w:rPr>
        <w:tab/>
        <w:t xml:space="preserve">apņemas sniegt pakalpojumu atbilstoši tehniskās specifikācijas prasībām, piekrīt </w:t>
      </w:r>
      <w:bookmarkStart w:id="2" w:name="_Hlk34058888"/>
      <w:r w:rsidRPr="001A4002">
        <w:rPr>
          <w:szCs w:val="28"/>
          <w:lang w:val="lv-LV"/>
        </w:rPr>
        <w:t>iepirkuma dokumentācija</w:t>
      </w:r>
      <w:bookmarkEnd w:id="2"/>
      <w:r w:rsidRPr="001A4002">
        <w:rPr>
          <w:szCs w:val="28"/>
          <w:lang w:val="lv-LV"/>
        </w:rPr>
        <w:t>s izvirzītajām prasībām un garantē iepirkuma dokumentācijas izpildi, iepirkuma dokumentācijas noteikumi ir skaidri un saprotami;</w:t>
      </w:r>
    </w:p>
    <w:p w14:paraId="19968690" w14:textId="77777777" w:rsidR="00BE7C57" w:rsidRPr="001A4002" w:rsidRDefault="00BE7C57" w:rsidP="00BE7C57">
      <w:pPr>
        <w:spacing w:line="40" w:lineRule="atLeast"/>
        <w:jc w:val="both"/>
        <w:rPr>
          <w:szCs w:val="28"/>
          <w:lang w:val="lv-LV"/>
        </w:rPr>
      </w:pPr>
      <w:r w:rsidRPr="001A4002">
        <w:rPr>
          <w:szCs w:val="28"/>
          <w:lang w:val="lv-LV"/>
        </w:rPr>
        <w:t>•</w:t>
      </w:r>
      <w:r w:rsidRPr="001A4002">
        <w:rPr>
          <w:szCs w:val="28"/>
          <w:lang w:val="lv-LV"/>
        </w:rPr>
        <w:tab/>
        <w:t>apliecina, ka piekrīt iepirkuma dokumentācija pievienotā līguma projekta noteikumiem un līguma slēgšanas tiesības piešķiršanas gadījumā slēgs līgumu ar pasūtītāju saskaņā ar pievienotā līguma projekta tekstu;</w:t>
      </w:r>
    </w:p>
    <w:p w14:paraId="3EB4EF1F" w14:textId="77777777" w:rsidR="00BE7C57" w:rsidRPr="001A4002" w:rsidRDefault="00BE7C57" w:rsidP="00BE7C57">
      <w:pPr>
        <w:spacing w:line="40" w:lineRule="atLeast"/>
        <w:jc w:val="both"/>
        <w:rPr>
          <w:szCs w:val="28"/>
          <w:lang w:val="lv-LV"/>
        </w:rPr>
      </w:pPr>
      <w:r w:rsidRPr="001A4002">
        <w:rPr>
          <w:szCs w:val="28"/>
          <w:lang w:val="lv-LV"/>
        </w:rPr>
        <w:t>•</w:t>
      </w:r>
      <w:r w:rsidRPr="001A4002">
        <w:rPr>
          <w:szCs w:val="28"/>
          <w:lang w:val="lv-LV"/>
        </w:rPr>
        <w:tab/>
        <w:t xml:space="preserve">apliecina, ka līguma slēgšanas tiesību piešķiršanas gadījumā būs pietiekoši finanšu līdzekļi līguma izpildei un priekšapmaksa nebūs nepieciešama. </w:t>
      </w:r>
    </w:p>
    <w:p w14:paraId="3E464391" w14:textId="77777777" w:rsidR="00BE7C57" w:rsidRPr="001A4002" w:rsidRDefault="00BE7C57" w:rsidP="00BE7C57">
      <w:pPr>
        <w:spacing w:line="40" w:lineRule="atLeast"/>
        <w:jc w:val="both"/>
        <w:rPr>
          <w:szCs w:val="28"/>
          <w:lang w:val="lv-LV"/>
        </w:rPr>
      </w:pPr>
    </w:p>
    <w:p w14:paraId="289ADA35" w14:textId="77777777" w:rsidR="00BE7C57" w:rsidRPr="001A4002" w:rsidRDefault="00BE7C57" w:rsidP="00BE7C57">
      <w:pPr>
        <w:spacing w:line="40" w:lineRule="atLeast"/>
        <w:jc w:val="both"/>
        <w:rPr>
          <w:szCs w:val="28"/>
          <w:lang w:val="lv-LV"/>
        </w:rPr>
      </w:pPr>
      <w:r w:rsidRPr="001A4002">
        <w:rPr>
          <w:szCs w:val="28"/>
          <w:lang w:val="lv-LV"/>
        </w:rPr>
        <w:t>_____________________________________________________</w:t>
      </w:r>
    </w:p>
    <w:p w14:paraId="57B1F680" w14:textId="77777777" w:rsidR="00BE7C57" w:rsidRPr="001A4002" w:rsidRDefault="00BE7C57" w:rsidP="00BE7C57">
      <w:pPr>
        <w:spacing w:line="40" w:lineRule="atLeast"/>
        <w:rPr>
          <w:szCs w:val="28"/>
          <w:lang w:val="lv-LV"/>
        </w:rPr>
      </w:pPr>
      <w:r w:rsidRPr="001A4002">
        <w:rPr>
          <w:szCs w:val="28"/>
          <w:lang w:val="lv-LV"/>
        </w:rPr>
        <w:t xml:space="preserve">                      (amats, paraksts, v. uzvārds, kontakttālrunis) </w:t>
      </w:r>
    </w:p>
    <w:p w14:paraId="614A5EC5" w14:textId="77777777" w:rsidR="00BE7C57" w:rsidRPr="001A4002" w:rsidRDefault="00BE7C57" w:rsidP="00BE7C57">
      <w:pPr>
        <w:spacing w:line="40" w:lineRule="atLeast"/>
        <w:rPr>
          <w:lang w:val="lv-LV"/>
        </w:rPr>
      </w:pPr>
      <w:r w:rsidRPr="001A4002">
        <w:rPr>
          <w:szCs w:val="28"/>
          <w:lang w:val="lv-LV"/>
        </w:rPr>
        <w:t xml:space="preserve"> z.v.</w:t>
      </w:r>
    </w:p>
    <w:bookmarkEnd w:id="1"/>
    <w:p w14:paraId="300F02A1" w14:textId="0B889764" w:rsidR="00494E34" w:rsidRPr="001A4002" w:rsidRDefault="00494E34">
      <w:pPr>
        <w:spacing w:after="160" w:line="259" w:lineRule="auto"/>
        <w:rPr>
          <w:lang w:val="lv-LV"/>
        </w:rPr>
      </w:pPr>
      <w:r w:rsidRPr="001A4002">
        <w:rPr>
          <w:lang w:val="lv-LV"/>
        </w:rPr>
        <w:br w:type="page"/>
      </w:r>
    </w:p>
    <w:p w14:paraId="12249885" w14:textId="41554C6B" w:rsidR="00BE7C57" w:rsidRPr="001A4002" w:rsidRDefault="00494E34" w:rsidP="00494E34">
      <w:pPr>
        <w:jc w:val="center"/>
        <w:rPr>
          <w:b/>
          <w:bCs/>
          <w:sz w:val="28"/>
          <w:szCs w:val="28"/>
          <w:lang w:val="lv-LV"/>
        </w:rPr>
      </w:pPr>
      <w:r w:rsidRPr="001A4002">
        <w:rPr>
          <w:b/>
          <w:bCs/>
          <w:sz w:val="28"/>
          <w:szCs w:val="28"/>
          <w:lang w:val="lv-LV"/>
        </w:rPr>
        <w:lastRenderedPageBreak/>
        <w:t>Līguma projekts</w:t>
      </w:r>
    </w:p>
    <w:p w14:paraId="792109F8" w14:textId="5D733D50" w:rsidR="00494E34" w:rsidRPr="001A4002" w:rsidRDefault="00494E34" w:rsidP="00494E34">
      <w:pPr>
        <w:jc w:val="both"/>
        <w:rPr>
          <w:lang w:val="lv-LV"/>
        </w:rPr>
      </w:pPr>
      <w:r w:rsidRPr="001A4002">
        <w:rPr>
          <w:lang w:val="lv-LV"/>
        </w:rPr>
        <w:t xml:space="preserve">Daugavpils, </w:t>
      </w:r>
      <w:r w:rsidRPr="001A4002">
        <w:rPr>
          <w:lang w:val="lv-LV"/>
        </w:rPr>
        <w:tab/>
      </w:r>
      <w:r w:rsidRPr="001A4002">
        <w:rPr>
          <w:lang w:val="lv-LV"/>
        </w:rPr>
        <w:tab/>
      </w:r>
      <w:r w:rsidRPr="001A4002">
        <w:rPr>
          <w:lang w:val="lv-LV"/>
        </w:rPr>
        <w:tab/>
      </w:r>
      <w:r w:rsidRPr="001A4002">
        <w:rPr>
          <w:lang w:val="lv-LV"/>
        </w:rPr>
        <w:tab/>
      </w:r>
      <w:r w:rsidRPr="001A4002">
        <w:rPr>
          <w:lang w:val="lv-LV"/>
        </w:rPr>
        <w:tab/>
      </w:r>
      <w:r w:rsidRPr="001A4002">
        <w:rPr>
          <w:lang w:val="lv-LV"/>
        </w:rPr>
        <w:tab/>
        <w:t>20</w:t>
      </w:r>
      <w:r w:rsidR="00152B94" w:rsidRPr="001A4002">
        <w:rPr>
          <w:lang w:val="lv-LV"/>
        </w:rPr>
        <w:t>20</w:t>
      </w:r>
      <w:r w:rsidRPr="001A4002">
        <w:rPr>
          <w:lang w:val="lv-LV"/>
        </w:rPr>
        <w:t xml:space="preserve">.gada ___. ___________ </w:t>
      </w:r>
    </w:p>
    <w:p w14:paraId="23EBEABE" w14:textId="77777777" w:rsidR="00494E34" w:rsidRPr="001A4002" w:rsidRDefault="00494E34" w:rsidP="00494E34">
      <w:pPr>
        <w:jc w:val="both"/>
        <w:rPr>
          <w:lang w:val="lv-LV"/>
        </w:rPr>
      </w:pPr>
    </w:p>
    <w:p w14:paraId="61E70474" w14:textId="4FD72466" w:rsidR="00494E34" w:rsidRPr="001A4002" w:rsidRDefault="00494E34" w:rsidP="00494E34">
      <w:pPr>
        <w:jc w:val="both"/>
        <w:rPr>
          <w:lang w:val="lv-LV"/>
        </w:rPr>
      </w:pPr>
      <w:r w:rsidRPr="001A4002">
        <w:rPr>
          <w:lang w:val="lv-LV"/>
        </w:rPr>
        <w:t xml:space="preserve">AS “Daugavpils satiksme”, reģistrācijas Nr.41503002269, juridiskā adrese 18.Novembra ielā 183, Daugavpilī,  turpmāk – </w:t>
      </w:r>
      <w:r w:rsidR="00350C0A" w:rsidRPr="00350C0A">
        <w:rPr>
          <w:lang w:val="lv-LV"/>
        </w:rPr>
        <w:t>Pasūtītājs</w:t>
      </w:r>
      <w:r w:rsidR="00350C0A">
        <w:rPr>
          <w:lang w:val="lv-LV"/>
        </w:rPr>
        <w:t xml:space="preserve">, </w:t>
      </w:r>
      <w:r w:rsidRPr="001A4002">
        <w:rPr>
          <w:lang w:val="lv-LV"/>
        </w:rPr>
        <w:t xml:space="preserve">kuru uz Statūtu pamata pārstāv tās valdes loceklis </w:t>
      </w:r>
      <w:proofErr w:type="spellStart"/>
      <w:r w:rsidRPr="001A4002">
        <w:rPr>
          <w:lang w:val="lv-LV"/>
        </w:rPr>
        <w:t>S.Blagoveščenskis</w:t>
      </w:r>
      <w:proofErr w:type="spellEnd"/>
      <w:r w:rsidRPr="001A4002">
        <w:rPr>
          <w:lang w:val="lv-LV"/>
        </w:rPr>
        <w:t>, no vienas puses un,</w:t>
      </w:r>
    </w:p>
    <w:p w14:paraId="7B8398C0" w14:textId="212AB10C" w:rsidR="00494E34" w:rsidRPr="00350C0A" w:rsidRDefault="00494E34" w:rsidP="00494E34">
      <w:pPr>
        <w:jc w:val="both"/>
        <w:rPr>
          <w:lang w:val="lv-LV"/>
        </w:rPr>
      </w:pPr>
      <w:r w:rsidRPr="001A4002">
        <w:rPr>
          <w:lang w:val="lv-LV"/>
        </w:rPr>
        <w:t xml:space="preserve">_______________________ reģ.Nr._____________, tās ________________ personā, kur_ rīkojas saskaņā ar __________, turpmāk tekstā – Izpildītājs, no otras puses, abi kopā saukti arī kā Puses, bet atsevišķi kā Puse, pamatojoties uz </w:t>
      </w:r>
      <w:r w:rsidRPr="00350C0A">
        <w:rPr>
          <w:lang w:val="lv-LV"/>
        </w:rPr>
        <w:t xml:space="preserve">iepirkuma </w:t>
      </w:r>
      <w:r w:rsidR="000C325D" w:rsidRPr="00350C0A">
        <w:rPr>
          <w:lang w:val="lv-LV"/>
        </w:rPr>
        <w:t xml:space="preserve">“Fiziskās apsardzes pakalpojuma sniegšana Viestura iela 10”, </w:t>
      </w:r>
      <w:r w:rsidRPr="00350C0A">
        <w:rPr>
          <w:lang w:val="lv-LV"/>
        </w:rPr>
        <w:t>Nr. ASDS/2020/74</w:t>
      </w:r>
      <w:r w:rsidR="000C325D" w:rsidRPr="00350C0A">
        <w:rPr>
          <w:lang w:val="lv-LV"/>
        </w:rPr>
        <w:t>,</w:t>
      </w:r>
      <w:r w:rsidRPr="00350C0A">
        <w:rPr>
          <w:lang w:val="lv-LV"/>
        </w:rPr>
        <w:t xml:space="preserve"> rezultātiem, noslēdz šādu līgumu, turpmāk tekstā – Līgums: </w:t>
      </w:r>
    </w:p>
    <w:p w14:paraId="18D939F7" w14:textId="77777777" w:rsidR="00152B94" w:rsidRPr="00350C0A" w:rsidRDefault="00152B94" w:rsidP="00494E34">
      <w:pPr>
        <w:jc w:val="both"/>
        <w:rPr>
          <w:lang w:val="lv-LV"/>
        </w:rPr>
      </w:pPr>
    </w:p>
    <w:p w14:paraId="35ECCDFA" w14:textId="77777777" w:rsidR="00494E34" w:rsidRPr="00350C0A" w:rsidRDefault="00494E34" w:rsidP="00494E34">
      <w:pPr>
        <w:jc w:val="center"/>
        <w:rPr>
          <w:b/>
          <w:bCs/>
          <w:lang w:val="lv-LV"/>
        </w:rPr>
      </w:pPr>
      <w:r w:rsidRPr="00350C0A">
        <w:rPr>
          <w:b/>
          <w:bCs/>
          <w:lang w:val="lv-LV"/>
        </w:rPr>
        <w:t>1. LĪGUMA PRIEKŠMETS</w:t>
      </w:r>
    </w:p>
    <w:p w14:paraId="54C72569" w14:textId="3D7BA988" w:rsidR="00494E34" w:rsidRPr="001A4002" w:rsidRDefault="00494E34" w:rsidP="00494E34">
      <w:pPr>
        <w:jc w:val="both"/>
        <w:rPr>
          <w:lang w:val="lv-LV"/>
        </w:rPr>
      </w:pPr>
      <w:r w:rsidRPr="00350C0A">
        <w:rPr>
          <w:lang w:val="lv-LV"/>
        </w:rPr>
        <w:t>1.1. Pasūtītājs uzdod un Izpildītājs apņemas nepārtraukt</w:t>
      </w:r>
      <w:r w:rsidR="00350C0A" w:rsidRPr="00350C0A">
        <w:rPr>
          <w:lang w:val="lv-LV"/>
        </w:rPr>
        <w:t>i</w:t>
      </w:r>
      <w:r w:rsidRPr="00350C0A">
        <w:rPr>
          <w:lang w:val="lv-LV"/>
        </w:rPr>
        <w:t xml:space="preserve"> </w:t>
      </w:r>
      <w:r w:rsidR="000C325D" w:rsidRPr="00350C0A">
        <w:rPr>
          <w:lang w:val="lv-LV"/>
        </w:rPr>
        <w:t xml:space="preserve">no plkst.23:00 līdz plkst.05:00 </w:t>
      </w:r>
      <w:r w:rsidR="00152B94" w:rsidRPr="00350C0A">
        <w:rPr>
          <w:lang w:val="lv-LV"/>
        </w:rPr>
        <w:t xml:space="preserve">pēc adreses </w:t>
      </w:r>
      <w:r w:rsidRPr="00350C0A">
        <w:rPr>
          <w:lang w:val="lv-LV"/>
        </w:rPr>
        <w:t xml:space="preserve">Viestura iela 10, Daugavpilī nodrošināt teritoriju, kuros Pasūtītājs </w:t>
      </w:r>
      <w:r w:rsidR="00152B94" w:rsidRPr="00350C0A">
        <w:rPr>
          <w:lang w:val="lv-LV"/>
        </w:rPr>
        <w:t xml:space="preserve">veic </w:t>
      </w:r>
      <w:r w:rsidRPr="00350C0A">
        <w:rPr>
          <w:lang w:val="lv-LV"/>
        </w:rPr>
        <w:t xml:space="preserve">darbības, (turpmāk– Objekts) fizisko apsardzi (turpmāk arī – Pakalpojums) saskaņā </w:t>
      </w:r>
      <w:r w:rsidRPr="001A4002">
        <w:rPr>
          <w:lang w:val="lv-LV"/>
        </w:rPr>
        <w:t xml:space="preserve">ar Līguma noteikumiem. </w:t>
      </w:r>
    </w:p>
    <w:p w14:paraId="0848B9C4" w14:textId="5F86DFD4" w:rsidR="001A4002" w:rsidRPr="001A4002" w:rsidRDefault="001A4002" w:rsidP="00494E34">
      <w:pPr>
        <w:jc w:val="both"/>
        <w:rPr>
          <w:lang w:val="lv-LV"/>
        </w:rPr>
      </w:pPr>
      <w:r w:rsidRPr="001A4002">
        <w:rPr>
          <w:lang w:val="lv-LV"/>
        </w:rPr>
        <w:t>1.2. Apsardzes pakalpojumus Izpildītājs sniedz saskaņā ar iepirkuma un Līguma noteikumiem.</w:t>
      </w:r>
    </w:p>
    <w:p w14:paraId="1144BEDE" w14:textId="77777777" w:rsidR="001A4002" w:rsidRPr="001A4002" w:rsidRDefault="001A4002" w:rsidP="00494E34">
      <w:pPr>
        <w:jc w:val="center"/>
        <w:rPr>
          <w:b/>
          <w:bCs/>
          <w:lang w:val="lv-LV"/>
        </w:rPr>
      </w:pPr>
    </w:p>
    <w:p w14:paraId="63826D2D" w14:textId="5F12E73C" w:rsidR="00494E34" w:rsidRPr="001A4002" w:rsidRDefault="00494E34" w:rsidP="00494E34">
      <w:pPr>
        <w:jc w:val="center"/>
        <w:rPr>
          <w:b/>
          <w:bCs/>
          <w:lang w:val="lv-LV"/>
        </w:rPr>
      </w:pPr>
      <w:r w:rsidRPr="001A4002">
        <w:rPr>
          <w:b/>
          <w:bCs/>
          <w:lang w:val="lv-LV"/>
        </w:rPr>
        <w:t xml:space="preserve">2. </w:t>
      </w:r>
      <w:r w:rsidR="001A4002" w:rsidRPr="001A4002">
        <w:rPr>
          <w:b/>
          <w:bCs/>
          <w:lang w:val="lv-LV"/>
        </w:rPr>
        <w:t>APSARDZES PAKALPOJUMA APRAKSTS</w:t>
      </w:r>
    </w:p>
    <w:p w14:paraId="76530DAC" w14:textId="05D69B3C" w:rsidR="001A4002" w:rsidRPr="001A4002" w:rsidRDefault="001A4002" w:rsidP="001A4002">
      <w:pPr>
        <w:jc w:val="both"/>
        <w:rPr>
          <w:lang w:val="lv-LV"/>
        </w:rPr>
      </w:pPr>
      <w:r w:rsidRPr="001A4002">
        <w:rPr>
          <w:lang w:val="lv-LV"/>
        </w:rPr>
        <w:t>2.1.</w:t>
      </w:r>
      <w:r w:rsidRPr="001A4002">
        <w:rPr>
          <w:lang w:val="lv-LV"/>
        </w:rPr>
        <w:tab/>
        <w:t xml:space="preserve">Fizisko apsardzi nodrošina katru dienu </w:t>
      </w:r>
      <w:r w:rsidR="00350C0A" w:rsidRPr="00350C0A">
        <w:rPr>
          <w:lang w:val="lv-LV"/>
        </w:rPr>
        <w:t xml:space="preserve">no plkst.23:00 līdz plkst.05:00 </w:t>
      </w:r>
      <w:r w:rsidRPr="001A4002">
        <w:rPr>
          <w:lang w:val="lv-LV"/>
        </w:rPr>
        <w:t xml:space="preserve"> speciāli apmācīti, profesionāli un ārkārtas situācijām sagatavoti darbinieki ar mērķi novērot Objektu un tajā esošo Pasūtītāja īpašumā vai valdījumā esošo mantu, novērst vai mazināt zaudējumus, kas var rasties Pasūtītājam trešo personu prettiesiskas, nolaidīgas rīcības vai citāda veida apdraudējuma rezultātā.</w:t>
      </w:r>
    </w:p>
    <w:p w14:paraId="211F5AC3" w14:textId="22838A9E" w:rsidR="001A4002" w:rsidRPr="001A4002" w:rsidRDefault="001A4002" w:rsidP="001A4002">
      <w:pPr>
        <w:jc w:val="both"/>
        <w:rPr>
          <w:lang w:val="lv-LV"/>
        </w:rPr>
      </w:pPr>
      <w:r w:rsidRPr="001A4002">
        <w:rPr>
          <w:lang w:val="lv-LV"/>
        </w:rPr>
        <w:t>2.2.</w:t>
      </w:r>
      <w:r w:rsidRPr="001A4002">
        <w:rPr>
          <w:lang w:val="lv-LV"/>
        </w:rPr>
        <w:tab/>
        <w:t>Zādzības, uzbrukuma vai citu likumpārkāpumu vai noziedzīgu nodarījumu gadījumā Izpildītāja darbinieki nekavējoties ziņo par notikušo Valsts policijai, nodrošina notikuma vietas neaizskaramību, fiksē notikuma apstākļus. Par šajā apakšpunktā minētajiem gadījumiem, kā arī ugunsgrēka, avārijas vai citu ārkārtas apstākļu gadījumā nekavējoties ziņo Pasūtītāja norādītajām pilnvarotajām kontaktpersonām.</w:t>
      </w:r>
    </w:p>
    <w:p w14:paraId="343361A3" w14:textId="575F4BBA" w:rsidR="00152B94" w:rsidRPr="001A4002" w:rsidRDefault="001A4002" w:rsidP="001A4002">
      <w:pPr>
        <w:jc w:val="both"/>
        <w:rPr>
          <w:lang w:val="lv-LV"/>
        </w:rPr>
      </w:pPr>
      <w:r w:rsidRPr="001A4002">
        <w:rPr>
          <w:lang w:val="lv-LV"/>
        </w:rPr>
        <w:t>2.3.</w:t>
      </w:r>
      <w:r w:rsidRPr="001A4002">
        <w:rPr>
          <w:lang w:val="lv-LV"/>
        </w:rPr>
        <w:tab/>
        <w:t xml:space="preserve">Izpildītāja darbiniekiem </w:t>
      </w:r>
      <w:r w:rsidRPr="00350C0A">
        <w:rPr>
          <w:lang w:val="lv-LV"/>
        </w:rPr>
        <w:t>regulāri</w:t>
      </w:r>
      <w:r w:rsidR="00350C0A" w:rsidRPr="00350C0A">
        <w:rPr>
          <w:lang w:val="lv-LV"/>
        </w:rPr>
        <w:t xml:space="preserve">, </w:t>
      </w:r>
      <w:r w:rsidR="0073316B" w:rsidRPr="00350C0A">
        <w:rPr>
          <w:lang w:val="lv-LV"/>
        </w:rPr>
        <w:t>ik pēc stundas</w:t>
      </w:r>
      <w:r w:rsidR="00350C0A" w:rsidRPr="00350C0A">
        <w:rPr>
          <w:lang w:val="lv-LV"/>
        </w:rPr>
        <w:t>,</w:t>
      </w:r>
      <w:r w:rsidRPr="00350C0A">
        <w:rPr>
          <w:lang w:val="lv-LV"/>
        </w:rPr>
        <w:t xml:space="preserve"> jāveic Objekta </w:t>
      </w:r>
      <w:r w:rsidRPr="001A4002">
        <w:rPr>
          <w:lang w:val="lv-LV"/>
        </w:rPr>
        <w:t>logu, durvju, atslēgu, apsardzes sistēmu u.c. tehniskā stāvokļa apsekošanu, nekavējoties ziņojot Pasūtītājam par konstatētajiem trūkumiem, nepieciešamajiem uzlabojumiem.</w:t>
      </w:r>
    </w:p>
    <w:p w14:paraId="7EC8895E" w14:textId="6E4AE3AA" w:rsidR="001A4002" w:rsidRPr="001A4002" w:rsidRDefault="001A4002" w:rsidP="001A4002">
      <w:pPr>
        <w:jc w:val="both"/>
        <w:rPr>
          <w:lang w:val="lv-LV"/>
        </w:rPr>
      </w:pPr>
    </w:p>
    <w:p w14:paraId="7F8A6320" w14:textId="77777777" w:rsidR="001A4002" w:rsidRPr="001A4002" w:rsidRDefault="001A4002" w:rsidP="001A4002">
      <w:pPr>
        <w:pStyle w:val="ListParagraph"/>
        <w:numPr>
          <w:ilvl w:val="0"/>
          <w:numId w:val="9"/>
        </w:numPr>
        <w:suppressAutoHyphens/>
        <w:ind w:left="709" w:hanging="709"/>
        <w:jc w:val="center"/>
        <w:rPr>
          <w:lang w:val="lv-LV"/>
        </w:rPr>
      </w:pPr>
      <w:r w:rsidRPr="001A4002">
        <w:rPr>
          <w:b/>
          <w:lang w:val="lv-LV"/>
        </w:rPr>
        <w:t>PASŪTĪTĀJA PIENĀKUMI UN TIESĪBAS</w:t>
      </w:r>
    </w:p>
    <w:p w14:paraId="7B09B663" w14:textId="77777777" w:rsidR="001A4002" w:rsidRPr="001A4002" w:rsidRDefault="001A4002" w:rsidP="001A4002">
      <w:pPr>
        <w:pStyle w:val="ListParagraph"/>
        <w:numPr>
          <w:ilvl w:val="1"/>
          <w:numId w:val="9"/>
        </w:numPr>
        <w:suppressAutoHyphens/>
        <w:ind w:left="709" w:hanging="709"/>
        <w:jc w:val="both"/>
        <w:rPr>
          <w:lang w:val="lv-LV"/>
        </w:rPr>
      </w:pPr>
      <w:r w:rsidRPr="001A4002">
        <w:rPr>
          <w:b/>
          <w:lang w:val="lv-LV"/>
        </w:rPr>
        <w:t>Pasūtītājs apņemas:</w:t>
      </w:r>
    </w:p>
    <w:p w14:paraId="3EA6E63B"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nodrošināt Izpildītājam apsildāmu dienesta telpu;</w:t>
      </w:r>
    </w:p>
    <w:p w14:paraId="23DB3F6D"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iesniegt Izpildītājam savu pilnvaroto personu, kontaktpersonu sarakstu, personas vārdu, uzvārdu, tālruņa numuru (__.pielikums) un nekavējoties, bet ne vēlāk kā 24 (divdesmit četru) stundu laikā rakstiski informēt Izpildītāju par kontaktpersonu maiņu, kā arī teritorijas, telpu vai citām plānojamām izmaiņām, kas saistītas ar Objekta drošību;</w:t>
      </w:r>
    </w:p>
    <w:p w14:paraId="2D1CF1D8"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neizpaust nepiederošām personām fiziskās apsardzes veidu, skaitu, darba laiku un apsardzes tehnisko sistēmu lietošanas noteikumus;</w:t>
      </w:r>
    </w:p>
    <w:p w14:paraId="4A76BC9E"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informēt Izpildītāju par Objekta telpu remonta sākumu, darba režīma izmaiņām un citām ar Objektu un tā piekļuvi saistītām izmaiņām;</w:t>
      </w:r>
    </w:p>
    <w:p w14:paraId="482EC85F"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neieiet Objektā bez Izpildītāja darbinieka klātbūtnes, ja tajā konstatēti acīmredzami bojājumi (izsisti stikli, bojātas durvis);</w:t>
      </w:r>
    </w:p>
    <w:p w14:paraId="45C9CF96"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Līgumā noteiktajos termiņos un apmēros veikt apmaksu Izpildītājam par sniegtajiem pakalpojumiem;</w:t>
      </w:r>
    </w:p>
    <w:p w14:paraId="6A2D769F"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lastRenderedPageBreak/>
        <w:t>nodrošināt darba drošības tehnikas un iekšējās kārtības noteikumu ievērošanu darbiniekiem, kā arī informēt Objekta apmeklētājus par attiecīgiem ierobežojumiem, kas saistīti ar tā drošības nodrošināšanu;</w:t>
      </w:r>
    </w:p>
    <w:p w14:paraId="6D2C9663"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informēt Izpildītāju par pieļaujamo personu uzturēšanos Objektā, nepieciešamajiem ierobežojumiem, kā arī citā izmaiņām Objekta iekšējās kārtības noteikumos.</w:t>
      </w:r>
    </w:p>
    <w:p w14:paraId="629251FE" w14:textId="46651474" w:rsidR="001A4002" w:rsidRPr="001A4002" w:rsidRDefault="001A4002" w:rsidP="001A4002">
      <w:pPr>
        <w:pStyle w:val="ListParagraph"/>
        <w:numPr>
          <w:ilvl w:val="2"/>
          <w:numId w:val="9"/>
        </w:numPr>
        <w:suppressAutoHyphens/>
        <w:ind w:left="993" w:hanging="709"/>
        <w:jc w:val="both"/>
        <w:rPr>
          <w:lang w:val="lv-LV"/>
        </w:rPr>
      </w:pPr>
      <w:r w:rsidRPr="001A4002">
        <w:rPr>
          <w:lang w:val="lv-LV"/>
        </w:rPr>
        <w:t>Uzturēt darba kārtībā Objekta perimetru ierobežojošos būvelementus – durvis, slēdzenes, vārtus, un tml. ietaises.</w:t>
      </w:r>
    </w:p>
    <w:p w14:paraId="67FD228C" w14:textId="77777777" w:rsidR="001A4002" w:rsidRPr="001A4002" w:rsidRDefault="001A4002" w:rsidP="001A4002">
      <w:pPr>
        <w:pStyle w:val="ListParagraph"/>
        <w:numPr>
          <w:ilvl w:val="1"/>
          <w:numId w:val="9"/>
        </w:numPr>
        <w:suppressAutoHyphens/>
        <w:ind w:left="709" w:hanging="709"/>
        <w:jc w:val="both"/>
        <w:rPr>
          <w:lang w:val="lv-LV"/>
        </w:rPr>
      </w:pPr>
      <w:r w:rsidRPr="001A4002">
        <w:rPr>
          <w:b/>
          <w:lang w:val="lv-LV"/>
        </w:rPr>
        <w:t>Pasūtītājam ir tiesības:</w:t>
      </w:r>
    </w:p>
    <w:p w14:paraId="75233657"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kontrolēt šajā Līgumā Izpildītājam paredzēto saistību izpildi;</w:t>
      </w:r>
    </w:p>
    <w:p w14:paraId="62E88D82" w14:textId="27376CEB" w:rsidR="001A4002" w:rsidRPr="001A4002" w:rsidRDefault="001A4002" w:rsidP="001A4002">
      <w:pPr>
        <w:pStyle w:val="ListParagraph"/>
        <w:numPr>
          <w:ilvl w:val="2"/>
          <w:numId w:val="9"/>
        </w:numPr>
        <w:suppressAutoHyphens/>
        <w:ind w:left="993" w:hanging="709"/>
        <w:jc w:val="both"/>
        <w:rPr>
          <w:lang w:val="lv-LV"/>
        </w:rPr>
      </w:pPr>
      <w:r w:rsidRPr="001A4002">
        <w:rPr>
          <w:lang w:val="lv-LV"/>
        </w:rPr>
        <w:t>kopā ar Izpildītāju vai tā norādītām personām veikt fiziskās apsardzes un Objekta pārbaudi;</w:t>
      </w:r>
    </w:p>
    <w:p w14:paraId="0E898F45"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iesniegt Izpildītājam priekšlikumus, norādījumus un sūdzības par apsardzes pakalpojumu sniegšanu;</w:t>
      </w:r>
    </w:p>
    <w:p w14:paraId="4E49F1C7"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sniegt Izpildītājam priekšlikumus un norādījumus par apsardzes sistēmas efektivitātes palielināšanu;</w:t>
      </w:r>
    </w:p>
    <w:p w14:paraId="05CD437A"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pieprasīt Objektā strādājošo apsardzes darbinieka nomaiņu;</w:t>
      </w:r>
    </w:p>
    <w:p w14:paraId="2EA24D2E"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ja Pasūtītājam ir pretenzijas par Izpildītāja sniegtajiem apsardzes pakalpojumiem, tad pretenzija iesniedzama rakstveidā ne vēlāk kā 5(piecu) darba dienu laikā no tās rašanās dienas.</w:t>
      </w:r>
    </w:p>
    <w:p w14:paraId="2377977C"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pieprasīt no Izpildītāja ar Līguma saistību izpildi nepieciešamo informāciju.</w:t>
      </w:r>
    </w:p>
    <w:p w14:paraId="3DFB253F" w14:textId="77777777" w:rsidR="001A4002" w:rsidRPr="001A4002" w:rsidRDefault="001A4002" w:rsidP="001A4002">
      <w:pPr>
        <w:ind w:left="709" w:hanging="709"/>
        <w:jc w:val="both"/>
        <w:rPr>
          <w:lang w:val="lv-LV"/>
        </w:rPr>
      </w:pPr>
    </w:p>
    <w:p w14:paraId="66D0BA60" w14:textId="77777777" w:rsidR="001A4002" w:rsidRPr="001A4002" w:rsidRDefault="001A4002" w:rsidP="001A4002">
      <w:pPr>
        <w:pStyle w:val="ListParagraph"/>
        <w:numPr>
          <w:ilvl w:val="0"/>
          <w:numId w:val="9"/>
        </w:numPr>
        <w:suppressAutoHyphens/>
        <w:ind w:left="709" w:hanging="709"/>
        <w:jc w:val="center"/>
        <w:rPr>
          <w:lang w:val="lv-LV"/>
        </w:rPr>
      </w:pPr>
      <w:r w:rsidRPr="001A4002">
        <w:rPr>
          <w:b/>
          <w:lang w:val="lv-LV"/>
        </w:rPr>
        <w:t>IZPILDĪTĀJA PIENĀKUMI UN TIESĪBAS</w:t>
      </w:r>
    </w:p>
    <w:p w14:paraId="708AE291" w14:textId="77777777" w:rsidR="001A4002" w:rsidRPr="001A4002" w:rsidRDefault="001A4002" w:rsidP="001A4002">
      <w:pPr>
        <w:pStyle w:val="ListParagraph"/>
        <w:numPr>
          <w:ilvl w:val="1"/>
          <w:numId w:val="9"/>
        </w:numPr>
        <w:suppressAutoHyphens/>
        <w:ind w:left="709" w:hanging="709"/>
        <w:jc w:val="both"/>
        <w:rPr>
          <w:b/>
          <w:lang w:val="lv-LV"/>
        </w:rPr>
      </w:pPr>
      <w:r w:rsidRPr="001A4002">
        <w:rPr>
          <w:b/>
          <w:lang w:val="lv-LV"/>
        </w:rPr>
        <w:t>Izpildītājs, uzsākot Objekta apsardzi:</w:t>
      </w:r>
    </w:p>
    <w:p w14:paraId="21DA92A9"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 xml:space="preserve">garantē, ka tam ir un Līguma darbības laikā būs spēkā esošas visas nepieciešamās atļaujas un sertifikāti, kas nepieciešami šajā Līgumā noteikto apsardzes pakalpojumu sniegšanai; </w:t>
      </w:r>
    </w:p>
    <w:p w14:paraId="593922C7"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apliecina, ka tā darbiniekiem ir Latvijas Republikas tiesību aktu, kas regulē apsardzes darbību, un iepirkuma prasībām atbilstoša kvalifikācija, lai sniegtu šajā Līgumā noteiktā apjomā, kvalitātē un kārtībā noteiktos apsardzes pakalpojumus, vismaz 3 (trīs) dienas pirms darbinieka iesaistīšanas Līguma izpildē iesniedzot Pasūtītājam darbinieku kvalifikāciju apliecinošus dokumentus.</w:t>
      </w:r>
    </w:p>
    <w:p w14:paraId="7FF80DC5" w14:textId="77777777" w:rsidR="001A4002" w:rsidRPr="001A4002" w:rsidRDefault="001A4002" w:rsidP="001A4002">
      <w:pPr>
        <w:pStyle w:val="ListParagraph"/>
        <w:numPr>
          <w:ilvl w:val="1"/>
          <w:numId w:val="9"/>
        </w:numPr>
        <w:suppressAutoHyphens/>
        <w:ind w:left="709" w:hanging="709"/>
        <w:jc w:val="both"/>
        <w:rPr>
          <w:b/>
          <w:lang w:val="lv-LV"/>
        </w:rPr>
      </w:pPr>
      <w:r w:rsidRPr="001A4002">
        <w:rPr>
          <w:b/>
          <w:lang w:val="lv-LV"/>
        </w:rPr>
        <w:t>Izpildītājs apņemas:</w:t>
      </w:r>
    </w:p>
    <w:p w14:paraId="6A354AD4" w14:textId="145A38D5" w:rsidR="001A4002" w:rsidRPr="001A4002" w:rsidRDefault="001A4002" w:rsidP="001A4002">
      <w:pPr>
        <w:pStyle w:val="ListParagraph"/>
        <w:numPr>
          <w:ilvl w:val="2"/>
          <w:numId w:val="9"/>
        </w:numPr>
        <w:suppressAutoHyphens/>
        <w:ind w:left="1134" w:hanging="709"/>
        <w:jc w:val="both"/>
        <w:rPr>
          <w:lang w:val="lv-LV"/>
        </w:rPr>
      </w:pPr>
      <w:r w:rsidRPr="001A4002">
        <w:rPr>
          <w:lang w:val="lv-LV"/>
        </w:rPr>
        <w:t>iepazīstināt savus Objektā strādājošos darbiniekus ar pamatinformāciju par Pasūtītāju, korekti izturēties pret Pasūtītāja darbiniekiem, kā arī Pasūtītāja darbību nodrošināšanai nolīgto pakalpojumu sniedzējiem, kā arī neveikt nekādas darbības, kas varētu kaitēt Pasūtītāja interesēm un reputācijai;</w:t>
      </w:r>
    </w:p>
    <w:p w14:paraId="1984A86B" w14:textId="77777777" w:rsidR="001A4002" w:rsidRPr="001A4002" w:rsidRDefault="001A4002" w:rsidP="001A4002">
      <w:pPr>
        <w:pStyle w:val="ListParagraph"/>
        <w:numPr>
          <w:ilvl w:val="2"/>
          <w:numId w:val="9"/>
        </w:numPr>
        <w:suppressAutoHyphens/>
        <w:ind w:left="1134" w:hanging="709"/>
        <w:jc w:val="both"/>
        <w:rPr>
          <w:lang w:val="lv-LV"/>
        </w:rPr>
      </w:pPr>
      <w:r w:rsidRPr="001A4002">
        <w:rPr>
          <w:lang w:val="lv-LV"/>
        </w:rPr>
        <w:t>pirms līguma izpildes uzsākšanas Objektā kopā ar Pasūtītāja pārstāvi iepazīties ar Objektu un tajā esošajām Sistēmām, apsardzes instrukciju un Objekta iekšējās kārtības noteikumiem;</w:t>
      </w:r>
    </w:p>
    <w:p w14:paraId="113DDEF3" w14:textId="77777777" w:rsidR="001A4002" w:rsidRPr="001A4002" w:rsidRDefault="001A4002" w:rsidP="001A4002">
      <w:pPr>
        <w:pStyle w:val="ListParagraph"/>
        <w:numPr>
          <w:ilvl w:val="2"/>
          <w:numId w:val="9"/>
        </w:numPr>
        <w:suppressAutoHyphens/>
        <w:ind w:left="1134" w:hanging="709"/>
        <w:jc w:val="both"/>
        <w:rPr>
          <w:lang w:val="lv-LV"/>
        </w:rPr>
      </w:pPr>
      <w:r w:rsidRPr="001A4002">
        <w:rPr>
          <w:lang w:val="lv-LV"/>
        </w:rPr>
        <w:t>nodrošināt Izpildītāja darbiniekus ar apsardzei nepieciešamo formu, ekipējumu, veikt to apmācību un regulāro instruktāžu;</w:t>
      </w:r>
    </w:p>
    <w:p w14:paraId="205542F1" w14:textId="77777777" w:rsidR="001A4002" w:rsidRPr="001A4002" w:rsidRDefault="001A4002" w:rsidP="001A4002">
      <w:pPr>
        <w:pStyle w:val="ListParagraph"/>
        <w:numPr>
          <w:ilvl w:val="2"/>
          <w:numId w:val="9"/>
        </w:numPr>
        <w:suppressAutoHyphens/>
        <w:ind w:left="1134" w:hanging="709"/>
        <w:jc w:val="both"/>
        <w:rPr>
          <w:lang w:val="lv-LV"/>
        </w:rPr>
      </w:pPr>
      <w:r w:rsidRPr="001A4002">
        <w:rPr>
          <w:lang w:val="lv-LV"/>
        </w:rPr>
        <w:t>novērot apsargājamo Objektu, tā teritoriju un ēkas, kā arī personas un transportu ar nolūku saglabāt Pasūtītāja materiālās vērtības;</w:t>
      </w:r>
    </w:p>
    <w:p w14:paraId="4E6C125A" w14:textId="77777777" w:rsidR="001A4002" w:rsidRPr="001A4002" w:rsidRDefault="001A4002" w:rsidP="001A4002">
      <w:pPr>
        <w:pStyle w:val="ListParagraph"/>
        <w:numPr>
          <w:ilvl w:val="2"/>
          <w:numId w:val="9"/>
        </w:numPr>
        <w:suppressAutoHyphens/>
        <w:ind w:left="1134" w:hanging="709"/>
        <w:jc w:val="both"/>
        <w:rPr>
          <w:lang w:val="lv-LV"/>
        </w:rPr>
      </w:pPr>
      <w:r w:rsidRPr="001A4002">
        <w:rPr>
          <w:lang w:val="lv-LV"/>
        </w:rPr>
        <w:t>nekavējoties reaģēt uz esošās ugunsdrošības signalizācijas sistēmas trauksmes signāliem;</w:t>
      </w:r>
    </w:p>
    <w:p w14:paraId="2308DF31" w14:textId="01E077BA" w:rsidR="001A4002" w:rsidRPr="001A4002" w:rsidRDefault="001A4002" w:rsidP="001A4002">
      <w:pPr>
        <w:pStyle w:val="ListParagraph"/>
        <w:numPr>
          <w:ilvl w:val="2"/>
          <w:numId w:val="9"/>
        </w:numPr>
        <w:suppressAutoHyphens/>
        <w:ind w:left="1134" w:hanging="709"/>
        <w:jc w:val="both"/>
        <w:rPr>
          <w:lang w:val="lv-LV"/>
        </w:rPr>
      </w:pPr>
      <w:r w:rsidRPr="001A4002">
        <w:rPr>
          <w:lang w:val="lv-LV"/>
        </w:rPr>
        <w:t>zādzības vai citu likumpārkāpumu gadījumā rīkoties saskaņā ar Latvijas Republikā spēkā esošajiem normatīvajiem aktiem, fiksēt nozieguma apstākļus un pēc iespējas nodrošināt notikuma vietas neaizskaramību, nekavējoties ziņot par notikušo Valsts policijai;</w:t>
      </w:r>
    </w:p>
    <w:p w14:paraId="266712C6" w14:textId="1B5DC069" w:rsidR="001A4002" w:rsidRPr="001A4002" w:rsidRDefault="001A4002" w:rsidP="001A4002">
      <w:pPr>
        <w:pStyle w:val="ListParagraph"/>
        <w:numPr>
          <w:ilvl w:val="2"/>
          <w:numId w:val="9"/>
        </w:numPr>
        <w:suppressAutoHyphens/>
        <w:ind w:left="1134" w:hanging="709"/>
        <w:jc w:val="both"/>
        <w:rPr>
          <w:lang w:val="lv-LV"/>
        </w:rPr>
      </w:pPr>
      <w:r w:rsidRPr="001A4002">
        <w:rPr>
          <w:lang w:val="lv-LV"/>
        </w:rPr>
        <w:t>uzbrukuma gadījumā nekavējoties ziņot par notikušo Valsts policijai, nepārtraucot Objekta apsardzi;</w:t>
      </w:r>
    </w:p>
    <w:p w14:paraId="5B4803B4" w14:textId="77777777" w:rsidR="001A4002" w:rsidRPr="001A4002" w:rsidRDefault="001A4002" w:rsidP="001A4002">
      <w:pPr>
        <w:pStyle w:val="ListParagraph"/>
        <w:numPr>
          <w:ilvl w:val="2"/>
          <w:numId w:val="9"/>
        </w:numPr>
        <w:suppressAutoHyphens/>
        <w:ind w:left="1134" w:hanging="709"/>
        <w:jc w:val="both"/>
        <w:rPr>
          <w:lang w:val="lv-LV"/>
        </w:rPr>
      </w:pPr>
      <w:r w:rsidRPr="001A4002">
        <w:rPr>
          <w:lang w:val="lv-LV"/>
        </w:rPr>
        <w:lastRenderedPageBreak/>
        <w:t>ugunsgrēka vai avārijas gadījumā nekavējoties ziņot attiecīgajam dienestam, kā arī uzsākt ugunsgrēka vai avārijas likvidāciju ar esošajiem līdzekļiem, nepārtraucot Objekta apsardzi;</w:t>
      </w:r>
    </w:p>
    <w:p w14:paraId="74C2FF0F" w14:textId="3D0384F0" w:rsidR="001A4002" w:rsidRPr="001A4002" w:rsidRDefault="001A4002" w:rsidP="001A4002">
      <w:pPr>
        <w:pStyle w:val="ListParagraph"/>
        <w:numPr>
          <w:ilvl w:val="2"/>
          <w:numId w:val="9"/>
        </w:numPr>
        <w:suppressAutoHyphens/>
        <w:ind w:left="1134" w:hanging="709"/>
        <w:jc w:val="both"/>
        <w:rPr>
          <w:lang w:val="lv-LV"/>
        </w:rPr>
      </w:pPr>
      <w:r w:rsidRPr="001A4002">
        <w:rPr>
          <w:lang w:val="lv-LV"/>
        </w:rPr>
        <w:t xml:space="preserve">par šā Līguma </w:t>
      </w:r>
      <w:r w:rsidR="00350C0A">
        <w:rPr>
          <w:lang w:val="lv-LV"/>
        </w:rPr>
        <w:t>2</w:t>
      </w:r>
      <w:r w:rsidRPr="001A4002">
        <w:rPr>
          <w:lang w:val="lv-LV"/>
        </w:rPr>
        <w:t>.2.</w:t>
      </w:r>
      <w:r>
        <w:rPr>
          <w:lang w:val="lv-LV"/>
        </w:rPr>
        <w:t>6</w:t>
      </w:r>
      <w:r w:rsidRPr="001A4002">
        <w:rPr>
          <w:lang w:val="lv-LV"/>
        </w:rPr>
        <w:t>.-.2.</w:t>
      </w:r>
      <w:r>
        <w:rPr>
          <w:lang w:val="lv-LV"/>
        </w:rPr>
        <w:t>8</w:t>
      </w:r>
      <w:r w:rsidRPr="001A4002">
        <w:rPr>
          <w:lang w:val="lv-LV"/>
        </w:rPr>
        <w:t xml:space="preserve">.apakšpunktā </w:t>
      </w:r>
      <w:r w:rsidR="0073316B">
        <w:rPr>
          <w:lang w:val="lv-LV"/>
        </w:rPr>
        <w:t xml:space="preserve"> </w:t>
      </w:r>
      <w:r w:rsidRPr="001A4002">
        <w:rPr>
          <w:lang w:val="lv-LV"/>
        </w:rPr>
        <w:t>minētajiem gadījumiem nekavējoties ziņot Pasūtītāja pilnvarotajām kontaktpersonām;</w:t>
      </w:r>
    </w:p>
    <w:p w14:paraId="77BFC726" w14:textId="0709F72D" w:rsidR="001A4002" w:rsidRPr="001A4002" w:rsidRDefault="001A4002" w:rsidP="001A4002">
      <w:pPr>
        <w:pStyle w:val="ListParagraph"/>
        <w:numPr>
          <w:ilvl w:val="2"/>
          <w:numId w:val="9"/>
        </w:numPr>
        <w:suppressAutoHyphens/>
        <w:ind w:left="1134" w:hanging="709"/>
        <w:jc w:val="both"/>
        <w:rPr>
          <w:lang w:val="lv-LV"/>
        </w:rPr>
      </w:pPr>
      <w:r w:rsidRPr="001A4002">
        <w:rPr>
          <w:lang w:val="lv-LV"/>
        </w:rPr>
        <w:t>regulāri veikt Objekta tehniskā nostiprinājuma (logi, durvis, atslēgas, objekta, ugunsdrošības signalizācijas un videonovērošanas sistēmas un tml.) apsekošanu, nekavējoties ziņot Pasūtītājam par nepieciešamajiem uzlabojumiem;</w:t>
      </w:r>
    </w:p>
    <w:p w14:paraId="134801CE" w14:textId="245C31FF" w:rsidR="001A4002" w:rsidRPr="001A4002" w:rsidRDefault="001A4002" w:rsidP="001A4002">
      <w:pPr>
        <w:pStyle w:val="ListParagraph"/>
        <w:numPr>
          <w:ilvl w:val="2"/>
          <w:numId w:val="9"/>
        </w:numPr>
        <w:suppressAutoHyphens/>
        <w:ind w:left="1134" w:hanging="709"/>
        <w:jc w:val="both"/>
        <w:rPr>
          <w:lang w:val="lv-LV"/>
        </w:rPr>
      </w:pPr>
      <w:r w:rsidRPr="001A4002">
        <w:rPr>
          <w:lang w:val="lv-LV"/>
        </w:rPr>
        <w:t>Izpildītāja apsardzes darbinieks, Objektā drīkst ieiet tikai tajās telpās, kuras ir nepieciešamas apsardzes darbinieku pienākumu veikšanai, apsekošanas veikšanai. Citās telpās drīkst ieiet tikai Pasūtītāja darbinieka klātbūtnē;</w:t>
      </w:r>
    </w:p>
    <w:p w14:paraId="51A7D339" w14:textId="77777777" w:rsidR="001A4002" w:rsidRPr="001A4002" w:rsidRDefault="001A4002" w:rsidP="001A4002">
      <w:pPr>
        <w:pStyle w:val="ListParagraph"/>
        <w:numPr>
          <w:ilvl w:val="1"/>
          <w:numId w:val="9"/>
        </w:numPr>
        <w:suppressAutoHyphens/>
        <w:ind w:left="709" w:hanging="709"/>
        <w:jc w:val="both"/>
        <w:rPr>
          <w:lang w:val="lv-LV"/>
        </w:rPr>
      </w:pPr>
      <w:r w:rsidRPr="001A4002">
        <w:rPr>
          <w:b/>
          <w:lang w:val="lv-LV"/>
        </w:rPr>
        <w:t>Izpildītājam ir tiesības:</w:t>
      </w:r>
    </w:p>
    <w:p w14:paraId="2E5F191C"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Apsekot Objektu, apskatīt apsargājamās ēkas un teritoriju;</w:t>
      </w:r>
    </w:p>
    <w:p w14:paraId="11531420"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lai uzlabotu Objekta apsardzi, sniegt Pasūtītājam rekomendācijas papildu drošības pasākumu veikšanai;</w:t>
      </w:r>
    </w:p>
    <w:p w14:paraId="68668A08"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par kvalitatīvi sniegtiem pakalpojumiem saņemt no Pasūtītāja Līgumā noteikto samaksu;</w:t>
      </w:r>
    </w:p>
    <w:p w14:paraId="40CA55C8" w14:textId="77777777" w:rsidR="001A4002" w:rsidRPr="001A4002" w:rsidRDefault="001A4002" w:rsidP="001A4002">
      <w:pPr>
        <w:pStyle w:val="ListParagraph"/>
        <w:numPr>
          <w:ilvl w:val="2"/>
          <w:numId w:val="9"/>
        </w:numPr>
        <w:suppressAutoHyphens/>
        <w:ind w:left="993" w:hanging="709"/>
        <w:jc w:val="both"/>
        <w:rPr>
          <w:lang w:val="lv-LV"/>
        </w:rPr>
      </w:pPr>
      <w:r w:rsidRPr="001A4002">
        <w:rPr>
          <w:lang w:val="lv-LV"/>
        </w:rPr>
        <w:t>pieprasīt no Pasūtītāja ar Līguma saistību izpildi nepieciešamo informāciju.</w:t>
      </w:r>
    </w:p>
    <w:p w14:paraId="2D49C3AE" w14:textId="77777777" w:rsidR="001A4002" w:rsidRPr="001A4002" w:rsidRDefault="001A4002" w:rsidP="001A4002">
      <w:pPr>
        <w:ind w:left="709" w:hanging="709"/>
        <w:jc w:val="both"/>
        <w:rPr>
          <w:lang w:val="lv-LV"/>
        </w:rPr>
      </w:pPr>
    </w:p>
    <w:p w14:paraId="01E4C4E1" w14:textId="77777777" w:rsidR="001A4002" w:rsidRPr="001A4002" w:rsidRDefault="001A4002" w:rsidP="001A4002">
      <w:pPr>
        <w:pStyle w:val="ListParagraph"/>
        <w:numPr>
          <w:ilvl w:val="0"/>
          <w:numId w:val="9"/>
        </w:numPr>
        <w:suppressAutoHyphens/>
        <w:ind w:left="709" w:hanging="709"/>
        <w:jc w:val="center"/>
        <w:rPr>
          <w:lang w:val="lv-LV"/>
        </w:rPr>
      </w:pPr>
      <w:r w:rsidRPr="001A4002">
        <w:rPr>
          <w:b/>
          <w:lang w:val="lv-LV"/>
        </w:rPr>
        <w:t>NORĒĶINU KĀRTĪBA</w:t>
      </w:r>
    </w:p>
    <w:p w14:paraId="406196F9" w14:textId="003183B0" w:rsidR="001A4002" w:rsidRPr="001A4002" w:rsidRDefault="00350C0A" w:rsidP="001A4002">
      <w:pPr>
        <w:pStyle w:val="ListParagraph"/>
        <w:numPr>
          <w:ilvl w:val="1"/>
          <w:numId w:val="9"/>
        </w:numPr>
        <w:suppressAutoHyphens/>
        <w:ind w:left="709" w:hanging="709"/>
        <w:jc w:val="both"/>
        <w:rPr>
          <w:lang w:val="lv-LV"/>
        </w:rPr>
      </w:pPr>
      <w:r>
        <w:rPr>
          <w:lang w:val="lv-LV"/>
        </w:rPr>
        <w:t>Izpildītāja f</w:t>
      </w:r>
      <w:r w:rsidRPr="00350C0A">
        <w:rPr>
          <w:lang w:val="lv-LV"/>
        </w:rPr>
        <w:t>iziskās apsardzes pakalpojuma sniegšana Viestura iela 10</w:t>
      </w:r>
      <w:r>
        <w:rPr>
          <w:lang w:val="lv-LV"/>
        </w:rPr>
        <w:t xml:space="preserve"> </w:t>
      </w:r>
      <w:r w:rsidR="001A4002" w:rsidRPr="001A4002">
        <w:rPr>
          <w:lang w:val="lv-LV"/>
        </w:rPr>
        <w:t xml:space="preserve"> </w:t>
      </w:r>
      <w:r>
        <w:rPr>
          <w:lang w:val="lv-LV"/>
        </w:rPr>
        <w:t xml:space="preserve">apmaksa par  1 stundu ir </w:t>
      </w:r>
      <w:r w:rsidR="001A4002" w:rsidRPr="001A4002">
        <w:rPr>
          <w:lang w:val="lv-LV"/>
        </w:rPr>
        <w:t>____ EUR (______</w:t>
      </w:r>
      <w:proofErr w:type="spellStart"/>
      <w:r w:rsidR="001A4002" w:rsidRPr="001A4002">
        <w:rPr>
          <w:i/>
          <w:lang w:val="lv-LV"/>
        </w:rPr>
        <w:t>euro</w:t>
      </w:r>
      <w:proofErr w:type="spellEnd"/>
      <w:r w:rsidR="001A4002" w:rsidRPr="001A4002">
        <w:rPr>
          <w:lang w:val="lv-LV"/>
        </w:rPr>
        <w:t xml:space="preserve">____centi) </w:t>
      </w:r>
      <w:r w:rsidR="007623A1">
        <w:rPr>
          <w:lang w:val="lv-LV"/>
        </w:rPr>
        <w:t>bez</w:t>
      </w:r>
      <w:r w:rsidR="001A4002" w:rsidRPr="001A4002">
        <w:rPr>
          <w:lang w:val="lv-LV"/>
        </w:rPr>
        <w:t xml:space="preserve"> PVN</w:t>
      </w:r>
      <w:r>
        <w:rPr>
          <w:lang w:val="lv-LV"/>
        </w:rPr>
        <w:t xml:space="preserve">. </w:t>
      </w:r>
      <w:r w:rsidR="0050122D">
        <w:rPr>
          <w:lang w:val="lv-LV"/>
        </w:rPr>
        <w:t>PVN</w:t>
      </w:r>
      <w:r>
        <w:rPr>
          <w:lang w:val="lv-LV"/>
        </w:rPr>
        <w:t xml:space="preserve"> </w:t>
      </w:r>
      <w:r w:rsidR="001A4002" w:rsidRPr="001A4002">
        <w:rPr>
          <w:lang w:val="lv-LV"/>
        </w:rPr>
        <w:t xml:space="preserve">tiek aprēķināts atbilstoši LR spēkā esošajiem normatīvajiem aktiem, kas nosaka PVN apmēru. </w:t>
      </w:r>
      <w:r w:rsidR="0050122D">
        <w:rPr>
          <w:lang w:val="lv-LV"/>
        </w:rPr>
        <w:t xml:space="preserve">Apmaksa par </w:t>
      </w:r>
      <w:r w:rsidR="003C408E" w:rsidRPr="003C408E">
        <w:rPr>
          <w:color w:val="00B050"/>
          <w:u w:val="single"/>
          <w:lang w:val="lv-LV"/>
        </w:rPr>
        <w:t>1</w:t>
      </w:r>
      <w:r w:rsidR="0050122D" w:rsidRPr="003C408E">
        <w:rPr>
          <w:color w:val="00B050"/>
          <w:u w:val="single"/>
          <w:lang w:val="lv-LV"/>
        </w:rPr>
        <w:t xml:space="preserve"> </w:t>
      </w:r>
      <w:r w:rsidR="0050122D" w:rsidRPr="003C408E">
        <w:rPr>
          <w:u w:val="single"/>
          <w:lang w:val="lv-LV"/>
        </w:rPr>
        <w:t>stundu</w:t>
      </w:r>
      <w:r w:rsidR="0050122D">
        <w:rPr>
          <w:lang w:val="lv-LV"/>
        </w:rPr>
        <w:t xml:space="preserve"> </w:t>
      </w:r>
      <w:r w:rsidR="001A4002" w:rsidRPr="001A4002">
        <w:rPr>
          <w:lang w:val="lv-LV"/>
        </w:rPr>
        <w:t xml:space="preserve">paliek nemainīga visu Līguma darbības periodu. Ja beidzoties Līguma darbības termiņas, Puses vienojas Līguma darbības termiņu pagarināt, tad Līguma summa par Līguma termiņa pagarinājumu uz 3(trīs) mēnešiem, nevar būt lielāka kā tā ir Līguma </w:t>
      </w:r>
      <w:r w:rsidR="0050122D">
        <w:rPr>
          <w:lang w:val="lv-LV"/>
        </w:rPr>
        <w:t>noteikta 1 (vienas) stundas maksa</w:t>
      </w:r>
      <w:r w:rsidR="001A4002" w:rsidRPr="001A4002">
        <w:rPr>
          <w:lang w:val="lv-LV"/>
        </w:rPr>
        <w:t xml:space="preserve">. </w:t>
      </w:r>
    </w:p>
    <w:p w14:paraId="6FCDC116" w14:textId="77777777" w:rsidR="001A4002" w:rsidRPr="001A4002" w:rsidRDefault="001A4002" w:rsidP="001A4002">
      <w:pPr>
        <w:pStyle w:val="ListParagraph"/>
        <w:numPr>
          <w:ilvl w:val="1"/>
          <w:numId w:val="9"/>
        </w:numPr>
        <w:suppressAutoHyphens/>
        <w:ind w:left="709" w:hanging="709"/>
        <w:jc w:val="both"/>
        <w:rPr>
          <w:lang w:val="lv-LV"/>
        </w:rPr>
      </w:pPr>
      <w:r w:rsidRPr="001A4002">
        <w:rPr>
          <w:lang w:val="lv-LV"/>
        </w:rPr>
        <w:t xml:space="preserve">Visi norēķini, kas saistīti ar šā Līguma izpildi, tiek veikti </w:t>
      </w:r>
      <w:proofErr w:type="spellStart"/>
      <w:r w:rsidRPr="001A4002">
        <w:rPr>
          <w:i/>
          <w:lang w:val="lv-LV"/>
        </w:rPr>
        <w:t>euro</w:t>
      </w:r>
      <w:proofErr w:type="spellEnd"/>
      <w:r w:rsidRPr="001A4002">
        <w:rPr>
          <w:lang w:val="lv-LV"/>
        </w:rPr>
        <w:t xml:space="preserve"> bezskaidras naudas norēķinu veidā, uz Izpildītāja šā Līguma rekvizītos norādīto norēķinu kontu. Maksājumi tiek veikti, pamatojoties uz Pasūtītājam iesniegto rēķinu.</w:t>
      </w:r>
    </w:p>
    <w:p w14:paraId="437551D1" w14:textId="4B0FCB65" w:rsidR="001A4002" w:rsidRPr="001A4002" w:rsidRDefault="001A4002" w:rsidP="001A4002">
      <w:pPr>
        <w:pStyle w:val="ListParagraph"/>
        <w:numPr>
          <w:ilvl w:val="1"/>
          <w:numId w:val="9"/>
        </w:numPr>
        <w:suppressAutoHyphens/>
        <w:ind w:left="709" w:hanging="709"/>
        <w:jc w:val="both"/>
        <w:rPr>
          <w:lang w:val="lv-LV"/>
        </w:rPr>
      </w:pPr>
      <w:r w:rsidRPr="001A4002">
        <w:rPr>
          <w:lang w:val="lv-LV"/>
        </w:rPr>
        <w:t xml:space="preserve">Pasūtītājs norēķinus par iepriekšējā mēnesī sniegtajiem Izpildītāja apsardzes pakalpojumiem veic </w:t>
      </w:r>
      <w:r w:rsidR="007623A1">
        <w:rPr>
          <w:lang w:val="lv-LV"/>
        </w:rPr>
        <w:t>20</w:t>
      </w:r>
      <w:r w:rsidRPr="001A4002">
        <w:rPr>
          <w:lang w:val="lv-LV"/>
        </w:rPr>
        <w:t xml:space="preserve"> (</w:t>
      </w:r>
      <w:r w:rsidR="007623A1">
        <w:rPr>
          <w:lang w:val="lv-LV"/>
        </w:rPr>
        <w:t>div</w:t>
      </w:r>
      <w:r w:rsidRPr="001A4002">
        <w:rPr>
          <w:lang w:val="lv-LV"/>
        </w:rPr>
        <w:t>desmit) dienu laikā pēc attiecīga Izpildītāja rēķina saņemšanas;</w:t>
      </w:r>
    </w:p>
    <w:p w14:paraId="06D09D44" w14:textId="77777777" w:rsidR="001A4002" w:rsidRPr="001A4002" w:rsidRDefault="001A4002" w:rsidP="001A4002">
      <w:pPr>
        <w:pStyle w:val="ListParagraph"/>
        <w:numPr>
          <w:ilvl w:val="1"/>
          <w:numId w:val="9"/>
        </w:numPr>
        <w:suppressAutoHyphens/>
        <w:ind w:left="709" w:hanging="709"/>
        <w:jc w:val="both"/>
        <w:rPr>
          <w:lang w:val="lv-LV"/>
        </w:rPr>
      </w:pPr>
      <w:r w:rsidRPr="001A4002">
        <w:rPr>
          <w:lang w:val="lv-LV"/>
        </w:rPr>
        <w:t>Visi maksājumi tiek veikti ar pārskaitījumu uz Izpildītāja norēķinu kontu. Par samaksas brīdi uzskatāma diena, kad Pasūtītājs devis norādījumu kredītiestādei, kurā atrodas Pasūtītāja norēķinu konts, pārskaitīt uz Izpildītāja norēķinu kontu pieņemšanas – nodošanas aktā un rēķinā norādīto summu.</w:t>
      </w:r>
    </w:p>
    <w:p w14:paraId="0C2DE11E" w14:textId="77777777" w:rsidR="001A4002" w:rsidRPr="001A4002" w:rsidRDefault="001A4002" w:rsidP="001A4002">
      <w:pPr>
        <w:ind w:left="709" w:hanging="709"/>
        <w:jc w:val="both"/>
        <w:rPr>
          <w:lang w:val="lv-LV"/>
        </w:rPr>
      </w:pPr>
    </w:p>
    <w:p w14:paraId="57220434" w14:textId="77777777" w:rsidR="001A4002" w:rsidRPr="001A4002" w:rsidRDefault="001A4002" w:rsidP="001A4002">
      <w:pPr>
        <w:pStyle w:val="ListParagraph"/>
        <w:numPr>
          <w:ilvl w:val="0"/>
          <w:numId w:val="9"/>
        </w:numPr>
        <w:suppressAutoHyphens/>
        <w:ind w:left="709" w:hanging="709"/>
        <w:jc w:val="center"/>
        <w:rPr>
          <w:lang w:val="lv-LV"/>
        </w:rPr>
      </w:pPr>
      <w:r w:rsidRPr="001A4002">
        <w:rPr>
          <w:b/>
          <w:lang w:val="lv-LV"/>
        </w:rPr>
        <w:t>PUŠU ATBILDĪBA UN SANKCIJAS</w:t>
      </w:r>
    </w:p>
    <w:p w14:paraId="4F082398" w14:textId="77777777" w:rsidR="001A4002" w:rsidRPr="001A4002" w:rsidRDefault="001A4002" w:rsidP="001A4002">
      <w:pPr>
        <w:pStyle w:val="ListParagraph"/>
        <w:numPr>
          <w:ilvl w:val="1"/>
          <w:numId w:val="9"/>
        </w:numPr>
        <w:suppressAutoHyphens/>
        <w:ind w:left="709" w:hanging="709"/>
        <w:jc w:val="both"/>
        <w:rPr>
          <w:lang w:val="lv-LV"/>
        </w:rPr>
      </w:pPr>
      <w:r w:rsidRPr="001A4002">
        <w:rPr>
          <w:lang w:val="lv-LV"/>
        </w:rPr>
        <w:t xml:space="preserve">Puses ir materiāli atbildīgas par Līguma saistību pilnīgu un pienācīgu izpildi un atlīdzina otrai Pusei visus zaudējumus, kuri tai radušies Līguma saistību neizpildes, daļējas vai nepienācīgas izpildes dēļ. </w:t>
      </w:r>
    </w:p>
    <w:p w14:paraId="064A5CDB" w14:textId="77777777" w:rsidR="001A4002" w:rsidRPr="001A4002" w:rsidRDefault="001A4002" w:rsidP="001A4002">
      <w:pPr>
        <w:pStyle w:val="ListParagraph"/>
        <w:numPr>
          <w:ilvl w:val="1"/>
          <w:numId w:val="9"/>
        </w:numPr>
        <w:suppressAutoHyphens/>
        <w:ind w:left="709" w:hanging="709"/>
        <w:jc w:val="both"/>
        <w:rPr>
          <w:lang w:val="lv-LV"/>
        </w:rPr>
      </w:pPr>
      <w:r w:rsidRPr="001A4002">
        <w:rPr>
          <w:lang w:val="lv-LV"/>
        </w:rPr>
        <w:t>Izpildītājs ir pilnā apjomā atbildīgs par zaudējumiem, kuri Pasūtītājam radušies Izpildītāja darbinieku vainas dēļ.</w:t>
      </w:r>
    </w:p>
    <w:p w14:paraId="6DD900D7" w14:textId="77777777" w:rsidR="001A4002" w:rsidRPr="001A4002" w:rsidRDefault="001A4002" w:rsidP="001A4002">
      <w:pPr>
        <w:pStyle w:val="ListParagraph"/>
        <w:numPr>
          <w:ilvl w:val="1"/>
          <w:numId w:val="9"/>
        </w:numPr>
        <w:suppressAutoHyphens/>
        <w:ind w:left="709" w:hanging="709"/>
        <w:jc w:val="both"/>
        <w:rPr>
          <w:lang w:val="lv-LV"/>
        </w:rPr>
      </w:pPr>
      <w:r w:rsidRPr="001A4002">
        <w:rPr>
          <w:lang w:val="lv-LV"/>
        </w:rPr>
        <w:t>Jebkuru zaudējumu apmēram, kuru atlīdzināšanu pieprasa Puse saskaņā ar šā Līguma nosacījumiem, ir jābūt apstiprinātam ar Pušu vai trešo personu grāmatvedības dokumentiem.</w:t>
      </w:r>
    </w:p>
    <w:p w14:paraId="39023CA8" w14:textId="77777777" w:rsidR="001A4002" w:rsidRPr="001A4002" w:rsidRDefault="001A4002" w:rsidP="001A4002">
      <w:pPr>
        <w:pStyle w:val="ListParagraph"/>
        <w:numPr>
          <w:ilvl w:val="1"/>
          <w:numId w:val="9"/>
        </w:numPr>
        <w:suppressAutoHyphens/>
        <w:ind w:left="709" w:hanging="709"/>
        <w:jc w:val="both"/>
        <w:rPr>
          <w:lang w:val="lv-LV"/>
        </w:rPr>
      </w:pPr>
      <w:r w:rsidRPr="001A4002">
        <w:rPr>
          <w:lang w:val="lv-LV"/>
        </w:rPr>
        <w:t>Pasūtītājam un Izpildītājam nodarīto materiālo zaudējumu un to izraisošo apstākļu izvērtēšanai Puses izveido komisiju, vismaz pa diviem pārstāvjiem no katras līgumslēdzēja puses un ar apdrošinātāju pārstāvju un citu kompetentu personu vai ekspertu piedalīšanos. Komisija sastāda aktu, kurā tiek atzīmētas Pušu prasības, nodarīto zaudējumu apmēri, to atlīdzināšanas kārtība un termiņš.</w:t>
      </w:r>
    </w:p>
    <w:p w14:paraId="25DDB8F2" w14:textId="2680A255" w:rsidR="001A4002" w:rsidRPr="001A4002" w:rsidRDefault="001A4002" w:rsidP="001A4002">
      <w:pPr>
        <w:pStyle w:val="ListParagraph"/>
        <w:numPr>
          <w:ilvl w:val="1"/>
          <w:numId w:val="9"/>
        </w:numPr>
        <w:suppressAutoHyphens/>
        <w:ind w:left="709" w:hanging="709"/>
        <w:jc w:val="both"/>
        <w:rPr>
          <w:lang w:val="lv-LV"/>
        </w:rPr>
      </w:pPr>
      <w:r w:rsidRPr="001A4002">
        <w:rPr>
          <w:lang w:val="lv-LV"/>
        </w:rPr>
        <w:lastRenderedPageBreak/>
        <w:t>Par jebkādu Līguma un tā pielikumu noteikumu pārkāpšanu Pasūtītājs var Izpildītājam piemērot līgumsodu līdz 0</w:t>
      </w:r>
      <w:r w:rsidR="007623A1">
        <w:rPr>
          <w:lang w:val="lv-LV"/>
        </w:rPr>
        <w:t>,3</w:t>
      </w:r>
      <w:r w:rsidRPr="001A4002">
        <w:rPr>
          <w:lang w:val="lv-LV"/>
        </w:rPr>
        <w:t xml:space="preserve"> </w:t>
      </w:r>
      <w:r w:rsidR="0073316B" w:rsidRPr="00350C0A">
        <w:rPr>
          <w:lang w:val="lv-LV"/>
        </w:rPr>
        <w:t>%</w:t>
      </w:r>
      <w:r w:rsidRPr="00350C0A">
        <w:rPr>
          <w:lang w:val="lv-LV"/>
        </w:rPr>
        <w:t xml:space="preserve"> </w:t>
      </w:r>
      <w:r w:rsidRPr="001A4002">
        <w:rPr>
          <w:lang w:val="lv-LV"/>
        </w:rPr>
        <w:t>(</w:t>
      </w:r>
      <w:r w:rsidR="007623A1" w:rsidRPr="001A4002">
        <w:rPr>
          <w:lang w:val="lv-LV"/>
        </w:rPr>
        <w:t xml:space="preserve">nulle, komats, </w:t>
      </w:r>
      <w:r w:rsidR="007623A1">
        <w:rPr>
          <w:lang w:val="lv-LV"/>
        </w:rPr>
        <w:t>trīs</w:t>
      </w:r>
      <w:r w:rsidR="007623A1" w:rsidRPr="001A4002">
        <w:rPr>
          <w:lang w:val="lv-LV"/>
        </w:rPr>
        <w:t xml:space="preserve"> procent</w:t>
      </w:r>
      <w:r w:rsidR="007623A1">
        <w:rPr>
          <w:lang w:val="lv-LV"/>
        </w:rPr>
        <w:t>i</w:t>
      </w:r>
      <w:r w:rsidRPr="001A4002">
        <w:rPr>
          <w:lang w:val="lv-LV"/>
        </w:rPr>
        <w:t>).</w:t>
      </w:r>
    </w:p>
    <w:p w14:paraId="460CF36E" w14:textId="77777777" w:rsidR="001A4002" w:rsidRPr="001A4002" w:rsidRDefault="001A4002" w:rsidP="001A4002">
      <w:pPr>
        <w:pStyle w:val="ListParagraph"/>
        <w:numPr>
          <w:ilvl w:val="1"/>
          <w:numId w:val="9"/>
        </w:numPr>
        <w:suppressAutoHyphens/>
        <w:ind w:left="709" w:hanging="709"/>
        <w:jc w:val="both"/>
        <w:rPr>
          <w:lang w:val="lv-LV"/>
        </w:rPr>
      </w:pPr>
      <w:r w:rsidRPr="001A4002">
        <w:rPr>
          <w:lang w:val="lv-LV"/>
        </w:rPr>
        <w:t>Par jebkādu no šā Līguma izrietošu maksājuma kavējumu Pusei ir tiesības prasīt, lai otra Puses maksā līgumsodu 0,1 % (nulle, komats, viens procents) apmērā no savlaicīgi nesamaksātās summas par katru kavējuma dienu, bet ne vairāk kā 10% no savlaicīgi nesamaksātās summas;</w:t>
      </w:r>
    </w:p>
    <w:p w14:paraId="79E3A2CA" w14:textId="77777777" w:rsidR="001A4002" w:rsidRPr="001A4002" w:rsidRDefault="001A4002" w:rsidP="001A4002">
      <w:pPr>
        <w:pStyle w:val="ListParagraph"/>
        <w:numPr>
          <w:ilvl w:val="1"/>
          <w:numId w:val="9"/>
        </w:numPr>
        <w:suppressAutoHyphens/>
        <w:ind w:left="709" w:hanging="709"/>
        <w:jc w:val="both"/>
        <w:rPr>
          <w:lang w:val="lv-LV"/>
        </w:rPr>
      </w:pPr>
      <w:r w:rsidRPr="001A4002">
        <w:rPr>
          <w:lang w:val="lv-LV"/>
        </w:rPr>
        <w:t>Līgumsoda samaksa neatbrīvo vainīgo Pusi no Līgumā uzņemtajām saistībām un līgumsods netiek ieskaitīts zaudējumu apmērā.</w:t>
      </w:r>
    </w:p>
    <w:p w14:paraId="2CE92BCD" w14:textId="77777777" w:rsidR="001A4002" w:rsidRPr="001A4002" w:rsidRDefault="001A4002" w:rsidP="001A4002">
      <w:pPr>
        <w:pStyle w:val="ListParagraph"/>
        <w:numPr>
          <w:ilvl w:val="1"/>
          <w:numId w:val="9"/>
        </w:numPr>
        <w:suppressAutoHyphens/>
        <w:ind w:left="709" w:hanging="709"/>
        <w:jc w:val="both"/>
        <w:rPr>
          <w:lang w:val="lv-LV"/>
        </w:rPr>
      </w:pPr>
      <w:r w:rsidRPr="001A4002">
        <w:rPr>
          <w:lang w:val="lv-LV"/>
        </w:rPr>
        <w:t>Puses tiek atbrīvotas no atbildības par šī Līguma pilnīgu vai daļēju neizpildi, ja tā radusies nepārvaramas varas rezultātā. Par nepārvaramu varu Puses uzskata ugunsgrēkus, dabas katastrofas, militāru agresiju, streikus, grozījumus Latvijas Republikas normatīvajos aktos, valsts institūciju lēmumus un citus nepārvaramas varas izpausmes veidus, kas traucē izpildīt šo Līgumu, un kas nav izveidojušies kā Pušu darbības vai bezdarbības tiešas vai netiešas sekas, un kurus Puses nav paredzējušas un nav varējušas paredzēt, noslēdzot šo Līgumu.</w:t>
      </w:r>
    </w:p>
    <w:p w14:paraId="08421A3D" w14:textId="77777777" w:rsidR="001A4002" w:rsidRPr="001A4002" w:rsidRDefault="001A4002" w:rsidP="001A4002">
      <w:pPr>
        <w:pStyle w:val="ListParagraph"/>
        <w:ind w:left="709" w:hanging="709"/>
        <w:jc w:val="both"/>
        <w:rPr>
          <w:lang w:val="lv-LV"/>
        </w:rPr>
      </w:pPr>
    </w:p>
    <w:p w14:paraId="6AF54390" w14:textId="77777777" w:rsidR="001A4002" w:rsidRPr="001A4002" w:rsidRDefault="001A4002" w:rsidP="001A4002">
      <w:pPr>
        <w:pStyle w:val="List2"/>
        <w:numPr>
          <w:ilvl w:val="0"/>
          <w:numId w:val="9"/>
        </w:numPr>
        <w:jc w:val="center"/>
        <w:rPr>
          <w:b/>
          <w:bCs/>
        </w:rPr>
      </w:pPr>
      <w:r w:rsidRPr="001A4002">
        <w:rPr>
          <w:b/>
          <w:bCs/>
        </w:rPr>
        <w:t>KONFIDENCIALITĀTE</w:t>
      </w:r>
    </w:p>
    <w:p w14:paraId="5E2DEE5C" w14:textId="77777777" w:rsidR="001A4002" w:rsidRPr="001A4002" w:rsidRDefault="001A4002" w:rsidP="001A4002">
      <w:pPr>
        <w:pStyle w:val="List2"/>
        <w:numPr>
          <w:ilvl w:val="1"/>
          <w:numId w:val="9"/>
        </w:numPr>
        <w:ind w:left="709" w:hanging="709"/>
        <w:jc w:val="both"/>
        <w:rPr>
          <w:bCs/>
        </w:rPr>
      </w:pPr>
      <w:r w:rsidRPr="001A4002">
        <w:rPr>
          <w:bCs/>
        </w:rPr>
        <w:t>Puses apņemas aizsargāt, neizplatīt un bez iepriekšējas rakstiskas saskaņošanas neizpaust trešajām personām konfidenciāla rakstura informāciju Līguma darbības laikā, kā arī pēc Līguma darbības beigām, izņemot Latvijas Republikas normatīvajos aktos paredzētajos gadījumos.</w:t>
      </w:r>
    </w:p>
    <w:p w14:paraId="231E33CA" w14:textId="77777777" w:rsidR="001A4002" w:rsidRPr="001A4002" w:rsidRDefault="001A4002" w:rsidP="001A4002">
      <w:pPr>
        <w:pStyle w:val="List2"/>
        <w:numPr>
          <w:ilvl w:val="1"/>
          <w:numId w:val="9"/>
        </w:numPr>
        <w:ind w:left="709" w:hanging="709"/>
        <w:jc w:val="both"/>
        <w:rPr>
          <w:bCs/>
        </w:rPr>
      </w:pPr>
      <w:r w:rsidRPr="001A4002">
        <w:rPr>
          <w:bCs/>
        </w:rPr>
        <w:t>Konfidenciāla rakstura informācija šī Līguma izpratnē ir šis Līgums un visi ar to saistītie dokumenti, kā arī visa veida tehniska, komerciāla un jebkāda cita veida informācija, kas ietver informāciju par otru Pusi vai Objektu, kas tapusi zināma Pusei Līguma darbības laikā.</w:t>
      </w:r>
    </w:p>
    <w:p w14:paraId="58B5833B" w14:textId="71370FC5" w:rsidR="001A4002" w:rsidRPr="001A4002" w:rsidRDefault="001A4002" w:rsidP="001A4002">
      <w:pPr>
        <w:pStyle w:val="List2"/>
        <w:numPr>
          <w:ilvl w:val="1"/>
          <w:numId w:val="9"/>
        </w:numPr>
        <w:ind w:left="709" w:hanging="709"/>
        <w:jc w:val="both"/>
        <w:rPr>
          <w:bCs/>
        </w:rPr>
      </w:pPr>
      <w:r w:rsidRPr="001A4002">
        <w:rPr>
          <w:bCs/>
        </w:rPr>
        <w:t xml:space="preserve">Puses garantē, ka nodrošinās </w:t>
      </w:r>
      <w:r w:rsidR="007623A1">
        <w:rPr>
          <w:bCs/>
        </w:rPr>
        <w:t>5</w:t>
      </w:r>
      <w:r w:rsidRPr="001A4002">
        <w:rPr>
          <w:bCs/>
        </w:rPr>
        <w:t>.2.apakšpunktā minētās informācijas neizpaušanu no savu darbinieku un piesaistīto trešo personu puses.</w:t>
      </w:r>
    </w:p>
    <w:p w14:paraId="467846C6" w14:textId="77777777" w:rsidR="001A4002" w:rsidRPr="001A4002" w:rsidRDefault="001A4002" w:rsidP="001A4002">
      <w:pPr>
        <w:pStyle w:val="List2"/>
        <w:numPr>
          <w:ilvl w:val="1"/>
          <w:numId w:val="9"/>
        </w:numPr>
        <w:ind w:left="709" w:hanging="709"/>
        <w:jc w:val="both"/>
        <w:rPr>
          <w:bCs/>
        </w:rPr>
      </w:pPr>
      <w:r w:rsidRPr="001A4002">
        <w:rPr>
          <w:bCs/>
        </w:rPr>
        <w:t>Puses ir savstarpēji mantiski atbildīgas par zaudējumiem, kas otrai Pusei radušies šajā Līgumā paredzēto konfidencialitātes noteikumu pārkāpšanas rezultātā.</w:t>
      </w:r>
    </w:p>
    <w:p w14:paraId="0F3FF9B1" w14:textId="77777777" w:rsidR="001A4002" w:rsidRPr="001A4002" w:rsidRDefault="001A4002" w:rsidP="001A4002">
      <w:pPr>
        <w:pStyle w:val="List2"/>
        <w:numPr>
          <w:ilvl w:val="1"/>
          <w:numId w:val="9"/>
        </w:numPr>
        <w:ind w:left="709" w:hanging="709"/>
        <w:jc w:val="both"/>
        <w:rPr>
          <w:bCs/>
        </w:rPr>
      </w:pPr>
      <w:r w:rsidRPr="001A4002">
        <w:rPr>
          <w:bCs/>
        </w:rPr>
        <w:t>Puses apņemas izmantot un izpaust informāciju, kas kļuvusi zināma šī Līguma izpildes gaitā, tikai tādā apjomā, lai pienācīgā kārtā izpildītu Līguma saistības.</w:t>
      </w:r>
    </w:p>
    <w:p w14:paraId="245AB406" w14:textId="77777777" w:rsidR="001A4002" w:rsidRPr="001A4002" w:rsidRDefault="001A4002" w:rsidP="001A4002">
      <w:pPr>
        <w:pStyle w:val="List2"/>
        <w:ind w:left="0" w:firstLine="0"/>
        <w:rPr>
          <w:b/>
          <w:bCs/>
        </w:rPr>
      </w:pPr>
    </w:p>
    <w:p w14:paraId="46B910E9" w14:textId="77777777" w:rsidR="001A4002" w:rsidRPr="001A4002" w:rsidRDefault="001A4002" w:rsidP="001A4002">
      <w:pPr>
        <w:pStyle w:val="List2"/>
        <w:numPr>
          <w:ilvl w:val="0"/>
          <w:numId w:val="9"/>
        </w:numPr>
        <w:ind w:left="709" w:hanging="709"/>
        <w:jc w:val="center"/>
        <w:rPr>
          <w:b/>
          <w:bCs/>
        </w:rPr>
      </w:pPr>
      <w:r w:rsidRPr="001A4002">
        <w:rPr>
          <w:b/>
          <w:bCs/>
        </w:rPr>
        <w:t>CITI NOTEIKUMI</w:t>
      </w:r>
    </w:p>
    <w:p w14:paraId="44CAA677" w14:textId="4CC076B2" w:rsidR="001A4002" w:rsidRPr="001A4002" w:rsidRDefault="001A4002" w:rsidP="001A4002">
      <w:pPr>
        <w:pStyle w:val="ListParagraph"/>
        <w:numPr>
          <w:ilvl w:val="1"/>
          <w:numId w:val="9"/>
        </w:numPr>
        <w:ind w:left="709" w:hanging="709"/>
        <w:jc w:val="both"/>
        <w:rPr>
          <w:lang w:val="lv-LV"/>
        </w:rPr>
      </w:pPr>
      <w:r w:rsidRPr="001A4002">
        <w:rPr>
          <w:lang w:val="lv-LV"/>
        </w:rPr>
        <w:t>Līgums stājas spēkā 20</w:t>
      </w:r>
      <w:r w:rsidR="007623A1">
        <w:rPr>
          <w:lang w:val="lv-LV"/>
        </w:rPr>
        <w:t>21</w:t>
      </w:r>
      <w:r w:rsidRPr="001A4002">
        <w:rPr>
          <w:lang w:val="lv-LV"/>
        </w:rPr>
        <w:t>. ___.________, un ir spēkā līdz 20__. ___.________.</w:t>
      </w:r>
    </w:p>
    <w:p w14:paraId="2D610BAF" w14:textId="77777777" w:rsidR="001A4002" w:rsidRPr="001A4002" w:rsidRDefault="001A4002" w:rsidP="001A4002">
      <w:pPr>
        <w:pStyle w:val="ListParagraph"/>
        <w:numPr>
          <w:ilvl w:val="1"/>
          <w:numId w:val="9"/>
        </w:numPr>
        <w:ind w:left="709" w:hanging="709"/>
        <w:jc w:val="both"/>
        <w:rPr>
          <w:lang w:val="lv-LV"/>
        </w:rPr>
      </w:pPr>
      <w:r w:rsidRPr="001A4002">
        <w:rPr>
          <w:lang w:val="lv-LV"/>
        </w:rPr>
        <w:t>Puses šo Līgumu var izbeigt, par to savstarpēji rakstveidā vienojoties.</w:t>
      </w:r>
    </w:p>
    <w:p w14:paraId="7F09F3FD" w14:textId="77777777" w:rsidR="001A4002" w:rsidRPr="001A4002" w:rsidRDefault="001A4002" w:rsidP="001A4002">
      <w:pPr>
        <w:pStyle w:val="ListParagraph"/>
        <w:numPr>
          <w:ilvl w:val="1"/>
          <w:numId w:val="9"/>
        </w:numPr>
        <w:ind w:left="709" w:hanging="709"/>
        <w:jc w:val="both"/>
        <w:rPr>
          <w:lang w:val="lv-LV"/>
        </w:rPr>
      </w:pPr>
      <w:r w:rsidRPr="001A4002">
        <w:rPr>
          <w:lang w:val="lv-LV"/>
        </w:rPr>
        <w:t>Puses šo Līgumu var izbeigt, 20 (divdesmit) kalendārās dienas iepriekš rakstveidā par to informējot otru Pusi.</w:t>
      </w:r>
    </w:p>
    <w:p w14:paraId="3BE232B0" w14:textId="6FCA1E86" w:rsidR="001A4002" w:rsidRPr="001A4002" w:rsidRDefault="001A4002" w:rsidP="001A4002">
      <w:pPr>
        <w:pStyle w:val="ListParagraph"/>
        <w:numPr>
          <w:ilvl w:val="1"/>
          <w:numId w:val="9"/>
        </w:numPr>
        <w:ind w:left="709" w:hanging="709"/>
        <w:jc w:val="both"/>
        <w:rPr>
          <w:lang w:val="lv-LV"/>
        </w:rPr>
      </w:pPr>
      <w:r w:rsidRPr="001A4002">
        <w:rPr>
          <w:lang w:val="lv-LV"/>
        </w:rPr>
        <w:t xml:space="preserve">Pasūtītājs ir tiesīgs pagarināt Līguma </w:t>
      </w:r>
      <w:r w:rsidR="007623A1">
        <w:rPr>
          <w:lang w:val="lv-LV"/>
        </w:rPr>
        <w:t>6</w:t>
      </w:r>
      <w:r w:rsidRPr="001A4002">
        <w:rPr>
          <w:lang w:val="lv-LV"/>
        </w:rPr>
        <w:t xml:space="preserve">.1.punktā noteikto termiņu, atbilstoši nepieciešamajam laika periodam, taču ne ilgāk kā vēl uz 3(trīs) mēnešiem. </w:t>
      </w:r>
    </w:p>
    <w:p w14:paraId="6FBF547D" w14:textId="77777777" w:rsidR="001A4002" w:rsidRPr="001A4002" w:rsidRDefault="001A4002" w:rsidP="001A4002">
      <w:pPr>
        <w:pStyle w:val="ListParagraph"/>
        <w:numPr>
          <w:ilvl w:val="1"/>
          <w:numId w:val="9"/>
        </w:numPr>
        <w:ind w:left="709" w:hanging="709"/>
        <w:jc w:val="both"/>
        <w:rPr>
          <w:lang w:val="lv-LV"/>
        </w:rPr>
      </w:pPr>
      <w:r w:rsidRPr="001A4002">
        <w:rPr>
          <w:lang w:val="lv-LV"/>
        </w:rPr>
        <w:t>Puse nav tiesīga bez otras Puses rakstiskas piekrišanas nodot no Līguma izrietošās tiesības un/vai saistības trešajām personām.</w:t>
      </w:r>
    </w:p>
    <w:p w14:paraId="1A19355A" w14:textId="77777777" w:rsidR="001A4002" w:rsidRPr="001A4002" w:rsidRDefault="001A4002" w:rsidP="001A4002">
      <w:pPr>
        <w:pStyle w:val="ListParagraph"/>
        <w:numPr>
          <w:ilvl w:val="1"/>
          <w:numId w:val="9"/>
        </w:numPr>
        <w:ind w:left="709" w:hanging="709"/>
        <w:jc w:val="both"/>
        <w:rPr>
          <w:lang w:val="lv-LV"/>
        </w:rPr>
      </w:pPr>
      <w:r w:rsidRPr="001A4002">
        <w:rPr>
          <w:lang w:val="lv-LV"/>
        </w:rPr>
        <w:t>Jebkuri šā Līguma grozījumi un papildinājumi veicami rakstiski, Pusēm vienojoties, tie tiek pievienoti Līgumam un kļūst par tā neatņemamu sastāvdaļu.</w:t>
      </w:r>
    </w:p>
    <w:p w14:paraId="54206D93" w14:textId="77777777" w:rsidR="001A4002" w:rsidRPr="001A4002" w:rsidRDefault="001A4002" w:rsidP="001A4002">
      <w:pPr>
        <w:pStyle w:val="ListParagraph"/>
        <w:numPr>
          <w:ilvl w:val="1"/>
          <w:numId w:val="9"/>
        </w:numPr>
        <w:ind w:left="709" w:hanging="709"/>
        <w:jc w:val="both"/>
        <w:rPr>
          <w:lang w:val="lv-LV"/>
        </w:rPr>
      </w:pPr>
      <w:r w:rsidRPr="001A4002">
        <w:rPr>
          <w:lang w:val="lv-LV"/>
        </w:rPr>
        <w:t xml:space="preserve">Pusēm jāpaziņo par savu </w:t>
      </w:r>
      <w:proofErr w:type="spellStart"/>
      <w:r w:rsidRPr="001A4002">
        <w:rPr>
          <w:lang w:val="lv-LV"/>
        </w:rPr>
        <w:t>paraksttiesīgo</w:t>
      </w:r>
      <w:proofErr w:type="spellEnd"/>
      <w:r w:rsidRPr="001A4002">
        <w:rPr>
          <w:lang w:val="lv-LV"/>
        </w:rPr>
        <w:t xml:space="preserve"> personu, kontaktpersonu un rekvizītu izmaiņām.</w:t>
      </w:r>
    </w:p>
    <w:p w14:paraId="7B187CDC" w14:textId="77777777" w:rsidR="001A4002" w:rsidRPr="001A4002" w:rsidRDefault="001A4002" w:rsidP="001A4002">
      <w:pPr>
        <w:pStyle w:val="ListParagraph"/>
        <w:numPr>
          <w:ilvl w:val="1"/>
          <w:numId w:val="9"/>
        </w:numPr>
        <w:ind w:left="709" w:hanging="709"/>
        <w:jc w:val="both"/>
        <w:rPr>
          <w:lang w:val="lv-LV"/>
        </w:rPr>
      </w:pPr>
      <w:r w:rsidRPr="001A4002">
        <w:rPr>
          <w:lang w:val="lv-LV"/>
        </w:rPr>
        <w:t>Jautājumos, kas nav atrunāti Līgumā, Puses vadās pēc Latvijas Republikā spēkā esošajiem normatīvajiem tiesību aktiem.</w:t>
      </w:r>
    </w:p>
    <w:p w14:paraId="757B09AA" w14:textId="77777777" w:rsidR="001A4002" w:rsidRPr="001A4002" w:rsidRDefault="001A4002" w:rsidP="001A4002">
      <w:pPr>
        <w:pStyle w:val="ListParagraph"/>
        <w:numPr>
          <w:ilvl w:val="1"/>
          <w:numId w:val="9"/>
        </w:numPr>
        <w:ind w:left="709" w:hanging="709"/>
        <w:jc w:val="both"/>
        <w:rPr>
          <w:lang w:val="lv-LV"/>
        </w:rPr>
      </w:pPr>
      <w:r w:rsidRPr="001A4002">
        <w:rPr>
          <w:lang w:val="lv-LV"/>
        </w:rPr>
        <w:t>Ja kāds no Līguma noteikumiem zaudē savu juridisko spēku, tas neietekmē citus Līguma noteikumus, un Pušu pienākums ir piemērot Līgumu atbilstoši spēkā esošajiem normatīvajiem aktiem.</w:t>
      </w:r>
    </w:p>
    <w:p w14:paraId="0C2EC7CE" w14:textId="77777777" w:rsidR="001A4002" w:rsidRPr="001A4002" w:rsidRDefault="001A4002" w:rsidP="001A4002">
      <w:pPr>
        <w:pStyle w:val="ListParagraph"/>
        <w:numPr>
          <w:ilvl w:val="1"/>
          <w:numId w:val="9"/>
        </w:numPr>
        <w:ind w:left="709" w:hanging="709"/>
        <w:jc w:val="both"/>
        <w:rPr>
          <w:lang w:val="lv-LV"/>
        </w:rPr>
      </w:pPr>
      <w:r w:rsidRPr="001A4002">
        <w:rPr>
          <w:lang w:val="lv-LV"/>
        </w:rPr>
        <w:t>Visus strīdus un domstarpības, kas rodas sakarā ar Līguma izpildi, Puses risina sarunu ceļā. Ja sarunu ceļā strīds netiek atrisināts, Puses to skata tiesā atbilstoši Latvijas Republikas normatīvo tiesību aktu noteikumiem.</w:t>
      </w:r>
    </w:p>
    <w:p w14:paraId="79B3E5DA" w14:textId="77777777" w:rsidR="001A4002" w:rsidRPr="001A4002" w:rsidRDefault="001A4002" w:rsidP="001A4002">
      <w:pPr>
        <w:pStyle w:val="ListParagraph"/>
        <w:numPr>
          <w:ilvl w:val="1"/>
          <w:numId w:val="9"/>
        </w:numPr>
        <w:ind w:left="709" w:hanging="709"/>
        <w:jc w:val="both"/>
        <w:rPr>
          <w:lang w:val="lv-LV"/>
        </w:rPr>
      </w:pPr>
      <w:r w:rsidRPr="001A4002">
        <w:rPr>
          <w:lang w:val="lv-LV"/>
        </w:rPr>
        <w:lastRenderedPageBreak/>
        <w:t>Puses vienojas, ka ar Līguma izpildi saistītos jautājumus risinās šādas Pušu kontaktpersonas:</w:t>
      </w:r>
    </w:p>
    <w:p w14:paraId="0585C8FF" w14:textId="77777777" w:rsidR="001A4002" w:rsidRPr="001A4002" w:rsidRDefault="001A4002" w:rsidP="001A4002">
      <w:pPr>
        <w:pStyle w:val="ListParagraph"/>
        <w:numPr>
          <w:ilvl w:val="2"/>
          <w:numId w:val="9"/>
        </w:numPr>
        <w:ind w:left="993" w:hanging="709"/>
        <w:jc w:val="both"/>
        <w:rPr>
          <w:lang w:val="lv-LV"/>
        </w:rPr>
      </w:pPr>
      <w:r w:rsidRPr="001A4002">
        <w:rPr>
          <w:lang w:val="lv-LV"/>
        </w:rPr>
        <w:t xml:space="preserve">Pasūtītāja kontaktpersona - </w:t>
      </w:r>
      <w:r w:rsidRPr="001A4002">
        <w:rPr>
          <w:color w:val="000000"/>
          <w:lang w:val="lv-LV"/>
        </w:rPr>
        <w:t>___________</w:t>
      </w:r>
      <w:r w:rsidRPr="001A4002">
        <w:rPr>
          <w:lang w:val="lv-LV"/>
        </w:rPr>
        <w:t xml:space="preserve">, tālrunis </w:t>
      </w:r>
      <w:r w:rsidRPr="001A4002">
        <w:rPr>
          <w:color w:val="000000"/>
          <w:lang w:val="lv-LV"/>
        </w:rPr>
        <w:t>___________</w:t>
      </w:r>
      <w:r w:rsidRPr="001A4002">
        <w:rPr>
          <w:lang w:val="lv-LV"/>
        </w:rPr>
        <w:t xml:space="preserve">, e-pasts </w:t>
      </w:r>
      <w:r w:rsidRPr="001A4002">
        <w:rPr>
          <w:color w:val="000000"/>
          <w:lang w:val="lv-LV"/>
        </w:rPr>
        <w:t>___________</w:t>
      </w:r>
      <w:r w:rsidRPr="001A4002">
        <w:rPr>
          <w:lang w:val="lv-LV"/>
        </w:rPr>
        <w:t>;</w:t>
      </w:r>
    </w:p>
    <w:p w14:paraId="787C8838" w14:textId="77777777" w:rsidR="001A4002" w:rsidRPr="001A4002" w:rsidRDefault="001A4002" w:rsidP="001A4002">
      <w:pPr>
        <w:pStyle w:val="ListParagraph"/>
        <w:numPr>
          <w:ilvl w:val="2"/>
          <w:numId w:val="9"/>
        </w:numPr>
        <w:ind w:left="993" w:hanging="709"/>
        <w:jc w:val="both"/>
        <w:rPr>
          <w:lang w:val="lv-LV"/>
        </w:rPr>
      </w:pPr>
      <w:r w:rsidRPr="001A4002">
        <w:rPr>
          <w:lang w:val="lv-LV"/>
        </w:rPr>
        <w:t xml:space="preserve">Izpildītāja kontaktpersona - </w:t>
      </w:r>
      <w:r w:rsidRPr="001A4002">
        <w:rPr>
          <w:color w:val="000000"/>
          <w:lang w:val="lv-LV"/>
        </w:rPr>
        <w:t>___________</w:t>
      </w:r>
      <w:r w:rsidRPr="001A4002">
        <w:rPr>
          <w:lang w:val="lv-LV"/>
        </w:rPr>
        <w:t xml:space="preserve">, tālrunis </w:t>
      </w:r>
      <w:r w:rsidRPr="001A4002">
        <w:rPr>
          <w:color w:val="000000"/>
          <w:lang w:val="lv-LV"/>
        </w:rPr>
        <w:t>___________</w:t>
      </w:r>
      <w:r w:rsidRPr="001A4002">
        <w:rPr>
          <w:lang w:val="lv-LV"/>
        </w:rPr>
        <w:t xml:space="preserve">, e-pasts </w:t>
      </w:r>
      <w:r w:rsidRPr="001A4002">
        <w:rPr>
          <w:color w:val="000000"/>
          <w:lang w:val="lv-LV"/>
        </w:rPr>
        <w:t>___________</w:t>
      </w:r>
      <w:r w:rsidRPr="001A4002">
        <w:rPr>
          <w:lang w:val="lv-LV"/>
        </w:rPr>
        <w:t>.</w:t>
      </w:r>
    </w:p>
    <w:p w14:paraId="5C82C547" w14:textId="77777777" w:rsidR="001A4002" w:rsidRPr="001A4002" w:rsidRDefault="001A4002" w:rsidP="001A4002">
      <w:pPr>
        <w:pStyle w:val="ListParagraph"/>
        <w:numPr>
          <w:ilvl w:val="1"/>
          <w:numId w:val="9"/>
        </w:numPr>
        <w:ind w:left="709" w:hanging="709"/>
        <w:jc w:val="both"/>
        <w:rPr>
          <w:lang w:val="lv-LV"/>
        </w:rPr>
      </w:pPr>
      <w:r w:rsidRPr="001A4002">
        <w:rPr>
          <w:lang w:val="lv-LV"/>
        </w:rPr>
        <w:t>Līgums bez tā pielikumiem sagatavots latviešu valodā 2 (divos) eksemplāros uz __ (_______) lapām. Abiem Līguma eksemplāriem ir vienāds juridiskais spēks. Viens no Līguma eksemplāriem glabājas pie katras no Pusēm.</w:t>
      </w:r>
    </w:p>
    <w:p w14:paraId="4254776D" w14:textId="77777777" w:rsidR="001A4002" w:rsidRPr="001A4002" w:rsidRDefault="001A4002" w:rsidP="001A4002">
      <w:pPr>
        <w:ind w:left="709" w:hanging="709"/>
        <w:jc w:val="both"/>
        <w:rPr>
          <w:lang w:val="lv-LV"/>
        </w:rPr>
      </w:pPr>
    </w:p>
    <w:p w14:paraId="3D7678C0" w14:textId="77777777" w:rsidR="001A4002" w:rsidRPr="001A4002" w:rsidRDefault="001A4002" w:rsidP="001A4002">
      <w:pPr>
        <w:pStyle w:val="ListParagraph"/>
        <w:numPr>
          <w:ilvl w:val="0"/>
          <w:numId w:val="9"/>
        </w:numPr>
        <w:suppressAutoHyphens/>
        <w:ind w:left="709" w:hanging="709"/>
        <w:jc w:val="center"/>
        <w:rPr>
          <w:lang w:val="lv-LV"/>
        </w:rPr>
      </w:pPr>
      <w:r w:rsidRPr="001A4002">
        <w:rPr>
          <w:b/>
          <w:lang w:val="lv-LV"/>
        </w:rPr>
        <w:t>PUŠU REKVIZĪTI UN PARAKSTI</w:t>
      </w:r>
    </w:p>
    <w:tbl>
      <w:tblPr>
        <w:tblpPr w:leftFromText="180" w:rightFromText="180" w:vertAnchor="text" w:horzAnchor="margin" w:tblpY="158"/>
        <w:tblW w:w="8820" w:type="dxa"/>
        <w:tblLayout w:type="fixed"/>
        <w:tblLook w:val="04A0" w:firstRow="1" w:lastRow="0" w:firstColumn="1" w:lastColumn="0" w:noHBand="0" w:noVBand="1"/>
      </w:tblPr>
      <w:tblGrid>
        <w:gridCol w:w="4320"/>
        <w:gridCol w:w="4500"/>
      </w:tblGrid>
      <w:tr w:rsidR="001A4002" w:rsidRPr="001A4002" w14:paraId="16D3E4A0" w14:textId="77777777" w:rsidTr="001A4002">
        <w:tc>
          <w:tcPr>
            <w:tcW w:w="4320" w:type="dxa"/>
          </w:tcPr>
          <w:p w14:paraId="050323A9" w14:textId="77777777" w:rsidR="001A4002" w:rsidRPr="001A4002" w:rsidRDefault="001A4002">
            <w:pPr>
              <w:ind w:left="709" w:hanging="709"/>
              <w:jc w:val="both"/>
              <w:rPr>
                <w:b/>
                <w:color w:val="000000"/>
                <w:lang w:val="lv-LV"/>
              </w:rPr>
            </w:pPr>
            <w:r w:rsidRPr="001A4002">
              <w:rPr>
                <w:b/>
                <w:color w:val="000000"/>
                <w:lang w:val="lv-LV"/>
              </w:rPr>
              <w:t>Pasūtītājs:</w:t>
            </w:r>
          </w:p>
          <w:p w14:paraId="647BCFED" w14:textId="77777777" w:rsidR="001A4002" w:rsidRPr="001A4002" w:rsidRDefault="001A4002">
            <w:pPr>
              <w:ind w:left="709" w:hanging="709"/>
              <w:jc w:val="both"/>
              <w:rPr>
                <w:b/>
                <w:color w:val="000000"/>
                <w:lang w:val="lv-LV"/>
              </w:rPr>
            </w:pPr>
          </w:p>
          <w:p w14:paraId="7CE4A683" w14:textId="77777777" w:rsidR="001A4002" w:rsidRPr="001A4002" w:rsidRDefault="001A4002">
            <w:pPr>
              <w:ind w:left="709" w:hanging="709"/>
              <w:jc w:val="both"/>
              <w:rPr>
                <w:b/>
                <w:lang w:val="lv-LV"/>
              </w:rPr>
            </w:pPr>
            <w:r w:rsidRPr="001A4002">
              <w:rPr>
                <w:b/>
                <w:color w:val="000000"/>
                <w:lang w:val="lv-LV"/>
              </w:rPr>
              <w:t>___________</w:t>
            </w:r>
            <w:r w:rsidRPr="001A4002">
              <w:rPr>
                <w:b/>
                <w:lang w:val="lv-LV"/>
              </w:rPr>
              <w:t xml:space="preserve">  </w:t>
            </w:r>
          </w:p>
          <w:p w14:paraId="6AD4F39C" w14:textId="77777777" w:rsidR="001A4002" w:rsidRPr="001A4002" w:rsidRDefault="001A4002">
            <w:pPr>
              <w:ind w:left="709" w:hanging="709"/>
              <w:jc w:val="both"/>
              <w:rPr>
                <w:lang w:val="lv-LV"/>
              </w:rPr>
            </w:pPr>
            <w:r w:rsidRPr="001A4002">
              <w:rPr>
                <w:lang w:val="lv-LV"/>
              </w:rPr>
              <w:t xml:space="preserve">Reģistrācijas Nr. </w:t>
            </w:r>
            <w:r w:rsidRPr="001A4002">
              <w:rPr>
                <w:color w:val="000000"/>
                <w:lang w:val="lv-LV"/>
              </w:rPr>
              <w:t>___________</w:t>
            </w:r>
            <w:r w:rsidRPr="001A4002">
              <w:rPr>
                <w:lang w:val="lv-LV"/>
              </w:rPr>
              <w:t xml:space="preserve"> </w:t>
            </w:r>
          </w:p>
          <w:p w14:paraId="0692A9FA" w14:textId="77777777" w:rsidR="001A4002" w:rsidRPr="001A4002" w:rsidRDefault="001A4002">
            <w:pPr>
              <w:ind w:left="709" w:hanging="709"/>
              <w:jc w:val="both"/>
              <w:rPr>
                <w:lang w:val="lv-LV"/>
              </w:rPr>
            </w:pPr>
            <w:r w:rsidRPr="001A4002">
              <w:rPr>
                <w:lang w:val="lv-LV"/>
              </w:rPr>
              <w:t xml:space="preserve">Juridiskā adrese: </w:t>
            </w:r>
            <w:r w:rsidRPr="001A4002">
              <w:rPr>
                <w:color w:val="000000"/>
                <w:lang w:val="lv-LV"/>
              </w:rPr>
              <w:t>___________</w:t>
            </w:r>
            <w:r w:rsidRPr="001A4002">
              <w:rPr>
                <w:lang w:val="lv-LV"/>
              </w:rPr>
              <w:t xml:space="preserve"> </w:t>
            </w:r>
          </w:p>
          <w:p w14:paraId="287E5B2F" w14:textId="77777777" w:rsidR="001A4002" w:rsidRPr="001A4002" w:rsidRDefault="001A4002">
            <w:pPr>
              <w:ind w:left="709" w:hanging="709"/>
              <w:jc w:val="both"/>
              <w:rPr>
                <w:lang w:val="lv-LV"/>
              </w:rPr>
            </w:pPr>
            <w:r w:rsidRPr="001A4002">
              <w:rPr>
                <w:lang w:val="lv-LV"/>
              </w:rPr>
              <w:t xml:space="preserve">Tālrunis/Fakss: </w:t>
            </w:r>
            <w:r w:rsidRPr="001A4002">
              <w:rPr>
                <w:color w:val="000000"/>
                <w:lang w:val="lv-LV"/>
              </w:rPr>
              <w:t>___________</w:t>
            </w:r>
            <w:r w:rsidRPr="001A4002">
              <w:rPr>
                <w:lang w:val="lv-LV"/>
              </w:rPr>
              <w:t xml:space="preserve">  </w:t>
            </w:r>
          </w:p>
          <w:p w14:paraId="127CE801" w14:textId="77777777" w:rsidR="001A4002" w:rsidRPr="001A4002" w:rsidRDefault="001A4002">
            <w:pPr>
              <w:ind w:left="709" w:hanging="709"/>
              <w:jc w:val="both"/>
              <w:rPr>
                <w:lang w:val="lv-LV"/>
              </w:rPr>
            </w:pPr>
            <w:r w:rsidRPr="001A4002">
              <w:rPr>
                <w:lang w:val="lv-LV"/>
              </w:rPr>
              <w:t xml:space="preserve">E-pasts: </w:t>
            </w:r>
            <w:r w:rsidRPr="001A4002">
              <w:rPr>
                <w:color w:val="000000"/>
                <w:lang w:val="lv-LV"/>
              </w:rPr>
              <w:t>___________</w:t>
            </w:r>
            <w:r w:rsidRPr="001A4002">
              <w:rPr>
                <w:lang w:val="lv-LV"/>
              </w:rPr>
              <w:t xml:space="preserve">  </w:t>
            </w:r>
          </w:p>
          <w:p w14:paraId="5CDD1E3E" w14:textId="77777777" w:rsidR="001A4002" w:rsidRPr="001A4002" w:rsidRDefault="001A4002">
            <w:pPr>
              <w:pStyle w:val="List2"/>
              <w:ind w:left="709" w:hanging="709"/>
              <w:jc w:val="both"/>
              <w:rPr>
                <w:highlight w:val="yellow"/>
              </w:rPr>
            </w:pPr>
          </w:p>
        </w:tc>
        <w:tc>
          <w:tcPr>
            <w:tcW w:w="4500" w:type="dxa"/>
          </w:tcPr>
          <w:p w14:paraId="29DE0CFD" w14:textId="77777777" w:rsidR="001A4002" w:rsidRPr="001A4002" w:rsidRDefault="001A4002">
            <w:pPr>
              <w:ind w:left="709" w:hanging="709"/>
              <w:jc w:val="both"/>
              <w:rPr>
                <w:b/>
                <w:color w:val="000000"/>
                <w:lang w:val="lv-LV"/>
              </w:rPr>
            </w:pPr>
            <w:r w:rsidRPr="001A4002">
              <w:rPr>
                <w:b/>
                <w:color w:val="000000"/>
                <w:lang w:val="lv-LV"/>
              </w:rPr>
              <w:t>Izpildītājs:</w:t>
            </w:r>
          </w:p>
          <w:p w14:paraId="46A4FEEE" w14:textId="77777777" w:rsidR="001A4002" w:rsidRPr="001A4002" w:rsidRDefault="001A4002">
            <w:pPr>
              <w:ind w:left="709" w:hanging="709"/>
              <w:jc w:val="both"/>
              <w:rPr>
                <w:b/>
                <w:color w:val="000000"/>
                <w:lang w:val="lv-LV"/>
              </w:rPr>
            </w:pPr>
          </w:p>
          <w:p w14:paraId="42D4D311" w14:textId="77777777" w:rsidR="001A4002" w:rsidRPr="001A4002" w:rsidRDefault="001A4002">
            <w:pPr>
              <w:ind w:left="709" w:hanging="709"/>
              <w:jc w:val="both"/>
              <w:rPr>
                <w:b/>
                <w:lang w:val="lv-LV"/>
              </w:rPr>
            </w:pPr>
            <w:r w:rsidRPr="001A4002">
              <w:rPr>
                <w:b/>
                <w:color w:val="000000"/>
                <w:lang w:val="lv-LV"/>
              </w:rPr>
              <w:t>___________</w:t>
            </w:r>
            <w:r w:rsidRPr="001A4002">
              <w:rPr>
                <w:b/>
                <w:lang w:val="lv-LV"/>
              </w:rPr>
              <w:t xml:space="preserve">  </w:t>
            </w:r>
          </w:p>
          <w:p w14:paraId="79B20E83" w14:textId="77777777" w:rsidR="001A4002" w:rsidRPr="001A4002" w:rsidRDefault="001A4002">
            <w:pPr>
              <w:ind w:left="709" w:hanging="709"/>
              <w:jc w:val="both"/>
              <w:rPr>
                <w:lang w:val="lv-LV"/>
              </w:rPr>
            </w:pPr>
            <w:r w:rsidRPr="001A4002">
              <w:rPr>
                <w:lang w:val="lv-LV"/>
              </w:rPr>
              <w:t xml:space="preserve">Reģistrācijas Nr. </w:t>
            </w:r>
            <w:r w:rsidRPr="001A4002">
              <w:rPr>
                <w:color w:val="000000"/>
                <w:lang w:val="lv-LV"/>
              </w:rPr>
              <w:t>___________</w:t>
            </w:r>
            <w:r w:rsidRPr="001A4002">
              <w:rPr>
                <w:lang w:val="lv-LV"/>
              </w:rPr>
              <w:t xml:space="preserve"> </w:t>
            </w:r>
          </w:p>
          <w:p w14:paraId="3EE3A18A" w14:textId="77777777" w:rsidR="001A4002" w:rsidRPr="001A4002" w:rsidRDefault="001A4002">
            <w:pPr>
              <w:ind w:left="709" w:hanging="709"/>
              <w:jc w:val="both"/>
              <w:rPr>
                <w:lang w:val="lv-LV"/>
              </w:rPr>
            </w:pPr>
            <w:r w:rsidRPr="001A4002">
              <w:rPr>
                <w:lang w:val="lv-LV"/>
              </w:rPr>
              <w:t xml:space="preserve">Juridiskā adrese: </w:t>
            </w:r>
            <w:r w:rsidRPr="001A4002">
              <w:rPr>
                <w:color w:val="000000"/>
                <w:lang w:val="lv-LV"/>
              </w:rPr>
              <w:t>___________</w:t>
            </w:r>
            <w:r w:rsidRPr="001A4002">
              <w:rPr>
                <w:lang w:val="lv-LV"/>
              </w:rPr>
              <w:t xml:space="preserve"> </w:t>
            </w:r>
          </w:p>
          <w:p w14:paraId="540ECC51" w14:textId="77777777" w:rsidR="001A4002" w:rsidRPr="001A4002" w:rsidRDefault="001A4002">
            <w:pPr>
              <w:ind w:left="709" w:hanging="709"/>
              <w:jc w:val="both"/>
              <w:rPr>
                <w:lang w:val="lv-LV"/>
              </w:rPr>
            </w:pPr>
            <w:r w:rsidRPr="001A4002">
              <w:rPr>
                <w:lang w:val="lv-LV"/>
              </w:rPr>
              <w:t xml:space="preserve">Tālrunis/Fakss: </w:t>
            </w:r>
            <w:r w:rsidRPr="001A4002">
              <w:rPr>
                <w:color w:val="000000"/>
                <w:lang w:val="lv-LV"/>
              </w:rPr>
              <w:t>___________</w:t>
            </w:r>
            <w:r w:rsidRPr="001A4002">
              <w:rPr>
                <w:lang w:val="lv-LV"/>
              </w:rPr>
              <w:t xml:space="preserve">  </w:t>
            </w:r>
          </w:p>
          <w:p w14:paraId="56C11F56" w14:textId="77777777" w:rsidR="001A4002" w:rsidRPr="001A4002" w:rsidRDefault="001A4002">
            <w:pPr>
              <w:ind w:left="709" w:hanging="709"/>
              <w:jc w:val="both"/>
              <w:rPr>
                <w:lang w:val="lv-LV"/>
              </w:rPr>
            </w:pPr>
            <w:r w:rsidRPr="001A4002">
              <w:rPr>
                <w:lang w:val="lv-LV"/>
              </w:rPr>
              <w:t xml:space="preserve">E-pasts: </w:t>
            </w:r>
            <w:r w:rsidRPr="001A4002">
              <w:rPr>
                <w:color w:val="000000"/>
                <w:lang w:val="lv-LV"/>
              </w:rPr>
              <w:t>___________</w:t>
            </w:r>
            <w:r w:rsidRPr="001A4002">
              <w:rPr>
                <w:lang w:val="lv-LV"/>
              </w:rPr>
              <w:t xml:space="preserve">  </w:t>
            </w:r>
          </w:p>
          <w:p w14:paraId="49DBF85D" w14:textId="77777777" w:rsidR="001A4002" w:rsidRPr="001A4002" w:rsidRDefault="001A4002">
            <w:pPr>
              <w:pStyle w:val="List2"/>
              <w:ind w:left="709" w:hanging="709"/>
              <w:jc w:val="both"/>
            </w:pPr>
          </w:p>
        </w:tc>
      </w:tr>
    </w:tbl>
    <w:p w14:paraId="4A0CEF29" w14:textId="77777777" w:rsidR="001A4002" w:rsidRPr="001A4002" w:rsidRDefault="001A4002" w:rsidP="001A4002">
      <w:pPr>
        <w:jc w:val="both"/>
        <w:rPr>
          <w:lang w:val="lv-LV"/>
        </w:rPr>
      </w:pPr>
    </w:p>
    <w:sectPr w:rsidR="001A4002" w:rsidRPr="001A4002" w:rsidSect="00494E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1CA6"/>
    <w:multiLevelType w:val="multilevel"/>
    <w:tmpl w:val="AD646AC8"/>
    <w:lvl w:ilvl="0">
      <w:start w:val="1"/>
      <w:numFmt w:val="decimal"/>
      <w:lvlText w:val="%1."/>
      <w:lvlJc w:val="left"/>
      <w:pPr>
        <w:ind w:left="405" w:hanging="405"/>
      </w:pPr>
      <w:rPr>
        <w:b/>
      </w:rPr>
    </w:lvl>
    <w:lvl w:ilvl="1">
      <w:start w:val="1"/>
      <w:numFmt w:val="decimal"/>
      <w:lvlText w:val="%1.%2."/>
      <w:lvlJc w:val="left"/>
      <w:pPr>
        <w:ind w:left="4516" w:hanging="405"/>
      </w:pPr>
      <w:rPr>
        <w:b w:val="0"/>
        <w:color w:val="auto"/>
      </w:rPr>
    </w:lvl>
    <w:lvl w:ilvl="2">
      <w:start w:val="1"/>
      <w:numFmt w:val="decimal"/>
      <w:lvlText w:val="%1.%2.%3."/>
      <w:lvlJc w:val="left"/>
      <w:pPr>
        <w:ind w:left="1996"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21029C6"/>
    <w:multiLevelType w:val="multilevel"/>
    <w:tmpl w:val="644AE55C"/>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9EC2D46"/>
    <w:multiLevelType w:val="multilevel"/>
    <w:tmpl w:val="48C2AF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80F7B9A"/>
    <w:multiLevelType w:val="hybridMultilevel"/>
    <w:tmpl w:val="D382D04E"/>
    <w:lvl w:ilvl="0" w:tplc="E28A59FA">
      <w:start w:val="1"/>
      <w:numFmt w:val="decimal"/>
      <w:lvlText w:val="%1."/>
      <w:lvlJc w:val="left"/>
      <w:pPr>
        <w:ind w:left="1571" w:hanging="720"/>
      </w:pPr>
      <w:rPr>
        <w:rFonts w:hint="default"/>
        <w:b w:val="0"/>
        <w:bCs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F419FC"/>
    <w:multiLevelType w:val="multilevel"/>
    <w:tmpl w:val="F9EEB378"/>
    <w:lvl w:ilvl="0">
      <w:start w:val="3"/>
      <w:numFmt w:val="decimal"/>
      <w:lvlText w:val="%1."/>
      <w:lvlJc w:val="left"/>
      <w:pPr>
        <w:tabs>
          <w:tab w:val="num" w:pos="720"/>
        </w:tabs>
        <w:ind w:left="720" w:hanging="360"/>
      </w:pPr>
      <w:rPr>
        <w:sz w:val="24"/>
      </w:rPr>
    </w:lvl>
    <w:lvl w:ilvl="1">
      <w:start w:val="1"/>
      <w:numFmt w:val="decimal"/>
      <w:isLgl/>
      <w:lvlText w:val="%1.%2."/>
      <w:lvlJc w:val="left"/>
      <w:pPr>
        <w:tabs>
          <w:tab w:val="num" w:pos="1311"/>
        </w:tabs>
        <w:ind w:left="1311" w:hanging="885"/>
      </w:pPr>
    </w:lvl>
    <w:lvl w:ilvl="2">
      <w:start w:val="1"/>
      <w:numFmt w:val="decimal"/>
      <w:isLgl/>
      <w:lvlText w:val="%1.%2.%3."/>
      <w:lvlJc w:val="left"/>
      <w:pPr>
        <w:tabs>
          <w:tab w:val="num" w:pos="1377"/>
        </w:tabs>
        <w:ind w:left="1377" w:hanging="885"/>
      </w:pPr>
      <w:rPr>
        <w:b w:val="0"/>
        <w:i w:val="0"/>
      </w:rPr>
    </w:lvl>
    <w:lvl w:ilvl="3">
      <w:start w:val="1"/>
      <w:numFmt w:val="decimal"/>
      <w:isLgl/>
      <w:lvlText w:val="%1.%2.%3.%4."/>
      <w:lvlJc w:val="left"/>
      <w:pPr>
        <w:tabs>
          <w:tab w:val="num" w:pos="1443"/>
        </w:tabs>
        <w:ind w:left="1443" w:hanging="885"/>
      </w:pPr>
      <w:rPr>
        <w:b w:val="0"/>
        <w:i w:val="0"/>
      </w:r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5" w15:restartNumberingAfterBreak="0">
    <w:nsid w:val="50940A56"/>
    <w:multiLevelType w:val="multilevel"/>
    <w:tmpl w:val="FBD84E90"/>
    <w:lvl w:ilvl="0">
      <w:start w:val="5"/>
      <w:numFmt w:val="decimal"/>
      <w:lvlText w:val="%1."/>
      <w:lvlJc w:val="left"/>
      <w:pPr>
        <w:ind w:left="720" w:hanging="360"/>
      </w:pPr>
      <w:rPr>
        <w:rFonts w:hint="default"/>
        <w:b/>
        <w:bCs w:val="0"/>
        <w:u w:val="none"/>
      </w:rPr>
    </w:lvl>
    <w:lvl w:ilvl="1">
      <w:start w:val="1"/>
      <w:numFmt w:val="decimal"/>
      <w:isLgl/>
      <w:lvlText w:val="%1.%2."/>
      <w:lvlJc w:val="left"/>
      <w:pPr>
        <w:ind w:left="720" w:hanging="360"/>
      </w:pPr>
      <w:rPr>
        <w:rFonts w:hint="default"/>
        <w:b w:val="0"/>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val="0"/>
        <w:i w:val="0"/>
        <w:u w:val="none"/>
      </w:rPr>
    </w:lvl>
    <w:lvl w:ilvl="4">
      <w:start w:val="1"/>
      <w:numFmt w:val="decimal"/>
      <w:isLgl/>
      <w:lvlText w:val="%1.%2.%3.%4.%5."/>
      <w:lvlJc w:val="left"/>
      <w:pPr>
        <w:ind w:left="1440" w:hanging="1080"/>
      </w:pPr>
      <w:rPr>
        <w:rFonts w:hint="default"/>
        <w:b w:val="0"/>
        <w:i w:val="0"/>
        <w:u w:val="none"/>
      </w:rPr>
    </w:lvl>
    <w:lvl w:ilvl="5">
      <w:start w:val="1"/>
      <w:numFmt w:val="decimal"/>
      <w:isLgl/>
      <w:lvlText w:val="%1.%2.%3.%4.%5.%6."/>
      <w:lvlJc w:val="left"/>
      <w:pPr>
        <w:ind w:left="1440" w:hanging="1080"/>
      </w:pPr>
      <w:rPr>
        <w:rFonts w:hint="default"/>
        <w:b w:val="0"/>
        <w:i w:val="0"/>
        <w:u w:val="none"/>
      </w:rPr>
    </w:lvl>
    <w:lvl w:ilvl="6">
      <w:start w:val="1"/>
      <w:numFmt w:val="decimal"/>
      <w:isLgl/>
      <w:lvlText w:val="%1.%2.%3.%4.%5.%6.%7."/>
      <w:lvlJc w:val="left"/>
      <w:pPr>
        <w:ind w:left="1800" w:hanging="1440"/>
      </w:pPr>
      <w:rPr>
        <w:rFonts w:hint="default"/>
        <w:b w:val="0"/>
        <w:i w:val="0"/>
        <w:u w:val="none"/>
      </w:rPr>
    </w:lvl>
    <w:lvl w:ilvl="7">
      <w:start w:val="1"/>
      <w:numFmt w:val="decimal"/>
      <w:isLgl/>
      <w:lvlText w:val="%1.%2.%3.%4.%5.%6.%7.%8."/>
      <w:lvlJc w:val="left"/>
      <w:pPr>
        <w:ind w:left="1800" w:hanging="1440"/>
      </w:pPr>
      <w:rPr>
        <w:rFonts w:hint="default"/>
        <w:b w:val="0"/>
        <w:i w:val="0"/>
        <w:u w:val="none"/>
      </w:rPr>
    </w:lvl>
    <w:lvl w:ilvl="8">
      <w:start w:val="1"/>
      <w:numFmt w:val="decimal"/>
      <w:isLgl/>
      <w:lvlText w:val="%1.%2.%3.%4.%5.%6.%7.%8.%9."/>
      <w:lvlJc w:val="left"/>
      <w:pPr>
        <w:ind w:left="2160" w:hanging="1800"/>
      </w:pPr>
      <w:rPr>
        <w:rFonts w:hint="default"/>
        <w:b w:val="0"/>
        <w:i w:val="0"/>
        <w:u w:val="none"/>
      </w:rPr>
    </w:lvl>
  </w:abstractNum>
  <w:abstractNum w:abstractNumId="6" w15:restartNumberingAfterBreak="0">
    <w:nsid w:val="515162B4"/>
    <w:multiLevelType w:val="hybridMultilevel"/>
    <w:tmpl w:val="B3BCBDD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1B6345"/>
    <w:multiLevelType w:val="hybridMultilevel"/>
    <w:tmpl w:val="67F0F6F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num>
  <w:num w:numId="6">
    <w:abstractNumId w:val="7"/>
  </w:num>
  <w:num w:numId="7">
    <w:abstractNumId w:val="6"/>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37"/>
    <w:rsid w:val="00070576"/>
    <w:rsid w:val="000C325D"/>
    <w:rsid w:val="00125637"/>
    <w:rsid w:val="00152B94"/>
    <w:rsid w:val="001A4002"/>
    <w:rsid w:val="00250171"/>
    <w:rsid w:val="00350C0A"/>
    <w:rsid w:val="003C408E"/>
    <w:rsid w:val="00480DA5"/>
    <w:rsid w:val="00494E34"/>
    <w:rsid w:val="0050122D"/>
    <w:rsid w:val="005C0AB5"/>
    <w:rsid w:val="006F0717"/>
    <w:rsid w:val="0073316B"/>
    <w:rsid w:val="007623A1"/>
    <w:rsid w:val="007F3D97"/>
    <w:rsid w:val="00870F1D"/>
    <w:rsid w:val="008D3F30"/>
    <w:rsid w:val="00975475"/>
    <w:rsid w:val="00A00CA5"/>
    <w:rsid w:val="00A078F8"/>
    <w:rsid w:val="00B1253F"/>
    <w:rsid w:val="00B7598F"/>
    <w:rsid w:val="00BE7C57"/>
    <w:rsid w:val="00BF4455"/>
    <w:rsid w:val="00C17F26"/>
    <w:rsid w:val="00C3031B"/>
    <w:rsid w:val="00D22685"/>
    <w:rsid w:val="00E90473"/>
    <w:rsid w:val="00F064E1"/>
    <w:rsid w:val="00FA070B"/>
    <w:rsid w:val="00FF0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73D"/>
  <w15:chartTrackingRefBased/>
  <w15:docId w15:val="{AEA06601-D824-4397-8FC5-4003DA57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37"/>
    <w:pPr>
      <w:spacing w:after="0" w:line="240" w:lineRule="auto"/>
    </w:pPr>
    <w:rPr>
      <w:rFonts w:ascii="Times New Roman" w:eastAsia="Times New Roman" w:hAnsi="Times New Roman" w:cs="Times New Roman"/>
      <w:sz w:val="24"/>
      <w:szCs w:val="24"/>
      <w:lang w:val="en-US"/>
    </w:rPr>
  </w:style>
  <w:style w:type="paragraph" w:styleId="Heading1">
    <w:name w:val="heading 1"/>
    <w:aliases w:val="H1 Char,H1"/>
    <w:basedOn w:val="Normal"/>
    <w:next w:val="Normal"/>
    <w:link w:val="Heading1Char"/>
    <w:qFormat/>
    <w:rsid w:val="00125637"/>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
    <w:basedOn w:val="DefaultParagraphFont"/>
    <w:link w:val="Heading1"/>
    <w:rsid w:val="00125637"/>
    <w:rPr>
      <w:rFonts w:ascii="Arial" w:eastAsia="Lucida Sans Unicode" w:hAnsi="Arial" w:cs="Arial"/>
      <w:b/>
      <w:bCs/>
      <w:color w:val="000000"/>
      <w:kern w:val="1"/>
      <w:sz w:val="32"/>
      <w:szCs w:val="32"/>
      <w:lang w:val="en-US" w:eastAsia="ar-SA"/>
    </w:rPr>
  </w:style>
  <w:style w:type="paragraph" w:customStyle="1" w:styleId="Default">
    <w:name w:val="Default"/>
    <w:rsid w:val="00125637"/>
    <w:pPr>
      <w:autoSpaceDE w:val="0"/>
      <w:autoSpaceDN w:val="0"/>
      <w:adjustRightInd w:val="0"/>
      <w:spacing w:after="0" w:line="240" w:lineRule="auto"/>
    </w:pPr>
    <w:rPr>
      <w:rFonts w:ascii="BIIODD+TimesNewRoman" w:eastAsia="Calibri" w:hAnsi="BIIODD+TimesNewRoman" w:cs="Times New Roman"/>
      <w:color w:val="000000"/>
      <w:sz w:val="24"/>
      <w:szCs w:val="24"/>
      <w:lang w:eastAsia="lv-LV"/>
    </w:rPr>
  </w:style>
  <w:style w:type="paragraph" w:styleId="BalloonText">
    <w:name w:val="Balloon Text"/>
    <w:basedOn w:val="Normal"/>
    <w:link w:val="BalloonTextChar"/>
    <w:uiPriority w:val="99"/>
    <w:semiHidden/>
    <w:unhideWhenUsed/>
    <w:rsid w:val="00125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37"/>
    <w:rPr>
      <w:rFonts w:ascii="Segoe UI" w:eastAsia="Times New Roman" w:hAnsi="Segoe UI" w:cs="Segoe UI"/>
      <w:sz w:val="18"/>
      <w:szCs w:val="18"/>
      <w:lang w:val="en-US"/>
    </w:rPr>
  </w:style>
  <w:style w:type="paragraph" w:styleId="BodyText2">
    <w:name w:val="Body Text 2"/>
    <w:basedOn w:val="Normal"/>
    <w:link w:val="BodyText2Char"/>
    <w:semiHidden/>
    <w:unhideWhenUsed/>
    <w:rsid w:val="00FA070B"/>
    <w:rPr>
      <w:sz w:val="22"/>
      <w:lang w:val="lv-LV"/>
    </w:rPr>
  </w:style>
  <w:style w:type="character" w:customStyle="1" w:styleId="BodyText2Char">
    <w:name w:val="Body Text 2 Char"/>
    <w:basedOn w:val="DefaultParagraphFont"/>
    <w:link w:val="BodyText2"/>
    <w:semiHidden/>
    <w:rsid w:val="00FA070B"/>
    <w:rPr>
      <w:rFonts w:ascii="Times New Roman" w:eastAsia="Times New Roman" w:hAnsi="Times New Roman" w:cs="Times New Roman"/>
      <w:szCs w:val="24"/>
    </w:rPr>
  </w:style>
  <w:style w:type="paragraph" w:styleId="ListParagraph">
    <w:name w:val="List Paragraph"/>
    <w:basedOn w:val="Normal"/>
    <w:link w:val="ListParagraphChar"/>
    <w:qFormat/>
    <w:rsid w:val="00FA070B"/>
    <w:pPr>
      <w:ind w:left="720"/>
      <w:contextualSpacing/>
    </w:pPr>
  </w:style>
  <w:style w:type="character" w:styleId="Hyperlink">
    <w:name w:val="Hyperlink"/>
    <w:uiPriority w:val="99"/>
    <w:unhideWhenUsed/>
    <w:rsid w:val="00FA070B"/>
    <w:rPr>
      <w:color w:val="0000FF"/>
      <w:u w:val="single"/>
    </w:rPr>
  </w:style>
  <w:style w:type="table" w:styleId="TableGrid">
    <w:name w:val="Table Grid"/>
    <w:basedOn w:val="TableNormal"/>
    <w:uiPriority w:val="39"/>
    <w:rsid w:val="00BE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semiHidden/>
    <w:unhideWhenUsed/>
    <w:rsid w:val="001A4002"/>
    <w:pPr>
      <w:ind w:left="566" w:hanging="283"/>
      <w:contextualSpacing/>
    </w:pPr>
    <w:rPr>
      <w:lang w:val="lv-LV"/>
    </w:rPr>
  </w:style>
  <w:style w:type="character" w:customStyle="1" w:styleId="ListParagraphChar">
    <w:name w:val="List Paragraph Char"/>
    <w:link w:val="ListParagraph"/>
    <w:locked/>
    <w:rsid w:val="001A400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89989">
      <w:bodyDiv w:val="1"/>
      <w:marLeft w:val="0"/>
      <w:marRight w:val="0"/>
      <w:marTop w:val="0"/>
      <w:marBottom w:val="0"/>
      <w:divBdr>
        <w:top w:val="none" w:sz="0" w:space="0" w:color="auto"/>
        <w:left w:val="none" w:sz="0" w:space="0" w:color="auto"/>
        <w:bottom w:val="none" w:sz="0" w:space="0" w:color="auto"/>
        <w:right w:val="none" w:sz="0" w:space="0" w:color="auto"/>
      </w:divBdr>
    </w:div>
    <w:div w:id="17401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satiksme.lv" TargetMode="External"/><Relationship Id="rId5" Type="http://schemas.openxmlformats.org/officeDocument/2006/relationships/hyperlink" Target="mailto:info@dsatiks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14034</Words>
  <Characters>8000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Pavlova</dc:creator>
  <cp:keywords/>
  <dc:description/>
  <cp:lastModifiedBy>Nadežda Kondrašova</cp:lastModifiedBy>
  <cp:revision>3</cp:revision>
  <cp:lastPrinted>2020-10-12T07:14:00Z</cp:lastPrinted>
  <dcterms:created xsi:type="dcterms:W3CDTF">2020-10-16T06:10:00Z</dcterms:created>
  <dcterms:modified xsi:type="dcterms:W3CDTF">2020-10-16T06:11:00Z</dcterms:modified>
</cp:coreProperties>
</file>