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62B92A06" w:rsidR="00B079F6" w:rsidRPr="00B079F6" w:rsidRDefault="00323D60"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w:t>
      </w:r>
      <w:r w:rsidR="00B079F6">
        <w:rPr>
          <w:rFonts w:ascii="Times New Roman" w:eastAsia="Times New Roman" w:hAnsi="Times New Roman" w:cs="Times New Roman"/>
          <w:color w:val="000000"/>
          <w:sz w:val="24"/>
          <w:szCs w:val="24"/>
          <w:lang w:eastAsia="lv-LV"/>
        </w:rPr>
        <w:t>.</w:t>
      </w:r>
      <w:r w:rsidR="00DA109B">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9</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20</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6F816E3C"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20</w:t>
      </w:r>
      <w:r w:rsidRPr="00E555D5">
        <w:rPr>
          <w:rFonts w:ascii="Times New Roman" w:eastAsia="Arial Unicode MS" w:hAnsi="Times New Roman" w:cs="Times New Roman"/>
          <w:b/>
          <w:position w:val="7"/>
          <w:sz w:val="24"/>
          <w:szCs w:val="24"/>
          <w:lang w:eastAsia="lv-LV"/>
        </w:rPr>
        <w:t>/</w:t>
      </w:r>
      <w:r w:rsidR="00DA109B">
        <w:rPr>
          <w:rFonts w:ascii="Times New Roman" w:eastAsia="Arial Unicode MS" w:hAnsi="Times New Roman" w:cs="Times New Roman"/>
          <w:b/>
          <w:position w:val="7"/>
          <w:sz w:val="24"/>
          <w:szCs w:val="24"/>
          <w:lang w:eastAsia="lv-LV"/>
        </w:rPr>
        <w:t>6</w:t>
      </w:r>
      <w:r w:rsidR="0059282F">
        <w:rPr>
          <w:rFonts w:ascii="Times New Roman" w:eastAsia="Arial Unicode MS" w:hAnsi="Times New Roman" w:cs="Times New Roman"/>
          <w:b/>
          <w:position w:val="7"/>
          <w:sz w:val="24"/>
          <w:szCs w:val="24"/>
          <w:lang w:eastAsia="lv-LV"/>
        </w:rPr>
        <w:t>3</w:t>
      </w:r>
    </w:p>
    <w:p w14:paraId="02627EFA" w14:textId="69E9DDE5"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59282F" w:rsidRPr="0059282F">
        <w:rPr>
          <w:rFonts w:ascii="Times New Roman" w:eastAsia="Arial Unicode MS" w:hAnsi="Times New Roman" w:cs="Times New Roman"/>
          <w:b/>
          <w:bCs/>
          <w:color w:val="000000"/>
          <w:position w:val="7"/>
          <w:sz w:val="24"/>
          <w:szCs w:val="24"/>
          <w:lang w:eastAsia="lv-LV"/>
        </w:rPr>
        <w:t>Dabasgāzes piegāde AS “Daugavpils satiksme” vajadzībām</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18C3880C" w14:textId="77BF45F2"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[1] Pretendents lūdz Pasūtītāju precizēt, kāda dabasgāzes tirdzniecības cena ir jāparedz finanšu piedāvājumā – fiksēta (nemainīga visā dabasgāzes tirdzniecības periodā) vai mainīga (atbilstoši biržas cenas indeksa izmaiņām).</w:t>
      </w:r>
    </w:p>
    <w:p w14:paraId="7FEB5F3A" w14:textId="35247B4D"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7EEB6A35" w14:textId="77777777" w:rsidR="00323D60" w:rsidRDefault="00323D60" w:rsidP="00323D60">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539B1116" w14:textId="7BF4FB9D"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Cenai jābūt fiksētai, proti  nemainīgai visā dabasgāzes piegādes periodā.</w:t>
      </w:r>
    </w:p>
    <w:p w14:paraId="0065BF3C" w14:textId="5A660463"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37532366" w14:textId="0C01C0DD" w:rsidR="00323D60" w:rsidRPr="00B079F6" w:rsidRDefault="00323D60" w:rsidP="00323D60">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Nr.2</w:t>
      </w:r>
    </w:p>
    <w:p w14:paraId="20470403"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[2] Nolikuma 1.2.3.punktā norādīts, ka plānotais līguma darbība slaiks ir 2020./2021. apkures sezona. Vēršam uzmanību uz to, ka dabasgāzes tirdzniecība slīgumi tiek slēgti uz noteiktu termiņu, kura laikā lietotājs var saņemt dabasgāzi (ja tas ir nepieciešams) vai arī neizmantot dabasgāzi (ja tā nav nepieciešama). Precīzs līguma sākuma un beigu termiņš ir nepieciešams arī tādēļ, lai Pretendenti varētu precīzi aprēķināt piedāvājamo dabasgāzes cenu, kas var atšķirties, ņemot vērā tirdzniecības perioda ilgumu un piegādes uzsākšanas mēnesi. Tādējādi lai Pretendenti varētu piedāvāt dabasgāzes cenu, lūdzam:</w:t>
      </w:r>
    </w:p>
    <w:p w14:paraId="5F719DC9"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 Nolikuma 1.2.3. punktā norādīt plānoto līguma noslēgšanas datumu un līguma izpildes laiku;</w:t>
      </w:r>
    </w:p>
    <w:p w14:paraId="24BF18CA" w14:textId="3A509356"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 precizēt 1.pielikuma “Tehniskā specifikācija” 1.1. un 1.2.punktu paredzot konkrētu līguma darbības termiņu.</w:t>
      </w:r>
    </w:p>
    <w:p w14:paraId="403114CC" w14:textId="35F7A5AF"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0AEB9792" w14:textId="77777777" w:rsidR="00323D60" w:rsidRDefault="00323D60" w:rsidP="00323D60">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789C00AA" w14:textId="23400D86"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Līgumu plānots noslēgt no šī gada 15. septembra, līguma darbības laiks no 1.10.2020. līdz 01.05.2021.</w:t>
      </w:r>
    </w:p>
    <w:p w14:paraId="1EA9CD27" w14:textId="733016A0"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0160013D" w14:textId="610E4610" w:rsidR="00323D60" w:rsidRPr="00B079F6" w:rsidRDefault="00323D60" w:rsidP="00323D60">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bookmarkStart w:id="0" w:name="_Hlk49852263"/>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Nr.3</w:t>
      </w:r>
    </w:p>
    <w:bookmarkEnd w:id="0"/>
    <w:p w14:paraId="5226BF05" w14:textId="7BA2C10E"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 xml:space="preserve">[3] Nolikuma 1.5.2. punkts nosaka ieinteresēto piegādātāju piedāvājumu iesniegšanu līdz 2020.gada 9.septembra plkst. 10.00. Saskaņā ar Ministru kabineta 2017.gada 7.februāra noteikumu Nr.78 “Dabasgāzes tirdzniecības un lietošanas noteikumi” 55.punktu tirgotāja maiņa veicama līdz iepriekšējā mēneša piecpadsmitajam datumam: “ja lietotājs izvēlējies citu dabasgāzes tirgotāju, izvēlētā dabasgāzes tirgotāja pienākums ir līdz iepriekšējā mēneša piecpadsmitajam datumam pirms paredzētās dabasgāzes tirgotāja maiņas paziņot sadales sistēmas operatoram, ka noslēgts dabasgāzes tirdzniecības līgums”.  Respektīvi, gadījumā, ja dabasgāzes piegāde plānota ar 2020.gada 1.oktobri, Pasūtītājam jaunais līgums būtu jānoslēdz un par tirgotāja maiņu jāpaziņo līdz 2020.gada 15.septembrim, ieskaitot. Savukārt Nolikuma 1.5.5. punkts paredz pretendentu iesniegtā piedāvājuma spēkā esamību 120  kalendārās dienas, skaitot no piedāvājuma iesniegšanas termiņa beigām. Ievērojot minēto, nav saskatāms racionāls pamatojums nepieciešamībai noteikt tik garu piedāvājuma derīguma </w:t>
      </w:r>
      <w:r w:rsidRPr="00323D60">
        <w:rPr>
          <w:rFonts w:ascii="Times New Roman" w:eastAsia="Times New Roman" w:hAnsi="Times New Roman" w:cs="Times New Roman"/>
          <w:sz w:val="24"/>
          <w:szCs w:val="24"/>
          <w:lang w:eastAsia="lv-LV"/>
        </w:rPr>
        <w:lastRenderedPageBreak/>
        <w:t>termiņu, tādēļ Pretendents lūdz noteikt Nolikuma būtībai atbilstošu - īsāku piedāvājuma derīguma termiņu, kas nepārsniedz paredzēto līguma noslēgšanas termiņu.</w:t>
      </w:r>
    </w:p>
    <w:p w14:paraId="2DD52FD9" w14:textId="669951C0"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7BC15D94" w14:textId="77777777" w:rsidR="00323D60" w:rsidRDefault="00323D60" w:rsidP="00323D60">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22E21C40" w14:textId="02D66E8B" w:rsidR="00323D60" w:rsidRDefault="00CB5577" w:rsidP="00323D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Iepirkumu komisija pieņēma lēmumu </w:t>
      </w:r>
      <w:r>
        <w:rPr>
          <w:rFonts w:ascii="Times New Roman" w:eastAsia="Times New Roman" w:hAnsi="Times New Roman" w:cs="Times New Roman"/>
          <w:sz w:val="24"/>
          <w:szCs w:val="24"/>
          <w:lang w:eastAsia="lv-LV"/>
        </w:rPr>
        <w:t>i</w:t>
      </w:r>
      <w:r w:rsidR="00323D60" w:rsidRPr="00323D60">
        <w:rPr>
          <w:rFonts w:ascii="Times New Roman" w:eastAsia="Times New Roman" w:hAnsi="Times New Roman" w:cs="Times New Roman"/>
          <w:sz w:val="24"/>
          <w:szCs w:val="24"/>
          <w:lang w:eastAsia="lv-LV"/>
        </w:rPr>
        <w:t>zslēgt</w:t>
      </w:r>
      <w:r w:rsidR="00BE21DE">
        <w:rPr>
          <w:rFonts w:ascii="Times New Roman" w:eastAsia="Times New Roman" w:hAnsi="Times New Roman" w:cs="Times New Roman"/>
          <w:sz w:val="24"/>
          <w:szCs w:val="24"/>
          <w:lang w:eastAsia="lv-LV"/>
        </w:rPr>
        <w:t xml:space="preserve"> no</w:t>
      </w:r>
      <w:r w:rsidR="00323D60" w:rsidRPr="00323D60">
        <w:rPr>
          <w:rFonts w:ascii="Times New Roman" w:eastAsia="Times New Roman" w:hAnsi="Times New Roman" w:cs="Times New Roman"/>
          <w:sz w:val="24"/>
          <w:szCs w:val="24"/>
          <w:lang w:eastAsia="lv-LV"/>
        </w:rPr>
        <w:t xml:space="preserve"> iepirkuma dokumentācijas 1.5.5.punkt</w:t>
      </w:r>
      <w:r>
        <w:rPr>
          <w:rFonts w:ascii="Times New Roman" w:eastAsia="Times New Roman" w:hAnsi="Times New Roman" w:cs="Times New Roman"/>
          <w:sz w:val="24"/>
          <w:szCs w:val="24"/>
          <w:lang w:eastAsia="lv-LV"/>
        </w:rPr>
        <w:t>u</w:t>
      </w:r>
      <w:r w:rsidR="00323D60" w:rsidRPr="00323D60">
        <w:rPr>
          <w:rFonts w:ascii="Times New Roman" w:eastAsia="Times New Roman" w:hAnsi="Times New Roman" w:cs="Times New Roman"/>
          <w:sz w:val="24"/>
          <w:szCs w:val="24"/>
          <w:lang w:eastAsia="lv-LV"/>
        </w:rPr>
        <w:t>.</w:t>
      </w:r>
    </w:p>
    <w:p w14:paraId="2301F203" w14:textId="1CAE2540"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644E4E65" w14:textId="6079E96B" w:rsidR="00323D60" w:rsidRPr="00B079F6" w:rsidRDefault="00323D60" w:rsidP="00323D60">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Nr.4</w:t>
      </w:r>
    </w:p>
    <w:p w14:paraId="337B0127"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 xml:space="preserve">[4] Ņemot vērā dabasgāzes cenas veidojošās komponentes un specifiku dabasgāzes tirgū, kad atsevišķas ar dabasgāzes piegādi saistītas komponentes tiek regulētas valsts līmenī ar Sabiedrisko pakalpojumu regulēšanas komisijas (turpmāk – SPRK) apstiprinātiem tarifiem un var mainīties ārpus tirgotāja kontroles un tikai dažas ir atkarīgas no tirgotāja, Pretendents lūdz Pasūtītāju Nolikumā precīzi norādīt, ka dabasgāzes cenā ir jāiekļauj dabasgāzes uzglabāšanas pakalpojums (ja tāds paredzēts) un maksa par pārvades sistēmas pakalpojumu – pārvades jaudu. Vēršam uzmanību uz to, ka dabasgāzes uzglabāšanas pakalpojuma un pārvades sistēmas pakalpojuma – pārvades jaudas izmaksas ir atkarīgas no pretendentu stratēģijas attiecībā uz dabasgāzes uzglabāšanu un jaudu rezervēšanu, attiecīgi katram pretendentam šīs izmaksas var mainīties. Turklāt ne visu gazificētajā objektā nepieciešamo dabasgāzes daudzumu nepieciešams uzglabāt (Inčukalna pazemes gāzes krātuvē uzglabāto dabasgāzi piegādā parasti tikai ziemas mēnešos) un tātad ne par visu dabasgāzes daudzumu, kuru Pasūtītājs līguma darbības laikā nopirks no tirgotāja, būtu jāmaksā uzglabāšanas maksa un attiecīgi arī pārvades jaudas maksājums. Tādēļ, lai piedāvājumi būtu salīdzināmi un objektīvi novērtējami, dabasgāzes cenā pretendenti neiekļauj tikai tādas komponentes, kuras visiem pretendentiem ir vienādas – sadales sistēmas pakalpojuma izmaksas, maksu par pārvades sistēmas pakalpojumu – izejas punktu Latvijas lietotāju apgādei, PVN un akcīzes nodokli. Pārējās komponentes, kuras piegādātājiem varētu atšķirties vai kuras nav piemērojamas visam dabasgāzes daudzumam, ir jāieceno jau dabasgāzes cenā. </w:t>
      </w:r>
    </w:p>
    <w:p w14:paraId="10E802F2"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Ievērojot minēto lūdzam:</w:t>
      </w:r>
    </w:p>
    <w:p w14:paraId="2FC5C639"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w:t>
      </w:r>
      <w:r w:rsidRPr="00323D60">
        <w:rPr>
          <w:rFonts w:ascii="Times New Roman" w:eastAsia="Times New Roman" w:hAnsi="Times New Roman" w:cs="Times New Roman"/>
          <w:sz w:val="24"/>
          <w:szCs w:val="24"/>
          <w:lang w:eastAsia="lv-LV"/>
        </w:rPr>
        <w:tab/>
        <w:t xml:space="preserve">grozīt Nolikuma 6.3. punktu, izsakot to šādā redakcijā </w:t>
      </w:r>
      <w:bookmarkStart w:id="1" w:name="_Hlk49852197"/>
      <w:r w:rsidRPr="00323D60">
        <w:rPr>
          <w:rFonts w:ascii="Times New Roman" w:eastAsia="Times New Roman" w:hAnsi="Times New Roman" w:cs="Times New Roman"/>
          <w:sz w:val="24"/>
          <w:szCs w:val="24"/>
          <w:lang w:eastAsia="lv-LV"/>
        </w:rPr>
        <w:t xml:space="preserve">“Līguma cenā ir jāiekļauj visas nodevas, nodokļi un obligātie maksājumi, kas būs jāveic saskaņā ar iepirkuma līgumu, izņemot pievienotās vērtības nodokli un akcīzes nodokli”. </w:t>
      </w:r>
    </w:p>
    <w:p w14:paraId="5152370C" w14:textId="77777777" w:rsidR="00323D60" w:rsidRP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w:t>
      </w:r>
      <w:r w:rsidRPr="00323D60">
        <w:rPr>
          <w:rFonts w:ascii="Times New Roman" w:eastAsia="Times New Roman" w:hAnsi="Times New Roman" w:cs="Times New Roman"/>
          <w:sz w:val="24"/>
          <w:szCs w:val="24"/>
          <w:lang w:eastAsia="lv-LV"/>
        </w:rPr>
        <w:tab/>
        <w:t>papildināt Nolikuma 3.pielikumu “Finanšu piedāvājums”, norādot dabasgāzes cenu veidojošās komponentes - “Dabasgāzes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bookmarkEnd w:id="1"/>
    <w:p w14:paraId="59BAB713" w14:textId="77777777"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29D369C0" w14:textId="77777777" w:rsidR="00323D60" w:rsidRDefault="00323D60" w:rsidP="00323D60">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4DD08877" w14:textId="0BD84259" w:rsidR="00BE21DE" w:rsidRPr="00BE21DE" w:rsidRDefault="00CB5577" w:rsidP="00BE21DE">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B5577">
        <w:rPr>
          <w:rFonts w:ascii="Times New Roman" w:eastAsia="Times New Roman" w:hAnsi="Times New Roman" w:cs="Times New Roman"/>
          <w:sz w:val="24"/>
          <w:szCs w:val="24"/>
          <w:lang w:eastAsia="lv-LV"/>
        </w:rPr>
        <w:t xml:space="preserve">Iepirkumu komisija pieņēma lēmumu </w:t>
      </w:r>
      <w:r>
        <w:rPr>
          <w:rFonts w:ascii="Times New Roman" w:eastAsia="Times New Roman" w:hAnsi="Times New Roman" w:cs="Times New Roman"/>
          <w:sz w:val="24"/>
          <w:szCs w:val="24"/>
          <w:lang w:eastAsia="lv-LV"/>
        </w:rPr>
        <w:t>g</w:t>
      </w:r>
      <w:r w:rsidR="00BE21DE">
        <w:rPr>
          <w:rFonts w:ascii="Times New Roman" w:eastAsia="Times New Roman" w:hAnsi="Times New Roman" w:cs="Times New Roman"/>
          <w:sz w:val="24"/>
          <w:szCs w:val="24"/>
          <w:lang w:eastAsia="lv-LV"/>
        </w:rPr>
        <w:t>rozīt Iepirkuma dokumentācijas 6.3. punkt</w:t>
      </w:r>
      <w:r>
        <w:rPr>
          <w:rFonts w:ascii="Times New Roman" w:eastAsia="Times New Roman" w:hAnsi="Times New Roman" w:cs="Times New Roman"/>
          <w:sz w:val="24"/>
          <w:szCs w:val="24"/>
          <w:lang w:eastAsia="lv-LV"/>
        </w:rPr>
        <w:t>u</w:t>
      </w:r>
      <w:r w:rsidR="00BE21DE">
        <w:rPr>
          <w:rFonts w:ascii="Times New Roman" w:eastAsia="Times New Roman" w:hAnsi="Times New Roman" w:cs="Times New Roman"/>
          <w:sz w:val="24"/>
          <w:szCs w:val="24"/>
          <w:lang w:eastAsia="lv-LV"/>
        </w:rPr>
        <w:t xml:space="preserve"> šādā redakcijā: </w:t>
      </w:r>
      <w:r w:rsidR="00BE21DE" w:rsidRPr="00BE21DE">
        <w:rPr>
          <w:rFonts w:ascii="Times New Roman" w:eastAsia="Times New Roman" w:hAnsi="Times New Roman" w:cs="Times New Roman"/>
          <w:sz w:val="24"/>
          <w:szCs w:val="24"/>
          <w:lang w:eastAsia="lv-LV"/>
        </w:rPr>
        <w:t xml:space="preserve">“Līguma cenā ir jāiekļauj visas nodevas, nodokļi un obligātie maksājumi, kas būs jāveic saskaņā ar iepirkuma līgumu, izņemot pievienotās vērtības nodokli un akcīzes nodokli”. </w:t>
      </w:r>
    </w:p>
    <w:p w14:paraId="1DE5F6B1" w14:textId="4EBFA4F9" w:rsidR="00323D60" w:rsidRPr="00BE21DE" w:rsidRDefault="00CB5577" w:rsidP="00BE21DE">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B5577">
        <w:rPr>
          <w:rFonts w:ascii="Times New Roman" w:eastAsia="Times New Roman" w:hAnsi="Times New Roman" w:cs="Times New Roman"/>
          <w:sz w:val="24"/>
          <w:szCs w:val="24"/>
          <w:lang w:eastAsia="lv-LV"/>
        </w:rPr>
        <w:t xml:space="preserve">Iepirkumu komisija pieņēma lēmumu </w:t>
      </w:r>
      <w:r>
        <w:rPr>
          <w:rFonts w:ascii="Times New Roman" w:eastAsia="Times New Roman" w:hAnsi="Times New Roman" w:cs="Times New Roman"/>
          <w:sz w:val="24"/>
          <w:szCs w:val="24"/>
          <w:lang w:eastAsia="lv-LV"/>
        </w:rPr>
        <w:t>p</w:t>
      </w:r>
      <w:r w:rsidR="00BE21DE" w:rsidRPr="00BE21DE">
        <w:rPr>
          <w:rFonts w:ascii="Times New Roman" w:eastAsia="Times New Roman" w:hAnsi="Times New Roman" w:cs="Times New Roman"/>
          <w:sz w:val="24"/>
          <w:szCs w:val="24"/>
          <w:lang w:eastAsia="lv-LV"/>
        </w:rPr>
        <w:t>apildināt</w:t>
      </w:r>
      <w:r w:rsidR="00BE21DE">
        <w:rPr>
          <w:rFonts w:ascii="Times New Roman" w:eastAsia="Times New Roman" w:hAnsi="Times New Roman" w:cs="Times New Roman"/>
          <w:sz w:val="24"/>
          <w:szCs w:val="24"/>
          <w:lang w:eastAsia="lv-LV"/>
        </w:rPr>
        <w:t xml:space="preserve"> Iepirkuma dokumentācijas</w:t>
      </w:r>
      <w:r w:rsidR="00BE21DE" w:rsidRPr="00BE21DE">
        <w:rPr>
          <w:rFonts w:ascii="Times New Roman" w:eastAsia="Times New Roman" w:hAnsi="Times New Roman" w:cs="Times New Roman"/>
          <w:sz w:val="24"/>
          <w:szCs w:val="24"/>
          <w:lang w:eastAsia="lv-LV"/>
        </w:rPr>
        <w:t xml:space="preserve"> 3.pielikum</w:t>
      </w:r>
      <w:r w:rsidR="00BE21DE">
        <w:rPr>
          <w:rFonts w:ascii="Times New Roman" w:eastAsia="Times New Roman" w:hAnsi="Times New Roman" w:cs="Times New Roman"/>
          <w:sz w:val="24"/>
          <w:szCs w:val="24"/>
          <w:lang w:eastAsia="lv-LV"/>
        </w:rPr>
        <w:t>s</w:t>
      </w:r>
      <w:r w:rsidR="00BE21DE" w:rsidRPr="00BE21DE">
        <w:rPr>
          <w:rFonts w:ascii="Times New Roman" w:eastAsia="Times New Roman" w:hAnsi="Times New Roman" w:cs="Times New Roman"/>
          <w:sz w:val="24"/>
          <w:szCs w:val="24"/>
          <w:lang w:eastAsia="lv-LV"/>
        </w:rPr>
        <w:t xml:space="preserve"> “Finanšu piedāvājums”, norādot dabasgāzes cenu veidojošās komponentes - “Dabasgāzes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p w14:paraId="188D569E" w14:textId="77777777" w:rsidR="00323D60" w:rsidRDefault="00323D60" w:rsidP="00323D60">
      <w:pPr>
        <w:spacing w:after="0" w:line="240" w:lineRule="auto"/>
        <w:jc w:val="both"/>
        <w:rPr>
          <w:rFonts w:ascii="Times New Roman" w:eastAsia="Times New Roman" w:hAnsi="Times New Roman" w:cs="Times New Roman"/>
          <w:sz w:val="24"/>
          <w:szCs w:val="24"/>
          <w:lang w:eastAsia="lv-LV"/>
        </w:rPr>
      </w:pPr>
    </w:p>
    <w:p w14:paraId="42DE5D2C" w14:textId="460C1AFB" w:rsidR="00BE21DE" w:rsidRPr="00B079F6" w:rsidRDefault="00BE21DE" w:rsidP="00BE21D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Nr.5</w:t>
      </w:r>
    </w:p>
    <w:p w14:paraId="5A16A5FE" w14:textId="5973F383"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lastRenderedPageBreak/>
        <w:t>[5] Nolikuma 6.4. punkts paredz “Finanšu piedāvājumā vienības cenas aprēķinam aiz komata jābūt ne vairāk par diviem cipariem”, savukārt Nolikuma 3.pielikuma “Finanšu piedāvājums” tabulā paredzēts norādīt cenu EUR, bez PVN par 1 kWh. Aprēķinot dabasgāzes cenu par 1 kWh, Pretendentiem jāparedz norādīt 5 zīmes aiz komata, lai piedāvājumi būtu objektīvi salīdzināmi. Ievērojot minēto, lūdzam precizēt Nolikuma 6.4.punktu, paredzot piedāvājuma cenas aprēķinu ar piecām zīmēm aiz komata.</w:t>
      </w:r>
    </w:p>
    <w:p w14:paraId="5051CABF" w14:textId="1E6CBE42" w:rsidR="00BE21DE" w:rsidRDefault="00BE21DE" w:rsidP="00323D60">
      <w:pPr>
        <w:spacing w:after="0" w:line="240" w:lineRule="auto"/>
        <w:jc w:val="both"/>
        <w:rPr>
          <w:rFonts w:ascii="Times New Roman" w:eastAsia="Times New Roman" w:hAnsi="Times New Roman" w:cs="Times New Roman"/>
          <w:sz w:val="24"/>
          <w:szCs w:val="24"/>
          <w:lang w:eastAsia="lv-LV"/>
        </w:rPr>
      </w:pPr>
    </w:p>
    <w:p w14:paraId="7AEDB621" w14:textId="77777777" w:rsidR="00BE21DE" w:rsidRDefault="00BE21DE" w:rsidP="00BE21DE">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4CCBAE76" w14:textId="6846D295" w:rsidR="00BE21DE" w:rsidRDefault="00CB5577" w:rsidP="00323D60">
      <w:pPr>
        <w:spacing w:after="0" w:line="240" w:lineRule="auto"/>
        <w:jc w:val="both"/>
        <w:rPr>
          <w:rFonts w:ascii="Times New Roman" w:eastAsia="Times New Roman" w:hAnsi="Times New Roman" w:cs="Times New Roman"/>
          <w:sz w:val="24"/>
          <w:szCs w:val="24"/>
          <w:lang w:eastAsia="lv-LV"/>
        </w:rPr>
      </w:pPr>
      <w:bookmarkStart w:id="2" w:name="_Hlk49853676"/>
      <w:r>
        <w:rPr>
          <w:rFonts w:ascii="Times New Roman" w:eastAsia="Times New Roman" w:hAnsi="Times New Roman" w:cs="Times New Roman"/>
          <w:sz w:val="24"/>
          <w:szCs w:val="24"/>
          <w:lang w:eastAsia="lv-LV"/>
        </w:rPr>
        <w:t>Iepirkumu komisija pieņēma lēmumu g</w:t>
      </w:r>
      <w:r w:rsidR="00BE21DE" w:rsidRPr="00BE21DE">
        <w:rPr>
          <w:rFonts w:ascii="Times New Roman" w:eastAsia="Times New Roman" w:hAnsi="Times New Roman" w:cs="Times New Roman"/>
          <w:sz w:val="24"/>
          <w:szCs w:val="24"/>
          <w:lang w:eastAsia="lv-LV"/>
        </w:rPr>
        <w:t>rozīt iepirkuma dokumentācijas 6.4.punkt</w:t>
      </w:r>
      <w:r>
        <w:rPr>
          <w:rFonts w:ascii="Times New Roman" w:eastAsia="Times New Roman" w:hAnsi="Times New Roman" w:cs="Times New Roman"/>
          <w:sz w:val="24"/>
          <w:szCs w:val="24"/>
          <w:lang w:eastAsia="lv-LV"/>
        </w:rPr>
        <w:t>u</w:t>
      </w:r>
      <w:r w:rsidR="00BE21DE" w:rsidRPr="00BE21DE">
        <w:rPr>
          <w:rFonts w:ascii="Times New Roman" w:eastAsia="Times New Roman" w:hAnsi="Times New Roman" w:cs="Times New Roman"/>
          <w:sz w:val="24"/>
          <w:szCs w:val="24"/>
          <w:lang w:eastAsia="lv-LV"/>
        </w:rPr>
        <w:t>, svītrojot tā pirmo teikumu, un izteikt tā otro teikumu šādā redakcijā:  „Finanšu piedāvājumā vienības cenas aprēķinam aiz komata jābūt ne vairāk par pieciem cipariem”.</w:t>
      </w:r>
    </w:p>
    <w:p w14:paraId="492B551B" w14:textId="77777777" w:rsidR="00BE21DE" w:rsidRPr="00323D60" w:rsidRDefault="00BE21DE" w:rsidP="00323D60">
      <w:pPr>
        <w:spacing w:after="0" w:line="240" w:lineRule="auto"/>
        <w:jc w:val="both"/>
        <w:rPr>
          <w:rFonts w:ascii="Times New Roman" w:eastAsia="Times New Roman" w:hAnsi="Times New Roman" w:cs="Times New Roman"/>
          <w:sz w:val="24"/>
          <w:szCs w:val="24"/>
          <w:lang w:eastAsia="lv-LV"/>
        </w:rPr>
      </w:pPr>
    </w:p>
    <w:bookmarkEnd w:id="2"/>
    <w:p w14:paraId="7832B925" w14:textId="0A3FD374" w:rsidR="00BE21DE" w:rsidRPr="00DC6321" w:rsidRDefault="00BE21DE" w:rsidP="00BE21D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DC6321">
        <w:rPr>
          <w:rFonts w:ascii="Times New Roman" w:eastAsia="Arial Unicode MS" w:hAnsi="Times New Roman" w:cs="Times New Roman"/>
          <w:i/>
          <w:iCs/>
          <w:sz w:val="24"/>
          <w:szCs w:val="24"/>
          <w:u w:val="single"/>
        </w:rPr>
        <w:t>Jautājums Nr.6</w:t>
      </w:r>
    </w:p>
    <w:p w14:paraId="31EAEAEC" w14:textId="65FF3ECC" w:rsidR="00323D60" w:rsidRPr="00DC6321" w:rsidRDefault="00323D60" w:rsidP="00323D60">
      <w:pPr>
        <w:spacing w:after="0" w:line="240" w:lineRule="auto"/>
        <w:jc w:val="both"/>
        <w:rPr>
          <w:rFonts w:ascii="Times New Roman" w:eastAsia="Times New Roman" w:hAnsi="Times New Roman" w:cs="Times New Roman"/>
          <w:sz w:val="24"/>
          <w:szCs w:val="24"/>
          <w:lang w:eastAsia="lv-LV"/>
        </w:rPr>
      </w:pPr>
      <w:r w:rsidRPr="00DC6321">
        <w:rPr>
          <w:rFonts w:ascii="Times New Roman" w:eastAsia="Times New Roman" w:hAnsi="Times New Roman" w:cs="Times New Roman"/>
          <w:sz w:val="24"/>
          <w:szCs w:val="24"/>
          <w:lang w:eastAsia="lv-LV"/>
        </w:rPr>
        <w:t>[6] Pretendents lūdz Pasūtītāja skaidrojumu par Nolikuma 6.4. punktu, kā interpretējams nosacījums “Pretendenta atlaidei procentos jābūt nemainīgai visā iepirkuma līguma izpildes laikā.”</w:t>
      </w:r>
    </w:p>
    <w:p w14:paraId="0C191757" w14:textId="756E6849" w:rsidR="007E2913" w:rsidRPr="00DC6321" w:rsidRDefault="007E2913" w:rsidP="00323D60">
      <w:pPr>
        <w:spacing w:after="0" w:line="240" w:lineRule="auto"/>
        <w:jc w:val="both"/>
        <w:rPr>
          <w:rFonts w:ascii="Times New Roman" w:eastAsia="Times New Roman" w:hAnsi="Times New Roman" w:cs="Times New Roman"/>
          <w:sz w:val="24"/>
          <w:szCs w:val="24"/>
          <w:lang w:eastAsia="lv-LV"/>
        </w:rPr>
      </w:pPr>
    </w:p>
    <w:p w14:paraId="4DD01017" w14:textId="77777777" w:rsidR="007E2913" w:rsidRPr="00DC6321" w:rsidRDefault="007E2913" w:rsidP="007E2913">
      <w:pPr>
        <w:spacing w:after="0" w:line="240" w:lineRule="auto"/>
        <w:jc w:val="both"/>
        <w:rPr>
          <w:rFonts w:ascii="Times New Roman" w:eastAsia="Arial Unicode MS" w:hAnsi="Times New Roman" w:cs="Times New Roman"/>
          <w:i/>
          <w:iCs/>
          <w:sz w:val="24"/>
          <w:szCs w:val="24"/>
          <w:u w:val="single"/>
        </w:rPr>
      </w:pPr>
      <w:r w:rsidRPr="00DC6321">
        <w:rPr>
          <w:rFonts w:ascii="Times New Roman" w:eastAsia="Arial Unicode MS" w:hAnsi="Times New Roman" w:cs="Times New Roman"/>
          <w:i/>
          <w:iCs/>
          <w:sz w:val="24"/>
          <w:szCs w:val="24"/>
          <w:u w:val="single"/>
        </w:rPr>
        <w:t>Atbilde uz jautājumu</w:t>
      </w:r>
    </w:p>
    <w:p w14:paraId="43F32E50" w14:textId="2C096F4D" w:rsidR="004267EE" w:rsidRPr="004267EE" w:rsidRDefault="00CB5577" w:rsidP="004267EE">
      <w:pPr>
        <w:rPr>
          <w:rFonts w:ascii="Times New Roman" w:eastAsia="Times New Roman" w:hAnsi="Times New Roman" w:cs="Times New Roman"/>
          <w:sz w:val="24"/>
          <w:szCs w:val="24"/>
          <w:lang w:eastAsia="lv-LV"/>
        </w:rPr>
      </w:pPr>
      <w:r w:rsidRPr="00CB5577">
        <w:rPr>
          <w:rFonts w:ascii="Times New Roman" w:eastAsia="Times New Roman" w:hAnsi="Times New Roman" w:cs="Times New Roman"/>
          <w:sz w:val="24"/>
          <w:szCs w:val="24"/>
          <w:lang w:eastAsia="lv-LV"/>
        </w:rPr>
        <w:t xml:space="preserve">Iepirkumu komisija pieņēma lēmumu </w:t>
      </w:r>
      <w:r w:rsidR="004267EE" w:rsidRPr="004267EE">
        <w:rPr>
          <w:rFonts w:ascii="Times New Roman" w:eastAsia="Times New Roman" w:hAnsi="Times New Roman" w:cs="Times New Roman"/>
          <w:sz w:val="24"/>
          <w:szCs w:val="24"/>
          <w:lang w:eastAsia="lv-LV"/>
        </w:rPr>
        <w:t xml:space="preserve">iepirkuma </w:t>
      </w:r>
      <w:r>
        <w:rPr>
          <w:rFonts w:ascii="Times New Roman" w:eastAsia="Times New Roman" w:hAnsi="Times New Roman" w:cs="Times New Roman"/>
          <w:sz w:val="24"/>
          <w:szCs w:val="24"/>
          <w:lang w:eastAsia="lv-LV"/>
        </w:rPr>
        <w:t xml:space="preserve">grozīt </w:t>
      </w:r>
      <w:r w:rsidR="004267EE" w:rsidRPr="004267EE">
        <w:rPr>
          <w:rFonts w:ascii="Times New Roman" w:eastAsia="Times New Roman" w:hAnsi="Times New Roman" w:cs="Times New Roman"/>
          <w:sz w:val="24"/>
          <w:szCs w:val="24"/>
          <w:lang w:eastAsia="lv-LV"/>
        </w:rPr>
        <w:t>dokumentācijas 6.4.punkt</w:t>
      </w:r>
      <w:r>
        <w:rPr>
          <w:rFonts w:ascii="Times New Roman" w:eastAsia="Times New Roman" w:hAnsi="Times New Roman" w:cs="Times New Roman"/>
          <w:sz w:val="24"/>
          <w:szCs w:val="24"/>
          <w:lang w:eastAsia="lv-LV"/>
        </w:rPr>
        <w:t>u</w:t>
      </w:r>
      <w:r w:rsidR="004267EE" w:rsidRPr="004267EE">
        <w:rPr>
          <w:rFonts w:ascii="Times New Roman" w:eastAsia="Times New Roman" w:hAnsi="Times New Roman" w:cs="Times New Roman"/>
          <w:sz w:val="24"/>
          <w:szCs w:val="24"/>
          <w:lang w:eastAsia="lv-LV"/>
        </w:rPr>
        <w:t>, svītrojot tā pirmo teikumu, un izteikt tā otro teikumu šādā redakcijā:  „Finanšu piedāvājumā vienības cenas aprēķinam aiz komata jābūt ne vairāk par pieciem cipariem”.</w:t>
      </w:r>
    </w:p>
    <w:p w14:paraId="7892EEC4" w14:textId="789160D7" w:rsidR="007E2913" w:rsidRPr="00B079F6" w:rsidRDefault="007E2913" w:rsidP="007E2913">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Nr.7</w:t>
      </w:r>
    </w:p>
    <w:p w14:paraId="1C433DEC" w14:textId="7C3CFFF4" w:rsidR="00323D60" w:rsidRDefault="00323D60" w:rsidP="00323D60">
      <w:pPr>
        <w:spacing w:after="0" w:line="240" w:lineRule="auto"/>
        <w:jc w:val="both"/>
        <w:rPr>
          <w:rFonts w:ascii="Times New Roman" w:eastAsia="Times New Roman" w:hAnsi="Times New Roman" w:cs="Times New Roman"/>
          <w:sz w:val="24"/>
          <w:szCs w:val="24"/>
          <w:lang w:eastAsia="lv-LV"/>
        </w:rPr>
      </w:pPr>
      <w:r w:rsidRPr="00323D60">
        <w:rPr>
          <w:rFonts w:ascii="Times New Roman" w:eastAsia="Times New Roman" w:hAnsi="Times New Roman" w:cs="Times New Roman"/>
          <w:sz w:val="24"/>
          <w:szCs w:val="24"/>
          <w:lang w:eastAsia="lv-LV"/>
        </w:rPr>
        <w:t xml:space="preserve"> [7] Nolikuma 5.pielikumā prasīts norādīt pretendenta pieredzi. Lūdzam precizēt, cik darījumu pieredze ir jānorāda (parasti šī prasība tiek attiecināta uz 1-2 līdzīga kWh apjoma nodrošināšanu). Tāpat vēršam uzmanību, ka ņemot vērā augstās dabasgāzes cenu svārstības, dabasgāzes piegādes apjoma norādīšana (EUR) var nebūt objektīvs rādītājs Pretendenta sējai nodrošināt piegādi Pasūtītājam. Tādējādi lūdzam precizēt 5.pielikuma tabulu, paredzot norādīt dabasgāzes piegādes apjomu nevis EUR, bet gan kWh. </w:t>
      </w:r>
    </w:p>
    <w:p w14:paraId="4B342A8D" w14:textId="7B32887C" w:rsidR="007E2913" w:rsidRDefault="007E2913" w:rsidP="00323D60">
      <w:pPr>
        <w:spacing w:after="0" w:line="240" w:lineRule="auto"/>
        <w:jc w:val="both"/>
        <w:rPr>
          <w:rFonts w:ascii="Times New Roman" w:eastAsia="Times New Roman" w:hAnsi="Times New Roman" w:cs="Times New Roman"/>
          <w:sz w:val="24"/>
          <w:szCs w:val="24"/>
          <w:lang w:eastAsia="lv-LV"/>
        </w:rPr>
      </w:pPr>
    </w:p>
    <w:p w14:paraId="279CC82B" w14:textId="77777777" w:rsidR="007E2913" w:rsidRDefault="007E2913" w:rsidP="007E2913">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5CAB02F1" w14:textId="5FF088AC" w:rsidR="007E2913" w:rsidRDefault="00CB5577" w:rsidP="00323D60">
      <w:pPr>
        <w:spacing w:after="0" w:line="240" w:lineRule="auto"/>
        <w:jc w:val="both"/>
        <w:rPr>
          <w:rFonts w:ascii="Times New Roman" w:eastAsia="Times New Roman" w:hAnsi="Times New Roman" w:cs="Times New Roman"/>
          <w:sz w:val="24"/>
          <w:szCs w:val="24"/>
          <w:lang w:eastAsia="lv-LV"/>
        </w:rPr>
      </w:pPr>
      <w:r w:rsidRPr="00CB5577">
        <w:rPr>
          <w:rFonts w:ascii="Times New Roman" w:eastAsia="Times New Roman" w:hAnsi="Times New Roman" w:cs="Times New Roman"/>
          <w:sz w:val="24"/>
          <w:szCs w:val="24"/>
          <w:lang w:eastAsia="lv-LV"/>
        </w:rPr>
        <w:t xml:space="preserve">Iepirkumu komisija pieņēma lēmumu </w:t>
      </w:r>
      <w:r w:rsidR="007E2913">
        <w:rPr>
          <w:rFonts w:ascii="Times New Roman" w:eastAsia="Times New Roman" w:hAnsi="Times New Roman" w:cs="Times New Roman"/>
          <w:sz w:val="24"/>
          <w:szCs w:val="24"/>
          <w:lang w:eastAsia="lv-LV"/>
        </w:rPr>
        <w:t>g</w:t>
      </w:r>
      <w:r w:rsidR="007E2913" w:rsidRPr="007E2913">
        <w:rPr>
          <w:rFonts w:ascii="Times New Roman" w:eastAsia="Times New Roman" w:hAnsi="Times New Roman" w:cs="Times New Roman"/>
          <w:sz w:val="24"/>
          <w:szCs w:val="24"/>
          <w:lang w:eastAsia="lv-LV"/>
        </w:rPr>
        <w:t>rozīt iepirkuma dokumentācijas 5.pielikum</w:t>
      </w:r>
      <w:r>
        <w:rPr>
          <w:rFonts w:ascii="Times New Roman" w:eastAsia="Times New Roman" w:hAnsi="Times New Roman" w:cs="Times New Roman"/>
          <w:sz w:val="24"/>
          <w:szCs w:val="24"/>
          <w:lang w:eastAsia="lv-LV"/>
        </w:rPr>
        <w:t>u</w:t>
      </w:r>
      <w:r w:rsidR="007E2913" w:rsidRPr="007E2913">
        <w:rPr>
          <w:rFonts w:ascii="Times New Roman" w:eastAsia="Times New Roman" w:hAnsi="Times New Roman" w:cs="Times New Roman"/>
          <w:sz w:val="24"/>
          <w:szCs w:val="24"/>
          <w:lang w:eastAsia="lv-LV"/>
        </w:rPr>
        <w:t xml:space="preserve"> </w:t>
      </w:r>
      <w:r w:rsidR="007E2913">
        <w:rPr>
          <w:rFonts w:ascii="Times New Roman" w:eastAsia="Times New Roman" w:hAnsi="Times New Roman" w:cs="Times New Roman"/>
          <w:sz w:val="24"/>
          <w:szCs w:val="24"/>
          <w:lang w:eastAsia="lv-LV"/>
        </w:rPr>
        <w:t>“</w:t>
      </w:r>
      <w:r w:rsidR="007E2913" w:rsidRPr="007E2913">
        <w:rPr>
          <w:rFonts w:ascii="Times New Roman" w:eastAsia="Times New Roman" w:hAnsi="Times New Roman" w:cs="Times New Roman"/>
          <w:sz w:val="24"/>
          <w:szCs w:val="24"/>
          <w:lang w:eastAsia="lv-LV"/>
        </w:rPr>
        <w:t>2017., 2018. un 2019.gadā veikto da</w:t>
      </w:r>
      <w:r w:rsidR="007E2913">
        <w:rPr>
          <w:rFonts w:ascii="Times New Roman" w:eastAsia="Times New Roman" w:hAnsi="Times New Roman" w:cs="Times New Roman"/>
          <w:sz w:val="24"/>
          <w:szCs w:val="24"/>
          <w:lang w:eastAsia="lv-LV"/>
        </w:rPr>
        <w:t>b</w:t>
      </w:r>
      <w:r w:rsidR="007E2913" w:rsidRPr="007E2913">
        <w:rPr>
          <w:rFonts w:ascii="Times New Roman" w:eastAsia="Times New Roman" w:hAnsi="Times New Roman" w:cs="Times New Roman"/>
          <w:sz w:val="24"/>
          <w:szCs w:val="24"/>
          <w:lang w:eastAsia="lv-LV"/>
        </w:rPr>
        <w:t>asgāzes piegāžu SARAKSTS”,  ailē „Dabasgāzes piegādes apjoms (EUR bez PVN)” vārdus „EUR bez PVN”  aizstājot ar vārdiem</w:t>
      </w:r>
      <w:r w:rsidR="007E2913">
        <w:rPr>
          <w:rFonts w:ascii="Times New Roman" w:eastAsia="Times New Roman" w:hAnsi="Times New Roman" w:cs="Times New Roman"/>
          <w:sz w:val="24"/>
          <w:szCs w:val="24"/>
          <w:lang w:eastAsia="lv-LV"/>
        </w:rPr>
        <w:t xml:space="preserve"> “</w:t>
      </w:r>
      <w:r w:rsidR="007E2913" w:rsidRPr="007E2913">
        <w:rPr>
          <w:rFonts w:ascii="Times New Roman" w:eastAsia="Times New Roman" w:hAnsi="Times New Roman" w:cs="Times New Roman"/>
          <w:sz w:val="24"/>
          <w:szCs w:val="24"/>
          <w:lang w:eastAsia="lv-LV"/>
        </w:rPr>
        <w:t>kWh”.</w:t>
      </w:r>
    </w:p>
    <w:p w14:paraId="68274EE5" w14:textId="77777777" w:rsidR="007E2913" w:rsidRPr="00323D60" w:rsidRDefault="007E2913" w:rsidP="00323D60">
      <w:pPr>
        <w:spacing w:after="0" w:line="240" w:lineRule="auto"/>
        <w:jc w:val="both"/>
        <w:rPr>
          <w:rFonts w:ascii="Times New Roman" w:eastAsia="Times New Roman" w:hAnsi="Times New Roman" w:cs="Times New Roman"/>
          <w:sz w:val="24"/>
          <w:szCs w:val="24"/>
          <w:lang w:eastAsia="lv-LV"/>
        </w:rPr>
      </w:pPr>
    </w:p>
    <w:p w14:paraId="34826380" w14:textId="0D13AFF1" w:rsidR="007E2913" w:rsidRPr="00B079F6" w:rsidRDefault="007E2913" w:rsidP="007E2913">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Pr>
          <w:rFonts w:ascii="Times New Roman" w:eastAsia="Arial Unicode MS" w:hAnsi="Times New Roman" w:cs="Times New Roman"/>
          <w:i/>
          <w:iCs/>
          <w:sz w:val="24"/>
          <w:szCs w:val="24"/>
          <w:u w:val="single"/>
        </w:rPr>
        <w:t xml:space="preserve"> Nr.8</w:t>
      </w:r>
    </w:p>
    <w:p w14:paraId="02F4F060" w14:textId="78A7ECE8" w:rsidR="00DA109B" w:rsidRDefault="00323D60" w:rsidP="00323D60">
      <w:pPr>
        <w:spacing w:after="0" w:line="240" w:lineRule="auto"/>
        <w:jc w:val="both"/>
        <w:rPr>
          <w:rFonts w:ascii="Times New Roman" w:eastAsia="Arial Unicode MS" w:hAnsi="Times New Roman" w:cs="Times New Roman"/>
          <w:i/>
          <w:iCs/>
          <w:sz w:val="24"/>
          <w:szCs w:val="24"/>
          <w:u w:val="single"/>
        </w:rPr>
      </w:pPr>
      <w:r w:rsidRPr="00323D60">
        <w:rPr>
          <w:rFonts w:ascii="Times New Roman" w:eastAsia="Times New Roman" w:hAnsi="Times New Roman" w:cs="Times New Roman"/>
          <w:sz w:val="24"/>
          <w:szCs w:val="24"/>
          <w:lang w:eastAsia="lv-LV"/>
        </w:rPr>
        <w:t>[8] Pretendents vērš Pasūtītāja uzmanību uz to, ka Nolikuma pielikumos nav pievienots Līguma projekts. Pretendents lūdz svītrot Nolikuma 9.2. punktu vai papildināt Nolikuma dokumentāciju ar 6.pielikumu (Līguma projektu).</w:t>
      </w:r>
    </w:p>
    <w:p w14:paraId="41FB1E7C" w14:textId="77777777" w:rsidR="00323D60" w:rsidRDefault="00323D60" w:rsidP="009D50FF">
      <w:pPr>
        <w:spacing w:after="0" w:line="240" w:lineRule="auto"/>
        <w:jc w:val="both"/>
        <w:rPr>
          <w:rFonts w:ascii="Times New Roman" w:eastAsia="Arial Unicode MS" w:hAnsi="Times New Roman" w:cs="Times New Roman"/>
          <w:i/>
          <w:iCs/>
          <w:sz w:val="24"/>
          <w:szCs w:val="24"/>
          <w:u w:val="single"/>
        </w:rPr>
      </w:pPr>
    </w:p>
    <w:p w14:paraId="71AA1857" w14:textId="47516D2B" w:rsidR="00B079F6"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19D5E271" w14:textId="6DAEB48B" w:rsidR="007E2913" w:rsidRPr="007E2913" w:rsidRDefault="00CB5577" w:rsidP="009D50FF">
      <w:pPr>
        <w:spacing w:after="0" w:line="240" w:lineRule="auto"/>
        <w:jc w:val="both"/>
        <w:rPr>
          <w:rFonts w:ascii="Times New Roman" w:eastAsia="Arial Unicode MS" w:hAnsi="Times New Roman" w:cs="Times New Roman"/>
          <w:i/>
          <w:iCs/>
          <w:sz w:val="24"/>
          <w:szCs w:val="24"/>
          <w:u w:val="single"/>
        </w:rPr>
      </w:pPr>
      <w:r>
        <w:rPr>
          <w:rFonts w:ascii="Times New Roman" w:eastAsia="Times New Roman" w:hAnsi="Times New Roman" w:cs="Times New Roman"/>
          <w:sz w:val="24"/>
          <w:szCs w:val="24"/>
          <w:lang w:eastAsia="lv-LV"/>
        </w:rPr>
        <w:t xml:space="preserve">Iepirkumu komisija pieņēma lēmumu </w:t>
      </w:r>
      <w:r w:rsidR="007E2913">
        <w:rPr>
          <w:rFonts w:ascii="Times New Roman" w:hAnsi="Times New Roman" w:cs="Times New Roman"/>
          <w:sz w:val="24"/>
          <w:szCs w:val="24"/>
        </w:rPr>
        <w:t>g</w:t>
      </w:r>
      <w:r w:rsidR="007E2913" w:rsidRPr="007E2913">
        <w:rPr>
          <w:rFonts w:ascii="Times New Roman" w:hAnsi="Times New Roman" w:cs="Times New Roman"/>
          <w:sz w:val="24"/>
          <w:szCs w:val="24"/>
        </w:rPr>
        <w:t>rozīt iepirkuma dokumentācijas 9.2.punkt</w:t>
      </w:r>
      <w:r>
        <w:rPr>
          <w:rFonts w:ascii="Times New Roman" w:hAnsi="Times New Roman" w:cs="Times New Roman"/>
          <w:sz w:val="24"/>
          <w:szCs w:val="24"/>
        </w:rPr>
        <w:t>u</w:t>
      </w:r>
      <w:r w:rsidR="007E2913" w:rsidRPr="007E2913">
        <w:rPr>
          <w:rFonts w:ascii="Times New Roman" w:hAnsi="Times New Roman" w:cs="Times New Roman"/>
          <w:sz w:val="24"/>
          <w:szCs w:val="24"/>
        </w:rPr>
        <w:t>, svītrojot no tā otro teikumu.</w:t>
      </w:r>
    </w:p>
    <w:p w14:paraId="74EF0ADD" w14:textId="77777777" w:rsidR="001A222E" w:rsidRDefault="001A222E" w:rsidP="001A222E">
      <w:pPr>
        <w:suppressAutoHyphens/>
        <w:autoSpaceDN w:val="0"/>
        <w:spacing w:after="0" w:line="240" w:lineRule="auto"/>
        <w:jc w:val="right"/>
        <w:textAlignment w:val="baseline"/>
        <w:rPr>
          <w:rFonts w:ascii="Times New Roman" w:eastAsia="Arial Unicode MS" w:hAnsi="Times New Roman" w:cs="Times New Roman"/>
          <w:sz w:val="24"/>
          <w:szCs w:val="24"/>
        </w:rPr>
      </w:pPr>
      <w:r w:rsidRPr="001A222E">
        <w:rPr>
          <w:rFonts w:ascii="Times New Roman" w:eastAsia="Arial Unicode MS" w:hAnsi="Times New Roman" w:cs="Times New Roman"/>
          <w:sz w:val="24"/>
          <w:szCs w:val="24"/>
        </w:rPr>
        <w:tab/>
      </w:r>
    </w:p>
    <w:p w14:paraId="2BE6177F" w14:textId="7934AD73" w:rsidR="00DD1283" w:rsidRDefault="00B079F6" w:rsidP="001A222E">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1E75" w14:textId="77777777" w:rsidR="00367923" w:rsidRDefault="00367923" w:rsidP="00B842B6">
      <w:pPr>
        <w:spacing w:after="0" w:line="240" w:lineRule="auto"/>
      </w:pPr>
      <w:r>
        <w:separator/>
      </w:r>
    </w:p>
  </w:endnote>
  <w:endnote w:type="continuationSeparator" w:id="0">
    <w:p w14:paraId="1DDF8805" w14:textId="77777777" w:rsidR="00367923" w:rsidRDefault="00367923" w:rsidP="00B8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09CD" w14:textId="77777777" w:rsidR="00367923" w:rsidRDefault="00367923" w:rsidP="00B842B6">
      <w:pPr>
        <w:spacing w:after="0" w:line="240" w:lineRule="auto"/>
      </w:pPr>
      <w:r>
        <w:separator/>
      </w:r>
    </w:p>
  </w:footnote>
  <w:footnote w:type="continuationSeparator" w:id="0">
    <w:p w14:paraId="31A87E19" w14:textId="77777777" w:rsidR="00367923" w:rsidRDefault="00367923" w:rsidP="00B8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22A7C"/>
    <w:multiLevelType w:val="hybridMultilevel"/>
    <w:tmpl w:val="0D5C018C"/>
    <w:lvl w:ilvl="0" w:tplc="7EAADE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D06C0"/>
    <w:rsid w:val="0013614D"/>
    <w:rsid w:val="001A222E"/>
    <w:rsid w:val="00323D60"/>
    <w:rsid w:val="00352DB2"/>
    <w:rsid w:val="00366FF0"/>
    <w:rsid w:val="00367923"/>
    <w:rsid w:val="00374120"/>
    <w:rsid w:val="003D3AEB"/>
    <w:rsid w:val="003D6591"/>
    <w:rsid w:val="004129AE"/>
    <w:rsid w:val="004267EE"/>
    <w:rsid w:val="0059282F"/>
    <w:rsid w:val="0068232D"/>
    <w:rsid w:val="00701E4F"/>
    <w:rsid w:val="007A208D"/>
    <w:rsid w:val="007C05CA"/>
    <w:rsid w:val="007E2913"/>
    <w:rsid w:val="009316DE"/>
    <w:rsid w:val="009D50FF"/>
    <w:rsid w:val="009D6657"/>
    <w:rsid w:val="009E1554"/>
    <w:rsid w:val="00AD333D"/>
    <w:rsid w:val="00B079F6"/>
    <w:rsid w:val="00B425C9"/>
    <w:rsid w:val="00B842B6"/>
    <w:rsid w:val="00BE21DE"/>
    <w:rsid w:val="00C067AA"/>
    <w:rsid w:val="00CA7A88"/>
    <w:rsid w:val="00CB5577"/>
    <w:rsid w:val="00DA109B"/>
    <w:rsid w:val="00DC6321"/>
    <w:rsid w:val="00DD1283"/>
    <w:rsid w:val="00E555D5"/>
    <w:rsid w:val="00ED185E"/>
    <w:rsid w:val="00FD1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4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2B6"/>
    <w:rPr>
      <w:sz w:val="20"/>
      <w:szCs w:val="20"/>
    </w:rPr>
  </w:style>
  <w:style w:type="character" w:styleId="EndnoteReference">
    <w:name w:val="endnote reference"/>
    <w:basedOn w:val="DefaultParagraphFont"/>
    <w:uiPriority w:val="99"/>
    <w:semiHidden/>
    <w:unhideWhenUsed/>
    <w:rsid w:val="00B842B6"/>
    <w:rPr>
      <w:vertAlign w:val="superscript"/>
    </w:rPr>
  </w:style>
  <w:style w:type="paragraph" w:styleId="ListParagraph">
    <w:name w:val="List Paragraph"/>
    <w:basedOn w:val="Normal"/>
    <w:uiPriority w:val="34"/>
    <w:qFormat/>
    <w:rsid w:val="00BE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5292</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24</cp:revision>
  <cp:lastPrinted>2019-03-27T13:52:00Z</cp:lastPrinted>
  <dcterms:created xsi:type="dcterms:W3CDTF">2018-08-14T08:56:00Z</dcterms:created>
  <dcterms:modified xsi:type="dcterms:W3CDTF">2020-09-01T09:03:00Z</dcterms:modified>
</cp:coreProperties>
</file>