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D6637" w14:textId="77777777" w:rsidR="00C34112" w:rsidRDefault="00C34112" w:rsidP="00C34112">
      <w:pPr>
        <w:pStyle w:val="a4"/>
        <w:tabs>
          <w:tab w:val="left" w:pos="6379"/>
        </w:tabs>
        <w:spacing w:after="0"/>
        <w:ind w:left="-142"/>
        <w:jc w:val="right"/>
        <w:rPr>
          <w:rFonts w:ascii="Times New Roman" w:hAnsi="Times New Roman"/>
          <w:lang w:val="lv-LV"/>
        </w:rPr>
      </w:pPr>
      <w:r>
        <w:rPr>
          <w:rFonts w:ascii="Times New Roman" w:hAnsi="Times New Roman"/>
          <w:lang w:val="lv-LV"/>
        </w:rPr>
        <w:t>SASKAŅOTS:</w:t>
      </w:r>
    </w:p>
    <w:p w14:paraId="26373E8C" w14:textId="34591A9F" w:rsidR="00C34112" w:rsidRDefault="00103C9A" w:rsidP="00C34112">
      <w:pPr>
        <w:pStyle w:val="a4"/>
        <w:tabs>
          <w:tab w:val="left" w:pos="6379"/>
        </w:tabs>
        <w:spacing w:after="0"/>
        <w:ind w:left="-142"/>
        <w:jc w:val="right"/>
        <w:rPr>
          <w:rFonts w:ascii="Times New Roman" w:hAnsi="Times New Roman"/>
          <w:lang w:val="lv-LV"/>
        </w:rPr>
      </w:pPr>
      <w:r>
        <w:rPr>
          <w:rFonts w:ascii="Times New Roman" w:hAnsi="Times New Roman"/>
          <w:lang w:val="lv-LV"/>
        </w:rPr>
        <w:t>Iepirkuma komisijas priekšsēdētāj</w:t>
      </w:r>
      <w:r w:rsidR="003E7F9C">
        <w:rPr>
          <w:rFonts w:ascii="Times New Roman" w:hAnsi="Times New Roman"/>
          <w:lang w:val="lv-LV"/>
        </w:rPr>
        <w:t>a</w:t>
      </w:r>
    </w:p>
    <w:p w14:paraId="30675049" w14:textId="3896A6DF" w:rsidR="00C34112" w:rsidRDefault="003E7F9C" w:rsidP="00C34112">
      <w:pPr>
        <w:pStyle w:val="a4"/>
        <w:tabs>
          <w:tab w:val="left" w:pos="6379"/>
        </w:tabs>
        <w:spacing w:after="0"/>
        <w:ind w:left="-142"/>
        <w:jc w:val="right"/>
        <w:rPr>
          <w:rFonts w:ascii="Times New Roman" w:hAnsi="Times New Roman"/>
          <w:lang w:val="lv-LV"/>
        </w:rPr>
      </w:pPr>
      <w:r>
        <w:rPr>
          <w:rFonts w:ascii="Times New Roman" w:hAnsi="Times New Roman"/>
          <w:lang w:val="lv-LV"/>
        </w:rPr>
        <w:t xml:space="preserve">lietvedības sekretāre </w:t>
      </w:r>
      <w:proofErr w:type="spellStart"/>
      <w:r>
        <w:rPr>
          <w:rFonts w:ascii="Times New Roman" w:hAnsi="Times New Roman"/>
          <w:lang w:val="lv-LV"/>
        </w:rPr>
        <w:t>I.Suhanovska</w:t>
      </w:r>
      <w:proofErr w:type="spellEnd"/>
    </w:p>
    <w:p w14:paraId="067FC8AE" w14:textId="79F1387E" w:rsidR="00C34112" w:rsidRDefault="00C34112" w:rsidP="00C34112">
      <w:pPr>
        <w:pStyle w:val="a4"/>
        <w:tabs>
          <w:tab w:val="left" w:pos="6379"/>
        </w:tabs>
        <w:spacing w:after="0"/>
        <w:ind w:left="-142"/>
        <w:jc w:val="right"/>
        <w:rPr>
          <w:rFonts w:ascii="Times New Roman" w:hAnsi="Times New Roman"/>
          <w:lang w:val="lv-LV"/>
        </w:rPr>
      </w:pPr>
      <w:r>
        <w:rPr>
          <w:rFonts w:ascii="Times New Roman" w:hAnsi="Times New Roman"/>
          <w:lang w:val="lv-LV"/>
        </w:rPr>
        <w:t xml:space="preserve">2020.gada </w:t>
      </w:r>
      <w:r w:rsidR="007660C5">
        <w:rPr>
          <w:rFonts w:ascii="Times New Roman" w:hAnsi="Times New Roman"/>
          <w:lang w:val="lv-LV"/>
        </w:rPr>
        <w:t>7</w:t>
      </w:r>
      <w:r w:rsidR="00103C9A">
        <w:rPr>
          <w:rFonts w:ascii="Times New Roman" w:hAnsi="Times New Roman"/>
          <w:lang w:val="lv-LV"/>
        </w:rPr>
        <w:t>.aprīlī</w:t>
      </w:r>
    </w:p>
    <w:p w14:paraId="6F426B9D" w14:textId="77777777" w:rsidR="00C34112" w:rsidRDefault="00C34112" w:rsidP="00C34112">
      <w:pPr>
        <w:pStyle w:val="a4"/>
        <w:tabs>
          <w:tab w:val="left" w:pos="6379"/>
        </w:tabs>
        <w:spacing w:after="0"/>
        <w:ind w:left="-142"/>
        <w:jc w:val="right"/>
        <w:rPr>
          <w:rFonts w:ascii="Times New Roman" w:hAnsi="Times New Roman"/>
          <w:lang w:val="lv-LV"/>
        </w:rPr>
      </w:pPr>
    </w:p>
    <w:p w14:paraId="62274CE9" w14:textId="77777777" w:rsidR="00C34112" w:rsidRDefault="00C34112" w:rsidP="00C34112">
      <w:pPr>
        <w:pStyle w:val="a4"/>
        <w:tabs>
          <w:tab w:val="left" w:pos="6379"/>
        </w:tabs>
        <w:spacing w:after="0"/>
        <w:ind w:left="-142"/>
        <w:jc w:val="right"/>
        <w:rPr>
          <w:rFonts w:ascii="Times New Roman" w:hAnsi="Times New Roman"/>
          <w:lang w:val="lv-LV"/>
        </w:rPr>
      </w:pPr>
      <w:r>
        <w:rPr>
          <w:rFonts w:ascii="Times New Roman" w:hAnsi="Times New Roman"/>
          <w:lang w:val="lv-LV"/>
        </w:rPr>
        <w:t>____________________________</w:t>
      </w:r>
    </w:p>
    <w:p w14:paraId="18BE6F9F" w14:textId="77777777" w:rsidR="00C34112" w:rsidRDefault="00C34112">
      <w:pPr>
        <w:pStyle w:val="a4"/>
        <w:tabs>
          <w:tab w:val="left" w:pos="6379"/>
        </w:tabs>
        <w:spacing w:after="0"/>
        <w:ind w:left="-142"/>
        <w:jc w:val="center"/>
        <w:rPr>
          <w:rFonts w:ascii="Times New Roman" w:hAnsi="Times New Roman"/>
          <w:lang w:val="lv-LV"/>
        </w:rPr>
      </w:pPr>
    </w:p>
    <w:p w14:paraId="5CCCEC98" w14:textId="2B9FDFDF" w:rsidR="00C47A49" w:rsidRDefault="00C17804">
      <w:pPr>
        <w:pStyle w:val="a4"/>
        <w:tabs>
          <w:tab w:val="left" w:pos="6379"/>
        </w:tabs>
        <w:spacing w:after="0"/>
        <w:ind w:left="-142"/>
        <w:jc w:val="center"/>
        <w:rPr>
          <w:rFonts w:ascii="Times New Roman" w:hAnsi="Times New Roman"/>
          <w:lang w:val="lv-LV"/>
        </w:rPr>
      </w:pPr>
      <w:r>
        <w:rPr>
          <w:rFonts w:ascii="Times New Roman" w:hAnsi="Times New Roman"/>
          <w:lang w:val="lv-LV"/>
        </w:rPr>
        <w:t xml:space="preserve">Tehniskā specifikācija </w:t>
      </w:r>
      <w:r w:rsidR="00B0701A">
        <w:rPr>
          <w:rFonts w:ascii="Times New Roman" w:hAnsi="Times New Roman"/>
          <w:lang w:val="lv-LV"/>
        </w:rPr>
        <w:t>iepirkumam</w:t>
      </w:r>
      <w:r>
        <w:rPr>
          <w:rFonts w:ascii="Times New Roman" w:hAnsi="Times New Roman"/>
          <w:lang w:val="lv-LV"/>
        </w:rPr>
        <w:t xml:space="preserve"> </w:t>
      </w:r>
    </w:p>
    <w:p w14:paraId="3C9D6826" w14:textId="07DC0DC5" w:rsidR="00C47A49" w:rsidRPr="00103C9A" w:rsidRDefault="00C17804">
      <w:pPr>
        <w:pStyle w:val="a4"/>
        <w:tabs>
          <w:tab w:val="left" w:pos="6379"/>
        </w:tabs>
        <w:spacing w:after="0"/>
        <w:ind w:left="-142"/>
        <w:jc w:val="center"/>
        <w:rPr>
          <w:b/>
          <w:bCs/>
          <w:lang w:val="lv-LV"/>
        </w:rPr>
      </w:pPr>
      <w:r w:rsidRPr="00103C9A">
        <w:rPr>
          <w:rStyle w:val="a0"/>
          <w:rFonts w:ascii="Times New Roman" w:hAnsi="Times New Roman"/>
          <w:b/>
          <w:bCs/>
          <w:lang w:val="lv-LV"/>
        </w:rPr>
        <w:t>„</w:t>
      </w:r>
      <w:r w:rsidR="003E7F9C">
        <w:rPr>
          <w:rStyle w:val="a0"/>
          <w:rFonts w:ascii="Times New Roman" w:hAnsi="Times New Roman"/>
          <w:b/>
          <w:bCs/>
          <w:lang w:val="lv-LV"/>
        </w:rPr>
        <w:t>Biroja papīra iegāde</w:t>
      </w:r>
      <w:r w:rsidRPr="00103C9A">
        <w:rPr>
          <w:rStyle w:val="a0"/>
          <w:rFonts w:ascii="Times New Roman" w:hAnsi="Times New Roman"/>
          <w:b/>
          <w:bCs/>
          <w:lang w:val="lv-LV"/>
        </w:rPr>
        <w:t>”, identifikācijas numurs ASDS/2020/</w:t>
      </w:r>
      <w:r w:rsidR="007660C5">
        <w:rPr>
          <w:rStyle w:val="a0"/>
          <w:rFonts w:ascii="Times New Roman" w:hAnsi="Times New Roman"/>
          <w:b/>
          <w:bCs/>
          <w:lang w:val="lv-LV"/>
        </w:rPr>
        <w:t>33</w:t>
      </w:r>
    </w:p>
    <w:p w14:paraId="7DB146FA" w14:textId="77777777" w:rsidR="00C47A49" w:rsidRPr="00103C9A" w:rsidRDefault="00C47A49">
      <w:pPr>
        <w:pStyle w:val="a"/>
        <w:ind w:left="-142" w:firstLine="567"/>
        <w:rPr>
          <w:b/>
          <w:bCs/>
          <w:lang w:val="lv-LV"/>
        </w:rPr>
      </w:pPr>
    </w:p>
    <w:p w14:paraId="40527777" w14:textId="1B191FD5" w:rsidR="00C47A49" w:rsidRDefault="003E7F9C" w:rsidP="003E7F9C">
      <w:pPr>
        <w:pStyle w:val="ListParagraph"/>
        <w:autoSpaceDN/>
        <w:spacing w:line="256" w:lineRule="auto"/>
        <w:ind w:left="1005"/>
        <w:contextualSpacing/>
        <w:textAlignment w:val="auto"/>
        <w:rPr>
          <w:rFonts w:ascii="Times New Roman" w:hAnsi="Times New Roman"/>
          <w:b/>
          <w:bCs/>
          <w:sz w:val="24"/>
          <w:szCs w:val="24"/>
          <w:lang w:val="lv-LV"/>
        </w:rPr>
      </w:pPr>
      <w:r>
        <w:rPr>
          <w:rFonts w:ascii="Times New Roman" w:hAnsi="Times New Roman"/>
          <w:b/>
          <w:bCs/>
          <w:sz w:val="24"/>
          <w:szCs w:val="24"/>
          <w:lang w:val="lv-LV"/>
        </w:rPr>
        <w:t xml:space="preserve">Biroja papīra veidi, daudzums un prasības: </w:t>
      </w:r>
    </w:p>
    <w:tbl>
      <w:tblPr>
        <w:tblW w:w="9711" w:type="dxa"/>
        <w:tblInd w:w="-176" w:type="dxa"/>
        <w:tblLook w:val="04A0" w:firstRow="1" w:lastRow="0" w:firstColumn="1" w:lastColumn="0" w:noHBand="0" w:noVBand="1"/>
      </w:tblPr>
      <w:tblGrid>
        <w:gridCol w:w="528"/>
        <w:gridCol w:w="2206"/>
        <w:gridCol w:w="5094"/>
        <w:gridCol w:w="936"/>
        <w:gridCol w:w="947"/>
      </w:tblGrid>
      <w:tr w:rsidR="007660C5" w:rsidRPr="007660C5" w14:paraId="50C11D1F" w14:textId="77777777" w:rsidTr="007660C5">
        <w:trPr>
          <w:trHeight w:val="444"/>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555191" w14:textId="77777777" w:rsidR="007660C5" w:rsidRPr="007660C5" w:rsidRDefault="007660C5" w:rsidP="003F33FB">
            <w:pPr>
              <w:autoSpaceDN/>
              <w:jc w:val="center"/>
              <w:rPr>
                <w:rFonts w:ascii="Times New Roman" w:hAnsi="Times New Roman"/>
                <w:b/>
                <w:bCs/>
                <w:lang w:val="lv-LV"/>
              </w:rPr>
            </w:pPr>
            <w:r w:rsidRPr="007660C5">
              <w:rPr>
                <w:rFonts w:ascii="Times New Roman" w:hAnsi="Times New Roman"/>
                <w:b/>
                <w:bCs/>
                <w:lang w:val="lv-LV"/>
              </w:rPr>
              <w:t>Nr.</w:t>
            </w:r>
          </w:p>
        </w:tc>
        <w:tc>
          <w:tcPr>
            <w:tcW w:w="2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6FDFF" w14:textId="77777777" w:rsidR="007660C5" w:rsidRPr="007660C5" w:rsidRDefault="007660C5" w:rsidP="003F33FB">
            <w:pPr>
              <w:autoSpaceDN/>
              <w:jc w:val="center"/>
              <w:rPr>
                <w:rFonts w:ascii="Times New Roman" w:hAnsi="Times New Roman"/>
                <w:b/>
                <w:bCs/>
                <w:lang w:val="lv-LV"/>
              </w:rPr>
            </w:pPr>
            <w:r w:rsidRPr="007660C5">
              <w:rPr>
                <w:rFonts w:ascii="Times New Roman" w:hAnsi="Times New Roman"/>
                <w:b/>
                <w:bCs/>
                <w:lang w:val="lv-LV"/>
              </w:rPr>
              <w:t>Preces nosaukums</w:t>
            </w:r>
          </w:p>
        </w:tc>
        <w:tc>
          <w:tcPr>
            <w:tcW w:w="5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EADCB4" w14:textId="77777777" w:rsidR="007660C5" w:rsidRPr="007660C5" w:rsidRDefault="007660C5" w:rsidP="003F33FB">
            <w:pPr>
              <w:autoSpaceDN/>
              <w:jc w:val="center"/>
              <w:rPr>
                <w:rFonts w:ascii="Times New Roman" w:hAnsi="Times New Roman"/>
                <w:b/>
                <w:bCs/>
                <w:lang w:val="lv-LV"/>
              </w:rPr>
            </w:pPr>
            <w:r w:rsidRPr="007660C5">
              <w:rPr>
                <w:rFonts w:ascii="Times New Roman" w:hAnsi="Times New Roman"/>
                <w:b/>
                <w:bCs/>
                <w:lang w:val="lv-LV"/>
              </w:rPr>
              <w:t>Prasības</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1C0A7" w14:textId="77777777" w:rsidR="007660C5" w:rsidRPr="007660C5" w:rsidRDefault="007660C5" w:rsidP="003F33FB">
            <w:pPr>
              <w:autoSpaceDN/>
              <w:jc w:val="center"/>
              <w:rPr>
                <w:rFonts w:ascii="Times New Roman" w:hAnsi="Times New Roman"/>
                <w:b/>
                <w:bCs/>
                <w:lang w:val="lv-LV"/>
              </w:rPr>
            </w:pPr>
            <w:proofErr w:type="spellStart"/>
            <w:r w:rsidRPr="007660C5">
              <w:rPr>
                <w:rFonts w:ascii="Times New Roman" w:hAnsi="Times New Roman"/>
                <w:b/>
                <w:bCs/>
                <w:lang w:val="lv-LV"/>
              </w:rPr>
              <w:t>Mērv</w:t>
            </w:r>
            <w:proofErr w:type="spellEnd"/>
            <w:r w:rsidRPr="007660C5">
              <w:rPr>
                <w:rFonts w:ascii="Times New Roman" w:hAnsi="Times New Roman"/>
                <w:b/>
                <w:bCs/>
                <w:lang w:val="lv-LV"/>
              </w:rPr>
              <w:t>.</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8A9A6" w14:textId="77777777" w:rsidR="007660C5" w:rsidRPr="007660C5" w:rsidRDefault="007660C5" w:rsidP="003F33FB">
            <w:pPr>
              <w:autoSpaceDN/>
              <w:jc w:val="center"/>
              <w:rPr>
                <w:rFonts w:ascii="Times New Roman" w:hAnsi="Times New Roman"/>
                <w:b/>
                <w:bCs/>
                <w:lang w:val="lv-LV"/>
              </w:rPr>
            </w:pPr>
            <w:r w:rsidRPr="007660C5">
              <w:rPr>
                <w:rFonts w:ascii="Times New Roman" w:hAnsi="Times New Roman"/>
                <w:b/>
                <w:bCs/>
                <w:lang w:val="lv-LV"/>
              </w:rPr>
              <w:t>Daudz., līdz*</w:t>
            </w:r>
          </w:p>
        </w:tc>
      </w:tr>
      <w:tr w:rsidR="007660C5" w:rsidRPr="007660C5" w14:paraId="2705DEC4" w14:textId="77777777" w:rsidTr="007660C5">
        <w:trPr>
          <w:trHeight w:val="444"/>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1B87039C" w14:textId="77777777" w:rsidR="007660C5" w:rsidRPr="007660C5" w:rsidRDefault="007660C5" w:rsidP="003F33FB">
            <w:pPr>
              <w:autoSpaceDN/>
              <w:jc w:val="center"/>
              <w:rPr>
                <w:rFonts w:ascii="Times New Roman" w:hAnsi="Times New Roman"/>
                <w:b/>
                <w:bCs/>
                <w:lang w:val="lv-LV"/>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25A226E1" w14:textId="77777777" w:rsidR="007660C5" w:rsidRPr="007660C5" w:rsidRDefault="007660C5" w:rsidP="003F33FB">
            <w:pPr>
              <w:autoSpaceDN/>
              <w:jc w:val="center"/>
              <w:rPr>
                <w:rFonts w:ascii="Times New Roman" w:hAnsi="Times New Roman"/>
                <w:b/>
                <w:bCs/>
                <w:lang w:val="lv-LV"/>
              </w:rPr>
            </w:pPr>
          </w:p>
        </w:tc>
        <w:tc>
          <w:tcPr>
            <w:tcW w:w="5094" w:type="dxa"/>
            <w:vMerge/>
            <w:tcBorders>
              <w:top w:val="single" w:sz="4" w:space="0" w:color="auto"/>
              <w:left w:val="single" w:sz="4" w:space="0" w:color="auto"/>
              <w:bottom w:val="single" w:sz="4" w:space="0" w:color="auto"/>
              <w:right w:val="single" w:sz="4" w:space="0" w:color="auto"/>
            </w:tcBorders>
            <w:vAlign w:val="center"/>
            <w:hideMark/>
          </w:tcPr>
          <w:p w14:paraId="58BA49D9" w14:textId="77777777" w:rsidR="007660C5" w:rsidRPr="007660C5" w:rsidRDefault="007660C5" w:rsidP="003F33FB">
            <w:pPr>
              <w:autoSpaceDN/>
              <w:jc w:val="center"/>
              <w:rPr>
                <w:rFonts w:ascii="Times New Roman" w:hAnsi="Times New Roman"/>
                <w:b/>
                <w:bCs/>
                <w:lang w:val="lv-LV"/>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7DAFE7F0" w14:textId="77777777" w:rsidR="007660C5" w:rsidRPr="007660C5" w:rsidRDefault="007660C5" w:rsidP="003F33FB">
            <w:pPr>
              <w:autoSpaceDN/>
              <w:jc w:val="center"/>
              <w:rPr>
                <w:rFonts w:ascii="Times New Roman" w:hAnsi="Times New Roman"/>
                <w:b/>
                <w:bCs/>
                <w:lang w:val="lv-LV"/>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6061E7C8" w14:textId="77777777" w:rsidR="007660C5" w:rsidRPr="007660C5" w:rsidRDefault="007660C5" w:rsidP="003F33FB">
            <w:pPr>
              <w:autoSpaceDN/>
              <w:jc w:val="center"/>
              <w:rPr>
                <w:rFonts w:ascii="Times New Roman" w:hAnsi="Times New Roman"/>
                <w:b/>
                <w:bCs/>
                <w:lang w:val="lv-LV"/>
              </w:rPr>
            </w:pPr>
          </w:p>
        </w:tc>
      </w:tr>
      <w:tr w:rsidR="007660C5" w:rsidRPr="007660C5" w14:paraId="4454DE19" w14:textId="77777777" w:rsidTr="007660C5">
        <w:trPr>
          <w:trHeight w:val="12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273FC964" w14:textId="77777777" w:rsidR="007660C5" w:rsidRPr="007660C5" w:rsidRDefault="007660C5" w:rsidP="003F33FB">
            <w:pPr>
              <w:autoSpaceDN/>
              <w:jc w:val="center"/>
              <w:rPr>
                <w:rFonts w:ascii="Times New Roman" w:hAnsi="Times New Roman"/>
                <w:color w:val="000000"/>
                <w:sz w:val="24"/>
                <w:szCs w:val="24"/>
                <w:lang w:val="lv-LV"/>
              </w:rPr>
            </w:pPr>
            <w:r w:rsidRPr="007660C5">
              <w:rPr>
                <w:rFonts w:ascii="Times New Roman" w:hAnsi="Times New Roman"/>
                <w:color w:val="000000"/>
                <w:sz w:val="24"/>
                <w:szCs w:val="24"/>
                <w:lang w:val="lv-LV"/>
              </w:rPr>
              <w:t>1</w:t>
            </w:r>
          </w:p>
        </w:tc>
        <w:tc>
          <w:tcPr>
            <w:tcW w:w="2206" w:type="dxa"/>
            <w:tcBorders>
              <w:top w:val="nil"/>
              <w:left w:val="nil"/>
              <w:bottom w:val="single" w:sz="4" w:space="0" w:color="auto"/>
              <w:right w:val="single" w:sz="4" w:space="0" w:color="auto"/>
            </w:tcBorders>
            <w:shd w:val="clear" w:color="auto" w:fill="auto"/>
            <w:vAlign w:val="center"/>
            <w:hideMark/>
          </w:tcPr>
          <w:p w14:paraId="551DC00B" w14:textId="77777777" w:rsidR="007660C5" w:rsidRPr="007660C5" w:rsidRDefault="007660C5" w:rsidP="003F33FB">
            <w:pPr>
              <w:autoSpaceDN/>
              <w:rPr>
                <w:rFonts w:ascii="Times New Roman" w:hAnsi="Times New Roman"/>
                <w:color w:val="000000"/>
                <w:sz w:val="24"/>
                <w:szCs w:val="24"/>
                <w:lang w:val="lv-LV"/>
              </w:rPr>
            </w:pPr>
            <w:r w:rsidRPr="007660C5">
              <w:rPr>
                <w:rFonts w:ascii="Times New Roman" w:hAnsi="Times New Roman"/>
                <w:color w:val="000000"/>
                <w:sz w:val="24"/>
                <w:szCs w:val="24"/>
                <w:lang w:val="lv-LV"/>
              </w:rPr>
              <w:t>Papīrs A4</w:t>
            </w:r>
          </w:p>
        </w:tc>
        <w:tc>
          <w:tcPr>
            <w:tcW w:w="5094" w:type="dxa"/>
            <w:tcBorders>
              <w:top w:val="nil"/>
              <w:left w:val="nil"/>
              <w:bottom w:val="single" w:sz="4" w:space="0" w:color="auto"/>
              <w:right w:val="single" w:sz="4" w:space="0" w:color="auto"/>
            </w:tcBorders>
            <w:shd w:val="clear" w:color="auto" w:fill="auto"/>
            <w:vAlign w:val="center"/>
            <w:hideMark/>
          </w:tcPr>
          <w:p w14:paraId="715D411B" w14:textId="77777777" w:rsidR="007660C5" w:rsidRPr="007660C5" w:rsidRDefault="007660C5" w:rsidP="003F33FB">
            <w:pPr>
              <w:autoSpaceDN/>
              <w:rPr>
                <w:rFonts w:ascii="Times New Roman" w:hAnsi="Times New Roman"/>
                <w:color w:val="000000"/>
                <w:sz w:val="24"/>
                <w:szCs w:val="24"/>
                <w:lang w:val="lv-LV"/>
              </w:rPr>
            </w:pPr>
            <w:r w:rsidRPr="007660C5">
              <w:rPr>
                <w:rFonts w:ascii="Times New Roman" w:hAnsi="Times New Roman"/>
                <w:color w:val="000000"/>
                <w:sz w:val="24"/>
                <w:szCs w:val="24"/>
                <w:lang w:val="lv-LV"/>
              </w:rPr>
              <w:t>Balts, 80 g/</w:t>
            </w:r>
            <w:r w:rsidRPr="007660C5">
              <w:rPr>
                <w:rFonts w:ascii="Times New Roman" w:hAnsi="Times New Roman"/>
                <w:sz w:val="24"/>
                <w:szCs w:val="24"/>
                <w:lang w:val="lv-LV"/>
              </w:rPr>
              <w:t xml:space="preserve"> m²</w:t>
            </w:r>
            <w:r w:rsidRPr="007660C5">
              <w:rPr>
                <w:rFonts w:ascii="Times New Roman" w:hAnsi="Times New Roman"/>
                <w:color w:val="000000"/>
                <w:sz w:val="24"/>
                <w:szCs w:val="24"/>
                <w:lang w:val="lv-LV"/>
              </w:rPr>
              <w:t xml:space="preserve">, 500 </w:t>
            </w:r>
            <w:proofErr w:type="spellStart"/>
            <w:r w:rsidRPr="007660C5">
              <w:rPr>
                <w:rFonts w:ascii="Times New Roman" w:hAnsi="Times New Roman"/>
                <w:color w:val="000000"/>
                <w:sz w:val="24"/>
                <w:szCs w:val="24"/>
                <w:lang w:val="lv-LV"/>
              </w:rPr>
              <w:t>lpp</w:t>
            </w:r>
            <w:proofErr w:type="spellEnd"/>
            <w:r w:rsidRPr="007660C5">
              <w:rPr>
                <w:rFonts w:ascii="Times New Roman" w:hAnsi="Times New Roman"/>
                <w:color w:val="000000"/>
                <w:sz w:val="24"/>
                <w:szCs w:val="24"/>
                <w:lang w:val="lv-LV"/>
              </w:rPr>
              <w:t>/</w:t>
            </w:r>
            <w:proofErr w:type="spellStart"/>
            <w:r w:rsidRPr="007660C5">
              <w:rPr>
                <w:rFonts w:ascii="Times New Roman" w:hAnsi="Times New Roman"/>
                <w:color w:val="000000"/>
                <w:sz w:val="24"/>
                <w:szCs w:val="24"/>
                <w:lang w:val="lv-LV"/>
              </w:rPr>
              <w:t>iep</w:t>
            </w:r>
            <w:proofErr w:type="spellEnd"/>
            <w:r w:rsidRPr="007660C5">
              <w:rPr>
                <w:rFonts w:ascii="Times New Roman" w:hAnsi="Times New Roman"/>
                <w:color w:val="000000"/>
                <w:sz w:val="24"/>
                <w:szCs w:val="24"/>
                <w:lang w:val="lv-LV"/>
              </w:rPr>
              <w:t>.</w:t>
            </w:r>
          </w:p>
        </w:tc>
        <w:tc>
          <w:tcPr>
            <w:tcW w:w="936" w:type="dxa"/>
            <w:tcBorders>
              <w:top w:val="nil"/>
              <w:left w:val="nil"/>
              <w:bottom w:val="single" w:sz="4" w:space="0" w:color="auto"/>
              <w:right w:val="single" w:sz="4" w:space="0" w:color="auto"/>
            </w:tcBorders>
            <w:shd w:val="clear" w:color="auto" w:fill="auto"/>
            <w:noWrap/>
            <w:vAlign w:val="center"/>
            <w:hideMark/>
          </w:tcPr>
          <w:p w14:paraId="2197A438" w14:textId="77777777" w:rsidR="007660C5" w:rsidRPr="007660C5" w:rsidRDefault="007660C5" w:rsidP="003F33FB">
            <w:pPr>
              <w:autoSpaceDN/>
              <w:jc w:val="center"/>
              <w:rPr>
                <w:rFonts w:ascii="Times New Roman" w:hAnsi="Times New Roman"/>
                <w:color w:val="000000"/>
                <w:sz w:val="24"/>
                <w:szCs w:val="24"/>
                <w:lang w:val="lv-LV"/>
              </w:rPr>
            </w:pPr>
            <w:proofErr w:type="spellStart"/>
            <w:r w:rsidRPr="007660C5">
              <w:rPr>
                <w:rFonts w:ascii="Times New Roman" w:hAnsi="Times New Roman"/>
                <w:color w:val="000000"/>
                <w:sz w:val="24"/>
                <w:szCs w:val="24"/>
                <w:lang w:val="lv-LV"/>
              </w:rPr>
              <w:t>iep</w:t>
            </w:r>
            <w:proofErr w:type="spellEnd"/>
            <w:r w:rsidRPr="007660C5">
              <w:rPr>
                <w:rFonts w:ascii="Times New Roman" w:hAnsi="Times New Roman"/>
                <w:color w:val="000000"/>
                <w:sz w:val="24"/>
                <w:szCs w:val="24"/>
                <w:lang w:val="lv-LV"/>
              </w:rPr>
              <w:t>.</w:t>
            </w:r>
          </w:p>
        </w:tc>
        <w:tc>
          <w:tcPr>
            <w:tcW w:w="947" w:type="dxa"/>
            <w:tcBorders>
              <w:top w:val="nil"/>
              <w:left w:val="nil"/>
              <w:bottom w:val="single" w:sz="4" w:space="0" w:color="auto"/>
              <w:right w:val="single" w:sz="4" w:space="0" w:color="auto"/>
            </w:tcBorders>
            <w:shd w:val="clear" w:color="auto" w:fill="auto"/>
            <w:noWrap/>
            <w:vAlign w:val="center"/>
            <w:hideMark/>
          </w:tcPr>
          <w:p w14:paraId="5183B21D" w14:textId="77777777" w:rsidR="007660C5" w:rsidRPr="007660C5" w:rsidRDefault="007660C5" w:rsidP="003F33FB">
            <w:pPr>
              <w:autoSpaceDN/>
              <w:jc w:val="center"/>
              <w:rPr>
                <w:rFonts w:ascii="Times New Roman" w:hAnsi="Times New Roman"/>
                <w:sz w:val="24"/>
                <w:szCs w:val="24"/>
                <w:lang w:val="lv-LV"/>
              </w:rPr>
            </w:pPr>
            <w:r w:rsidRPr="007660C5">
              <w:rPr>
                <w:rFonts w:ascii="Times New Roman" w:hAnsi="Times New Roman"/>
                <w:sz w:val="24"/>
                <w:szCs w:val="24"/>
                <w:lang w:val="lv-LV"/>
              </w:rPr>
              <w:t>400</w:t>
            </w:r>
          </w:p>
        </w:tc>
      </w:tr>
      <w:tr w:rsidR="007660C5" w:rsidRPr="007660C5" w14:paraId="57E7D12C" w14:textId="77777777" w:rsidTr="007660C5">
        <w:trPr>
          <w:trHeight w:val="165"/>
        </w:trPr>
        <w:tc>
          <w:tcPr>
            <w:tcW w:w="528" w:type="dxa"/>
            <w:tcBorders>
              <w:top w:val="nil"/>
              <w:left w:val="single" w:sz="4" w:space="0" w:color="auto"/>
              <w:bottom w:val="nil"/>
              <w:right w:val="single" w:sz="4" w:space="0" w:color="auto"/>
            </w:tcBorders>
            <w:shd w:val="clear" w:color="auto" w:fill="auto"/>
            <w:noWrap/>
            <w:vAlign w:val="center"/>
            <w:hideMark/>
          </w:tcPr>
          <w:p w14:paraId="06D93D93" w14:textId="77777777" w:rsidR="007660C5" w:rsidRPr="007660C5" w:rsidRDefault="007660C5" w:rsidP="003F33FB">
            <w:pPr>
              <w:autoSpaceDN/>
              <w:jc w:val="center"/>
              <w:rPr>
                <w:rFonts w:ascii="Times New Roman" w:hAnsi="Times New Roman"/>
                <w:color w:val="000000"/>
                <w:sz w:val="24"/>
                <w:szCs w:val="24"/>
                <w:lang w:val="lv-LV"/>
              </w:rPr>
            </w:pPr>
            <w:r w:rsidRPr="007660C5">
              <w:rPr>
                <w:rFonts w:ascii="Times New Roman" w:hAnsi="Times New Roman"/>
                <w:color w:val="000000"/>
                <w:sz w:val="24"/>
                <w:szCs w:val="24"/>
                <w:lang w:val="lv-LV"/>
              </w:rPr>
              <w:t>2</w:t>
            </w:r>
          </w:p>
        </w:tc>
        <w:tc>
          <w:tcPr>
            <w:tcW w:w="2206" w:type="dxa"/>
            <w:tcBorders>
              <w:top w:val="nil"/>
              <w:left w:val="nil"/>
              <w:bottom w:val="nil"/>
              <w:right w:val="single" w:sz="4" w:space="0" w:color="auto"/>
            </w:tcBorders>
            <w:shd w:val="clear" w:color="auto" w:fill="auto"/>
            <w:vAlign w:val="center"/>
            <w:hideMark/>
          </w:tcPr>
          <w:p w14:paraId="571BF7BC" w14:textId="77777777" w:rsidR="007660C5" w:rsidRPr="007660C5" w:rsidRDefault="007660C5" w:rsidP="003F33FB">
            <w:pPr>
              <w:autoSpaceDN/>
              <w:rPr>
                <w:rFonts w:ascii="Times New Roman" w:hAnsi="Times New Roman"/>
                <w:color w:val="000000"/>
                <w:sz w:val="24"/>
                <w:szCs w:val="24"/>
                <w:lang w:val="lv-LV"/>
              </w:rPr>
            </w:pPr>
            <w:r w:rsidRPr="007660C5">
              <w:rPr>
                <w:rFonts w:ascii="Times New Roman" w:hAnsi="Times New Roman"/>
                <w:color w:val="000000"/>
                <w:sz w:val="24"/>
                <w:szCs w:val="24"/>
                <w:lang w:val="lv-LV"/>
              </w:rPr>
              <w:t>Papīrs A4</w:t>
            </w:r>
          </w:p>
        </w:tc>
        <w:tc>
          <w:tcPr>
            <w:tcW w:w="5094" w:type="dxa"/>
            <w:tcBorders>
              <w:top w:val="nil"/>
              <w:left w:val="nil"/>
              <w:bottom w:val="nil"/>
              <w:right w:val="single" w:sz="4" w:space="0" w:color="auto"/>
            </w:tcBorders>
            <w:shd w:val="clear" w:color="auto" w:fill="auto"/>
            <w:vAlign w:val="center"/>
            <w:hideMark/>
          </w:tcPr>
          <w:p w14:paraId="66FBBE23" w14:textId="77777777" w:rsidR="007660C5" w:rsidRPr="007660C5" w:rsidRDefault="007660C5" w:rsidP="003F33FB">
            <w:pPr>
              <w:autoSpaceDN/>
              <w:rPr>
                <w:rFonts w:ascii="Times New Roman" w:hAnsi="Times New Roman"/>
                <w:sz w:val="24"/>
                <w:szCs w:val="24"/>
                <w:lang w:val="lv-LV"/>
              </w:rPr>
            </w:pPr>
            <w:r w:rsidRPr="007660C5">
              <w:rPr>
                <w:rFonts w:ascii="Times New Roman" w:hAnsi="Times New Roman"/>
                <w:sz w:val="24"/>
                <w:szCs w:val="24"/>
                <w:lang w:val="lv-LV"/>
              </w:rPr>
              <w:t xml:space="preserve">Daudzfunkcionāls biroja papīrs ar augstu baltumu, A4 formāts, 80g/m², 500 </w:t>
            </w:r>
            <w:proofErr w:type="spellStart"/>
            <w:r w:rsidRPr="007660C5">
              <w:rPr>
                <w:rFonts w:ascii="Times New Roman" w:hAnsi="Times New Roman"/>
                <w:sz w:val="24"/>
                <w:szCs w:val="24"/>
                <w:lang w:val="lv-LV"/>
              </w:rPr>
              <w:t>lpp</w:t>
            </w:r>
            <w:proofErr w:type="spellEnd"/>
            <w:r w:rsidRPr="007660C5">
              <w:rPr>
                <w:rFonts w:ascii="Times New Roman" w:hAnsi="Times New Roman"/>
                <w:sz w:val="24"/>
                <w:szCs w:val="24"/>
                <w:lang w:val="lv-LV"/>
              </w:rPr>
              <w:t>/</w:t>
            </w:r>
            <w:proofErr w:type="spellStart"/>
            <w:r w:rsidRPr="007660C5">
              <w:rPr>
                <w:rFonts w:ascii="Times New Roman" w:hAnsi="Times New Roman"/>
                <w:sz w:val="24"/>
                <w:szCs w:val="24"/>
                <w:lang w:val="lv-LV"/>
              </w:rPr>
              <w:t>iep</w:t>
            </w:r>
            <w:proofErr w:type="spellEnd"/>
            <w:r w:rsidRPr="007660C5">
              <w:rPr>
                <w:rFonts w:ascii="Times New Roman" w:hAnsi="Times New Roman"/>
                <w:sz w:val="24"/>
                <w:szCs w:val="24"/>
                <w:lang w:val="lv-LV"/>
              </w:rPr>
              <w:t>. „Navigator” vai ekvivalents</w:t>
            </w:r>
          </w:p>
        </w:tc>
        <w:tc>
          <w:tcPr>
            <w:tcW w:w="936" w:type="dxa"/>
            <w:tcBorders>
              <w:top w:val="nil"/>
              <w:left w:val="nil"/>
              <w:bottom w:val="nil"/>
              <w:right w:val="single" w:sz="4" w:space="0" w:color="auto"/>
            </w:tcBorders>
            <w:shd w:val="clear" w:color="auto" w:fill="auto"/>
            <w:noWrap/>
            <w:vAlign w:val="center"/>
            <w:hideMark/>
          </w:tcPr>
          <w:p w14:paraId="62BA328F" w14:textId="77777777" w:rsidR="007660C5" w:rsidRPr="007660C5" w:rsidRDefault="007660C5" w:rsidP="003F33FB">
            <w:pPr>
              <w:autoSpaceDN/>
              <w:jc w:val="center"/>
              <w:rPr>
                <w:rFonts w:ascii="Times New Roman" w:hAnsi="Times New Roman"/>
                <w:color w:val="000000"/>
                <w:sz w:val="24"/>
                <w:szCs w:val="24"/>
                <w:lang w:val="lv-LV"/>
              </w:rPr>
            </w:pPr>
            <w:proofErr w:type="spellStart"/>
            <w:r w:rsidRPr="007660C5">
              <w:rPr>
                <w:rFonts w:ascii="Times New Roman" w:hAnsi="Times New Roman"/>
                <w:color w:val="000000"/>
                <w:sz w:val="24"/>
                <w:szCs w:val="24"/>
                <w:lang w:val="lv-LV"/>
              </w:rPr>
              <w:t>iep</w:t>
            </w:r>
            <w:proofErr w:type="spellEnd"/>
            <w:r w:rsidRPr="007660C5">
              <w:rPr>
                <w:rFonts w:ascii="Times New Roman" w:hAnsi="Times New Roman"/>
                <w:color w:val="000000"/>
                <w:sz w:val="24"/>
                <w:szCs w:val="24"/>
                <w:lang w:val="lv-LV"/>
              </w:rPr>
              <w:t>.</w:t>
            </w:r>
          </w:p>
        </w:tc>
        <w:tc>
          <w:tcPr>
            <w:tcW w:w="947" w:type="dxa"/>
            <w:tcBorders>
              <w:top w:val="nil"/>
              <w:left w:val="nil"/>
              <w:bottom w:val="nil"/>
              <w:right w:val="single" w:sz="4" w:space="0" w:color="auto"/>
            </w:tcBorders>
            <w:shd w:val="clear" w:color="auto" w:fill="auto"/>
            <w:noWrap/>
            <w:vAlign w:val="center"/>
            <w:hideMark/>
          </w:tcPr>
          <w:p w14:paraId="1C327CBB" w14:textId="77777777" w:rsidR="007660C5" w:rsidRPr="007660C5" w:rsidRDefault="007660C5" w:rsidP="003F33FB">
            <w:pPr>
              <w:autoSpaceDN/>
              <w:jc w:val="center"/>
              <w:rPr>
                <w:rFonts w:ascii="Times New Roman" w:hAnsi="Times New Roman"/>
                <w:sz w:val="24"/>
                <w:szCs w:val="24"/>
                <w:lang w:val="lv-LV"/>
              </w:rPr>
            </w:pPr>
            <w:r w:rsidRPr="007660C5">
              <w:rPr>
                <w:rFonts w:ascii="Times New Roman" w:hAnsi="Times New Roman"/>
                <w:sz w:val="24"/>
                <w:szCs w:val="24"/>
                <w:lang w:val="lv-LV"/>
              </w:rPr>
              <w:t>5</w:t>
            </w:r>
          </w:p>
        </w:tc>
      </w:tr>
      <w:tr w:rsidR="007660C5" w:rsidRPr="007660C5" w14:paraId="3E008232" w14:textId="77777777" w:rsidTr="007660C5">
        <w:trPr>
          <w:trHeight w:val="70"/>
        </w:trPr>
        <w:tc>
          <w:tcPr>
            <w:tcW w:w="528" w:type="dxa"/>
            <w:tcBorders>
              <w:top w:val="nil"/>
              <w:left w:val="single" w:sz="4" w:space="0" w:color="auto"/>
              <w:bottom w:val="nil"/>
              <w:right w:val="single" w:sz="4" w:space="0" w:color="auto"/>
            </w:tcBorders>
            <w:shd w:val="clear" w:color="auto" w:fill="auto"/>
            <w:noWrap/>
            <w:vAlign w:val="center"/>
          </w:tcPr>
          <w:p w14:paraId="73506A82" w14:textId="77777777" w:rsidR="007660C5" w:rsidRPr="007660C5" w:rsidRDefault="007660C5" w:rsidP="003F33FB">
            <w:pPr>
              <w:autoSpaceDN/>
              <w:jc w:val="center"/>
              <w:rPr>
                <w:rFonts w:ascii="Times New Roman" w:hAnsi="Times New Roman"/>
                <w:color w:val="000000"/>
                <w:sz w:val="24"/>
                <w:szCs w:val="24"/>
                <w:lang w:val="lv-LV"/>
              </w:rPr>
            </w:pPr>
            <w:r w:rsidRPr="007660C5">
              <w:rPr>
                <w:rFonts w:ascii="Times New Roman" w:hAnsi="Times New Roman"/>
                <w:color w:val="000000"/>
                <w:sz w:val="24"/>
                <w:szCs w:val="24"/>
                <w:lang w:val="lv-LV"/>
              </w:rPr>
              <w:t>3</w:t>
            </w:r>
          </w:p>
        </w:tc>
        <w:tc>
          <w:tcPr>
            <w:tcW w:w="2206" w:type="dxa"/>
            <w:tcBorders>
              <w:top w:val="nil"/>
              <w:left w:val="nil"/>
              <w:bottom w:val="single" w:sz="4" w:space="0" w:color="auto"/>
              <w:right w:val="single" w:sz="4" w:space="0" w:color="auto"/>
            </w:tcBorders>
            <w:shd w:val="clear" w:color="auto" w:fill="auto"/>
            <w:vAlign w:val="center"/>
            <w:hideMark/>
          </w:tcPr>
          <w:p w14:paraId="6F130226" w14:textId="77777777" w:rsidR="007660C5" w:rsidRPr="007660C5" w:rsidRDefault="007660C5" w:rsidP="003F33FB">
            <w:pPr>
              <w:autoSpaceDN/>
              <w:rPr>
                <w:rFonts w:ascii="Times New Roman" w:hAnsi="Times New Roman"/>
                <w:color w:val="000000"/>
                <w:sz w:val="24"/>
                <w:szCs w:val="24"/>
                <w:lang w:val="lv-LV"/>
              </w:rPr>
            </w:pPr>
            <w:r w:rsidRPr="007660C5">
              <w:rPr>
                <w:rFonts w:ascii="Times New Roman" w:hAnsi="Times New Roman"/>
                <w:color w:val="000000"/>
                <w:sz w:val="24"/>
                <w:szCs w:val="24"/>
                <w:lang w:val="lv-LV"/>
              </w:rPr>
              <w:t>Papīrs A3</w:t>
            </w:r>
          </w:p>
        </w:tc>
        <w:tc>
          <w:tcPr>
            <w:tcW w:w="5094" w:type="dxa"/>
            <w:tcBorders>
              <w:top w:val="nil"/>
              <w:left w:val="nil"/>
              <w:bottom w:val="single" w:sz="4" w:space="0" w:color="auto"/>
              <w:right w:val="single" w:sz="4" w:space="0" w:color="auto"/>
            </w:tcBorders>
            <w:shd w:val="clear" w:color="auto" w:fill="auto"/>
            <w:vAlign w:val="center"/>
            <w:hideMark/>
          </w:tcPr>
          <w:p w14:paraId="47464EA3" w14:textId="77777777" w:rsidR="007660C5" w:rsidRPr="007660C5" w:rsidRDefault="007660C5" w:rsidP="003F33FB">
            <w:pPr>
              <w:autoSpaceDN/>
              <w:rPr>
                <w:rFonts w:ascii="Times New Roman" w:hAnsi="Times New Roman"/>
                <w:color w:val="000000"/>
                <w:sz w:val="24"/>
                <w:szCs w:val="24"/>
                <w:lang w:val="lv-LV"/>
              </w:rPr>
            </w:pPr>
            <w:r w:rsidRPr="007660C5">
              <w:rPr>
                <w:rFonts w:ascii="Times New Roman" w:hAnsi="Times New Roman"/>
                <w:color w:val="000000"/>
                <w:sz w:val="24"/>
                <w:szCs w:val="24"/>
                <w:lang w:val="lv-LV"/>
              </w:rPr>
              <w:t>Balts, 80 g/</w:t>
            </w:r>
            <w:r w:rsidRPr="007660C5">
              <w:rPr>
                <w:rFonts w:ascii="Times New Roman" w:hAnsi="Times New Roman"/>
                <w:sz w:val="24"/>
                <w:szCs w:val="24"/>
                <w:lang w:val="lv-LV"/>
              </w:rPr>
              <w:t xml:space="preserve"> m²</w:t>
            </w:r>
            <w:r w:rsidRPr="007660C5">
              <w:rPr>
                <w:rFonts w:ascii="Times New Roman" w:hAnsi="Times New Roman"/>
                <w:color w:val="000000"/>
                <w:sz w:val="24"/>
                <w:szCs w:val="24"/>
                <w:lang w:val="lv-LV"/>
              </w:rPr>
              <w:t xml:space="preserve">, 500 </w:t>
            </w:r>
            <w:proofErr w:type="spellStart"/>
            <w:r w:rsidRPr="007660C5">
              <w:rPr>
                <w:rFonts w:ascii="Times New Roman" w:hAnsi="Times New Roman"/>
                <w:color w:val="000000"/>
                <w:sz w:val="24"/>
                <w:szCs w:val="24"/>
                <w:lang w:val="lv-LV"/>
              </w:rPr>
              <w:t>lpp</w:t>
            </w:r>
            <w:proofErr w:type="spellEnd"/>
            <w:r w:rsidRPr="007660C5">
              <w:rPr>
                <w:rFonts w:ascii="Times New Roman" w:hAnsi="Times New Roman"/>
                <w:color w:val="000000"/>
                <w:sz w:val="24"/>
                <w:szCs w:val="24"/>
                <w:lang w:val="lv-LV"/>
              </w:rPr>
              <w:t>/</w:t>
            </w:r>
            <w:proofErr w:type="spellStart"/>
            <w:r w:rsidRPr="007660C5">
              <w:rPr>
                <w:rFonts w:ascii="Times New Roman" w:hAnsi="Times New Roman"/>
                <w:color w:val="000000"/>
                <w:sz w:val="24"/>
                <w:szCs w:val="24"/>
                <w:lang w:val="lv-LV"/>
              </w:rPr>
              <w:t>iep</w:t>
            </w:r>
            <w:proofErr w:type="spellEnd"/>
            <w:r w:rsidRPr="007660C5">
              <w:rPr>
                <w:rFonts w:ascii="Times New Roman" w:hAnsi="Times New Roman"/>
                <w:color w:val="000000"/>
                <w:sz w:val="24"/>
                <w:szCs w:val="24"/>
                <w:lang w:val="lv-LV"/>
              </w:rPr>
              <w:t>.</w:t>
            </w:r>
          </w:p>
        </w:tc>
        <w:tc>
          <w:tcPr>
            <w:tcW w:w="936" w:type="dxa"/>
            <w:tcBorders>
              <w:top w:val="nil"/>
              <w:left w:val="nil"/>
              <w:bottom w:val="single" w:sz="4" w:space="0" w:color="auto"/>
              <w:right w:val="single" w:sz="4" w:space="0" w:color="auto"/>
            </w:tcBorders>
            <w:shd w:val="clear" w:color="auto" w:fill="auto"/>
            <w:noWrap/>
            <w:vAlign w:val="center"/>
            <w:hideMark/>
          </w:tcPr>
          <w:p w14:paraId="6F438D2B" w14:textId="77777777" w:rsidR="007660C5" w:rsidRPr="007660C5" w:rsidRDefault="007660C5" w:rsidP="003F33FB">
            <w:pPr>
              <w:autoSpaceDN/>
              <w:jc w:val="center"/>
              <w:rPr>
                <w:rFonts w:ascii="Times New Roman" w:hAnsi="Times New Roman"/>
                <w:color w:val="000000"/>
                <w:sz w:val="24"/>
                <w:szCs w:val="24"/>
                <w:lang w:val="lv-LV"/>
              </w:rPr>
            </w:pPr>
            <w:proofErr w:type="spellStart"/>
            <w:r w:rsidRPr="007660C5">
              <w:rPr>
                <w:rFonts w:ascii="Times New Roman" w:hAnsi="Times New Roman"/>
                <w:color w:val="000000"/>
                <w:sz w:val="24"/>
                <w:szCs w:val="24"/>
                <w:lang w:val="lv-LV"/>
              </w:rPr>
              <w:t>iep</w:t>
            </w:r>
            <w:proofErr w:type="spellEnd"/>
            <w:r w:rsidRPr="007660C5">
              <w:rPr>
                <w:rFonts w:ascii="Times New Roman" w:hAnsi="Times New Roman"/>
                <w:color w:val="000000"/>
                <w:sz w:val="24"/>
                <w:szCs w:val="24"/>
                <w:lang w:val="lv-LV"/>
              </w:rPr>
              <w:t>.</w:t>
            </w:r>
          </w:p>
        </w:tc>
        <w:tc>
          <w:tcPr>
            <w:tcW w:w="947" w:type="dxa"/>
            <w:tcBorders>
              <w:top w:val="nil"/>
              <w:left w:val="nil"/>
              <w:bottom w:val="single" w:sz="4" w:space="0" w:color="auto"/>
              <w:right w:val="single" w:sz="4" w:space="0" w:color="auto"/>
            </w:tcBorders>
            <w:shd w:val="clear" w:color="000000" w:fill="FFFFFF"/>
            <w:noWrap/>
            <w:vAlign w:val="center"/>
            <w:hideMark/>
          </w:tcPr>
          <w:p w14:paraId="0D8B8F2E" w14:textId="77777777" w:rsidR="007660C5" w:rsidRPr="007660C5" w:rsidRDefault="007660C5" w:rsidP="003F33FB">
            <w:pPr>
              <w:autoSpaceDN/>
              <w:jc w:val="center"/>
              <w:rPr>
                <w:rFonts w:ascii="Times New Roman" w:hAnsi="Times New Roman"/>
                <w:sz w:val="24"/>
                <w:szCs w:val="24"/>
                <w:lang w:val="lv-LV"/>
              </w:rPr>
            </w:pPr>
            <w:r w:rsidRPr="007660C5">
              <w:rPr>
                <w:rFonts w:ascii="Times New Roman" w:hAnsi="Times New Roman"/>
                <w:sz w:val="24"/>
                <w:szCs w:val="24"/>
                <w:lang w:val="lv-LV"/>
              </w:rPr>
              <w:t>5</w:t>
            </w:r>
          </w:p>
        </w:tc>
      </w:tr>
    </w:tbl>
    <w:p w14:paraId="2DE7000E" w14:textId="78227BCF" w:rsidR="003E7F9C" w:rsidRPr="007660C5" w:rsidRDefault="007660C5" w:rsidP="007660C5">
      <w:pPr>
        <w:tabs>
          <w:tab w:val="left" w:pos="142"/>
        </w:tabs>
        <w:jc w:val="both"/>
        <w:rPr>
          <w:rFonts w:ascii="Times New Roman" w:hAnsi="Times New Roman"/>
          <w:sz w:val="20"/>
          <w:szCs w:val="20"/>
          <w:lang w:val="lv-LV"/>
        </w:rPr>
      </w:pPr>
      <w:r w:rsidRPr="007660C5">
        <w:rPr>
          <w:rFonts w:ascii="Times New Roman" w:hAnsi="Times New Roman"/>
          <w:sz w:val="20"/>
          <w:szCs w:val="20"/>
          <w:lang w:val="lv-LV"/>
        </w:rPr>
        <w:t>Gada faktiskais Preču daudzums var nesasniegt vai pārsniegt tabulā norādīto daudzumu, apmaksa notiek tikai atbilstoši faktiski iegādātaj</w:t>
      </w:r>
      <w:r>
        <w:rPr>
          <w:rFonts w:ascii="Times New Roman" w:hAnsi="Times New Roman"/>
          <w:sz w:val="20"/>
          <w:szCs w:val="20"/>
          <w:lang w:val="lv-LV"/>
        </w:rPr>
        <w:t>a</w:t>
      </w:r>
      <w:r w:rsidRPr="007660C5">
        <w:rPr>
          <w:rFonts w:ascii="Times New Roman" w:hAnsi="Times New Roman"/>
          <w:sz w:val="20"/>
          <w:szCs w:val="20"/>
          <w:lang w:val="lv-LV"/>
        </w:rPr>
        <w:t>m Preču daudzumam. Kopēj</w:t>
      </w:r>
      <w:r>
        <w:rPr>
          <w:rFonts w:ascii="Times New Roman" w:hAnsi="Times New Roman"/>
          <w:sz w:val="20"/>
          <w:szCs w:val="20"/>
          <w:lang w:val="lv-LV"/>
        </w:rPr>
        <w:t>ā</w:t>
      </w:r>
      <w:r w:rsidRPr="007660C5">
        <w:rPr>
          <w:rFonts w:ascii="Times New Roman" w:hAnsi="Times New Roman"/>
          <w:sz w:val="20"/>
          <w:szCs w:val="20"/>
          <w:lang w:val="lv-LV"/>
        </w:rPr>
        <w:t xml:space="preserve"> iegādāto Preču cena nepārsniegs kopējo līgumcenu.</w:t>
      </w:r>
      <w:r>
        <w:rPr>
          <w:rFonts w:ascii="Times New Roman" w:hAnsi="Times New Roman"/>
          <w:sz w:val="20"/>
          <w:szCs w:val="20"/>
          <w:lang w:val="lv-LV"/>
        </w:rPr>
        <w:t xml:space="preserve"> Iegāde notiek atsevišķās partijās līguma darbības laikā pēc Pasūtītāja nepieciešamības. </w:t>
      </w:r>
    </w:p>
    <w:p w14:paraId="36BDF6CF" w14:textId="77777777" w:rsidR="00C47A49" w:rsidRDefault="00C17804">
      <w:pPr>
        <w:pStyle w:val="a6"/>
        <w:ind w:firstLine="567"/>
        <w:jc w:val="center"/>
        <w:rPr>
          <w:rFonts w:ascii="Times New Roman" w:hAnsi="Times New Roman"/>
          <w:b/>
          <w:sz w:val="24"/>
          <w:szCs w:val="24"/>
        </w:rPr>
      </w:pPr>
      <w:r>
        <w:rPr>
          <w:rFonts w:ascii="Times New Roman" w:hAnsi="Times New Roman"/>
          <w:b/>
          <w:sz w:val="24"/>
          <w:szCs w:val="24"/>
        </w:rPr>
        <w:t>Finanšu piedāvājuma noformēšanas prasības.</w:t>
      </w:r>
    </w:p>
    <w:p w14:paraId="30B23BB1" w14:textId="77777777" w:rsidR="00C47A49" w:rsidRDefault="00C17804">
      <w:pPr>
        <w:pStyle w:val="a"/>
        <w:tabs>
          <w:tab w:val="left" w:pos="142"/>
        </w:tabs>
        <w:autoSpaceDE w:val="0"/>
        <w:ind w:firstLine="567"/>
        <w:jc w:val="both"/>
        <w:rPr>
          <w:lang w:val="lv-LV"/>
        </w:rPr>
      </w:pPr>
      <w:r>
        <w:rPr>
          <w:lang w:val="lv-LV"/>
        </w:rPr>
        <w:t>1. Finanšu piedāvājumam jābūt noformētam uz AS „Daugavpils satiksme” sastādītā finanšu piedāvājuma parauga.</w:t>
      </w:r>
    </w:p>
    <w:p w14:paraId="40A8BCA2" w14:textId="77777777" w:rsidR="00C47A49" w:rsidRDefault="00C17804">
      <w:pPr>
        <w:pStyle w:val="a"/>
        <w:tabs>
          <w:tab w:val="left" w:pos="142"/>
        </w:tabs>
        <w:autoSpaceDE w:val="0"/>
        <w:ind w:firstLine="567"/>
        <w:jc w:val="both"/>
        <w:rPr>
          <w:lang w:val="lv-LV"/>
        </w:rPr>
      </w:pPr>
      <w:r>
        <w:rPr>
          <w:lang w:val="lv-LV"/>
        </w:rPr>
        <w:t>2. Pretendentam jāaizpilda visas tukšas Finanšu piedāvājuma parauga ailes.</w:t>
      </w:r>
    </w:p>
    <w:p w14:paraId="245969B2" w14:textId="77777777" w:rsidR="00C47A49" w:rsidRDefault="00C17804">
      <w:pPr>
        <w:pStyle w:val="a"/>
        <w:tabs>
          <w:tab w:val="left" w:pos="142"/>
        </w:tabs>
        <w:autoSpaceDE w:val="0"/>
        <w:ind w:firstLine="567"/>
        <w:jc w:val="both"/>
        <w:rPr>
          <w:lang w:val="lv-LV"/>
        </w:rPr>
      </w:pPr>
      <w:r>
        <w:rPr>
          <w:lang w:val="lv-LV"/>
        </w:rPr>
        <w:t>3. Ailē „Uzņēmuma rekvizīti” jāaizpilda: uzņēmuma nosaukums, reģistrācijas numurs, juridiskā adrese, banka  nosaukums un konta numurs, uzņēmuma tālruņa numurs un e-pasta adrese.</w:t>
      </w:r>
    </w:p>
    <w:p w14:paraId="15389926" w14:textId="77777777" w:rsidR="00C47A49" w:rsidRDefault="00C17804">
      <w:pPr>
        <w:pStyle w:val="a"/>
        <w:tabs>
          <w:tab w:val="left" w:pos="142"/>
        </w:tabs>
        <w:autoSpaceDE w:val="0"/>
        <w:ind w:firstLine="567"/>
        <w:jc w:val="both"/>
        <w:rPr>
          <w:lang w:val="lv-LV"/>
        </w:rPr>
      </w:pPr>
      <w:r>
        <w:rPr>
          <w:lang w:val="lv-LV"/>
        </w:rPr>
        <w:t>4. Ailē „Cena” Pretendentam jānorāda cenu EUR bez PVN. Cena jābūt noapaļota līdz EUR vienai simtdaļai.</w:t>
      </w:r>
    </w:p>
    <w:p w14:paraId="37580539" w14:textId="107854C4" w:rsidR="00C47A49" w:rsidRDefault="00C17804">
      <w:pPr>
        <w:pStyle w:val="a"/>
        <w:tabs>
          <w:tab w:val="left" w:pos="142"/>
        </w:tabs>
        <w:autoSpaceDE w:val="0"/>
        <w:ind w:firstLine="567"/>
        <w:jc w:val="both"/>
        <w:rPr>
          <w:lang w:val="lv-LV"/>
        </w:rPr>
      </w:pPr>
      <w:r>
        <w:rPr>
          <w:lang w:val="lv-LV"/>
        </w:rPr>
        <w:t>5. Neparakstītie Finanšu piedāvājumi tiks izslēgti no tālākas vērtēšanas.</w:t>
      </w:r>
    </w:p>
    <w:p w14:paraId="73588BBD" w14:textId="77777777" w:rsidR="00103C9A" w:rsidRDefault="00103C9A">
      <w:pPr>
        <w:pStyle w:val="a"/>
        <w:tabs>
          <w:tab w:val="left" w:pos="142"/>
        </w:tabs>
        <w:autoSpaceDE w:val="0"/>
        <w:ind w:firstLine="567"/>
        <w:jc w:val="both"/>
        <w:rPr>
          <w:lang w:val="lv-LV"/>
        </w:rPr>
      </w:pPr>
    </w:p>
    <w:p w14:paraId="46CD1AF2" w14:textId="77777777" w:rsidR="00C47A49" w:rsidRDefault="00C17804">
      <w:pPr>
        <w:pStyle w:val="a"/>
        <w:tabs>
          <w:tab w:val="left" w:pos="142"/>
        </w:tabs>
        <w:autoSpaceDE w:val="0"/>
        <w:ind w:firstLine="567"/>
        <w:jc w:val="center"/>
        <w:rPr>
          <w:b/>
          <w:lang w:val="lv-LV"/>
        </w:rPr>
      </w:pPr>
      <w:r>
        <w:rPr>
          <w:b/>
          <w:lang w:val="lv-LV"/>
        </w:rPr>
        <w:t>Finanšu piedāvājumu iesniegšanas prasības:</w:t>
      </w:r>
    </w:p>
    <w:p w14:paraId="458F9B71" w14:textId="77777777" w:rsidR="00C47A49" w:rsidRDefault="00C17804">
      <w:pPr>
        <w:pStyle w:val="a"/>
        <w:tabs>
          <w:tab w:val="left" w:pos="142"/>
        </w:tabs>
        <w:autoSpaceDE w:val="0"/>
        <w:ind w:firstLine="567"/>
        <w:jc w:val="both"/>
        <w:rPr>
          <w:lang w:val="lv-LV"/>
        </w:rPr>
      </w:pPr>
      <w:r>
        <w:rPr>
          <w:lang w:val="lv-LV"/>
        </w:rPr>
        <w:t>1. Pa pastu vai personīgi: AS „Daugavpils satiksme” 18.Novembra iela 183, Daugavpils, LV-5417;</w:t>
      </w:r>
    </w:p>
    <w:p w14:paraId="314B1C9D" w14:textId="77777777" w:rsidR="00C47A49" w:rsidRDefault="00C17804">
      <w:pPr>
        <w:pStyle w:val="a"/>
        <w:tabs>
          <w:tab w:val="left" w:pos="142"/>
        </w:tabs>
        <w:autoSpaceDE w:val="0"/>
        <w:ind w:firstLine="567"/>
        <w:jc w:val="both"/>
        <w:rPr>
          <w:lang w:val="lv-LV"/>
        </w:rPr>
      </w:pPr>
      <w:r>
        <w:rPr>
          <w:lang w:val="lv-LV"/>
        </w:rPr>
        <w:t>2. Pa faksu: 654 34203;</w:t>
      </w:r>
    </w:p>
    <w:p w14:paraId="29956F5B" w14:textId="2DFECC69" w:rsidR="00C47A49" w:rsidRPr="00297F80" w:rsidRDefault="00C17804">
      <w:pPr>
        <w:pStyle w:val="a"/>
        <w:tabs>
          <w:tab w:val="left" w:pos="142"/>
        </w:tabs>
        <w:autoSpaceDE w:val="0"/>
        <w:ind w:firstLine="567"/>
        <w:jc w:val="both"/>
        <w:rPr>
          <w:lang w:val="lv-LV"/>
        </w:rPr>
      </w:pPr>
      <w:r>
        <w:rPr>
          <w:rStyle w:val="a0"/>
          <w:lang w:val="lv-LV"/>
        </w:rPr>
        <w:t xml:space="preserve">3.Pa e-pastu (noskenētā veidā vai parakstītu ar elektronisko parakstu): </w:t>
      </w:r>
      <w:hyperlink r:id="rId7" w:history="1">
        <w:r w:rsidR="00103C9A" w:rsidRPr="00DF7E23">
          <w:rPr>
            <w:rStyle w:val="Hyperlink"/>
            <w:lang w:val="lv-LV"/>
          </w:rPr>
          <w:t xml:space="preserve">info@dsatiksme.lv.  </w:t>
        </w:r>
      </w:hyperlink>
      <w:r>
        <w:rPr>
          <w:rStyle w:val="a0"/>
          <w:lang w:val="lv-LV"/>
        </w:rPr>
        <w:t xml:space="preserve"> </w:t>
      </w:r>
    </w:p>
    <w:p w14:paraId="64DDB200" w14:textId="0639F3F5" w:rsidR="00C47A49" w:rsidRDefault="00C17804">
      <w:pPr>
        <w:pStyle w:val="a"/>
        <w:tabs>
          <w:tab w:val="left" w:pos="142"/>
        </w:tabs>
        <w:autoSpaceDE w:val="0"/>
        <w:ind w:firstLine="567"/>
        <w:jc w:val="both"/>
        <w:rPr>
          <w:lang w:val="lv-LV"/>
        </w:rPr>
      </w:pPr>
      <w:r>
        <w:rPr>
          <w:lang w:val="lv-LV"/>
        </w:rPr>
        <w:t xml:space="preserve">4. Parakstot Finanšu piedāvājumu, Pretendents apliecina, ka piedāvātais pakalpojums pilnīgi atbilst </w:t>
      </w:r>
      <w:r w:rsidR="00103C9A">
        <w:rPr>
          <w:lang w:val="lv-LV"/>
        </w:rPr>
        <w:t>tehniskām prasībām</w:t>
      </w:r>
      <w:r>
        <w:rPr>
          <w:lang w:val="lv-LV"/>
        </w:rPr>
        <w:t xml:space="preserve"> un uzņēmumam nav nodokļu parādu. Gadījumā, ja AS „Daugavpils satiksme” konstatē, ka Pretendentam ir nodokļu parādi, AS „Daugavpils satiksme” ir tiesīgs izslēgt Pretendenta Finanšu piedāvājumu no tālākas vērtēšanas. Pretendents nav tiesīgs piesaistīt Apakšuzņēmējus.</w:t>
      </w:r>
    </w:p>
    <w:p w14:paraId="28028FD4" w14:textId="77777777" w:rsidR="00C47A49" w:rsidRDefault="00C17804">
      <w:pPr>
        <w:pStyle w:val="a"/>
        <w:tabs>
          <w:tab w:val="left" w:pos="142"/>
        </w:tabs>
        <w:autoSpaceDE w:val="0"/>
        <w:ind w:firstLine="567"/>
        <w:jc w:val="both"/>
        <w:rPr>
          <w:lang w:val="lv-LV"/>
        </w:rPr>
      </w:pPr>
      <w:r>
        <w:rPr>
          <w:lang w:val="lv-LV"/>
        </w:rPr>
        <w:t>5.  Piedāvājums jāparaksta personai, kura likumiski pārstāv Pretendentu, vai ir pilnvarota pārstāvēt Pretendentu (iesniedzot pilnvaras oriģinālu) šajā cenu aptaujas procedūrā.</w:t>
      </w:r>
    </w:p>
    <w:p w14:paraId="05548C17" w14:textId="6DDDB27E" w:rsidR="00C47A49" w:rsidRPr="00297F80" w:rsidRDefault="00C17804">
      <w:pPr>
        <w:pStyle w:val="a"/>
        <w:tabs>
          <w:tab w:val="left" w:pos="142"/>
        </w:tabs>
        <w:autoSpaceDE w:val="0"/>
        <w:ind w:firstLine="567"/>
        <w:jc w:val="both"/>
        <w:rPr>
          <w:lang w:val="lv-LV"/>
        </w:rPr>
      </w:pPr>
      <w:r>
        <w:rPr>
          <w:rStyle w:val="a0"/>
          <w:lang w:val="lv-LV"/>
        </w:rPr>
        <w:lastRenderedPageBreak/>
        <w:t>6.  Finanšu piedāvājums jāiesniedz: līdz</w:t>
      </w:r>
      <w:r>
        <w:rPr>
          <w:rStyle w:val="a0"/>
          <w:b/>
          <w:lang w:val="lv-LV"/>
        </w:rPr>
        <w:t xml:space="preserve"> </w:t>
      </w:r>
      <w:r w:rsidR="007660C5">
        <w:rPr>
          <w:rStyle w:val="a0"/>
          <w:b/>
          <w:lang w:val="lv-LV"/>
        </w:rPr>
        <w:t>21</w:t>
      </w:r>
      <w:r w:rsidR="00103C9A">
        <w:rPr>
          <w:rStyle w:val="a0"/>
          <w:b/>
          <w:lang w:val="lv-LV"/>
        </w:rPr>
        <w:t>.04</w:t>
      </w:r>
      <w:r>
        <w:rPr>
          <w:rStyle w:val="a0"/>
          <w:b/>
          <w:lang w:val="lv-LV"/>
        </w:rPr>
        <w:t>.2020. plkst. 10.00</w:t>
      </w:r>
      <w:r>
        <w:rPr>
          <w:rStyle w:val="a0"/>
          <w:lang w:val="lv-LV"/>
        </w:rPr>
        <w:t>. Ja Finanšu piedāvājums iesniegts pēc norādītā piedāvājumu iesniegšanas termiņa beigām, to nereģistrē un atdod vai nosuta atpakaļ Pretendentam.</w:t>
      </w:r>
    </w:p>
    <w:p w14:paraId="178EFA31" w14:textId="0DD05A60" w:rsidR="00C47A49" w:rsidRDefault="00C17804">
      <w:pPr>
        <w:pStyle w:val="a"/>
        <w:tabs>
          <w:tab w:val="left" w:pos="142"/>
        </w:tabs>
        <w:autoSpaceDE w:val="0"/>
        <w:ind w:firstLine="567"/>
        <w:jc w:val="both"/>
        <w:rPr>
          <w:lang w:val="lv-LV"/>
        </w:rPr>
      </w:pPr>
      <w:r>
        <w:rPr>
          <w:lang w:val="lv-LV"/>
        </w:rPr>
        <w:t xml:space="preserve">7. Kontaktpersona – AS „Daugavpils satiksme”  </w:t>
      </w:r>
      <w:r w:rsidR="003E7F9C">
        <w:rPr>
          <w:lang w:val="lv-LV"/>
        </w:rPr>
        <w:t xml:space="preserve">lietvedības sekretāre </w:t>
      </w:r>
      <w:proofErr w:type="spellStart"/>
      <w:r w:rsidR="003E7F9C">
        <w:rPr>
          <w:lang w:val="lv-LV"/>
        </w:rPr>
        <w:t>I.Suhanovska</w:t>
      </w:r>
      <w:proofErr w:type="spellEnd"/>
      <w:r w:rsidR="003E7F9C">
        <w:rPr>
          <w:lang w:val="lv-LV"/>
        </w:rPr>
        <w:t>, tel.65433632</w:t>
      </w:r>
      <w:r>
        <w:rPr>
          <w:lang w:val="lv-LV"/>
        </w:rPr>
        <w:t xml:space="preserve">. </w:t>
      </w:r>
    </w:p>
    <w:p w14:paraId="6320E73D" w14:textId="251DFC97" w:rsidR="00C34112" w:rsidRDefault="00C17804" w:rsidP="00C34112">
      <w:pPr>
        <w:pStyle w:val="a"/>
        <w:tabs>
          <w:tab w:val="left" w:pos="142"/>
        </w:tabs>
        <w:autoSpaceDE w:val="0"/>
        <w:ind w:firstLine="567"/>
        <w:jc w:val="both"/>
        <w:rPr>
          <w:lang w:val="lv-LV"/>
        </w:rPr>
      </w:pPr>
      <w:r>
        <w:rPr>
          <w:lang w:val="lv-LV"/>
        </w:rPr>
        <w:t xml:space="preserve">8. Finanšu piedāvājumu vērtēšanas kritērijs – viszemākā </w:t>
      </w:r>
      <w:r w:rsidR="003E7F9C">
        <w:rPr>
          <w:lang w:val="lv-LV"/>
        </w:rPr>
        <w:t xml:space="preserve">kopējā </w:t>
      </w:r>
      <w:r>
        <w:rPr>
          <w:lang w:val="lv-LV"/>
        </w:rPr>
        <w:t>cena.</w:t>
      </w:r>
    </w:p>
    <w:p w14:paraId="00540D45" w14:textId="77777777" w:rsidR="00C34112" w:rsidRDefault="00C34112" w:rsidP="00C34112">
      <w:pPr>
        <w:pStyle w:val="a"/>
        <w:tabs>
          <w:tab w:val="left" w:pos="142"/>
        </w:tabs>
        <w:autoSpaceDE w:val="0"/>
        <w:ind w:firstLine="567"/>
        <w:jc w:val="both"/>
        <w:rPr>
          <w:lang w:val="lv-LV"/>
        </w:rPr>
      </w:pPr>
    </w:p>
    <w:p w14:paraId="338DB814" w14:textId="77777777" w:rsidR="00C34112" w:rsidRDefault="00C34112" w:rsidP="00C34112">
      <w:pPr>
        <w:pStyle w:val="a"/>
        <w:tabs>
          <w:tab w:val="left" w:pos="142"/>
        </w:tabs>
        <w:autoSpaceDE w:val="0"/>
        <w:ind w:firstLine="567"/>
        <w:jc w:val="both"/>
        <w:rPr>
          <w:lang w:val="lv-LV"/>
        </w:rPr>
      </w:pPr>
    </w:p>
    <w:p w14:paraId="79526750" w14:textId="0A6FEC06" w:rsidR="00C34112" w:rsidRDefault="00C34112" w:rsidP="00B0701A">
      <w:pPr>
        <w:pStyle w:val="a"/>
        <w:tabs>
          <w:tab w:val="left" w:pos="142"/>
        </w:tabs>
        <w:autoSpaceDE w:val="0"/>
        <w:jc w:val="both"/>
        <w:rPr>
          <w:lang w:val="lv-LV"/>
        </w:rPr>
      </w:pPr>
    </w:p>
    <w:p w14:paraId="02BE5A61" w14:textId="70126638" w:rsidR="003E7F9C" w:rsidRDefault="003E7F9C" w:rsidP="00B0701A">
      <w:pPr>
        <w:pStyle w:val="a"/>
        <w:tabs>
          <w:tab w:val="left" w:pos="142"/>
        </w:tabs>
        <w:autoSpaceDE w:val="0"/>
        <w:jc w:val="both"/>
        <w:rPr>
          <w:lang w:val="lv-LV"/>
        </w:rPr>
      </w:pPr>
    </w:p>
    <w:p w14:paraId="0CE858B3" w14:textId="489F834C" w:rsidR="00A02C4D" w:rsidRDefault="00A02C4D" w:rsidP="00B0701A">
      <w:pPr>
        <w:pStyle w:val="a"/>
        <w:tabs>
          <w:tab w:val="left" w:pos="142"/>
        </w:tabs>
        <w:autoSpaceDE w:val="0"/>
        <w:jc w:val="both"/>
        <w:rPr>
          <w:lang w:val="lv-LV"/>
        </w:rPr>
      </w:pPr>
    </w:p>
    <w:p w14:paraId="2A7CE443" w14:textId="144D962A" w:rsidR="00A02C4D" w:rsidRDefault="00A02C4D" w:rsidP="00B0701A">
      <w:pPr>
        <w:pStyle w:val="a"/>
        <w:tabs>
          <w:tab w:val="left" w:pos="142"/>
        </w:tabs>
        <w:autoSpaceDE w:val="0"/>
        <w:jc w:val="both"/>
        <w:rPr>
          <w:lang w:val="lv-LV"/>
        </w:rPr>
      </w:pPr>
    </w:p>
    <w:p w14:paraId="7F868918" w14:textId="674654A1" w:rsidR="00A02C4D" w:rsidRDefault="00A02C4D" w:rsidP="00B0701A">
      <w:pPr>
        <w:pStyle w:val="a"/>
        <w:tabs>
          <w:tab w:val="left" w:pos="142"/>
        </w:tabs>
        <w:autoSpaceDE w:val="0"/>
        <w:jc w:val="both"/>
        <w:rPr>
          <w:lang w:val="lv-LV"/>
        </w:rPr>
      </w:pPr>
    </w:p>
    <w:p w14:paraId="10298885" w14:textId="24671C9A" w:rsidR="00A02C4D" w:rsidRDefault="00A02C4D" w:rsidP="00B0701A">
      <w:pPr>
        <w:pStyle w:val="a"/>
        <w:tabs>
          <w:tab w:val="left" w:pos="142"/>
        </w:tabs>
        <w:autoSpaceDE w:val="0"/>
        <w:jc w:val="both"/>
        <w:rPr>
          <w:lang w:val="lv-LV"/>
        </w:rPr>
      </w:pPr>
    </w:p>
    <w:p w14:paraId="22C101F6" w14:textId="6174EED1" w:rsidR="00A02C4D" w:rsidRDefault="00A02C4D" w:rsidP="00B0701A">
      <w:pPr>
        <w:pStyle w:val="a"/>
        <w:tabs>
          <w:tab w:val="left" w:pos="142"/>
        </w:tabs>
        <w:autoSpaceDE w:val="0"/>
        <w:jc w:val="both"/>
        <w:rPr>
          <w:lang w:val="lv-LV"/>
        </w:rPr>
      </w:pPr>
    </w:p>
    <w:p w14:paraId="5DFAA775" w14:textId="73F7240B" w:rsidR="00A02C4D" w:rsidRDefault="00A02C4D" w:rsidP="00B0701A">
      <w:pPr>
        <w:pStyle w:val="a"/>
        <w:tabs>
          <w:tab w:val="left" w:pos="142"/>
        </w:tabs>
        <w:autoSpaceDE w:val="0"/>
        <w:jc w:val="both"/>
        <w:rPr>
          <w:lang w:val="lv-LV"/>
        </w:rPr>
      </w:pPr>
    </w:p>
    <w:p w14:paraId="6B2EB374" w14:textId="79A753E9" w:rsidR="00A02C4D" w:rsidRDefault="00A02C4D" w:rsidP="00B0701A">
      <w:pPr>
        <w:pStyle w:val="a"/>
        <w:tabs>
          <w:tab w:val="left" w:pos="142"/>
        </w:tabs>
        <w:autoSpaceDE w:val="0"/>
        <w:jc w:val="both"/>
        <w:rPr>
          <w:lang w:val="lv-LV"/>
        </w:rPr>
      </w:pPr>
    </w:p>
    <w:p w14:paraId="234B0BB4" w14:textId="110CCE30" w:rsidR="00A02C4D" w:rsidRDefault="00A02C4D" w:rsidP="00B0701A">
      <w:pPr>
        <w:pStyle w:val="a"/>
        <w:tabs>
          <w:tab w:val="left" w:pos="142"/>
        </w:tabs>
        <w:autoSpaceDE w:val="0"/>
        <w:jc w:val="both"/>
        <w:rPr>
          <w:lang w:val="lv-LV"/>
        </w:rPr>
      </w:pPr>
    </w:p>
    <w:p w14:paraId="334EBA17" w14:textId="6E45D61A" w:rsidR="00A02C4D" w:rsidRDefault="00A02C4D" w:rsidP="00B0701A">
      <w:pPr>
        <w:pStyle w:val="a"/>
        <w:tabs>
          <w:tab w:val="left" w:pos="142"/>
        </w:tabs>
        <w:autoSpaceDE w:val="0"/>
        <w:jc w:val="both"/>
        <w:rPr>
          <w:lang w:val="lv-LV"/>
        </w:rPr>
      </w:pPr>
    </w:p>
    <w:p w14:paraId="083383CF" w14:textId="3B544017" w:rsidR="00A02C4D" w:rsidRDefault="00A02C4D" w:rsidP="00B0701A">
      <w:pPr>
        <w:pStyle w:val="a"/>
        <w:tabs>
          <w:tab w:val="left" w:pos="142"/>
        </w:tabs>
        <w:autoSpaceDE w:val="0"/>
        <w:jc w:val="both"/>
        <w:rPr>
          <w:lang w:val="lv-LV"/>
        </w:rPr>
      </w:pPr>
    </w:p>
    <w:p w14:paraId="2A2B8C6C" w14:textId="63B6CB72" w:rsidR="00A02C4D" w:rsidRDefault="00A02C4D" w:rsidP="00B0701A">
      <w:pPr>
        <w:pStyle w:val="a"/>
        <w:tabs>
          <w:tab w:val="left" w:pos="142"/>
        </w:tabs>
        <w:autoSpaceDE w:val="0"/>
        <w:jc w:val="both"/>
        <w:rPr>
          <w:lang w:val="lv-LV"/>
        </w:rPr>
      </w:pPr>
    </w:p>
    <w:p w14:paraId="76A7C7CD" w14:textId="1DA8F930" w:rsidR="00A02C4D" w:rsidRDefault="00A02C4D" w:rsidP="00B0701A">
      <w:pPr>
        <w:pStyle w:val="a"/>
        <w:tabs>
          <w:tab w:val="left" w:pos="142"/>
        </w:tabs>
        <w:autoSpaceDE w:val="0"/>
        <w:jc w:val="both"/>
        <w:rPr>
          <w:lang w:val="lv-LV"/>
        </w:rPr>
      </w:pPr>
    </w:p>
    <w:p w14:paraId="766C67B2" w14:textId="37D31FE2" w:rsidR="00A02C4D" w:rsidRDefault="00A02C4D" w:rsidP="00B0701A">
      <w:pPr>
        <w:pStyle w:val="a"/>
        <w:tabs>
          <w:tab w:val="left" w:pos="142"/>
        </w:tabs>
        <w:autoSpaceDE w:val="0"/>
        <w:jc w:val="both"/>
        <w:rPr>
          <w:lang w:val="lv-LV"/>
        </w:rPr>
      </w:pPr>
    </w:p>
    <w:p w14:paraId="397B03A2" w14:textId="3F473239" w:rsidR="00A02C4D" w:rsidRDefault="00A02C4D" w:rsidP="00B0701A">
      <w:pPr>
        <w:pStyle w:val="a"/>
        <w:tabs>
          <w:tab w:val="left" w:pos="142"/>
        </w:tabs>
        <w:autoSpaceDE w:val="0"/>
        <w:jc w:val="both"/>
        <w:rPr>
          <w:lang w:val="lv-LV"/>
        </w:rPr>
      </w:pPr>
    </w:p>
    <w:p w14:paraId="295E7C6A" w14:textId="28D7C1D4" w:rsidR="00A02C4D" w:rsidRDefault="00A02C4D" w:rsidP="00B0701A">
      <w:pPr>
        <w:pStyle w:val="a"/>
        <w:tabs>
          <w:tab w:val="left" w:pos="142"/>
        </w:tabs>
        <w:autoSpaceDE w:val="0"/>
        <w:jc w:val="both"/>
        <w:rPr>
          <w:lang w:val="lv-LV"/>
        </w:rPr>
      </w:pPr>
    </w:p>
    <w:p w14:paraId="7833BB41" w14:textId="73A39343" w:rsidR="00A02C4D" w:rsidRDefault="00A02C4D" w:rsidP="00B0701A">
      <w:pPr>
        <w:pStyle w:val="a"/>
        <w:tabs>
          <w:tab w:val="left" w:pos="142"/>
        </w:tabs>
        <w:autoSpaceDE w:val="0"/>
        <w:jc w:val="both"/>
        <w:rPr>
          <w:lang w:val="lv-LV"/>
        </w:rPr>
      </w:pPr>
    </w:p>
    <w:p w14:paraId="65556BD8" w14:textId="19173D13" w:rsidR="00A02C4D" w:rsidRDefault="00A02C4D" w:rsidP="00B0701A">
      <w:pPr>
        <w:pStyle w:val="a"/>
        <w:tabs>
          <w:tab w:val="left" w:pos="142"/>
        </w:tabs>
        <w:autoSpaceDE w:val="0"/>
        <w:jc w:val="both"/>
        <w:rPr>
          <w:lang w:val="lv-LV"/>
        </w:rPr>
      </w:pPr>
    </w:p>
    <w:p w14:paraId="2B8EC231" w14:textId="1EBCA5CC" w:rsidR="00A02C4D" w:rsidRDefault="00A02C4D" w:rsidP="00B0701A">
      <w:pPr>
        <w:pStyle w:val="a"/>
        <w:tabs>
          <w:tab w:val="left" w:pos="142"/>
        </w:tabs>
        <w:autoSpaceDE w:val="0"/>
        <w:jc w:val="both"/>
        <w:rPr>
          <w:lang w:val="lv-LV"/>
        </w:rPr>
      </w:pPr>
    </w:p>
    <w:p w14:paraId="46314E56" w14:textId="6C97212A" w:rsidR="00A02C4D" w:rsidRDefault="00A02C4D" w:rsidP="00B0701A">
      <w:pPr>
        <w:pStyle w:val="a"/>
        <w:tabs>
          <w:tab w:val="left" w:pos="142"/>
        </w:tabs>
        <w:autoSpaceDE w:val="0"/>
        <w:jc w:val="both"/>
        <w:rPr>
          <w:lang w:val="lv-LV"/>
        </w:rPr>
      </w:pPr>
    </w:p>
    <w:p w14:paraId="7CE045FC" w14:textId="42E9CCF5" w:rsidR="00A02C4D" w:rsidRDefault="00A02C4D" w:rsidP="00B0701A">
      <w:pPr>
        <w:pStyle w:val="a"/>
        <w:tabs>
          <w:tab w:val="left" w:pos="142"/>
        </w:tabs>
        <w:autoSpaceDE w:val="0"/>
        <w:jc w:val="both"/>
        <w:rPr>
          <w:lang w:val="lv-LV"/>
        </w:rPr>
      </w:pPr>
    </w:p>
    <w:p w14:paraId="1E68A8F3" w14:textId="302632DE" w:rsidR="00A02C4D" w:rsidRDefault="00A02C4D" w:rsidP="00B0701A">
      <w:pPr>
        <w:pStyle w:val="a"/>
        <w:tabs>
          <w:tab w:val="left" w:pos="142"/>
        </w:tabs>
        <w:autoSpaceDE w:val="0"/>
        <w:jc w:val="both"/>
        <w:rPr>
          <w:lang w:val="lv-LV"/>
        </w:rPr>
      </w:pPr>
    </w:p>
    <w:p w14:paraId="447A3827" w14:textId="1FC91147" w:rsidR="00A02C4D" w:rsidRDefault="00A02C4D" w:rsidP="00B0701A">
      <w:pPr>
        <w:pStyle w:val="a"/>
        <w:tabs>
          <w:tab w:val="left" w:pos="142"/>
        </w:tabs>
        <w:autoSpaceDE w:val="0"/>
        <w:jc w:val="both"/>
        <w:rPr>
          <w:lang w:val="lv-LV"/>
        </w:rPr>
      </w:pPr>
    </w:p>
    <w:p w14:paraId="7FA893DA" w14:textId="013D01D8" w:rsidR="00A02C4D" w:rsidRDefault="00A02C4D" w:rsidP="00B0701A">
      <w:pPr>
        <w:pStyle w:val="a"/>
        <w:tabs>
          <w:tab w:val="left" w:pos="142"/>
        </w:tabs>
        <w:autoSpaceDE w:val="0"/>
        <w:jc w:val="both"/>
        <w:rPr>
          <w:lang w:val="lv-LV"/>
        </w:rPr>
      </w:pPr>
    </w:p>
    <w:p w14:paraId="1C7C6176" w14:textId="6AB3A2DD" w:rsidR="00A02C4D" w:rsidRDefault="00A02C4D" w:rsidP="00B0701A">
      <w:pPr>
        <w:pStyle w:val="a"/>
        <w:tabs>
          <w:tab w:val="left" w:pos="142"/>
        </w:tabs>
        <w:autoSpaceDE w:val="0"/>
        <w:jc w:val="both"/>
        <w:rPr>
          <w:lang w:val="lv-LV"/>
        </w:rPr>
      </w:pPr>
    </w:p>
    <w:p w14:paraId="087BEA11" w14:textId="14CF4E05" w:rsidR="00A02C4D" w:rsidRDefault="00A02C4D" w:rsidP="00B0701A">
      <w:pPr>
        <w:pStyle w:val="a"/>
        <w:tabs>
          <w:tab w:val="left" w:pos="142"/>
        </w:tabs>
        <w:autoSpaceDE w:val="0"/>
        <w:jc w:val="both"/>
        <w:rPr>
          <w:lang w:val="lv-LV"/>
        </w:rPr>
      </w:pPr>
    </w:p>
    <w:p w14:paraId="6FF0C000" w14:textId="0202A3F5" w:rsidR="00A02C4D" w:rsidRDefault="00A02C4D" w:rsidP="00B0701A">
      <w:pPr>
        <w:pStyle w:val="a"/>
        <w:tabs>
          <w:tab w:val="left" w:pos="142"/>
        </w:tabs>
        <w:autoSpaceDE w:val="0"/>
        <w:jc w:val="both"/>
        <w:rPr>
          <w:lang w:val="lv-LV"/>
        </w:rPr>
      </w:pPr>
    </w:p>
    <w:p w14:paraId="3A58AD78" w14:textId="7703A8AA" w:rsidR="00A02C4D" w:rsidRDefault="00A02C4D" w:rsidP="00B0701A">
      <w:pPr>
        <w:pStyle w:val="a"/>
        <w:tabs>
          <w:tab w:val="left" w:pos="142"/>
        </w:tabs>
        <w:autoSpaceDE w:val="0"/>
        <w:jc w:val="both"/>
        <w:rPr>
          <w:lang w:val="lv-LV"/>
        </w:rPr>
      </w:pPr>
    </w:p>
    <w:p w14:paraId="626A6AF5" w14:textId="279613BE" w:rsidR="00A02C4D" w:rsidRDefault="00A02C4D" w:rsidP="00B0701A">
      <w:pPr>
        <w:pStyle w:val="a"/>
        <w:tabs>
          <w:tab w:val="left" w:pos="142"/>
        </w:tabs>
        <w:autoSpaceDE w:val="0"/>
        <w:jc w:val="both"/>
        <w:rPr>
          <w:lang w:val="lv-LV"/>
        </w:rPr>
      </w:pPr>
    </w:p>
    <w:p w14:paraId="43803897" w14:textId="2907C728" w:rsidR="00A02C4D" w:rsidRDefault="00A02C4D" w:rsidP="00B0701A">
      <w:pPr>
        <w:pStyle w:val="a"/>
        <w:tabs>
          <w:tab w:val="left" w:pos="142"/>
        </w:tabs>
        <w:autoSpaceDE w:val="0"/>
        <w:jc w:val="both"/>
        <w:rPr>
          <w:lang w:val="lv-LV"/>
        </w:rPr>
      </w:pPr>
    </w:p>
    <w:p w14:paraId="2A701C41" w14:textId="29F8B179" w:rsidR="00A02C4D" w:rsidRDefault="00A02C4D" w:rsidP="00B0701A">
      <w:pPr>
        <w:pStyle w:val="a"/>
        <w:tabs>
          <w:tab w:val="left" w:pos="142"/>
        </w:tabs>
        <w:autoSpaceDE w:val="0"/>
        <w:jc w:val="both"/>
        <w:rPr>
          <w:lang w:val="lv-LV"/>
        </w:rPr>
      </w:pPr>
    </w:p>
    <w:p w14:paraId="44BD29DA" w14:textId="27FB6132" w:rsidR="00A02C4D" w:rsidRDefault="00A02C4D" w:rsidP="00B0701A">
      <w:pPr>
        <w:pStyle w:val="a"/>
        <w:tabs>
          <w:tab w:val="left" w:pos="142"/>
        </w:tabs>
        <w:autoSpaceDE w:val="0"/>
        <w:jc w:val="both"/>
        <w:rPr>
          <w:lang w:val="lv-LV"/>
        </w:rPr>
      </w:pPr>
    </w:p>
    <w:p w14:paraId="71CC7C33" w14:textId="4CC5A3D7" w:rsidR="00A02C4D" w:rsidRDefault="00A02C4D" w:rsidP="00B0701A">
      <w:pPr>
        <w:pStyle w:val="a"/>
        <w:tabs>
          <w:tab w:val="left" w:pos="142"/>
        </w:tabs>
        <w:autoSpaceDE w:val="0"/>
        <w:jc w:val="both"/>
        <w:rPr>
          <w:lang w:val="lv-LV"/>
        </w:rPr>
      </w:pPr>
    </w:p>
    <w:p w14:paraId="552B5DEC" w14:textId="7BBF195F" w:rsidR="00A02C4D" w:rsidRDefault="00A02C4D" w:rsidP="00B0701A">
      <w:pPr>
        <w:pStyle w:val="a"/>
        <w:tabs>
          <w:tab w:val="left" w:pos="142"/>
        </w:tabs>
        <w:autoSpaceDE w:val="0"/>
        <w:jc w:val="both"/>
        <w:rPr>
          <w:lang w:val="lv-LV"/>
        </w:rPr>
      </w:pPr>
    </w:p>
    <w:p w14:paraId="6D3D4E44" w14:textId="63F0712D" w:rsidR="00A02C4D" w:rsidRDefault="00A02C4D" w:rsidP="00B0701A">
      <w:pPr>
        <w:pStyle w:val="a"/>
        <w:tabs>
          <w:tab w:val="left" w:pos="142"/>
        </w:tabs>
        <w:autoSpaceDE w:val="0"/>
        <w:jc w:val="both"/>
        <w:rPr>
          <w:lang w:val="lv-LV"/>
        </w:rPr>
      </w:pPr>
    </w:p>
    <w:p w14:paraId="1A32A989" w14:textId="249EAC9C" w:rsidR="00A02C4D" w:rsidRDefault="00A02C4D" w:rsidP="00B0701A">
      <w:pPr>
        <w:pStyle w:val="a"/>
        <w:tabs>
          <w:tab w:val="left" w:pos="142"/>
        </w:tabs>
        <w:autoSpaceDE w:val="0"/>
        <w:jc w:val="both"/>
        <w:rPr>
          <w:lang w:val="lv-LV"/>
        </w:rPr>
      </w:pPr>
    </w:p>
    <w:p w14:paraId="7650AD38" w14:textId="1012214D" w:rsidR="00A02C4D" w:rsidRDefault="00A02C4D" w:rsidP="00B0701A">
      <w:pPr>
        <w:pStyle w:val="a"/>
        <w:tabs>
          <w:tab w:val="left" w:pos="142"/>
        </w:tabs>
        <w:autoSpaceDE w:val="0"/>
        <w:jc w:val="both"/>
        <w:rPr>
          <w:lang w:val="lv-LV"/>
        </w:rPr>
      </w:pPr>
    </w:p>
    <w:p w14:paraId="22944670" w14:textId="2D5F0AC2" w:rsidR="00A02C4D" w:rsidRDefault="00A02C4D" w:rsidP="00B0701A">
      <w:pPr>
        <w:pStyle w:val="a"/>
        <w:tabs>
          <w:tab w:val="left" w:pos="142"/>
        </w:tabs>
        <w:autoSpaceDE w:val="0"/>
        <w:jc w:val="both"/>
        <w:rPr>
          <w:lang w:val="lv-LV"/>
        </w:rPr>
      </w:pPr>
    </w:p>
    <w:p w14:paraId="322C86AD" w14:textId="71375849" w:rsidR="00A02C4D" w:rsidRDefault="00A02C4D" w:rsidP="00B0701A">
      <w:pPr>
        <w:pStyle w:val="a"/>
        <w:tabs>
          <w:tab w:val="left" w:pos="142"/>
        </w:tabs>
        <w:autoSpaceDE w:val="0"/>
        <w:jc w:val="both"/>
        <w:rPr>
          <w:lang w:val="lv-LV"/>
        </w:rPr>
      </w:pPr>
    </w:p>
    <w:p w14:paraId="7342E69F" w14:textId="77777777" w:rsidR="00A02C4D" w:rsidRDefault="00A02C4D" w:rsidP="00B0701A">
      <w:pPr>
        <w:pStyle w:val="a"/>
        <w:tabs>
          <w:tab w:val="left" w:pos="142"/>
        </w:tabs>
        <w:autoSpaceDE w:val="0"/>
        <w:jc w:val="both"/>
        <w:rPr>
          <w:lang w:val="lv-LV"/>
        </w:rPr>
      </w:pPr>
    </w:p>
    <w:p w14:paraId="69525C80" w14:textId="77777777" w:rsidR="00C47A49" w:rsidRDefault="00C47A49">
      <w:pPr>
        <w:pStyle w:val="a"/>
        <w:ind w:firstLine="567"/>
        <w:jc w:val="center"/>
        <w:rPr>
          <w:b/>
          <w:i/>
          <w:u w:val="single"/>
          <w:lang w:val="lv-LV"/>
        </w:rPr>
      </w:pPr>
    </w:p>
    <w:p w14:paraId="0229A229" w14:textId="77777777" w:rsidR="007660C5" w:rsidRPr="0020075A" w:rsidRDefault="007660C5" w:rsidP="007660C5">
      <w:pPr>
        <w:pStyle w:val="a"/>
        <w:jc w:val="center"/>
        <w:rPr>
          <w:b/>
          <w:sz w:val="28"/>
          <w:szCs w:val="28"/>
          <w:lang w:val="lv-LV"/>
        </w:rPr>
      </w:pPr>
      <w:r w:rsidRPr="0020075A">
        <w:rPr>
          <w:b/>
          <w:sz w:val="28"/>
          <w:szCs w:val="28"/>
          <w:lang w:val="lv-LV"/>
        </w:rPr>
        <w:lastRenderedPageBreak/>
        <w:t>Finanšu piedāvājums</w:t>
      </w:r>
    </w:p>
    <w:p w14:paraId="0AA6D42E" w14:textId="297FCE7F" w:rsidR="007660C5" w:rsidRPr="0020075A" w:rsidRDefault="007660C5" w:rsidP="007660C5">
      <w:pPr>
        <w:pStyle w:val="a"/>
        <w:ind w:firstLine="567"/>
        <w:jc w:val="center"/>
        <w:rPr>
          <w:rStyle w:val="a0"/>
          <w:sz w:val="28"/>
          <w:szCs w:val="28"/>
          <w:lang w:val="lv-LV"/>
        </w:rPr>
      </w:pPr>
      <w:r>
        <w:rPr>
          <w:rStyle w:val="a0"/>
          <w:b/>
          <w:sz w:val="28"/>
          <w:szCs w:val="28"/>
          <w:lang w:val="lv-LV"/>
        </w:rPr>
        <w:t xml:space="preserve">iepirkumam </w:t>
      </w:r>
      <w:r w:rsidRPr="007660C5">
        <w:rPr>
          <w:rStyle w:val="a0"/>
          <w:b/>
          <w:sz w:val="28"/>
          <w:szCs w:val="28"/>
          <w:lang w:val="lv-LV"/>
        </w:rPr>
        <w:t>“Biroja papīra iegāde”</w:t>
      </w:r>
      <w:r>
        <w:rPr>
          <w:rStyle w:val="a0"/>
          <w:b/>
          <w:sz w:val="28"/>
          <w:szCs w:val="28"/>
          <w:lang w:val="lv-LV"/>
        </w:rPr>
        <w:t xml:space="preserve">, identifikācijas </w:t>
      </w:r>
      <w:proofErr w:type="spellStart"/>
      <w:r>
        <w:rPr>
          <w:rStyle w:val="a0"/>
          <w:b/>
          <w:sz w:val="28"/>
          <w:szCs w:val="28"/>
          <w:lang w:val="lv-LV"/>
        </w:rPr>
        <w:t>Nr.ASDS</w:t>
      </w:r>
      <w:proofErr w:type="spellEnd"/>
      <w:r>
        <w:rPr>
          <w:rStyle w:val="a0"/>
          <w:b/>
          <w:sz w:val="28"/>
          <w:szCs w:val="28"/>
          <w:lang w:val="lv-LV"/>
        </w:rPr>
        <w:t>/2020/33</w:t>
      </w:r>
    </w:p>
    <w:p w14:paraId="3D26A614" w14:textId="77777777" w:rsidR="007660C5" w:rsidRPr="0020075A" w:rsidRDefault="007660C5" w:rsidP="007660C5">
      <w:pPr>
        <w:pStyle w:val="BodyText5"/>
        <w:shd w:val="clear" w:color="auto" w:fill="auto"/>
        <w:spacing w:line="274" w:lineRule="exact"/>
        <w:ind w:right="20" w:firstLine="0"/>
        <w:rPr>
          <w:sz w:val="28"/>
          <w:szCs w:val="28"/>
        </w:rPr>
      </w:pPr>
    </w:p>
    <w:tbl>
      <w:tblPr>
        <w:tblW w:w="7696" w:type="dxa"/>
        <w:tblInd w:w="600" w:type="dxa"/>
        <w:tblCellMar>
          <w:left w:w="10" w:type="dxa"/>
          <w:right w:w="10" w:type="dxa"/>
        </w:tblCellMar>
        <w:tblLook w:val="04A0" w:firstRow="1" w:lastRow="0" w:firstColumn="1" w:lastColumn="0" w:noHBand="0" w:noVBand="1"/>
      </w:tblPr>
      <w:tblGrid>
        <w:gridCol w:w="2195"/>
        <w:gridCol w:w="5501"/>
      </w:tblGrid>
      <w:tr w:rsidR="007660C5" w:rsidRPr="0020075A" w14:paraId="2E933821" w14:textId="77777777" w:rsidTr="003F33FB">
        <w:tc>
          <w:tcPr>
            <w:tcW w:w="7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E1E0B" w14:textId="77777777" w:rsidR="007660C5" w:rsidRPr="0020075A" w:rsidRDefault="007660C5" w:rsidP="003F33FB">
            <w:pPr>
              <w:pStyle w:val="a2"/>
              <w:autoSpaceDE w:val="0"/>
              <w:spacing w:line="256" w:lineRule="auto"/>
              <w:rPr>
                <w:color w:val="000000"/>
                <w:sz w:val="24"/>
                <w:szCs w:val="24"/>
              </w:rPr>
            </w:pPr>
            <w:r w:rsidRPr="0020075A">
              <w:rPr>
                <w:color w:val="000000"/>
                <w:sz w:val="24"/>
                <w:szCs w:val="24"/>
              </w:rPr>
              <w:t>Uzņēmuma rekvizīti</w:t>
            </w:r>
          </w:p>
        </w:tc>
      </w:tr>
      <w:tr w:rsidR="007660C5" w:rsidRPr="0020075A" w14:paraId="02284D19" w14:textId="77777777" w:rsidTr="003F33FB">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D234D" w14:textId="77777777" w:rsidR="007660C5" w:rsidRPr="0020075A" w:rsidRDefault="007660C5" w:rsidP="003F33FB">
            <w:pPr>
              <w:pStyle w:val="a2"/>
              <w:autoSpaceDE w:val="0"/>
              <w:spacing w:line="256" w:lineRule="auto"/>
              <w:rPr>
                <w:color w:val="000000"/>
                <w:sz w:val="24"/>
                <w:szCs w:val="24"/>
              </w:rPr>
            </w:pPr>
            <w:r w:rsidRPr="0020075A">
              <w:rPr>
                <w:color w:val="000000"/>
                <w:sz w:val="24"/>
                <w:szCs w:val="24"/>
              </w:rPr>
              <w:t>Nosaukums</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02E98" w14:textId="77777777" w:rsidR="007660C5" w:rsidRPr="0020075A" w:rsidRDefault="007660C5" w:rsidP="003F33FB">
            <w:pPr>
              <w:pStyle w:val="a2"/>
              <w:autoSpaceDE w:val="0"/>
              <w:spacing w:line="256" w:lineRule="auto"/>
              <w:rPr>
                <w:b/>
                <w:color w:val="000000"/>
                <w:sz w:val="24"/>
                <w:szCs w:val="24"/>
              </w:rPr>
            </w:pPr>
          </w:p>
        </w:tc>
      </w:tr>
      <w:tr w:rsidR="007660C5" w:rsidRPr="0020075A" w14:paraId="23B212EE" w14:textId="77777777" w:rsidTr="003F33FB">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25D52" w14:textId="77777777" w:rsidR="007660C5" w:rsidRPr="0020075A" w:rsidRDefault="007660C5" w:rsidP="003F33FB">
            <w:pPr>
              <w:pStyle w:val="a2"/>
              <w:autoSpaceDE w:val="0"/>
              <w:spacing w:line="256" w:lineRule="auto"/>
              <w:rPr>
                <w:color w:val="000000"/>
                <w:sz w:val="24"/>
                <w:szCs w:val="24"/>
              </w:rPr>
            </w:pPr>
            <w:proofErr w:type="spellStart"/>
            <w:r w:rsidRPr="0020075A">
              <w:rPr>
                <w:color w:val="000000"/>
                <w:sz w:val="24"/>
                <w:szCs w:val="24"/>
              </w:rPr>
              <w:t>Reģ</w:t>
            </w:r>
            <w:proofErr w:type="spellEnd"/>
            <w:r w:rsidRPr="0020075A">
              <w:rPr>
                <w:color w:val="000000"/>
                <w:sz w:val="24"/>
                <w:szCs w:val="24"/>
              </w:rPr>
              <w:t>. numurs</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2F732" w14:textId="77777777" w:rsidR="007660C5" w:rsidRPr="0020075A" w:rsidRDefault="007660C5" w:rsidP="003F33FB">
            <w:pPr>
              <w:pStyle w:val="a2"/>
              <w:autoSpaceDE w:val="0"/>
              <w:spacing w:line="256" w:lineRule="auto"/>
              <w:rPr>
                <w:color w:val="000000"/>
                <w:sz w:val="24"/>
                <w:szCs w:val="24"/>
              </w:rPr>
            </w:pPr>
          </w:p>
        </w:tc>
      </w:tr>
      <w:tr w:rsidR="007660C5" w:rsidRPr="0020075A" w14:paraId="5A07126B" w14:textId="77777777" w:rsidTr="003F33FB">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CFF2B" w14:textId="77777777" w:rsidR="007660C5" w:rsidRPr="0020075A" w:rsidRDefault="007660C5" w:rsidP="003F33FB">
            <w:pPr>
              <w:pStyle w:val="a2"/>
              <w:autoSpaceDE w:val="0"/>
              <w:spacing w:line="256" w:lineRule="auto"/>
              <w:rPr>
                <w:color w:val="000000"/>
                <w:sz w:val="24"/>
                <w:szCs w:val="24"/>
              </w:rPr>
            </w:pPr>
            <w:r w:rsidRPr="0020075A">
              <w:rPr>
                <w:color w:val="000000"/>
                <w:sz w:val="24"/>
                <w:szCs w:val="24"/>
              </w:rPr>
              <w:t>Juridiskā adrese</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5CBC5" w14:textId="77777777" w:rsidR="007660C5" w:rsidRPr="0020075A" w:rsidRDefault="007660C5" w:rsidP="003F33FB">
            <w:pPr>
              <w:pStyle w:val="a2"/>
              <w:autoSpaceDE w:val="0"/>
              <w:spacing w:line="256" w:lineRule="auto"/>
              <w:rPr>
                <w:color w:val="000000"/>
                <w:sz w:val="24"/>
                <w:szCs w:val="24"/>
              </w:rPr>
            </w:pPr>
          </w:p>
        </w:tc>
      </w:tr>
      <w:tr w:rsidR="007660C5" w:rsidRPr="0020075A" w14:paraId="274F0179" w14:textId="77777777" w:rsidTr="003F33FB">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A6DA5" w14:textId="77777777" w:rsidR="007660C5" w:rsidRPr="0020075A" w:rsidRDefault="007660C5" w:rsidP="003F33FB">
            <w:pPr>
              <w:pStyle w:val="a2"/>
              <w:autoSpaceDE w:val="0"/>
              <w:spacing w:line="256" w:lineRule="auto"/>
            </w:pPr>
            <w:r w:rsidRPr="0020075A">
              <w:rPr>
                <w:rStyle w:val="a0"/>
                <w:color w:val="000000"/>
                <w:sz w:val="24"/>
                <w:szCs w:val="24"/>
              </w:rPr>
              <w:t>Bankas nosaukums</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D4223" w14:textId="77777777" w:rsidR="007660C5" w:rsidRPr="0020075A" w:rsidRDefault="007660C5" w:rsidP="003F33FB">
            <w:pPr>
              <w:pStyle w:val="a2"/>
              <w:autoSpaceDE w:val="0"/>
              <w:spacing w:line="256" w:lineRule="auto"/>
              <w:rPr>
                <w:color w:val="000000"/>
                <w:sz w:val="24"/>
                <w:szCs w:val="24"/>
              </w:rPr>
            </w:pPr>
          </w:p>
        </w:tc>
      </w:tr>
      <w:tr w:rsidR="007660C5" w:rsidRPr="0020075A" w14:paraId="644A1A24" w14:textId="77777777" w:rsidTr="003F33FB">
        <w:trPr>
          <w:trHeight w:val="135"/>
        </w:trPr>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840BF" w14:textId="77777777" w:rsidR="007660C5" w:rsidRPr="0020075A" w:rsidRDefault="007660C5" w:rsidP="003F33FB">
            <w:pPr>
              <w:pStyle w:val="a2"/>
              <w:autoSpaceDE w:val="0"/>
              <w:spacing w:line="256" w:lineRule="auto"/>
              <w:rPr>
                <w:color w:val="000000"/>
                <w:sz w:val="24"/>
                <w:szCs w:val="24"/>
              </w:rPr>
            </w:pPr>
            <w:r w:rsidRPr="0020075A">
              <w:rPr>
                <w:color w:val="000000"/>
                <w:sz w:val="24"/>
                <w:szCs w:val="24"/>
              </w:rPr>
              <w:t>Konta numurs</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8A54B" w14:textId="77777777" w:rsidR="007660C5" w:rsidRPr="0020075A" w:rsidRDefault="007660C5" w:rsidP="003F33FB">
            <w:pPr>
              <w:pStyle w:val="a2"/>
              <w:autoSpaceDE w:val="0"/>
              <w:spacing w:line="256" w:lineRule="auto"/>
              <w:rPr>
                <w:color w:val="000000"/>
                <w:sz w:val="24"/>
                <w:szCs w:val="24"/>
              </w:rPr>
            </w:pPr>
          </w:p>
        </w:tc>
      </w:tr>
      <w:tr w:rsidR="007660C5" w:rsidRPr="0020075A" w14:paraId="6EEA14E5" w14:textId="77777777" w:rsidTr="003F33FB">
        <w:trPr>
          <w:trHeight w:val="126"/>
        </w:trPr>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9C680" w14:textId="77777777" w:rsidR="007660C5" w:rsidRPr="0020075A" w:rsidRDefault="007660C5" w:rsidP="003F33FB">
            <w:pPr>
              <w:pStyle w:val="a2"/>
              <w:autoSpaceDE w:val="0"/>
              <w:spacing w:line="256" w:lineRule="auto"/>
              <w:rPr>
                <w:color w:val="000000"/>
                <w:sz w:val="24"/>
                <w:szCs w:val="24"/>
              </w:rPr>
            </w:pPr>
            <w:r w:rsidRPr="0020075A">
              <w:rPr>
                <w:color w:val="000000"/>
                <w:sz w:val="24"/>
                <w:szCs w:val="24"/>
              </w:rPr>
              <w:t>Tālruņa numurs</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0D3CD" w14:textId="77777777" w:rsidR="007660C5" w:rsidRPr="0020075A" w:rsidRDefault="007660C5" w:rsidP="003F33FB">
            <w:pPr>
              <w:pStyle w:val="a2"/>
              <w:autoSpaceDE w:val="0"/>
              <w:spacing w:line="256" w:lineRule="auto"/>
              <w:rPr>
                <w:color w:val="000000"/>
                <w:sz w:val="24"/>
                <w:szCs w:val="24"/>
              </w:rPr>
            </w:pPr>
          </w:p>
        </w:tc>
      </w:tr>
      <w:tr w:rsidR="007660C5" w:rsidRPr="0020075A" w14:paraId="3B0BEFC9" w14:textId="77777777" w:rsidTr="003F33FB">
        <w:trPr>
          <w:trHeight w:val="135"/>
        </w:trPr>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08297" w14:textId="77777777" w:rsidR="007660C5" w:rsidRPr="0020075A" w:rsidRDefault="007660C5" w:rsidP="003F33FB">
            <w:pPr>
              <w:pStyle w:val="a2"/>
              <w:autoSpaceDE w:val="0"/>
              <w:spacing w:line="256" w:lineRule="auto"/>
              <w:rPr>
                <w:color w:val="000000"/>
                <w:sz w:val="24"/>
                <w:szCs w:val="24"/>
              </w:rPr>
            </w:pPr>
            <w:r w:rsidRPr="0020075A">
              <w:rPr>
                <w:color w:val="000000"/>
                <w:sz w:val="24"/>
                <w:szCs w:val="24"/>
              </w:rPr>
              <w:t>E-pasta adrese</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EACE7" w14:textId="77777777" w:rsidR="007660C5" w:rsidRPr="0020075A" w:rsidRDefault="007660C5" w:rsidP="003F33FB">
            <w:pPr>
              <w:pStyle w:val="a2"/>
              <w:autoSpaceDE w:val="0"/>
              <w:spacing w:line="256" w:lineRule="auto"/>
              <w:rPr>
                <w:color w:val="000000"/>
                <w:sz w:val="24"/>
                <w:szCs w:val="24"/>
              </w:rPr>
            </w:pPr>
          </w:p>
        </w:tc>
      </w:tr>
    </w:tbl>
    <w:p w14:paraId="53FAD200" w14:textId="77777777" w:rsidR="007660C5" w:rsidRPr="0020075A" w:rsidRDefault="007660C5" w:rsidP="007660C5">
      <w:pPr>
        <w:pStyle w:val="a"/>
        <w:ind w:firstLine="567"/>
        <w:jc w:val="center"/>
        <w:rPr>
          <w:b/>
          <w:bCs/>
          <w:color w:val="000000"/>
          <w:lang w:val="lv-LV"/>
        </w:rPr>
      </w:pPr>
    </w:p>
    <w:tbl>
      <w:tblPr>
        <w:tblW w:w="10065" w:type="dxa"/>
        <w:tblInd w:w="-318" w:type="dxa"/>
        <w:tblLayout w:type="fixed"/>
        <w:tblCellMar>
          <w:left w:w="10" w:type="dxa"/>
          <w:right w:w="10" w:type="dxa"/>
        </w:tblCellMar>
        <w:tblLook w:val="04A0" w:firstRow="1" w:lastRow="0" w:firstColumn="1" w:lastColumn="0" w:noHBand="0" w:noVBand="1"/>
      </w:tblPr>
      <w:tblGrid>
        <w:gridCol w:w="710"/>
        <w:gridCol w:w="4394"/>
        <w:gridCol w:w="851"/>
        <w:gridCol w:w="540"/>
        <w:gridCol w:w="452"/>
        <w:gridCol w:w="1701"/>
        <w:gridCol w:w="1417"/>
      </w:tblGrid>
      <w:tr w:rsidR="007660C5" w:rsidRPr="00637A43" w14:paraId="3B153E93" w14:textId="77777777" w:rsidTr="003F33FB">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573DFD" w14:textId="77777777" w:rsidR="007660C5" w:rsidRPr="0020075A" w:rsidRDefault="007660C5" w:rsidP="003F33FB">
            <w:pPr>
              <w:pStyle w:val="a"/>
              <w:spacing w:line="256" w:lineRule="auto"/>
              <w:ind w:firstLine="34"/>
              <w:jc w:val="center"/>
              <w:rPr>
                <w:lang w:val="lv-LV"/>
              </w:rPr>
            </w:pPr>
            <w:r w:rsidRPr="0020075A">
              <w:rPr>
                <w:lang w:val="lv-LV"/>
              </w:rPr>
              <w:t>Nr.</w:t>
            </w:r>
          </w:p>
          <w:p w14:paraId="25F1F3A5" w14:textId="77777777" w:rsidR="007660C5" w:rsidRPr="0020075A" w:rsidRDefault="007660C5" w:rsidP="003F33FB">
            <w:pPr>
              <w:pStyle w:val="a"/>
              <w:spacing w:line="256" w:lineRule="auto"/>
              <w:ind w:firstLine="34"/>
              <w:jc w:val="center"/>
              <w:rPr>
                <w:lang w:val="lv-LV"/>
              </w:rPr>
            </w:pPr>
            <w:r w:rsidRPr="0020075A">
              <w:rPr>
                <w:lang w:val="lv-LV"/>
              </w:rPr>
              <w:t>p.k.</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1CC786" w14:textId="77777777" w:rsidR="007660C5" w:rsidRPr="0020075A" w:rsidRDefault="007660C5" w:rsidP="003F33FB">
            <w:pPr>
              <w:pStyle w:val="a"/>
              <w:spacing w:line="256" w:lineRule="auto"/>
              <w:ind w:firstLine="34"/>
              <w:jc w:val="center"/>
              <w:rPr>
                <w:lang w:val="lv-LV"/>
              </w:rPr>
            </w:pPr>
            <w:r w:rsidRPr="0020075A">
              <w:rPr>
                <w:lang w:val="lv-LV"/>
              </w:rPr>
              <w:t>Preces veids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1F3D91" w14:textId="77777777" w:rsidR="007660C5" w:rsidRPr="0020075A" w:rsidRDefault="007660C5" w:rsidP="003F33FB">
            <w:pPr>
              <w:pStyle w:val="a"/>
              <w:spacing w:line="256" w:lineRule="auto"/>
              <w:ind w:firstLine="34"/>
              <w:jc w:val="center"/>
              <w:rPr>
                <w:lang w:val="lv-LV"/>
              </w:rPr>
            </w:pPr>
            <w:proofErr w:type="spellStart"/>
            <w:r w:rsidRPr="0020075A">
              <w:rPr>
                <w:lang w:val="lv-LV"/>
              </w:rPr>
              <w:t>Mērv</w:t>
            </w:r>
            <w:proofErr w:type="spellEnd"/>
            <w:r w:rsidRPr="0020075A">
              <w:rPr>
                <w:lang w:val="lv-LV"/>
              </w:rPr>
              <w:t>.</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89AE01" w14:textId="77777777" w:rsidR="007660C5" w:rsidRPr="0020075A" w:rsidRDefault="007660C5" w:rsidP="003F33FB">
            <w:pPr>
              <w:pStyle w:val="a"/>
              <w:spacing w:line="256" w:lineRule="auto"/>
              <w:ind w:firstLine="34"/>
              <w:jc w:val="center"/>
              <w:rPr>
                <w:lang w:val="lv-LV"/>
              </w:rPr>
            </w:pPr>
            <w:r w:rsidRPr="0020075A">
              <w:rPr>
                <w:lang w:val="lv-LV"/>
              </w:rPr>
              <w:t>Daudz.</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53D65" w14:textId="77777777" w:rsidR="007660C5" w:rsidRPr="0020075A" w:rsidRDefault="007660C5" w:rsidP="003F33FB">
            <w:pPr>
              <w:pStyle w:val="a"/>
              <w:spacing w:line="256" w:lineRule="auto"/>
              <w:ind w:firstLine="34"/>
              <w:jc w:val="center"/>
              <w:rPr>
                <w:lang w:val="lv-LV"/>
              </w:rPr>
            </w:pPr>
            <w:r w:rsidRPr="0020075A">
              <w:rPr>
                <w:lang w:val="lv-LV"/>
              </w:rPr>
              <w:t xml:space="preserve">Cena </w:t>
            </w:r>
          </w:p>
          <w:p w14:paraId="57712E25" w14:textId="77777777" w:rsidR="007660C5" w:rsidRPr="0020075A" w:rsidRDefault="007660C5" w:rsidP="003F33FB">
            <w:pPr>
              <w:pStyle w:val="a"/>
              <w:spacing w:line="256" w:lineRule="auto"/>
              <w:ind w:firstLine="34"/>
              <w:jc w:val="center"/>
              <w:rPr>
                <w:lang w:val="lv-LV"/>
              </w:rPr>
            </w:pPr>
            <w:r w:rsidRPr="0020075A">
              <w:rPr>
                <w:lang w:val="lv-LV"/>
              </w:rPr>
              <w:t>EUR pa vienību, bez PVN</w:t>
            </w:r>
          </w:p>
        </w:tc>
        <w:tc>
          <w:tcPr>
            <w:tcW w:w="1417" w:type="dxa"/>
            <w:tcBorders>
              <w:top w:val="single" w:sz="4" w:space="0" w:color="000000"/>
              <w:left w:val="single" w:sz="4" w:space="0" w:color="000000"/>
              <w:bottom w:val="single" w:sz="4" w:space="0" w:color="000000"/>
              <w:right w:val="single" w:sz="4" w:space="0" w:color="000000"/>
            </w:tcBorders>
          </w:tcPr>
          <w:p w14:paraId="2C043535" w14:textId="77777777" w:rsidR="007660C5" w:rsidRPr="0020075A" w:rsidRDefault="007660C5" w:rsidP="003F33FB">
            <w:pPr>
              <w:pStyle w:val="a"/>
              <w:spacing w:line="256" w:lineRule="auto"/>
              <w:ind w:firstLine="34"/>
              <w:jc w:val="center"/>
              <w:rPr>
                <w:lang w:val="lv-LV"/>
              </w:rPr>
            </w:pPr>
            <w:r w:rsidRPr="0020075A">
              <w:rPr>
                <w:lang w:val="lv-LV"/>
              </w:rPr>
              <w:t xml:space="preserve">Cena </w:t>
            </w:r>
          </w:p>
          <w:p w14:paraId="3879FE15" w14:textId="77777777" w:rsidR="007660C5" w:rsidRPr="0020075A" w:rsidRDefault="007660C5" w:rsidP="003F33FB">
            <w:pPr>
              <w:pStyle w:val="a"/>
              <w:spacing w:line="256" w:lineRule="auto"/>
              <w:ind w:firstLine="34"/>
              <w:jc w:val="center"/>
              <w:rPr>
                <w:lang w:val="lv-LV"/>
              </w:rPr>
            </w:pPr>
            <w:r w:rsidRPr="0020075A">
              <w:rPr>
                <w:lang w:val="lv-LV"/>
              </w:rPr>
              <w:t>EUR kopā, bez PVN</w:t>
            </w:r>
          </w:p>
        </w:tc>
      </w:tr>
      <w:tr w:rsidR="007660C5" w:rsidRPr="0020075A" w14:paraId="3D7CC353" w14:textId="77777777" w:rsidTr="003F33FB">
        <w:trPr>
          <w:trHeight w:val="3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E6A2A" w14:textId="77777777" w:rsidR="007660C5" w:rsidRPr="0020075A" w:rsidRDefault="007660C5" w:rsidP="003F33FB">
            <w:pPr>
              <w:pStyle w:val="a"/>
              <w:snapToGrid w:val="0"/>
              <w:spacing w:line="256" w:lineRule="auto"/>
              <w:ind w:firstLine="34"/>
              <w:jc w:val="both"/>
              <w:rPr>
                <w:lang w:val="lv-LV"/>
              </w:rPr>
            </w:pPr>
            <w:r w:rsidRPr="0020075A">
              <w:rPr>
                <w:lang w:val="lv-LV"/>
              </w:rPr>
              <w:t>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BA226" w14:textId="77777777" w:rsidR="007660C5" w:rsidRPr="007660C5" w:rsidRDefault="007660C5" w:rsidP="003F33FB">
            <w:pPr>
              <w:rPr>
                <w:rFonts w:ascii="Times New Roman" w:hAnsi="Times New Roman"/>
                <w:lang w:val="en-GB"/>
              </w:rPr>
            </w:pPr>
            <w:proofErr w:type="spellStart"/>
            <w:r w:rsidRPr="007660C5">
              <w:rPr>
                <w:rFonts w:ascii="Times New Roman" w:hAnsi="Times New Roman"/>
                <w:lang w:val="en-GB"/>
              </w:rPr>
              <w:t>Papīrs</w:t>
            </w:r>
            <w:proofErr w:type="spellEnd"/>
            <w:r w:rsidRPr="007660C5">
              <w:rPr>
                <w:rFonts w:ascii="Times New Roman" w:hAnsi="Times New Roman"/>
                <w:lang w:val="en-GB"/>
              </w:rPr>
              <w:t xml:space="preserve"> “_____” </w:t>
            </w:r>
            <w:proofErr w:type="spellStart"/>
            <w:r w:rsidRPr="007660C5">
              <w:rPr>
                <w:rFonts w:ascii="Times New Roman" w:hAnsi="Times New Roman"/>
                <w:lang w:val="en-GB"/>
              </w:rPr>
              <w:t>balts</w:t>
            </w:r>
            <w:proofErr w:type="spellEnd"/>
            <w:r w:rsidRPr="007660C5">
              <w:rPr>
                <w:rFonts w:ascii="Times New Roman" w:hAnsi="Times New Roman"/>
                <w:lang w:val="en-GB"/>
              </w:rPr>
              <w:t xml:space="preserve">, A4 </w:t>
            </w:r>
            <w:proofErr w:type="spellStart"/>
            <w:r w:rsidRPr="007660C5">
              <w:rPr>
                <w:rFonts w:ascii="Times New Roman" w:hAnsi="Times New Roman"/>
                <w:lang w:val="en-GB"/>
              </w:rPr>
              <w:t>formāts</w:t>
            </w:r>
            <w:proofErr w:type="spellEnd"/>
            <w:r w:rsidRPr="007660C5">
              <w:rPr>
                <w:rFonts w:ascii="Times New Roman" w:hAnsi="Times New Roman"/>
                <w:lang w:val="en-GB"/>
              </w:rPr>
              <w:t>, 80 g/m2, 500lpp/</w:t>
            </w:r>
            <w:proofErr w:type="spellStart"/>
            <w:r w:rsidRPr="007660C5">
              <w:rPr>
                <w:rFonts w:ascii="Times New Roman" w:hAnsi="Times New Roman"/>
                <w:lang w:val="en-GB"/>
              </w:rPr>
              <w:t>iep</w:t>
            </w:r>
            <w:proofErr w:type="spellEnd"/>
            <w:r w:rsidRPr="007660C5">
              <w:rPr>
                <w:rFonts w:ascii="Times New Roman" w:hAnsi="Times New Roman"/>
                <w:lang w:val="en-GB"/>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8844A" w14:textId="77777777" w:rsidR="007660C5" w:rsidRPr="0020075A" w:rsidRDefault="007660C5" w:rsidP="003F33FB">
            <w:pPr>
              <w:pStyle w:val="a"/>
              <w:snapToGrid w:val="0"/>
              <w:spacing w:line="256" w:lineRule="auto"/>
              <w:ind w:firstLine="34"/>
              <w:jc w:val="center"/>
              <w:rPr>
                <w:lang w:val="lv-LV"/>
              </w:rPr>
            </w:pPr>
            <w:r w:rsidRPr="0020075A">
              <w:rPr>
                <w:lang w:val="lv-LV"/>
              </w:rPr>
              <w:t>gab.</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7E7B8" w14:textId="77777777" w:rsidR="007660C5" w:rsidRPr="0020075A" w:rsidRDefault="007660C5" w:rsidP="003F33FB">
            <w:pPr>
              <w:pStyle w:val="a"/>
              <w:spacing w:line="256" w:lineRule="auto"/>
              <w:ind w:firstLine="34"/>
              <w:jc w:val="center"/>
              <w:rPr>
                <w:lang w:val="lv-LV"/>
              </w:rPr>
            </w:pPr>
            <w:r>
              <w:rPr>
                <w:lang w:val="lv-LV"/>
              </w:rPr>
              <w:t>400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159B4" w14:textId="77777777" w:rsidR="007660C5" w:rsidRPr="0020075A" w:rsidRDefault="007660C5" w:rsidP="003F33FB">
            <w:pPr>
              <w:pStyle w:val="a"/>
              <w:spacing w:line="256" w:lineRule="auto"/>
              <w:ind w:firstLine="34"/>
              <w:jc w:val="center"/>
              <w:rPr>
                <w:lang w:val="lv-LV"/>
              </w:rPr>
            </w:pPr>
          </w:p>
        </w:tc>
        <w:tc>
          <w:tcPr>
            <w:tcW w:w="1417" w:type="dxa"/>
            <w:tcBorders>
              <w:top w:val="single" w:sz="4" w:space="0" w:color="000000"/>
              <w:left w:val="single" w:sz="4" w:space="0" w:color="000000"/>
              <w:bottom w:val="single" w:sz="4" w:space="0" w:color="000000"/>
              <w:right w:val="single" w:sz="4" w:space="0" w:color="000000"/>
            </w:tcBorders>
          </w:tcPr>
          <w:p w14:paraId="353B42C1" w14:textId="77777777" w:rsidR="007660C5" w:rsidRPr="0020075A" w:rsidRDefault="007660C5" w:rsidP="003F33FB">
            <w:pPr>
              <w:pStyle w:val="a"/>
              <w:spacing w:line="256" w:lineRule="auto"/>
              <w:ind w:firstLine="34"/>
              <w:jc w:val="center"/>
              <w:rPr>
                <w:lang w:val="lv-LV"/>
              </w:rPr>
            </w:pPr>
          </w:p>
        </w:tc>
      </w:tr>
      <w:tr w:rsidR="007660C5" w:rsidRPr="0020075A" w14:paraId="316B4CB3" w14:textId="77777777" w:rsidTr="003F33FB">
        <w:trPr>
          <w:trHeight w:val="3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E1F7D" w14:textId="77777777" w:rsidR="007660C5" w:rsidRPr="0020075A" w:rsidRDefault="007660C5" w:rsidP="003F33FB">
            <w:pPr>
              <w:pStyle w:val="a"/>
              <w:snapToGrid w:val="0"/>
              <w:spacing w:line="256" w:lineRule="auto"/>
              <w:ind w:firstLine="34"/>
              <w:jc w:val="both"/>
              <w:rPr>
                <w:lang w:val="lv-LV"/>
              </w:rPr>
            </w:pPr>
            <w:r w:rsidRPr="0020075A">
              <w:rPr>
                <w:lang w:val="lv-LV"/>
              </w:rPr>
              <w:t>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B0489" w14:textId="77777777" w:rsidR="007660C5" w:rsidRPr="007660C5" w:rsidRDefault="007660C5" w:rsidP="003F33FB">
            <w:pPr>
              <w:rPr>
                <w:rFonts w:ascii="Times New Roman" w:hAnsi="Times New Roman"/>
                <w:lang w:val="en-GB"/>
              </w:rPr>
            </w:pPr>
            <w:proofErr w:type="spellStart"/>
            <w:r w:rsidRPr="007660C5">
              <w:rPr>
                <w:rFonts w:ascii="Times New Roman" w:hAnsi="Times New Roman"/>
                <w:lang w:val="en-GB"/>
              </w:rPr>
              <w:t>Papīrs</w:t>
            </w:r>
            <w:proofErr w:type="spellEnd"/>
            <w:r w:rsidRPr="007660C5">
              <w:rPr>
                <w:rFonts w:ascii="Times New Roman" w:hAnsi="Times New Roman"/>
                <w:lang w:val="en-GB"/>
              </w:rPr>
              <w:t xml:space="preserve"> “_____” </w:t>
            </w:r>
            <w:proofErr w:type="spellStart"/>
            <w:r w:rsidRPr="007660C5">
              <w:rPr>
                <w:rFonts w:ascii="Times New Roman" w:hAnsi="Times New Roman"/>
                <w:lang w:val="en-GB"/>
              </w:rPr>
              <w:t>daudzfunkcionāls</w:t>
            </w:r>
            <w:proofErr w:type="spellEnd"/>
            <w:r w:rsidRPr="007660C5">
              <w:rPr>
                <w:rFonts w:ascii="Times New Roman" w:hAnsi="Times New Roman"/>
                <w:lang w:val="en-GB"/>
              </w:rPr>
              <w:t xml:space="preserve"> </w:t>
            </w:r>
            <w:proofErr w:type="spellStart"/>
            <w:r w:rsidRPr="007660C5">
              <w:rPr>
                <w:rFonts w:ascii="Times New Roman" w:hAnsi="Times New Roman"/>
                <w:lang w:val="en-GB"/>
              </w:rPr>
              <w:t>biroja</w:t>
            </w:r>
            <w:proofErr w:type="spellEnd"/>
            <w:r w:rsidRPr="007660C5">
              <w:rPr>
                <w:rFonts w:ascii="Times New Roman" w:hAnsi="Times New Roman"/>
                <w:lang w:val="en-GB"/>
              </w:rPr>
              <w:t xml:space="preserve"> </w:t>
            </w:r>
            <w:proofErr w:type="spellStart"/>
            <w:r w:rsidRPr="007660C5">
              <w:rPr>
                <w:rFonts w:ascii="Times New Roman" w:hAnsi="Times New Roman"/>
                <w:lang w:val="en-GB"/>
              </w:rPr>
              <w:t>papīrs</w:t>
            </w:r>
            <w:proofErr w:type="spellEnd"/>
            <w:r w:rsidRPr="007660C5">
              <w:rPr>
                <w:rFonts w:ascii="Times New Roman" w:hAnsi="Times New Roman"/>
                <w:lang w:val="en-GB"/>
              </w:rPr>
              <w:t xml:space="preserve"> </w:t>
            </w:r>
            <w:proofErr w:type="spellStart"/>
            <w:r w:rsidRPr="007660C5">
              <w:rPr>
                <w:rFonts w:ascii="Times New Roman" w:hAnsi="Times New Roman"/>
                <w:lang w:val="en-GB"/>
              </w:rPr>
              <w:t>ar</w:t>
            </w:r>
            <w:proofErr w:type="spellEnd"/>
            <w:r w:rsidRPr="007660C5">
              <w:rPr>
                <w:rFonts w:ascii="Times New Roman" w:hAnsi="Times New Roman"/>
                <w:lang w:val="en-GB"/>
              </w:rPr>
              <w:t xml:space="preserve"> </w:t>
            </w:r>
            <w:proofErr w:type="spellStart"/>
            <w:r w:rsidRPr="007660C5">
              <w:rPr>
                <w:rFonts w:ascii="Times New Roman" w:hAnsi="Times New Roman"/>
                <w:lang w:val="en-GB"/>
              </w:rPr>
              <w:t>augstu</w:t>
            </w:r>
            <w:proofErr w:type="spellEnd"/>
            <w:r w:rsidRPr="007660C5">
              <w:rPr>
                <w:rFonts w:ascii="Times New Roman" w:hAnsi="Times New Roman"/>
                <w:lang w:val="en-GB"/>
              </w:rPr>
              <w:t xml:space="preserve"> </w:t>
            </w:r>
            <w:proofErr w:type="spellStart"/>
            <w:r w:rsidRPr="007660C5">
              <w:rPr>
                <w:rFonts w:ascii="Times New Roman" w:hAnsi="Times New Roman"/>
                <w:lang w:val="en-GB"/>
              </w:rPr>
              <w:t>baltumu</w:t>
            </w:r>
            <w:proofErr w:type="spellEnd"/>
            <w:r w:rsidRPr="007660C5">
              <w:rPr>
                <w:rFonts w:ascii="Times New Roman" w:hAnsi="Times New Roman"/>
                <w:lang w:val="en-GB"/>
              </w:rPr>
              <w:t xml:space="preserve">, A4 </w:t>
            </w:r>
            <w:proofErr w:type="spellStart"/>
            <w:r w:rsidRPr="007660C5">
              <w:rPr>
                <w:rFonts w:ascii="Times New Roman" w:hAnsi="Times New Roman"/>
                <w:lang w:val="en-GB"/>
              </w:rPr>
              <w:t>formāts</w:t>
            </w:r>
            <w:proofErr w:type="spellEnd"/>
            <w:r w:rsidRPr="007660C5">
              <w:rPr>
                <w:rFonts w:ascii="Times New Roman" w:hAnsi="Times New Roman"/>
                <w:lang w:val="en-GB"/>
              </w:rPr>
              <w:t>, 80g/m², 500lpp/</w:t>
            </w:r>
            <w:proofErr w:type="spellStart"/>
            <w:r w:rsidRPr="007660C5">
              <w:rPr>
                <w:rFonts w:ascii="Times New Roman" w:hAnsi="Times New Roman"/>
                <w:lang w:val="en-GB"/>
              </w:rPr>
              <w:t>iep</w:t>
            </w:r>
            <w:proofErr w:type="spellEnd"/>
            <w:r w:rsidRPr="007660C5">
              <w:rPr>
                <w:rFonts w:ascii="Times New Roman" w:hAnsi="Times New Roman"/>
                <w:lang w:val="en-GB"/>
              </w:rPr>
              <w:t xml:space="preserve">., </w:t>
            </w:r>
            <w:r w:rsidRPr="00637A43">
              <w:rPr>
                <w:rFonts w:ascii="Times New Roman" w:hAnsi="Times New Roman"/>
                <w:lang w:val="en-GB"/>
              </w:rPr>
              <w:t xml:space="preserve">„Navigator” </w:t>
            </w:r>
            <w:proofErr w:type="spellStart"/>
            <w:r w:rsidRPr="00637A43">
              <w:rPr>
                <w:rFonts w:ascii="Times New Roman" w:hAnsi="Times New Roman"/>
                <w:lang w:val="en-GB"/>
              </w:rPr>
              <w:t>vai</w:t>
            </w:r>
            <w:proofErr w:type="spellEnd"/>
            <w:r w:rsidRPr="00637A43">
              <w:rPr>
                <w:rFonts w:ascii="Times New Roman" w:hAnsi="Times New Roman"/>
                <w:lang w:val="en-GB"/>
              </w:rPr>
              <w:t xml:space="preserve"> </w:t>
            </w:r>
            <w:proofErr w:type="spellStart"/>
            <w:r w:rsidRPr="00637A43">
              <w:rPr>
                <w:rFonts w:ascii="Times New Roman" w:hAnsi="Times New Roman"/>
                <w:lang w:val="en-GB"/>
              </w:rPr>
              <w:t>ekvivalents</w:t>
            </w:r>
            <w:bookmarkStart w:id="0" w:name="_GoBack"/>
            <w:bookmarkEnd w:id="0"/>
            <w:proofErr w:type="spell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9B4A4" w14:textId="77777777" w:rsidR="007660C5" w:rsidRPr="0020075A" w:rsidRDefault="007660C5" w:rsidP="003F33FB">
            <w:pPr>
              <w:pStyle w:val="a"/>
              <w:snapToGrid w:val="0"/>
              <w:spacing w:line="256" w:lineRule="auto"/>
              <w:ind w:firstLine="34"/>
              <w:jc w:val="center"/>
              <w:rPr>
                <w:lang w:val="lv-LV"/>
              </w:rPr>
            </w:pPr>
            <w:r w:rsidRPr="0020075A">
              <w:rPr>
                <w:lang w:val="lv-LV"/>
              </w:rPr>
              <w:t>gab.</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3CC40" w14:textId="77777777" w:rsidR="007660C5" w:rsidRPr="0020075A" w:rsidRDefault="007660C5" w:rsidP="003F33FB">
            <w:pPr>
              <w:pStyle w:val="a"/>
              <w:spacing w:line="256" w:lineRule="auto"/>
              <w:ind w:firstLine="34"/>
              <w:jc w:val="center"/>
              <w:rPr>
                <w:lang w:val="lv-LV"/>
              </w:rPr>
            </w:pPr>
            <w:r>
              <w:rPr>
                <w:lang w:val="lv-LV"/>
              </w:rPr>
              <w:t>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F7077" w14:textId="77777777" w:rsidR="007660C5" w:rsidRPr="0020075A" w:rsidRDefault="007660C5" w:rsidP="003F33FB">
            <w:pPr>
              <w:pStyle w:val="a"/>
              <w:spacing w:line="256" w:lineRule="auto"/>
              <w:ind w:firstLine="34"/>
              <w:jc w:val="center"/>
              <w:rPr>
                <w:lang w:val="lv-LV"/>
              </w:rPr>
            </w:pPr>
          </w:p>
        </w:tc>
        <w:tc>
          <w:tcPr>
            <w:tcW w:w="1417" w:type="dxa"/>
            <w:tcBorders>
              <w:top w:val="single" w:sz="4" w:space="0" w:color="000000"/>
              <w:left w:val="single" w:sz="4" w:space="0" w:color="000000"/>
              <w:bottom w:val="single" w:sz="4" w:space="0" w:color="000000"/>
              <w:right w:val="single" w:sz="4" w:space="0" w:color="000000"/>
            </w:tcBorders>
          </w:tcPr>
          <w:p w14:paraId="5BFA6E6E" w14:textId="77777777" w:rsidR="007660C5" w:rsidRPr="0020075A" w:rsidRDefault="007660C5" w:rsidP="003F33FB">
            <w:pPr>
              <w:pStyle w:val="a"/>
              <w:spacing w:line="256" w:lineRule="auto"/>
              <w:ind w:firstLine="34"/>
              <w:jc w:val="center"/>
              <w:rPr>
                <w:lang w:val="lv-LV"/>
              </w:rPr>
            </w:pPr>
          </w:p>
        </w:tc>
      </w:tr>
      <w:tr w:rsidR="007660C5" w:rsidRPr="0020075A" w14:paraId="4AFE9AAB" w14:textId="77777777" w:rsidTr="003F33FB">
        <w:trPr>
          <w:trHeight w:val="3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A4797" w14:textId="77777777" w:rsidR="007660C5" w:rsidRPr="0020075A" w:rsidRDefault="007660C5" w:rsidP="003F33FB">
            <w:pPr>
              <w:pStyle w:val="a"/>
              <w:snapToGrid w:val="0"/>
              <w:spacing w:line="256" w:lineRule="auto"/>
              <w:ind w:firstLine="34"/>
              <w:jc w:val="both"/>
              <w:rPr>
                <w:lang w:val="lv-LV"/>
              </w:rPr>
            </w:pPr>
            <w:r>
              <w:rPr>
                <w:lang w:val="lv-LV"/>
              </w:rPr>
              <w:t>3.</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96086" w14:textId="77777777" w:rsidR="007660C5" w:rsidRPr="007660C5" w:rsidRDefault="007660C5" w:rsidP="003F33FB">
            <w:pPr>
              <w:rPr>
                <w:rFonts w:ascii="Times New Roman" w:hAnsi="Times New Roman"/>
                <w:lang w:val="en-GB"/>
              </w:rPr>
            </w:pPr>
            <w:proofErr w:type="spellStart"/>
            <w:r w:rsidRPr="007660C5">
              <w:rPr>
                <w:rFonts w:ascii="Times New Roman" w:hAnsi="Times New Roman"/>
                <w:lang w:val="en-GB"/>
              </w:rPr>
              <w:t>Papīrs</w:t>
            </w:r>
            <w:proofErr w:type="spellEnd"/>
            <w:r w:rsidRPr="007660C5">
              <w:rPr>
                <w:rFonts w:ascii="Times New Roman" w:hAnsi="Times New Roman"/>
                <w:lang w:val="en-GB"/>
              </w:rPr>
              <w:t xml:space="preserve"> “_____” </w:t>
            </w:r>
            <w:proofErr w:type="spellStart"/>
            <w:r w:rsidRPr="007660C5">
              <w:rPr>
                <w:rFonts w:ascii="Times New Roman" w:hAnsi="Times New Roman"/>
                <w:lang w:val="en-GB"/>
              </w:rPr>
              <w:t>balts</w:t>
            </w:r>
            <w:proofErr w:type="spellEnd"/>
            <w:r w:rsidRPr="007660C5">
              <w:rPr>
                <w:rFonts w:ascii="Times New Roman" w:hAnsi="Times New Roman"/>
                <w:lang w:val="en-GB"/>
              </w:rPr>
              <w:t xml:space="preserve">, A3 </w:t>
            </w:r>
            <w:proofErr w:type="spellStart"/>
            <w:r w:rsidRPr="007660C5">
              <w:rPr>
                <w:rFonts w:ascii="Times New Roman" w:hAnsi="Times New Roman"/>
                <w:lang w:val="en-GB"/>
              </w:rPr>
              <w:t>formāts</w:t>
            </w:r>
            <w:proofErr w:type="spellEnd"/>
            <w:r w:rsidRPr="007660C5">
              <w:rPr>
                <w:rFonts w:ascii="Times New Roman" w:hAnsi="Times New Roman"/>
                <w:lang w:val="en-GB"/>
              </w:rPr>
              <w:t>, 80 g/m2, 500lpp/</w:t>
            </w:r>
            <w:proofErr w:type="spellStart"/>
            <w:r w:rsidRPr="007660C5">
              <w:rPr>
                <w:rFonts w:ascii="Times New Roman" w:hAnsi="Times New Roman"/>
                <w:lang w:val="en-GB"/>
              </w:rPr>
              <w:t>iep</w:t>
            </w:r>
            <w:proofErr w:type="spellEnd"/>
            <w:r w:rsidRPr="007660C5">
              <w:rPr>
                <w:rFonts w:ascii="Times New Roman" w:hAnsi="Times New Roman"/>
                <w:lang w:val="en-GB"/>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8A11C" w14:textId="77777777" w:rsidR="007660C5" w:rsidRPr="0020075A" w:rsidRDefault="007660C5" w:rsidP="003F33FB">
            <w:pPr>
              <w:pStyle w:val="a"/>
              <w:snapToGrid w:val="0"/>
              <w:spacing w:line="256" w:lineRule="auto"/>
              <w:ind w:firstLine="34"/>
              <w:jc w:val="center"/>
              <w:rPr>
                <w:lang w:val="lv-LV"/>
              </w:rPr>
            </w:pPr>
            <w:r w:rsidRPr="0020075A">
              <w:rPr>
                <w:lang w:val="lv-LV"/>
              </w:rPr>
              <w:t>gab.</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19A45D" w14:textId="77777777" w:rsidR="007660C5" w:rsidRPr="004D38B4" w:rsidRDefault="007660C5" w:rsidP="003F33FB">
            <w:pPr>
              <w:jc w:val="center"/>
              <w:rPr>
                <w:rFonts w:ascii="Times New Roman" w:hAnsi="Times New Roman"/>
              </w:rPr>
            </w:pPr>
            <w:r>
              <w:rPr>
                <w:rFonts w:ascii="Times New Roman" w:hAnsi="Times New Roman"/>
              </w:rPr>
              <w:t>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33A8F" w14:textId="77777777" w:rsidR="007660C5" w:rsidRPr="0020075A" w:rsidRDefault="007660C5" w:rsidP="003F33FB">
            <w:pPr>
              <w:pStyle w:val="a"/>
              <w:spacing w:line="256" w:lineRule="auto"/>
              <w:ind w:firstLine="34"/>
              <w:jc w:val="center"/>
              <w:rPr>
                <w:lang w:val="lv-LV"/>
              </w:rPr>
            </w:pPr>
          </w:p>
        </w:tc>
        <w:tc>
          <w:tcPr>
            <w:tcW w:w="1417" w:type="dxa"/>
            <w:tcBorders>
              <w:top w:val="single" w:sz="4" w:space="0" w:color="000000"/>
              <w:left w:val="single" w:sz="4" w:space="0" w:color="000000"/>
              <w:bottom w:val="single" w:sz="4" w:space="0" w:color="000000"/>
              <w:right w:val="single" w:sz="4" w:space="0" w:color="000000"/>
            </w:tcBorders>
          </w:tcPr>
          <w:p w14:paraId="32AA5153" w14:textId="77777777" w:rsidR="007660C5" w:rsidRPr="0020075A" w:rsidRDefault="007660C5" w:rsidP="003F33FB">
            <w:pPr>
              <w:pStyle w:val="a"/>
              <w:spacing w:line="256" w:lineRule="auto"/>
              <w:ind w:firstLine="34"/>
              <w:jc w:val="center"/>
              <w:rPr>
                <w:lang w:val="lv-LV"/>
              </w:rPr>
            </w:pPr>
          </w:p>
        </w:tc>
      </w:tr>
      <w:tr w:rsidR="007660C5" w:rsidRPr="00637A43" w14:paraId="28C8D1EB" w14:textId="77777777" w:rsidTr="003F33FB">
        <w:trPr>
          <w:trHeight w:val="340"/>
        </w:trPr>
        <w:tc>
          <w:tcPr>
            <w:tcW w:w="8648"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070D5" w14:textId="77777777" w:rsidR="007660C5" w:rsidRPr="0020075A" w:rsidRDefault="007660C5" w:rsidP="003F33FB">
            <w:pPr>
              <w:pStyle w:val="a"/>
              <w:spacing w:line="256" w:lineRule="auto"/>
              <w:ind w:firstLine="34"/>
              <w:jc w:val="right"/>
              <w:rPr>
                <w:lang w:val="lv-LV"/>
              </w:rPr>
            </w:pPr>
            <w:r w:rsidRPr="0020075A">
              <w:rPr>
                <w:lang w:val="lv-LV"/>
              </w:rPr>
              <w:t>Cena EUR kopā, bez PVN</w:t>
            </w:r>
          </w:p>
        </w:tc>
        <w:tc>
          <w:tcPr>
            <w:tcW w:w="1417" w:type="dxa"/>
            <w:tcBorders>
              <w:top w:val="single" w:sz="4" w:space="0" w:color="000000"/>
              <w:left w:val="single" w:sz="4" w:space="0" w:color="000000"/>
              <w:bottom w:val="single" w:sz="4" w:space="0" w:color="000000"/>
              <w:right w:val="single" w:sz="4" w:space="0" w:color="000000"/>
            </w:tcBorders>
          </w:tcPr>
          <w:p w14:paraId="6E7565A1" w14:textId="77777777" w:rsidR="007660C5" w:rsidRPr="0020075A" w:rsidRDefault="007660C5" w:rsidP="003F33FB">
            <w:pPr>
              <w:pStyle w:val="a"/>
              <w:spacing w:line="256" w:lineRule="auto"/>
              <w:ind w:firstLine="34"/>
              <w:jc w:val="center"/>
              <w:rPr>
                <w:lang w:val="lv-LV"/>
              </w:rPr>
            </w:pPr>
          </w:p>
        </w:tc>
      </w:tr>
      <w:tr w:rsidR="007660C5" w:rsidRPr="00637A43" w14:paraId="0D406073" w14:textId="77777777" w:rsidTr="003F33FB">
        <w:trPr>
          <w:trHeight w:val="600"/>
        </w:trPr>
        <w:tc>
          <w:tcPr>
            <w:tcW w:w="64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29E4BC" w14:textId="77777777" w:rsidR="007660C5" w:rsidRPr="0020075A" w:rsidRDefault="007660C5" w:rsidP="003F33FB">
            <w:pPr>
              <w:pStyle w:val="a"/>
              <w:spacing w:line="256" w:lineRule="auto"/>
              <w:ind w:firstLine="34"/>
              <w:jc w:val="center"/>
              <w:rPr>
                <w:lang w:val="lv-LV"/>
              </w:rPr>
            </w:pPr>
            <w:r w:rsidRPr="0020075A">
              <w:rPr>
                <w:lang w:val="lv-LV"/>
              </w:rPr>
              <w:t>Apmaksas noteikumi</w:t>
            </w:r>
          </w:p>
        </w:tc>
        <w:tc>
          <w:tcPr>
            <w:tcW w:w="3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38DB42" w14:textId="6FA83629" w:rsidR="007660C5" w:rsidRPr="0020075A" w:rsidRDefault="007660C5" w:rsidP="003F33FB">
            <w:pPr>
              <w:pStyle w:val="a"/>
              <w:tabs>
                <w:tab w:val="left" w:pos="142"/>
              </w:tabs>
              <w:spacing w:line="256" w:lineRule="auto"/>
              <w:ind w:firstLine="34"/>
              <w:jc w:val="center"/>
              <w:rPr>
                <w:lang w:val="lv-LV"/>
              </w:rPr>
            </w:pPr>
            <w:r w:rsidRPr="0020075A">
              <w:rPr>
                <w:lang w:val="lv-LV"/>
              </w:rPr>
              <w:t xml:space="preserve"> 15 kalendāra dienas no </w:t>
            </w:r>
            <w:r w:rsidR="00A02C4D">
              <w:rPr>
                <w:lang w:val="lv-LV"/>
              </w:rPr>
              <w:t xml:space="preserve">preces saņemšanas un pavadzīmes </w:t>
            </w:r>
            <w:r w:rsidRPr="0020075A">
              <w:rPr>
                <w:lang w:val="lv-LV"/>
              </w:rPr>
              <w:t>parakstīšanas brīža.</w:t>
            </w:r>
          </w:p>
        </w:tc>
      </w:tr>
      <w:tr w:rsidR="007660C5" w:rsidRPr="00637A43" w14:paraId="50CF18E2" w14:textId="77777777" w:rsidTr="003F33FB">
        <w:trPr>
          <w:trHeight w:val="600"/>
        </w:trPr>
        <w:tc>
          <w:tcPr>
            <w:tcW w:w="64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C0DDB6" w14:textId="77777777" w:rsidR="007660C5" w:rsidRPr="0020075A" w:rsidRDefault="007660C5" w:rsidP="003F33FB">
            <w:pPr>
              <w:pStyle w:val="a"/>
              <w:spacing w:line="256" w:lineRule="auto"/>
              <w:ind w:firstLine="34"/>
              <w:jc w:val="center"/>
              <w:rPr>
                <w:lang w:val="lv-LV"/>
              </w:rPr>
            </w:pPr>
            <w:r w:rsidRPr="0020075A">
              <w:rPr>
                <w:lang w:val="lv-LV"/>
              </w:rPr>
              <w:t xml:space="preserve">Piegādes laiks </w:t>
            </w:r>
          </w:p>
        </w:tc>
        <w:tc>
          <w:tcPr>
            <w:tcW w:w="3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068952" w14:textId="77777777" w:rsidR="007660C5" w:rsidRPr="0020075A" w:rsidRDefault="007660C5" w:rsidP="003F33FB">
            <w:pPr>
              <w:pStyle w:val="a"/>
              <w:tabs>
                <w:tab w:val="left" w:pos="142"/>
              </w:tabs>
              <w:spacing w:line="256" w:lineRule="auto"/>
              <w:ind w:firstLine="34"/>
              <w:jc w:val="center"/>
              <w:rPr>
                <w:lang w:val="lv-LV"/>
              </w:rPr>
            </w:pPr>
            <w:r>
              <w:rPr>
                <w:lang w:val="lv-LV"/>
              </w:rPr>
              <w:t>bezmaksas piegāde 5 darba dienu laikā līdz 18. novembra ielai 183, Kārklu ielai 24, Daugavpilī</w:t>
            </w:r>
          </w:p>
        </w:tc>
      </w:tr>
      <w:tr w:rsidR="007660C5" w:rsidRPr="0020075A" w14:paraId="12E8BB38" w14:textId="77777777" w:rsidTr="003F33FB">
        <w:trPr>
          <w:trHeight w:val="600"/>
        </w:trPr>
        <w:tc>
          <w:tcPr>
            <w:tcW w:w="64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FA66F3" w14:textId="77777777" w:rsidR="007660C5" w:rsidRPr="0020075A" w:rsidRDefault="007660C5" w:rsidP="003F33FB">
            <w:pPr>
              <w:pStyle w:val="a"/>
              <w:spacing w:line="256" w:lineRule="auto"/>
              <w:ind w:firstLine="34"/>
              <w:jc w:val="center"/>
              <w:rPr>
                <w:lang w:val="lv-LV"/>
              </w:rPr>
            </w:pPr>
            <w:r w:rsidRPr="0020075A">
              <w:rPr>
                <w:lang w:val="lv-LV"/>
              </w:rPr>
              <w:t>Papildus piedāvājumi</w:t>
            </w:r>
          </w:p>
        </w:tc>
        <w:tc>
          <w:tcPr>
            <w:tcW w:w="3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4C51BE" w14:textId="77777777" w:rsidR="007660C5" w:rsidRPr="0020075A" w:rsidRDefault="007660C5" w:rsidP="003F33FB">
            <w:pPr>
              <w:pStyle w:val="a"/>
              <w:tabs>
                <w:tab w:val="left" w:pos="142"/>
              </w:tabs>
              <w:spacing w:line="256" w:lineRule="auto"/>
              <w:ind w:firstLine="34"/>
              <w:jc w:val="center"/>
              <w:rPr>
                <w:lang w:val="lv-LV"/>
              </w:rPr>
            </w:pPr>
            <w:r w:rsidRPr="0020075A">
              <w:rPr>
                <w:lang w:val="lv-LV"/>
              </w:rPr>
              <w:t>(</w:t>
            </w:r>
            <w:r w:rsidRPr="0020075A">
              <w:rPr>
                <w:i/>
                <w:lang w:val="lv-LV"/>
              </w:rPr>
              <w:t>aizpilda pretendents</w:t>
            </w:r>
            <w:r w:rsidRPr="0020075A">
              <w:rPr>
                <w:lang w:val="lv-LV"/>
              </w:rPr>
              <w:t>)</w:t>
            </w:r>
          </w:p>
        </w:tc>
      </w:tr>
    </w:tbl>
    <w:p w14:paraId="05631AFB" w14:textId="77777777" w:rsidR="007660C5" w:rsidRPr="0020075A" w:rsidRDefault="007660C5" w:rsidP="007660C5">
      <w:pPr>
        <w:pStyle w:val="a"/>
        <w:ind w:firstLine="567"/>
        <w:rPr>
          <w:lang w:val="lv-LV"/>
        </w:rPr>
      </w:pPr>
      <w:r w:rsidRPr="0020075A">
        <w:rPr>
          <w:lang w:val="lv-LV"/>
        </w:rPr>
        <w:t xml:space="preserve">                                                                                             _____________________________                              _______________</w:t>
      </w:r>
    </w:p>
    <w:p w14:paraId="460EB52C" w14:textId="77777777" w:rsidR="007660C5" w:rsidRPr="0020075A" w:rsidRDefault="007660C5" w:rsidP="007660C5">
      <w:pPr>
        <w:pStyle w:val="a"/>
        <w:ind w:firstLine="567"/>
        <w:rPr>
          <w:lang w:val="lv-LV"/>
        </w:rPr>
      </w:pPr>
      <w:r w:rsidRPr="0020075A">
        <w:rPr>
          <w:lang w:val="lv-LV"/>
        </w:rPr>
        <w:t xml:space="preserve">  </w:t>
      </w:r>
      <w:r w:rsidRPr="0020075A">
        <w:rPr>
          <w:lang w:val="lv-LV"/>
        </w:rPr>
        <w:tab/>
      </w:r>
      <w:r w:rsidRPr="0020075A">
        <w:rPr>
          <w:lang w:val="lv-LV"/>
        </w:rPr>
        <w:tab/>
        <w:t xml:space="preserve">  (datums)                  </w:t>
      </w:r>
      <w:r w:rsidRPr="0020075A">
        <w:rPr>
          <w:lang w:val="lv-LV"/>
        </w:rPr>
        <w:tab/>
      </w:r>
      <w:r w:rsidRPr="0020075A">
        <w:rPr>
          <w:lang w:val="lv-LV"/>
        </w:rPr>
        <w:tab/>
      </w:r>
      <w:r w:rsidRPr="0020075A">
        <w:rPr>
          <w:lang w:val="lv-LV"/>
        </w:rPr>
        <w:tab/>
      </w:r>
      <w:r w:rsidRPr="0020075A">
        <w:rPr>
          <w:lang w:val="lv-LV"/>
        </w:rPr>
        <w:tab/>
      </w:r>
      <w:r w:rsidRPr="0020075A">
        <w:rPr>
          <w:lang w:val="lv-LV"/>
        </w:rPr>
        <w:tab/>
      </w:r>
      <w:r w:rsidRPr="0020075A">
        <w:rPr>
          <w:lang w:val="lv-LV"/>
        </w:rPr>
        <w:tab/>
        <w:t>(vieta)</w:t>
      </w:r>
    </w:p>
    <w:p w14:paraId="3D493658" w14:textId="77777777" w:rsidR="007660C5" w:rsidRPr="0020075A" w:rsidRDefault="007660C5" w:rsidP="007660C5">
      <w:pPr>
        <w:pStyle w:val="a"/>
        <w:ind w:firstLine="567"/>
        <w:rPr>
          <w:lang w:val="lv-LV"/>
        </w:rPr>
      </w:pPr>
      <w:r w:rsidRPr="0020075A">
        <w:rPr>
          <w:lang w:val="lv-LV"/>
        </w:rPr>
        <w:t xml:space="preserve">                                                                            </w:t>
      </w:r>
    </w:p>
    <w:p w14:paraId="3CB6B43F" w14:textId="170E0250" w:rsidR="007660C5" w:rsidRPr="0020075A" w:rsidRDefault="007660C5" w:rsidP="007660C5">
      <w:pPr>
        <w:pStyle w:val="a"/>
        <w:ind w:firstLine="567"/>
        <w:jc w:val="both"/>
        <w:rPr>
          <w:lang w:val="lv-LV"/>
        </w:rPr>
      </w:pPr>
      <w:r w:rsidRPr="0020075A">
        <w:rPr>
          <w:lang w:val="lv-LV"/>
        </w:rPr>
        <w:t xml:space="preserve">Ar savu parakstu apliecinām, ka </w:t>
      </w:r>
      <w:r>
        <w:rPr>
          <w:lang w:val="lv-LV"/>
        </w:rPr>
        <w:t>piedāvātā prece</w:t>
      </w:r>
      <w:r w:rsidRPr="0020075A">
        <w:rPr>
          <w:lang w:val="lv-LV"/>
        </w:rPr>
        <w:t xml:space="preserve"> pilnīgi atbilst </w:t>
      </w:r>
      <w:r w:rsidR="00A02C4D">
        <w:rPr>
          <w:lang w:val="lv-LV"/>
        </w:rPr>
        <w:t xml:space="preserve">Pircēja </w:t>
      </w:r>
      <w:r w:rsidRPr="0020075A">
        <w:rPr>
          <w:lang w:val="lv-LV"/>
        </w:rPr>
        <w:t xml:space="preserve">prasībām un uzņēmumam nav nodokļu parādu. Piedāvājumu paraksta persona, kura likumiski pārstāv Pretendentu, vai ir pilnvarota pārstāvēt Pretendentu (Pielikumā Pilnvara) šajā </w:t>
      </w:r>
      <w:r>
        <w:rPr>
          <w:lang w:val="lv-LV"/>
        </w:rPr>
        <w:t>iepirkuma</w:t>
      </w:r>
      <w:r w:rsidRPr="0020075A">
        <w:rPr>
          <w:lang w:val="lv-LV"/>
        </w:rPr>
        <w:t xml:space="preserve"> procedūrā.</w:t>
      </w:r>
      <w:r w:rsidR="00A02C4D">
        <w:rPr>
          <w:lang w:val="lv-LV"/>
        </w:rPr>
        <w:t xml:space="preserve"> Pretendents apliecina, ka ir iepazinies ar līguma projekta nosacījumiem un līguma slēgšanas tiesību piešķiršanas gadījumā piekrīt noslēgt līgumu saskaņā ar līguma projekta tekstu. </w:t>
      </w:r>
    </w:p>
    <w:p w14:paraId="482DAC67" w14:textId="77777777" w:rsidR="007660C5" w:rsidRPr="0020075A" w:rsidRDefault="007660C5" w:rsidP="007660C5">
      <w:pPr>
        <w:pStyle w:val="1"/>
        <w:numPr>
          <w:ilvl w:val="0"/>
          <w:numId w:val="0"/>
        </w:numPr>
        <w:rPr>
          <w:szCs w:val="24"/>
        </w:rPr>
      </w:pPr>
      <w:r w:rsidRPr="0020075A">
        <w:rPr>
          <w:szCs w:val="24"/>
        </w:rPr>
        <w:tab/>
      </w:r>
      <w:r w:rsidRPr="0020075A">
        <w:rPr>
          <w:szCs w:val="24"/>
        </w:rPr>
        <w:tab/>
      </w:r>
      <w:r w:rsidRPr="0020075A">
        <w:rPr>
          <w:szCs w:val="24"/>
        </w:rPr>
        <w:tab/>
        <w:t>_____________________________________________________</w:t>
      </w:r>
    </w:p>
    <w:p w14:paraId="14024BB3" w14:textId="7704E9C7" w:rsidR="00B0701A" w:rsidRPr="00A02C4D" w:rsidRDefault="007660C5" w:rsidP="00A02C4D">
      <w:pPr>
        <w:pStyle w:val="a"/>
        <w:ind w:firstLine="567"/>
        <w:rPr>
          <w:lang w:val="lv-LV"/>
        </w:rPr>
      </w:pPr>
      <w:r w:rsidRPr="0020075A">
        <w:rPr>
          <w:rStyle w:val="a0"/>
          <w:lang w:val="lv-LV"/>
        </w:rPr>
        <w:t xml:space="preserve">                    </w:t>
      </w:r>
      <w:r w:rsidRPr="0020075A">
        <w:rPr>
          <w:rStyle w:val="a0"/>
          <w:lang w:val="lv-LV"/>
        </w:rPr>
        <w:tab/>
      </w:r>
      <w:r w:rsidRPr="0020075A">
        <w:rPr>
          <w:rStyle w:val="a0"/>
          <w:lang w:val="lv-LV"/>
        </w:rPr>
        <w:tab/>
      </w:r>
      <w:r w:rsidRPr="0020075A">
        <w:rPr>
          <w:rStyle w:val="a0"/>
          <w:lang w:val="lv-LV"/>
        </w:rPr>
        <w:tab/>
        <w:t xml:space="preserve">  (amats, paraksts, v. uzvārds, kontakttālrunis)</w:t>
      </w:r>
    </w:p>
    <w:p w14:paraId="777881E1" w14:textId="77777777" w:rsidR="00C47A49" w:rsidRDefault="00C47A49" w:rsidP="00A02C4D">
      <w:pPr>
        <w:pStyle w:val="a"/>
        <w:jc w:val="both"/>
      </w:pPr>
    </w:p>
    <w:p w14:paraId="651B910B" w14:textId="77777777" w:rsidR="00C47A49" w:rsidRDefault="00C17804" w:rsidP="00A02C4D">
      <w:pPr>
        <w:pStyle w:val="Heading2"/>
        <w:spacing w:before="100" w:after="100"/>
        <w:ind w:left="0" w:right="0"/>
      </w:pPr>
      <w:r>
        <w:rPr>
          <w:caps/>
          <w:sz w:val="24"/>
          <w:szCs w:val="24"/>
        </w:rPr>
        <w:t>LīGUMA PROJEKTS</w:t>
      </w:r>
    </w:p>
    <w:p w14:paraId="6D983A05" w14:textId="493CAA5D" w:rsidR="00C47A49" w:rsidRDefault="00C17804" w:rsidP="00A02C4D">
      <w:pPr>
        <w:pStyle w:val="BodyTextIndent2"/>
        <w:ind w:left="0" w:firstLine="0"/>
        <w:rPr>
          <w:rFonts w:ascii="Times New Roman" w:hAnsi="Times New Roman" w:cs="Times New Roman"/>
          <w:b/>
          <w:bCs/>
          <w:sz w:val="24"/>
          <w:szCs w:val="24"/>
        </w:rPr>
      </w:pPr>
      <w:r>
        <w:rPr>
          <w:rFonts w:ascii="Times New Roman" w:hAnsi="Times New Roman" w:cs="Times New Roman"/>
          <w:b/>
          <w:bCs/>
          <w:sz w:val="24"/>
          <w:szCs w:val="24"/>
        </w:rPr>
        <w:t xml:space="preserve">Daugavpilī                                                                                 </w:t>
      </w:r>
      <w:r w:rsidR="0001008F">
        <w:rPr>
          <w:rFonts w:ascii="Times New Roman" w:hAnsi="Times New Roman" w:cs="Times New Roman"/>
          <w:b/>
          <w:bCs/>
          <w:sz w:val="24"/>
          <w:szCs w:val="24"/>
        </w:rPr>
        <w:t xml:space="preserve">    </w:t>
      </w:r>
      <w:r>
        <w:rPr>
          <w:rFonts w:ascii="Times New Roman" w:hAnsi="Times New Roman" w:cs="Times New Roman"/>
          <w:b/>
          <w:bCs/>
          <w:sz w:val="24"/>
          <w:szCs w:val="24"/>
        </w:rPr>
        <w:t>2020.gada ___.</w:t>
      </w:r>
      <w:r w:rsidR="008B1463">
        <w:rPr>
          <w:rFonts w:ascii="Times New Roman" w:hAnsi="Times New Roman" w:cs="Times New Roman"/>
          <w:b/>
          <w:bCs/>
          <w:sz w:val="24"/>
          <w:szCs w:val="24"/>
        </w:rPr>
        <w:t xml:space="preserve">aprīlī </w:t>
      </w:r>
    </w:p>
    <w:p w14:paraId="03F6C8A8" w14:textId="68F82BEE" w:rsidR="00C47A49" w:rsidRPr="00297F80" w:rsidRDefault="00C17804" w:rsidP="00A02C4D">
      <w:pPr>
        <w:ind w:firstLine="720"/>
        <w:jc w:val="both"/>
        <w:rPr>
          <w:lang w:val="lv-LV"/>
        </w:rPr>
      </w:pPr>
      <w:r>
        <w:rPr>
          <w:rFonts w:ascii="Times New Roman" w:hAnsi="Times New Roman"/>
          <w:b/>
          <w:sz w:val="24"/>
          <w:szCs w:val="24"/>
          <w:lang w:val="lv-LV"/>
        </w:rPr>
        <w:t>AS “Daugavpils satiksme”</w:t>
      </w:r>
      <w:r>
        <w:rPr>
          <w:rFonts w:ascii="Times New Roman" w:hAnsi="Times New Roman"/>
          <w:sz w:val="24"/>
          <w:szCs w:val="24"/>
          <w:lang w:val="lv-LV"/>
        </w:rPr>
        <w:t xml:space="preserve">, reģistrācijas Nr.41503002269, juridiskā adrese 18.novembra iela 183, Daugavpilī (turpmāk – </w:t>
      </w:r>
      <w:r>
        <w:rPr>
          <w:rFonts w:ascii="Times New Roman" w:hAnsi="Times New Roman"/>
          <w:b/>
          <w:sz w:val="24"/>
          <w:szCs w:val="24"/>
          <w:lang w:val="lv-LV"/>
        </w:rPr>
        <w:t>P</w:t>
      </w:r>
      <w:r w:rsidR="0001008F">
        <w:rPr>
          <w:rFonts w:ascii="Times New Roman" w:hAnsi="Times New Roman"/>
          <w:b/>
          <w:sz w:val="24"/>
          <w:szCs w:val="24"/>
          <w:lang w:val="lv-LV"/>
        </w:rPr>
        <w:t>IRCĒJS</w:t>
      </w:r>
      <w:r>
        <w:rPr>
          <w:rFonts w:ascii="Times New Roman" w:hAnsi="Times New Roman"/>
          <w:b/>
          <w:sz w:val="24"/>
          <w:szCs w:val="24"/>
          <w:lang w:val="lv-LV"/>
        </w:rPr>
        <w:t>)</w:t>
      </w:r>
      <w:r>
        <w:rPr>
          <w:rFonts w:ascii="Times New Roman" w:hAnsi="Times New Roman"/>
          <w:sz w:val="24"/>
          <w:szCs w:val="24"/>
          <w:lang w:val="lv-LV"/>
        </w:rPr>
        <w:t xml:space="preserve">, tās valdes locekļa </w:t>
      </w:r>
      <w:proofErr w:type="spellStart"/>
      <w:r>
        <w:rPr>
          <w:rFonts w:ascii="Times New Roman" w:hAnsi="Times New Roman"/>
          <w:sz w:val="24"/>
          <w:szCs w:val="24"/>
          <w:lang w:val="lv-LV"/>
        </w:rPr>
        <w:t>S.Blagoveščenska</w:t>
      </w:r>
      <w:proofErr w:type="spellEnd"/>
      <w:r>
        <w:rPr>
          <w:rFonts w:ascii="Times New Roman" w:hAnsi="Times New Roman"/>
          <w:sz w:val="24"/>
          <w:szCs w:val="24"/>
          <w:lang w:val="lv-LV"/>
        </w:rPr>
        <w:t xml:space="preserve"> personā, kas rīkojas uz Statūtu pamata, </w:t>
      </w:r>
    </w:p>
    <w:p w14:paraId="2D7C8BCE" w14:textId="39FED4CF" w:rsidR="00C47A49" w:rsidRPr="00297F80" w:rsidRDefault="00C17804" w:rsidP="00A02C4D">
      <w:pPr>
        <w:pStyle w:val="a4"/>
        <w:tabs>
          <w:tab w:val="left" w:pos="6379"/>
        </w:tabs>
        <w:spacing w:after="0"/>
        <w:ind w:left="-142"/>
        <w:jc w:val="both"/>
        <w:rPr>
          <w:lang w:val="lv-LV"/>
        </w:rPr>
      </w:pPr>
      <w:r>
        <w:rPr>
          <w:rFonts w:ascii="Times New Roman" w:hAnsi="Times New Roman"/>
          <w:b/>
          <w:lang w:val="lv-LV"/>
        </w:rPr>
        <w:t>SIA „__________________”</w:t>
      </w:r>
      <w:r>
        <w:rPr>
          <w:rFonts w:ascii="Times New Roman" w:hAnsi="Times New Roman"/>
          <w:lang w:val="lv-LV"/>
        </w:rPr>
        <w:t xml:space="preserve">, reģistrācijas Nr._________________, juridiskā adrese ___________________ (turpmāk – </w:t>
      </w:r>
      <w:r w:rsidR="0001008F">
        <w:rPr>
          <w:rFonts w:ascii="Times New Roman" w:hAnsi="Times New Roman"/>
          <w:b/>
          <w:caps/>
          <w:lang w:val="lv-LV"/>
        </w:rPr>
        <w:t>PĀRDEVĒJS</w:t>
      </w:r>
      <w:r>
        <w:rPr>
          <w:rFonts w:ascii="Times New Roman" w:hAnsi="Times New Roman"/>
          <w:b/>
          <w:caps/>
          <w:lang w:val="lv-LV"/>
        </w:rPr>
        <w:t>),</w:t>
      </w:r>
      <w:r>
        <w:rPr>
          <w:rFonts w:ascii="Times New Roman" w:hAnsi="Times New Roman"/>
          <w:lang w:val="lv-LV"/>
        </w:rPr>
        <w:t xml:space="preserve"> tās ____________________ personā, kas darbojas uz ____________________ pamata, bez viltus, spaidiem un maldības, pamatojoties uz iepirkuma “</w:t>
      </w:r>
      <w:r w:rsidR="0001008F">
        <w:rPr>
          <w:rStyle w:val="a0"/>
          <w:rFonts w:ascii="Times New Roman" w:hAnsi="Times New Roman"/>
          <w:lang w:val="lv-LV"/>
        </w:rPr>
        <w:t>Biroja papīra iegāde</w:t>
      </w:r>
      <w:r>
        <w:rPr>
          <w:rStyle w:val="a0"/>
          <w:rFonts w:ascii="Times New Roman" w:hAnsi="Times New Roman"/>
          <w:lang w:val="lv-LV"/>
        </w:rPr>
        <w:t>”, identifikācijas numurs ASDS/2020/</w:t>
      </w:r>
      <w:r w:rsidR="007660C5">
        <w:rPr>
          <w:rStyle w:val="a0"/>
          <w:rFonts w:ascii="Times New Roman" w:hAnsi="Times New Roman"/>
          <w:lang w:val="lv-LV"/>
        </w:rPr>
        <w:t>33</w:t>
      </w:r>
      <w:r>
        <w:rPr>
          <w:rFonts w:ascii="Times New Roman" w:hAnsi="Times New Roman"/>
          <w:lang w:val="lv-LV"/>
        </w:rPr>
        <w:t xml:space="preserve"> (turpmāk –iepirkums), rezultātiem, noslēdza šāda satura līgumu:</w:t>
      </w:r>
    </w:p>
    <w:p w14:paraId="1E0C2F36" w14:textId="77777777" w:rsidR="00C47A49" w:rsidRDefault="00C17804" w:rsidP="00A02C4D">
      <w:pPr>
        <w:pStyle w:val="Heading3"/>
        <w:numPr>
          <w:ilvl w:val="0"/>
          <w:numId w:val="5"/>
        </w:numPr>
        <w:rPr>
          <w:szCs w:val="24"/>
          <w:lang w:val="lv-LV"/>
        </w:rPr>
      </w:pPr>
      <w:r>
        <w:rPr>
          <w:szCs w:val="24"/>
          <w:lang w:val="lv-LV"/>
        </w:rPr>
        <w:t>Līguma priekšmets</w:t>
      </w:r>
    </w:p>
    <w:p w14:paraId="547BE822" w14:textId="532D92E6" w:rsidR="00C47A49" w:rsidRDefault="0001008F" w:rsidP="00A02C4D">
      <w:pPr>
        <w:jc w:val="both"/>
        <w:rPr>
          <w:rFonts w:ascii="Times New Roman" w:hAnsi="Times New Roman"/>
          <w:sz w:val="24"/>
          <w:szCs w:val="24"/>
          <w:lang w:val="lv-LV"/>
        </w:rPr>
      </w:pPr>
      <w:r>
        <w:rPr>
          <w:rFonts w:ascii="Times New Roman" w:hAnsi="Times New Roman"/>
          <w:sz w:val="24"/>
          <w:szCs w:val="24"/>
          <w:lang w:val="lv-LV"/>
        </w:rPr>
        <w:t xml:space="preserve">1.1. Pārdevējs pārdod un piegādā Pircējam biroja papīru (turpmāk – Prece) saskaņā ar iesniegto Finanšu piedāvājumu (līguma Pielikums Nr.1) un tehniskās specifikācijas prasībām (līguma Pielikums Nr.2). </w:t>
      </w:r>
    </w:p>
    <w:p w14:paraId="30853F10" w14:textId="1B7A1F09" w:rsidR="00C47A49" w:rsidRDefault="0001008F" w:rsidP="00A02C4D">
      <w:pPr>
        <w:pStyle w:val="Heading3"/>
        <w:numPr>
          <w:ilvl w:val="0"/>
          <w:numId w:val="5"/>
        </w:numPr>
        <w:rPr>
          <w:szCs w:val="24"/>
          <w:lang w:val="lv-LV"/>
        </w:rPr>
      </w:pPr>
      <w:r>
        <w:rPr>
          <w:szCs w:val="24"/>
          <w:lang w:val="lv-LV"/>
        </w:rPr>
        <w:t>N</w:t>
      </w:r>
      <w:r w:rsidR="00C17804">
        <w:rPr>
          <w:szCs w:val="24"/>
          <w:lang w:val="lv-LV"/>
        </w:rPr>
        <w:t>orēķinu kārtība</w:t>
      </w:r>
    </w:p>
    <w:p w14:paraId="02D11312" w14:textId="196215E0" w:rsidR="00C47A49" w:rsidRPr="0001008F" w:rsidRDefault="00C17804" w:rsidP="00A02C4D">
      <w:pPr>
        <w:jc w:val="both"/>
        <w:rPr>
          <w:bCs/>
          <w:iCs/>
          <w:lang w:val="lv-LV"/>
        </w:rPr>
      </w:pPr>
      <w:r>
        <w:rPr>
          <w:rFonts w:ascii="Times New Roman" w:hAnsi="Times New Roman"/>
          <w:sz w:val="24"/>
          <w:szCs w:val="24"/>
          <w:lang w:val="lv-LV"/>
        </w:rPr>
        <w:t xml:space="preserve">2.1. </w:t>
      </w:r>
      <w:r w:rsidR="0001008F">
        <w:rPr>
          <w:rFonts w:ascii="Times New Roman" w:hAnsi="Times New Roman"/>
          <w:sz w:val="24"/>
          <w:szCs w:val="24"/>
          <w:lang w:val="lv-LV"/>
        </w:rPr>
        <w:t>Kopējā līgumcena bez 21% PVN sastāda</w:t>
      </w:r>
      <w:r>
        <w:rPr>
          <w:rFonts w:ascii="Times New Roman" w:hAnsi="Times New Roman"/>
          <w:sz w:val="24"/>
          <w:szCs w:val="24"/>
          <w:lang w:val="lv-LV"/>
        </w:rPr>
        <w:t xml:space="preserve"> </w:t>
      </w:r>
      <w:r>
        <w:rPr>
          <w:rFonts w:ascii="Times New Roman" w:hAnsi="Times New Roman"/>
          <w:b/>
          <w:i/>
          <w:sz w:val="24"/>
          <w:szCs w:val="24"/>
          <w:lang w:val="lv-LV"/>
        </w:rPr>
        <w:t>EUR ____________________</w:t>
      </w:r>
      <w:r>
        <w:rPr>
          <w:rFonts w:ascii="Times New Roman" w:hAnsi="Times New Roman"/>
          <w:sz w:val="24"/>
          <w:szCs w:val="24"/>
          <w:lang w:val="lv-LV"/>
        </w:rPr>
        <w:t xml:space="preserve">. 21% PVN sastāda </w:t>
      </w:r>
      <w:r>
        <w:rPr>
          <w:rFonts w:ascii="Times New Roman" w:hAnsi="Times New Roman"/>
          <w:b/>
          <w:i/>
          <w:sz w:val="24"/>
          <w:szCs w:val="24"/>
          <w:lang w:val="lv-LV"/>
        </w:rPr>
        <w:t xml:space="preserve">EUR ____________________________. </w:t>
      </w:r>
      <w:r>
        <w:rPr>
          <w:rFonts w:ascii="Times New Roman" w:hAnsi="Times New Roman"/>
          <w:sz w:val="24"/>
          <w:szCs w:val="24"/>
          <w:lang w:val="lv-LV"/>
        </w:rPr>
        <w:t xml:space="preserve">Kopējā līgumcena ar 21% PVN sastāda </w:t>
      </w:r>
      <w:r>
        <w:rPr>
          <w:rFonts w:ascii="Times New Roman" w:hAnsi="Times New Roman"/>
          <w:b/>
          <w:i/>
          <w:sz w:val="24"/>
          <w:szCs w:val="24"/>
          <w:lang w:val="lv-LV"/>
        </w:rPr>
        <w:t xml:space="preserve">EUR ___________________________________. </w:t>
      </w:r>
      <w:r w:rsidR="0001008F">
        <w:rPr>
          <w:rFonts w:ascii="Times New Roman" w:hAnsi="Times New Roman"/>
          <w:b/>
          <w:i/>
          <w:sz w:val="24"/>
          <w:szCs w:val="24"/>
          <w:lang w:val="lv-LV"/>
        </w:rPr>
        <w:t xml:space="preserve"> </w:t>
      </w:r>
      <w:r w:rsidR="0001008F">
        <w:rPr>
          <w:rFonts w:ascii="Times New Roman" w:hAnsi="Times New Roman"/>
          <w:bCs/>
          <w:iCs/>
          <w:sz w:val="24"/>
          <w:szCs w:val="24"/>
          <w:lang w:val="lv-LV"/>
        </w:rPr>
        <w:t>Gadījumā, ja tiks mainīta PVN likme, tad PVN tiks aprēķināts saskaņā ar LR spēkā esošajiem normatīvajiem aktiem.</w:t>
      </w:r>
    </w:p>
    <w:p w14:paraId="29D54D3E" w14:textId="6C743251" w:rsidR="00C47A49" w:rsidRDefault="00C17804" w:rsidP="00A02C4D">
      <w:pPr>
        <w:jc w:val="both"/>
        <w:rPr>
          <w:rFonts w:ascii="Times New Roman" w:hAnsi="Times New Roman"/>
          <w:sz w:val="24"/>
          <w:szCs w:val="24"/>
          <w:lang w:val="lv-LV"/>
        </w:rPr>
      </w:pPr>
      <w:r>
        <w:rPr>
          <w:rFonts w:ascii="Times New Roman" w:hAnsi="Times New Roman"/>
          <w:sz w:val="24"/>
          <w:szCs w:val="24"/>
          <w:lang w:val="lv-LV"/>
        </w:rPr>
        <w:t xml:space="preserve">2.2. Pasūtītājs apmaksu par </w:t>
      </w:r>
      <w:r w:rsidR="0001008F">
        <w:rPr>
          <w:rFonts w:ascii="Times New Roman" w:hAnsi="Times New Roman"/>
          <w:sz w:val="24"/>
          <w:szCs w:val="24"/>
          <w:lang w:val="lv-LV"/>
        </w:rPr>
        <w:t>faktiski saņemto Preci</w:t>
      </w:r>
      <w:r>
        <w:rPr>
          <w:rFonts w:ascii="Times New Roman" w:hAnsi="Times New Roman"/>
          <w:sz w:val="24"/>
          <w:szCs w:val="24"/>
          <w:lang w:val="lv-LV"/>
        </w:rPr>
        <w:t xml:space="preserve"> veic 15 (piecpadsmit) dienu laikā pēc  </w:t>
      </w:r>
      <w:r w:rsidR="0001008F">
        <w:rPr>
          <w:rFonts w:ascii="Times New Roman" w:hAnsi="Times New Roman"/>
          <w:sz w:val="24"/>
          <w:szCs w:val="24"/>
          <w:lang w:val="lv-LV"/>
        </w:rPr>
        <w:t xml:space="preserve">Preces saņemšanas un pavadzīmes </w:t>
      </w:r>
      <w:r>
        <w:rPr>
          <w:rFonts w:ascii="Times New Roman" w:hAnsi="Times New Roman"/>
          <w:sz w:val="24"/>
          <w:szCs w:val="24"/>
          <w:lang w:val="lv-LV"/>
        </w:rPr>
        <w:t>parakstīšanas.</w:t>
      </w:r>
    </w:p>
    <w:p w14:paraId="770103BC" w14:textId="40BB42FD" w:rsidR="00C47A49" w:rsidRDefault="00C17804" w:rsidP="00A02C4D">
      <w:pPr>
        <w:jc w:val="both"/>
        <w:rPr>
          <w:rFonts w:ascii="Times New Roman" w:hAnsi="Times New Roman"/>
          <w:sz w:val="24"/>
          <w:szCs w:val="24"/>
          <w:lang w:val="lv-LV"/>
        </w:rPr>
      </w:pPr>
      <w:r>
        <w:rPr>
          <w:rFonts w:ascii="Times New Roman" w:hAnsi="Times New Roman"/>
          <w:sz w:val="24"/>
          <w:szCs w:val="24"/>
          <w:lang w:val="lv-LV"/>
        </w:rPr>
        <w:t>2.3. Visus no šī līguma izrietošos maksājumus Pasūtītājs veic ar pārskai</w:t>
      </w:r>
      <w:r>
        <w:rPr>
          <w:rFonts w:ascii="Times New Roman" w:hAnsi="Times New Roman"/>
          <w:sz w:val="24"/>
          <w:szCs w:val="24"/>
          <w:lang w:val="lv-LV"/>
        </w:rPr>
        <w:softHyphen/>
        <w:t>tījumu uz Uzņēmēja norādīto norēķinu kontu.</w:t>
      </w:r>
    </w:p>
    <w:p w14:paraId="6B05BD99" w14:textId="5873AB68" w:rsidR="0001008F" w:rsidRDefault="0001008F" w:rsidP="00A02C4D">
      <w:pPr>
        <w:jc w:val="both"/>
        <w:rPr>
          <w:rFonts w:ascii="Times New Roman" w:hAnsi="Times New Roman"/>
          <w:sz w:val="24"/>
          <w:szCs w:val="24"/>
          <w:lang w:val="lv-LV"/>
        </w:rPr>
      </w:pPr>
      <w:r>
        <w:rPr>
          <w:rFonts w:ascii="Times New Roman" w:hAnsi="Times New Roman"/>
          <w:sz w:val="24"/>
          <w:szCs w:val="24"/>
          <w:lang w:val="lv-LV"/>
        </w:rPr>
        <w:t xml:space="preserve">2.4. Par apmaksas dienu tiek uzskatīta diena, kurā Pircējs veicis bankas pārskaitījumu apmaksas kontā par Preci. </w:t>
      </w:r>
    </w:p>
    <w:p w14:paraId="7CF94DB0" w14:textId="48C85E40" w:rsidR="00C47A49" w:rsidRDefault="002C35F7" w:rsidP="00A02C4D">
      <w:pPr>
        <w:pStyle w:val="Heading3"/>
        <w:numPr>
          <w:ilvl w:val="0"/>
          <w:numId w:val="5"/>
        </w:numPr>
        <w:rPr>
          <w:szCs w:val="24"/>
          <w:lang w:val="lv-LV"/>
        </w:rPr>
      </w:pPr>
      <w:r>
        <w:rPr>
          <w:szCs w:val="24"/>
          <w:lang w:val="lv-LV"/>
        </w:rPr>
        <w:t>Preces iegāde nosacījumi un termiņi</w:t>
      </w:r>
    </w:p>
    <w:p w14:paraId="7D647CA6" w14:textId="77777777" w:rsidR="002C35F7" w:rsidRDefault="002C35F7" w:rsidP="00A02C4D">
      <w:pPr>
        <w:jc w:val="both"/>
        <w:rPr>
          <w:rFonts w:ascii="Times New Roman" w:hAnsi="Times New Roman"/>
          <w:sz w:val="24"/>
          <w:szCs w:val="24"/>
          <w:lang w:val="lv-LV"/>
        </w:rPr>
      </w:pPr>
      <w:r>
        <w:rPr>
          <w:rFonts w:ascii="Times New Roman" w:hAnsi="Times New Roman"/>
          <w:sz w:val="24"/>
          <w:szCs w:val="24"/>
          <w:lang w:val="lv-LV"/>
        </w:rPr>
        <w:t xml:space="preserve">3.1.Piegāde līdz Pircēja adresēm 18.Novembra ielā 183, un Kārklu ielā 24, Daugavpilī, bezmaksas piecu darba dienu laikā no pasūtījuma saņemšanas brīža neatkarīgi no pasūtītā apjoma. </w:t>
      </w:r>
    </w:p>
    <w:p w14:paraId="45B4A7ED" w14:textId="77777777" w:rsidR="002C35F7" w:rsidRDefault="002C35F7" w:rsidP="00A02C4D">
      <w:pPr>
        <w:jc w:val="both"/>
        <w:rPr>
          <w:rFonts w:ascii="Times New Roman" w:hAnsi="Times New Roman"/>
          <w:sz w:val="24"/>
          <w:szCs w:val="24"/>
          <w:lang w:val="lv-LV"/>
        </w:rPr>
      </w:pPr>
      <w:r>
        <w:rPr>
          <w:rFonts w:ascii="Times New Roman" w:hAnsi="Times New Roman"/>
          <w:sz w:val="24"/>
          <w:szCs w:val="24"/>
          <w:lang w:val="lv-LV"/>
        </w:rPr>
        <w:t xml:space="preserve">3.2. Preces iegāde notiek atsevišķās partijas līguma darbības laikā. </w:t>
      </w:r>
    </w:p>
    <w:p w14:paraId="551B7270" w14:textId="780966AF" w:rsidR="00C47A49" w:rsidRPr="002C35F7" w:rsidRDefault="002C35F7" w:rsidP="00A02C4D">
      <w:pPr>
        <w:jc w:val="center"/>
        <w:rPr>
          <w:b/>
          <w:bCs/>
          <w:szCs w:val="24"/>
          <w:lang w:val="lv-LV"/>
        </w:rPr>
      </w:pPr>
      <w:r w:rsidRPr="002C35F7">
        <w:rPr>
          <w:rFonts w:ascii="Times New Roman" w:hAnsi="Times New Roman"/>
          <w:b/>
          <w:bCs/>
          <w:sz w:val="24"/>
          <w:szCs w:val="24"/>
          <w:lang w:val="lv-LV"/>
        </w:rPr>
        <w:t>4. Preces marķēšana un iepakojums</w:t>
      </w:r>
    </w:p>
    <w:p w14:paraId="1902258E" w14:textId="2FDBB691" w:rsidR="00C47A49" w:rsidRPr="002C35F7" w:rsidRDefault="00C17804" w:rsidP="00A02C4D">
      <w:pPr>
        <w:jc w:val="both"/>
        <w:rPr>
          <w:rFonts w:ascii="Times New Roman" w:hAnsi="Times New Roman"/>
          <w:sz w:val="24"/>
          <w:szCs w:val="24"/>
          <w:lang w:val="lv-LV"/>
        </w:rPr>
      </w:pPr>
      <w:r w:rsidRPr="002C35F7">
        <w:rPr>
          <w:rFonts w:ascii="Times New Roman" w:hAnsi="Times New Roman"/>
          <w:sz w:val="24"/>
          <w:szCs w:val="24"/>
          <w:lang w:val="lv-LV"/>
        </w:rPr>
        <w:t xml:space="preserve">4.1. </w:t>
      </w:r>
      <w:r w:rsidR="002C35F7">
        <w:rPr>
          <w:rFonts w:ascii="Times New Roman" w:hAnsi="Times New Roman"/>
          <w:sz w:val="24"/>
          <w:szCs w:val="24"/>
          <w:lang w:val="lv-LV"/>
        </w:rPr>
        <w:t xml:space="preserve">Pārdevējs pārdod Preci ražotāja iepakojumā. </w:t>
      </w:r>
    </w:p>
    <w:p w14:paraId="730933D7" w14:textId="047E3666" w:rsidR="00C47A49" w:rsidRPr="002C35F7" w:rsidRDefault="002C35F7" w:rsidP="00A02C4D">
      <w:pPr>
        <w:spacing w:after="0"/>
        <w:ind w:left="879" w:hanging="596"/>
        <w:jc w:val="center"/>
        <w:rPr>
          <w:rFonts w:ascii="Times New Roman" w:hAnsi="Times New Roman"/>
          <w:b/>
          <w:bCs/>
          <w:szCs w:val="24"/>
          <w:lang w:val="lv-LV"/>
        </w:rPr>
      </w:pPr>
      <w:r w:rsidRPr="002C35F7">
        <w:rPr>
          <w:rFonts w:ascii="Times New Roman" w:hAnsi="Times New Roman"/>
          <w:b/>
          <w:bCs/>
          <w:sz w:val="24"/>
          <w:szCs w:val="24"/>
          <w:lang w:val="lv-LV"/>
        </w:rPr>
        <w:t xml:space="preserve">5. </w:t>
      </w:r>
      <w:r w:rsidR="00C17804" w:rsidRPr="002C35F7">
        <w:rPr>
          <w:rFonts w:ascii="Times New Roman" w:hAnsi="Times New Roman"/>
          <w:b/>
          <w:bCs/>
          <w:szCs w:val="24"/>
          <w:lang w:val="lv-LV"/>
        </w:rPr>
        <w:t>Pasūtītāja pienākumi un tiesības</w:t>
      </w:r>
    </w:p>
    <w:p w14:paraId="4316A349" w14:textId="1A4F8751" w:rsidR="00C47A49" w:rsidRDefault="00C17804" w:rsidP="00A02C4D">
      <w:pPr>
        <w:jc w:val="both"/>
        <w:rPr>
          <w:rFonts w:ascii="Times New Roman" w:hAnsi="Times New Roman"/>
          <w:sz w:val="24"/>
          <w:szCs w:val="24"/>
          <w:lang w:val="lv-LV"/>
        </w:rPr>
      </w:pPr>
      <w:r w:rsidRPr="002C35F7">
        <w:rPr>
          <w:rFonts w:ascii="Times New Roman" w:hAnsi="Times New Roman"/>
          <w:sz w:val="24"/>
          <w:szCs w:val="24"/>
          <w:lang w:val="lv-LV"/>
        </w:rPr>
        <w:t xml:space="preserve">5.1. </w:t>
      </w:r>
      <w:r w:rsidR="002C35F7">
        <w:rPr>
          <w:rFonts w:ascii="Times New Roman" w:hAnsi="Times New Roman"/>
          <w:sz w:val="24"/>
          <w:szCs w:val="24"/>
          <w:lang w:val="lv-LV"/>
        </w:rPr>
        <w:t>Prece ir pieņemta, kad Pircēja un Pārdevēja pārstāvji parakstīja pavadzīmi.</w:t>
      </w:r>
    </w:p>
    <w:p w14:paraId="7806E532" w14:textId="6A11112B" w:rsidR="002C35F7" w:rsidRPr="002C35F7" w:rsidRDefault="002C35F7" w:rsidP="00A02C4D">
      <w:pPr>
        <w:jc w:val="both"/>
        <w:rPr>
          <w:rFonts w:ascii="Times New Roman" w:hAnsi="Times New Roman"/>
          <w:sz w:val="24"/>
          <w:szCs w:val="24"/>
          <w:lang w:val="lv-LV"/>
        </w:rPr>
      </w:pPr>
      <w:r>
        <w:rPr>
          <w:rFonts w:ascii="Times New Roman" w:hAnsi="Times New Roman"/>
          <w:sz w:val="24"/>
          <w:szCs w:val="24"/>
          <w:lang w:val="lv-LV"/>
        </w:rPr>
        <w:t xml:space="preserve">5.2. Ja Preces pieņemšanas laikā tiek konstatēta bojāta un/vai nekvalitatīva prece, kā arī ja Pārdevējs piegādā neatbilstošo Preces daudzumu, Pircējs sastāda Defektu aktu divos eksemplāros. </w:t>
      </w:r>
      <w:r w:rsidR="00A25561">
        <w:rPr>
          <w:rFonts w:ascii="Times New Roman" w:hAnsi="Times New Roman"/>
          <w:sz w:val="24"/>
          <w:szCs w:val="24"/>
          <w:lang w:val="lv-LV"/>
        </w:rPr>
        <w:t xml:space="preserve">Pārdevējs trīs dienu laikā no defektu akta saņemšanas brīža, par ko </w:t>
      </w:r>
      <w:r w:rsidR="00A25561">
        <w:rPr>
          <w:rFonts w:ascii="Times New Roman" w:hAnsi="Times New Roman"/>
          <w:sz w:val="24"/>
          <w:szCs w:val="24"/>
          <w:lang w:val="lv-LV"/>
        </w:rPr>
        <w:lastRenderedPageBreak/>
        <w:t xml:space="preserve">liecinās Pārdevēja pārstāvja atzīme uz defektu akta par saņemšanu, bojāto un/vai nekvalitatīvo Preci apmaina pret jauno, kā arī piegādā iztrūkstoši Preci. </w:t>
      </w:r>
    </w:p>
    <w:p w14:paraId="03D1AF02" w14:textId="203C35E2" w:rsidR="00C47A49" w:rsidRPr="00A25561" w:rsidRDefault="00A25561" w:rsidP="00A02C4D">
      <w:pPr>
        <w:spacing w:after="0"/>
        <w:ind w:left="1418" w:hanging="596"/>
        <w:jc w:val="center"/>
        <w:rPr>
          <w:rFonts w:ascii="Times New Roman" w:hAnsi="Times New Roman"/>
          <w:b/>
          <w:bCs/>
          <w:szCs w:val="24"/>
          <w:lang w:val="lv-LV"/>
        </w:rPr>
      </w:pPr>
      <w:r>
        <w:rPr>
          <w:rFonts w:ascii="Times New Roman" w:hAnsi="Times New Roman"/>
          <w:b/>
          <w:bCs/>
          <w:sz w:val="24"/>
          <w:szCs w:val="24"/>
          <w:lang w:val="lv-LV"/>
        </w:rPr>
        <w:t>6.Pretenzijas</w:t>
      </w:r>
    </w:p>
    <w:p w14:paraId="734AF9F3" w14:textId="77777777" w:rsidR="00A25561" w:rsidRDefault="00C17804" w:rsidP="00A02C4D">
      <w:pPr>
        <w:jc w:val="both"/>
        <w:rPr>
          <w:rFonts w:ascii="Times New Roman" w:hAnsi="Times New Roman"/>
          <w:sz w:val="24"/>
          <w:szCs w:val="24"/>
          <w:lang w:val="lv-LV"/>
        </w:rPr>
      </w:pPr>
      <w:r>
        <w:rPr>
          <w:rFonts w:ascii="Times New Roman" w:hAnsi="Times New Roman"/>
          <w:sz w:val="24"/>
          <w:szCs w:val="24"/>
          <w:lang w:val="lv-LV"/>
        </w:rPr>
        <w:t xml:space="preserve">6.1. </w:t>
      </w:r>
      <w:r w:rsidR="00A25561">
        <w:rPr>
          <w:rFonts w:ascii="Times New Roman" w:hAnsi="Times New Roman"/>
          <w:sz w:val="24"/>
          <w:szCs w:val="24"/>
          <w:lang w:val="lv-LV"/>
        </w:rPr>
        <w:t xml:space="preserve">Ja Preces lietošanas gaitā tiek konstatēti Preces slēpti defekti, Pircējs rakstiskā veidā izsaka savas pretenzijas Pārdevējam piecu dienu laikā no defektu konstatēšanas brīža, sastādot par to attiecīgu Defektu aktu. </w:t>
      </w:r>
    </w:p>
    <w:p w14:paraId="7E39E0DE" w14:textId="0FCA9005" w:rsidR="00C47A49" w:rsidRDefault="00A25561" w:rsidP="00A02C4D">
      <w:pPr>
        <w:jc w:val="both"/>
        <w:rPr>
          <w:rFonts w:ascii="Times New Roman" w:hAnsi="Times New Roman"/>
          <w:sz w:val="24"/>
          <w:szCs w:val="24"/>
          <w:lang w:val="lv-LV"/>
        </w:rPr>
      </w:pPr>
      <w:r>
        <w:rPr>
          <w:rFonts w:ascii="Times New Roman" w:hAnsi="Times New Roman"/>
          <w:sz w:val="24"/>
          <w:szCs w:val="24"/>
          <w:lang w:val="lv-LV"/>
        </w:rPr>
        <w:t xml:space="preserve">6.2. Pretenzijas, kas saistītas ar līgumsaistību izpildi, Pusēm jāizskata ne vēlāk kā piecpadsmit dienu laikā no pretenzijas saņemšanas dienas. </w:t>
      </w:r>
      <w:r w:rsidR="00C17804">
        <w:rPr>
          <w:rFonts w:ascii="Times New Roman" w:hAnsi="Times New Roman"/>
          <w:sz w:val="24"/>
          <w:szCs w:val="24"/>
          <w:lang w:val="lv-LV"/>
        </w:rPr>
        <w:t xml:space="preserve"> </w:t>
      </w:r>
    </w:p>
    <w:p w14:paraId="0D749352" w14:textId="77777777" w:rsidR="00C47A49" w:rsidRDefault="00C17804" w:rsidP="00A02C4D">
      <w:pPr>
        <w:pStyle w:val="Heading3"/>
        <w:rPr>
          <w:szCs w:val="24"/>
          <w:lang w:val="lv-LV"/>
        </w:rPr>
      </w:pPr>
      <w:r>
        <w:rPr>
          <w:szCs w:val="24"/>
          <w:lang w:val="lv-LV"/>
        </w:rPr>
        <w:t>7. Līgumslēdzēju pušu atbildība</w:t>
      </w:r>
    </w:p>
    <w:p w14:paraId="3C71DE4D" w14:textId="58505C49" w:rsidR="00C47A49" w:rsidRDefault="00C17804" w:rsidP="00A02C4D">
      <w:pPr>
        <w:jc w:val="both"/>
        <w:rPr>
          <w:rFonts w:ascii="Times New Roman" w:hAnsi="Times New Roman"/>
          <w:sz w:val="24"/>
          <w:szCs w:val="24"/>
          <w:lang w:val="lv-LV"/>
        </w:rPr>
      </w:pPr>
      <w:r>
        <w:rPr>
          <w:rFonts w:ascii="Times New Roman" w:hAnsi="Times New Roman"/>
          <w:sz w:val="24"/>
          <w:szCs w:val="24"/>
          <w:lang w:val="lv-LV"/>
        </w:rPr>
        <w:t xml:space="preserve">7.1. </w:t>
      </w:r>
      <w:r w:rsidR="00A25561">
        <w:rPr>
          <w:rFonts w:ascii="Times New Roman" w:hAnsi="Times New Roman"/>
          <w:sz w:val="24"/>
          <w:szCs w:val="24"/>
          <w:lang w:val="lv-LV"/>
        </w:rPr>
        <w:t>Puses ir materiāli atbildīgas gadījumā, ja netiek pildīti vai tiek nepienācīgi pildīti esošā līguma nosacījumi, kā rezultātā viena no pusēm otras puses vainas dēļ cietusi zaudējumus.</w:t>
      </w:r>
    </w:p>
    <w:p w14:paraId="1DF14413" w14:textId="4CD64A26" w:rsidR="00A25561" w:rsidRDefault="00A25561" w:rsidP="00A02C4D">
      <w:pPr>
        <w:jc w:val="both"/>
        <w:rPr>
          <w:rFonts w:ascii="Times New Roman" w:hAnsi="Times New Roman"/>
          <w:sz w:val="24"/>
          <w:szCs w:val="24"/>
          <w:lang w:val="lv-LV"/>
        </w:rPr>
      </w:pPr>
      <w:r>
        <w:rPr>
          <w:rFonts w:ascii="Times New Roman" w:hAnsi="Times New Roman"/>
          <w:sz w:val="24"/>
          <w:szCs w:val="24"/>
          <w:lang w:val="lv-LV"/>
        </w:rPr>
        <w:t>7.2. Par Preces nesavlaicīgu piegādi, kā arī par Preces nenodošanu saskaņā ar šī līguma nosacījumiem, Pircējam ir tiesības ieturēt līgumsodu 0.5% apmērā no kopējās līgumcenas par katru nokavēto dienu, bet ne vairāk par 10% no kopējās līgumcenas.</w:t>
      </w:r>
    </w:p>
    <w:p w14:paraId="53E76F37" w14:textId="4EBA5FE4" w:rsidR="00A25561" w:rsidRDefault="00A25561" w:rsidP="00A02C4D">
      <w:pPr>
        <w:jc w:val="both"/>
        <w:rPr>
          <w:rFonts w:ascii="Times New Roman" w:hAnsi="Times New Roman"/>
          <w:sz w:val="24"/>
          <w:szCs w:val="24"/>
          <w:lang w:val="lv-LV"/>
        </w:rPr>
      </w:pPr>
      <w:r>
        <w:rPr>
          <w:rFonts w:ascii="Times New Roman" w:hAnsi="Times New Roman"/>
          <w:sz w:val="24"/>
          <w:szCs w:val="24"/>
          <w:lang w:val="lv-LV"/>
        </w:rPr>
        <w:t xml:space="preserve">7.3. Par līgumā paredzēto maksājumu termiņu neievērošanu Pircējs maksā Pārdevējam līgumsodu 0.5% apmērā no neapmaksātās summas par katru kavējuma dienu, bet ne vairāk kā 10% no kopējās līgumcenas. </w:t>
      </w:r>
    </w:p>
    <w:p w14:paraId="5EFD8F62" w14:textId="1773FC50" w:rsidR="00A25561" w:rsidRDefault="00A25561" w:rsidP="00A02C4D">
      <w:pPr>
        <w:jc w:val="both"/>
        <w:rPr>
          <w:rFonts w:ascii="Times New Roman" w:hAnsi="Times New Roman"/>
          <w:sz w:val="24"/>
          <w:szCs w:val="24"/>
          <w:lang w:val="lv-LV"/>
        </w:rPr>
      </w:pPr>
      <w:r>
        <w:rPr>
          <w:rFonts w:ascii="Times New Roman" w:hAnsi="Times New Roman"/>
          <w:sz w:val="24"/>
          <w:szCs w:val="24"/>
          <w:lang w:val="lv-LV"/>
        </w:rPr>
        <w:t xml:space="preserve">7.4. Visi ar šo līgumu saistītie strīdus jautājumi tiek risināti uz pušu savstarpējās vienošanās pamata. Ja vienošanās netiek panākta, strīdus jautājumi tiek risināti saskaņā ar Latvijas Republikā spēkā esošajiem normatīvajiem aktiem. </w:t>
      </w:r>
    </w:p>
    <w:p w14:paraId="6E9BACE8" w14:textId="16A817E8" w:rsidR="00C47A49" w:rsidRDefault="00A25561" w:rsidP="00A02C4D">
      <w:pPr>
        <w:pStyle w:val="Body"/>
        <w:pBdr>
          <w:top w:val="none" w:sz="0" w:space="0" w:color="auto"/>
          <w:left w:val="none" w:sz="0" w:space="0" w:color="auto"/>
          <w:bottom w:val="none" w:sz="0" w:space="0" w:color="auto"/>
          <w:right w:val="none" w:sz="0" w:space="0" w:color="auto"/>
        </w:pBdr>
        <w:shd w:val="clear" w:color="auto" w:fill="FFFFFF"/>
        <w:spacing w:before="120" w:after="120"/>
        <w:ind w:left="357"/>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8</w:t>
      </w:r>
      <w:r w:rsidR="00C17804">
        <w:rPr>
          <w:rFonts w:ascii="Times New Roman" w:hAnsi="Times New Roman" w:cs="Times New Roman"/>
          <w:b/>
          <w:bCs/>
          <w:color w:val="auto"/>
          <w:sz w:val="24"/>
          <w:szCs w:val="24"/>
        </w:rPr>
        <w:t>.Nepārvarama vara</w:t>
      </w:r>
    </w:p>
    <w:p w14:paraId="654524FC" w14:textId="135A95E7" w:rsidR="00C47A49" w:rsidRDefault="00C17804" w:rsidP="00A02C4D">
      <w:pPr>
        <w:pStyle w:val="Body"/>
        <w:pBdr>
          <w:top w:val="none" w:sz="0" w:space="0" w:color="auto"/>
          <w:left w:val="none" w:sz="0" w:space="0" w:color="auto"/>
          <w:bottom w:val="none" w:sz="0" w:space="0" w:color="auto"/>
          <w:right w:val="none" w:sz="0" w:space="0" w:color="auto"/>
        </w:pBdr>
        <w:shd w:val="clear" w:color="auto" w:fill="FFFFFF"/>
        <w:tabs>
          <w:tab w:val="left" w:pos="360"/>
        </w:tabs>
        <w:jc w:val="both"/>
      </w:pPr>
      <w:r>
        <w:rPr>
          <w:rFonts w:ascii="Times New Roman" w:hAnsi="Times New Roman" w:cs="Times New Roman"/>
          <w:color w:val="auto"/>
          <w:sz w:val="24"/>
          <w:szCs w:val="24"/>
        </w:rPr>
        <w:tab/>
      </w:r>
      <w:r w:rsidR="00A25561">
        <w:rPr>
          <w:rFonts w:ascii="Times New Roman" w:hAnsi="Times New Roman" w:cs="Times New Roman"/>
          <w:color w:val="auto"/>
          <w:sz w:val="24"/>
          <w:szCs w:val="24"/>
        </w:rPr>
        <w:t>8</w:t>
      </w:r>
      <w:r>
        <w:rPr>
          <w:rFonts w:ascii="Times New Roman" w:hAnsi="Times New Roman" w:cs="Times New Roman"/>
          <w:color w:val="auto"/>
          <w:sz w:val="24"/>
          <w:szCs w:val="24"/>
        </w:rPr>
        <w:t xml:space="preserve">.1.Puses nav atbildīgas par līgumsaistību neizpildi vai nepienācīgu izpildi, ja šāda neizpilde vai nepienācīga izpilde radusies nepārvaramas varas rezultātā. Par nepārvaramu varu Puses uzskata ugunsgrēkus, dabas katastrofas, militāru agresiju, streiku, kas traucē izpildīt šo līgumu, un kas nav izveidojusies kā Līdzēju darbības vai bezdarbības tiešas vai netiešas sekas, kurus Līdzēji nav paredzējuši un nav varējuši paredzēt, noslēdzot šo līgumu. </w:t>
      </w:r>
      <w:r>
        <w:rPr>
          <w:rFonts w:ascii="Times New Roman" w:hAnsi="Times New Roman" w:cs="Times New Roman"/>
          <w:sz w:val="24"/>
          <w:szCs w:val="24"/>
        </w:rPr>
        <w:t>Darbaspēka nepietiekamība un materiālu trūkums netiek atzīti par nepārvaramas varas apstākļiem.</w:t>
      </w:r>
    </w:p>
    <w:p w14:paraId="28A8B62F" w14:textId="3FEAED6C" w:rsidR="00C47A49" w:rsidRDefault="00C17804" w:rsidP="00A02C4D">
      <w:pPr>
        <w:pStyle w:val="Body"/>
        <w:pBdr>
          <w:top w:val="none" w:sz="0" w:space="0" w:color="auto"/>
          <w:left w:val="none" w:sz="0" w:space="0" w:color="auto"/>
          <w:bottom w:val="none" w:sz="0" w:space="0" w:color="auto"/>
          <w:right w:val="none" w:sz="0" w:space="0" w:color="auto"/>
        </w:pBdr>
        <w:shd w:val="clear" w:color="auto" w:fill="FFFFFF"/>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25561">
        <w:rPr>
          <w:rFonts w:ascii="Times New Roman" w:hAnsi="Times New Roman" w:cs="Times New Roman"/>
          <w:color w:val="auto"/>
          <w:sz w:val="24"/>
          <w:szCs w:val="24"/>
        </w:rPr>
        <w:t>8</w:t>
      </w:r>
      <w:r>
        <w:rPr>
          <w:rFonts w:ascii="Times New Roman" w:hAnsi="Times New Roman" w:cs="Times New Roman"/>
          <w:color w:val="auto"/>
          <w:sz w:val="24"/>
          <w:szCs w:val="24"/>
        </w:rPr>
        <w:t>.2.Ja iestājas nepārvaramas varas apstākļi, Pusēm ir pienākums nekavējoties mutiski informēt Līguma  11.punktā rekvizītos norādīto otras Puses atbildīgo darbinieku, kā arī ne vēlāk kā 2 (divu) darba dienu laikā pēc minēto iemeslu konstatēšanas iesniegt rakstveida paziņojumu otrai Pusei.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6B61EC5C" w14:textId="36E36A23" w:rsidR="00C47A49" w:rsidRDefault="00A25561" w:rsidP="00A02C4D">
      <w:pPr>
        <w:pStyle w:val="Body"/>
        <w:pBdr>
          <w:top w:val="none" w:sz="0" w:space="0" w:color="auto"/>
          <w:left w:val="none" w:sz="0" w:space="0" w:color="auto"/>
          <w:bottom w:val="none" w:sz="0" w:space="0" w:color="auto"/>
          <w:right w:val="none" w:sz="0" w:space="0" w:color="auto"/>
        </w:pBdr>
        <w:shd w:val="clear" w:color="auto" w:fill="FFFFFF"/>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00C17804">
        <w:rPr>
          <w:rFonts w:ascii="Times New Roman" w:hAnsi="Times New Roman" w:cs="Times New Roman"/>
          <w:color w:val="auto"/>
          <w:sz w:val="24"/>
          <w:szCs w:val="24"/>
        </w:rPr>
        <w:t>.3.Puses var vienpusēji izbeigt šo Līgumu, ja nepārvaramas varas apstākļi turpinās ilgāk par vienu nedēļu. Šajā gadījumā neviena no Pusēm nav tiesīga prasīt tādējādi, radušos zaudējumu atlīdzību. Ja līgums tiek izbeigts nepārvaramas varas apstākļu dēļ, Pasūtītājs veic norēķinus par faktiski izpildītajiem Darbiem.</w:t>
      </w:r>
    </w:p>
    <w:p w14:paraId="26B5639C" w14:textId="11149859" w:rsidR="00C47A49" w:rsidRDefault="00A25561" w:rsidP="00A02C4D">
      <w:pPr>
        <w:pStyle w:val="Body"/>
        <w:pBdr>
          <w:top w:val="none" w:sz="0" w:space="0" w:color="auto"/>
          <w:left w:val="none" w:sz="0" w:space="0" w:color="auto"/>
          <w:bottom w:val="none" w:sz="0" w:space="0" w:color="auto"/>
          <w:right w:val="none" w:sz="0" w:space="0" w:color="auto"/>
        </w:pBdr>
        <w:shd w:val="clear" w:color="auto" w:fill="FFFFFF"/>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00C17804">
        <w:rPr>
          <w:rFonts w:ascii="Times New Roman" w:hAnsi="Times New Roman" w:cs="Times New Roman"/>
          <w:color w:val="auto"/>
          <w:sz w:val="24"/>
          <w:szCs w:val="24"/>
        </w:rPr>
        <w:t>.4.Nepārvaramas varas apstākļiem beidzoties, Pusei, kura pirmā konstatēja minēto apstākļu izbeigšanos, ir pienākums nekavējoties iesniegt rakstisku paziņojumu otrai Pusei par minēto apstākļu beigšanos.</w:t>
      </w:r>
    </w:p>
    <w:p w14:paraId="5E25379E" w14:textId="54D38575" w:rsidR="00A25561" w:rsidRDefault="00A25561" w:rsidP="00A02C4D">
      <w:pPr>
        <w:pStyle w:val="Body"/>
        <w:pBdr>
          <w:top w:val="none" w:sz="0" w:space="0" w:color="auto"/>
          <w:left w:val="none" w:sz="0" w:space="0" w:color="auto"/>
          <w:bottom w:val="none" w:sz="0" w:space="0" w:color="auto"/>
          <w:right w:val="none" w:sz="0" w:space="0" w:color="auto"/>
        </w:pBdr>
        <w:shd w:val="clear" w:color="auto" w:fill="FFFFFF"/>
        <w:ind w:firstLine="720"/>
        <w:jc w:val="both"/>
        <w:rPr>
          <w:rFonts w:ascii="Times New Roman" w:hAnsi="Times New Roman" w:cs="Times New Roman"/>
          <w:color w:val="auto"/>
          <w:sz w:val="24"/>
          <w:szCs w:val="24"/>
        </w:rPr>
      </w:pPr>
    </w:p>
    <w:p w14:paraId="51B3CA45" w14:textId="77777777" w:rsidR="00A25561" w:rsidRDefault="00A25561" w:rsidP="00A02C4D">
      <w:pPr>
        <w:pStyle w:val="Body"/>
        <w:pBdr>
          <w:top w:val="none" w:sz="0" w:space="0" w:color="auto"/>
          <w:left w:val="none" w:sz="0" w:space="0" w:color="auto"/>
          <w:bottom w:val="none" w:sz="0" w:space="0" w:color="auto"/>
          <w:right w:val="none" w:sz="0" w:space="0" w:color="auto"/>
        </w:pBdr>
        <w:shd w:val="clear" w:color="auto" w:fill="FFFFFF"/>
        <w:ind w:firstLine="720"/>
        <w:jc w:val="both"/>
        <w:rPr>
          <w:rFonts w:ascii="Times New Roman" w:hAnsi="Times New Roman" w:cs="Times New Roman"/>
          <w:color w:val="auto"/>
          <w:sz w:val="24"/>
          <w:szCs w:val="24"/>
        </w:rPr>
      </w:pPr>
    </w:p>
    <w:p w14:paraId="17BB1797" w14:textId="358C5A71" w:rsidR="00C47A49" w:rsidRDefault="00A25561" w:rsidP="00A02C4D">
      <w:pPr>
        <w:pStyle w:val="Heading3"/>
        <w:rPr>
          <w:szCs w:val="24"/>
          <w:lang w:val="lv-LV"/>
        </w:rPr>
      </w:pPr>
      <w:r>
        <w:rPr>
          <w:szCs w:val="24"/>
          <w:lang w:val="lv-LV"/>
        </w:rPr>
        <w:t>9</w:t>
      </w:r>
      <w:r w:rsidR="00C17804">
        <w:rPr>
          <w:szCs w:val="24"/>
          <w:lang w:val="lv-LV"/>
        </w:rPr>
        <w:t>. Noslēguma noteikumi</w:t>
      </w:r>
    </w:p>
    <w:p w14:paraId="72C8FF19" w14:textId="77777777" w:rsidR="00444BE6" w:rsidRDefault="00A25561" w:rsidP="00A02C4D">
      <w:pPr>
        <w:spacing w:after="0"/>
        <w:jc w:val="both"/>
        <w:rPr>
          <w:rFonts w:ascii="Times New Roman" w:hAnsi="Times New Roman"/>
          <w:sz w:val="24"/>
          <w:szCs w:val="24"/>
          <w:lang w:val="lv-LV"/>
        </w:rPr>
      </w:pPr>
      <w:r>
        <w:rPr>
          <w:rFonts w:ascii="Times New Roman" w:hAnsi="Times New Roman"/>
          <w:sz w:val="24"/>
          <w:szCs w:val="24"/>
          <w:lang w:val="lv-LV"/>
        </w:rPr>
        <w:t>9</w:t>
      </w:r>
      <w:r w:rsidR="00C17804">
        <w:rPr>
          <w:rFonts w:ascii="Times New Roman" w:hAnsi="Times New Roman"/>
          <w:sz w:val="24"/>
          <w:szCs w:val="24"/>
          <w:lang w:val="lv-LV"/>
        </w:rPr>
        <w:t xml:space="preserve">.1. </w:t>
      </w:r>
      <w:r w:rsidR="00444BE6">
        <w:rPr>
          <w:rFonts w:ascii="Times New Roman" w:hAnsi="Times New Roman"/>
          <w:sz w:val="24"/>
          <w:szCs w:val="24"/>
          <w:lang w:val="lv-LV"/>
        </w:rPr>
        <w:t>Šis līgums stājas spēkā ar tā parakstīšanas brīdi un darbojas līdz 2021.gada ____________.</w:t>
      </w:r>
    </w:p>
    <w:p w14:paraId="7F84AD01" w14:textId="34510B36" w:rsidR="00C47A49" w:rsidRDefault="00444BE6" w:rsidP="00A02C4D">
      <w:pPr>
        <w:spacing w:after="0"/>
        <w:jc w:val="both"/>
        <w:rPr>
          <w:rFonts w:ascii="Times New Roman" w:hAnsi="Times New Roman"/>
          <w:sz w:val="24"/>
          <w:szCs w:val="24"/>
          <w:lang w:val="lv-LV"/>
        </w:rPr>
      </w:pPr>
      <w:r>
        <w:rPr>
          <w:rFonts w:ascii="Times New Roman" w:hAnsi="Times New Roman"/>
          <w:sz w:val="24"/>
          <w:szCs w:val="24"/>
          <w:lang w:val="lv-LV"/>
        </w:rPr>
        <w:t xml:space="preserve">9.2. </w:t>
      </w:r>
      <w:r w:rsidR="00C17804">
        <w:rPr>
          <w:rFonts w:ascii="Times New Roman" w:hAnsi="Times New Roman"/>
          <w:sz w:val="24"/>
          <w:szCs w:val="24"/>
          <w:lang w:val="lv-LV"/>
        </w:rPr>
        <w:t xml:space="preserve">Šī līguma noslēgšanas pamatā ir Līgumslēdzēju Pušu vēlēšanās abpusēji sadarboties un izrādīt pretimnākšanu jautājumos, kas nav atrunāti šajā līgumā. </w:t>
      </w:r>
    </w:p>
    <w:p w14:paraId="1FEE0590" w14:textId="5E87CF31" w:rsidR="00C47A49" w:rsidRDefault="00444BE6" w:rsidP="00A02C4D">
      <w:pPr>
        <w:spacing w:after="0"/>
        <w:jc w:val="both"/>
        <w:rPr>
          <w:rFonts w:ascii="Times New Roman" w:hAnsi="Times New Roman"/>
          <w:sz w:val="24"/>
          <w:szCs w:val="24"/>
          <w:lang w:val="lv-LV"/>
        </w:rPr>
      </w:pPr>
      <w:r>
        <w:rPr>
          <w:rFonts w:ascii="Times New Roman" w:hAnsi="Times New Roman"/>
          <w:sz w:val="24"/>
          <w:szCs w:val="24"/>
          <w:lang w:val="lv-LV"/>
        </w:rPr>
        <w:t>9.3</w:t>
      </w:r>
      <w:r w:rsidR="00C17804">
        <w:rPr>
          <w:rFonts w:ascii="Times New Roman" w:hAnsi="Times New Roman"/>
          <w:sz w:val="24"/>
          <w:szCs w:val="24"/>
          <w:lang w:val="lv-LV"/>
        </w:rPr>
        <w:t>. Šī līguma noteikumi ir saistoši kā Līgumslēdzējām Pusēm, tā arī viņu mantiniekiem un tiesību un saistību tālāk pārņēmējiem.</w:t>
      </w:r>
    </w:p>
    <w:p w14:paraId="09582515" w14:textId="4A58418E" w:rsidR="00C47A49" w:rsidRDefault="00444BE6" w:rsidP="00A02C4D">
      <w:pPr>
        <w:spacing w:after="0"/>
        <w:jc w:val="both"/>
        <w:rPr>
          <w:rFonts w:ascii="Times New Roman" w:hAnsi="Times New Roman"/>
          <w:sz w:val="24"/>
          <w:szCs w:val="24"/>
          <w:lang w:val="lv-LV"/>
        </w:rPr>
      </w:pPr>
      <w:r>
        <w:rPr>
          <w:rFonts w:ascii="Times New Roman" w:hAnsi="Times New Roman"/>
          <w:sz w:val="24"/>
          <w:szCs w:val="24"/>
          <w:lang w:val="lv-LV"/>
        </w:rPr>
        <w:t>9.4</w:t>
      </w:r>
      <w:r w:rsidR="00C17804">
        <w:rPr>
          <w:rFonts w:ascii="Times New Roman" w:hAnsi="Times New Roman"/>
          <w:sz w:val="24"/>
          <w:szCs w:val="24"/>
          <w:lang w:val="lv-LV"/>
        </w:rPr>
        <w:t>. Visas domstarpības, kas rodas izpildot šo līgumu, Līgumslēdzējas Puses risina lab</w:t>
      </w:r>
      <w:r w:rsidR="00C17804">
        <w:rPr>
          <w:rFonts w:ascii="Times New Roman" w:hAnsi="Times New Roman"/>
          <w:sz w:val="24"/>
          <w:szCs w:val="24"/>
          <w:lang w:val="lv-LV"/>
        </w:rPr>
        <w:softHyphen/>
        <w:t>prā</w:t>
      </w:r>
      <w:r w:rsidR="00C17804">
        <w:rPr>
          <w:rFonts w:ascii="Times New Roman" w:hAnsi="Times New Roman"/>
          <w:sz w:val="24"/>
          <w:szCs w:val="24"/>
          <w:lang w:val="lv-LV"/>
        </w:rPr>
        <w:softHyphen/>
        <w:t>tīgu pārrunu ceļā. Ja vienošanās šādā veidā netiek panākta trīs nedēļu laikā, tad strīdi var tikt risināti Latvijas Republikas tiesā.</w:t>
      </w:r>
    </w:p>
    <w:p w14:paraId="159339D9" w14:textId="702FFA4F" w:rsidR="00C47A49" w:rsidRDefault="00444BE6" w:rsidP="00A02C4D">
      <w:pPr>
        <w:spacing w:after="0"/>
        <w:jc w:val="both"/>
        <w:rPr>
          <w:rFonts w:ascii="Times New Roman" w:hAnsi="Times New Roman"/>
          <w:sz w:val="24"/>
          <w:szCs w:val="24"/>
          <w:lang w:val="lv-LV"/>
        </w:rPr>
      </w:pPr>
      <w:r>
        <w:rPr>
          <w:rFonts w:ascii="Times New Roman" w:hAnsi="Times New Roman"/>
          <w:sz w:val="24"/>
          <w:szCs w:val="24"/>
          <w:lang w:val="lv-LV"/>
        </w:rPr>
        <w:t>9.5</w:t>
      </w:r>
      <w:r w:rsidR="00C17804">
        <w:rPr>
          <w:rFonts w:ascii="Times New Roman" w:hAnsi="Times New Roman"/>
          <w:sz w:val="24"/>
          <w:szCs w:val="24"/>
          <w:lang w:val="lv-LV"/>
        </w:rPr>
        <w:t>. Grozījumus šajā līgumā var izdarīt, Līgumslēdzējām Pusēm par tiem rakstiski vieno</w:t>
      </w:r>
      <w:r w:rsidR="00C17804">
        <w:rPr>
          <w:rFonts w:ascii="Times New Roman" w:hAnsi="Times New Roman"/>
          <w:sz w:val="24"/>
          <w:szCs w:val="24"/>
          <w:lang w:val="lv-LV"/>
        </w:rPr>
        <w:softHyphen/>
        <w:t>joties. Šādā gadījumā rakstiskā vienošanās tiek pievienota šim līgumam, un tā kļūst par šī līguma neatņemamu sastāvdaļu.</w:t>
      </w:r>
    </w:p>
    <w:p w14:paraId="4C1EFB8B" w14:textId="597B2672" w:rsidR="00C47A49" w:rsidRDefault="00444BE6" w:rsidP="00A02C4D">
      <w:pPr>
        <w:spacing w:after="0"/>
        <w:jc w:val="both"/>
        <w:rPr>
          <w:rFonts w:ascii="Times New Roman" w:hAnsi="Times New Roman"/>
          <w:sz w:val="24"/>
          <w:szCs w:val="24"/>
          <w:lang w:val="lv-LV"/>
        </w:rPr>
      </w:pPr>
      <w:r>
        <w:rPr>
          <w:rFonts w:ascii="Times New Roman" w:hAnsi="Times New Roman"/>
          <w:sz w:val="24"/>
          <w:szCs w:val="24"/>
          <w:lang w:val="lv-LV"/>
        </w:rPr>
        <w:t>9.6</w:t>
      </w:r>
      <w:r w:rsidR="00C17804">
        <w:rPr>
          <w:rFonts w:ascii="Times New Roman" w:hAnsi="Times New Roman"/>
          <w:sz w:val="24"/>
          <w:szCs w:val="24"/>
          <w:lang w:val="lv-LV"/>
        </w:rPr>
        <w:t>. Šis līgums sastādīts un parakstīts latviešu valodā divos eksemplāros </w:t>
      </w:r>
      <w:r w:rsidR="00C17804">
        <w:rPr>
          <w:rFonts w:ascii="Times New Roman" w:hAnsi="Times New Roman"/>
          <w:sz w:val="24"/>
          <w:szCs w:val="24"/>
          <w:lang w:val="lv-LV"/>
        </w:rPr>
        <w:noBreakHyphen/>
        <w:t xml:space="preserve"> pa vienam eksemplāram katrai Līgumslēdzējai Pusei. Abiem līguma eksemplāriem ir vienāds juridisks spēks.</w:t>
      </w:r>
    </w:p>
    <w:p w14:paraId="5BA4E8CC" w14:textId="4FCE6B58" w:rsidR="00C47A49" w:rsidRDefault="00444BE6" w:rsidP="00A02C4D">
      <w:pPr>
        <w:spacing w:after="0"/>
        <w:jc w:val="both"/>
        <w:rPr>
          <w:rFonts w:ascii="Times New Roman" w:hAnsi="Times New Roman"/>
          <w:sz w:val="24"/>
          <w:szCs w:val="24"/>
          <w:lang w:val="lv-LV"/>
        </w:rPr>
      </w:pPr>
      <w:r>
        <w:rPr>
          <w:rFonts w:ascii="Times New Roman" w:hAnsi="Times New Roman"/>
          <w:sz w:val="24"/>
          <w:szCs w:val="24"/>
          <w:lang w:val="lv-LV"/>
        </w:rPr>
        <w:t>9.7</w:t>
      </w:r>
      <w:r w:rsidR="00C17804">
        <w:rPr>
          <w:rFonts w:ascii="Times New Roman" w:hAnsi="Times New Roman"/>
          <w:sz w:val="24"/>
          <w:szCs w:val="24"/>
          <w:lang w:val="lv-LV"/>
        </w:rPr>
        <w:t>. Šis līgums stājas spēkā ar tā parakstīšanas brīdi un ir spēkā, līdz puses pilnībā izpildīs savas saistības.</w:t>
      </w:r>
    </w:p>
    <w:p w14:paraId="3CF8EBE1" w14:textId="77777777" w:rsidR="00444BE6" w:rsidRDefault="00444BE6" w:rsidP="00A02C4D">
      <w:pPr>
        <w:spacing w:after="0"/>
        <w:jc w:val="center"/>
        <w:rPr>
          <w:rFonts w:ascii="Times New Roman" w:hAnsi="Times New Roman"/>
          <w:sz w:val="24"/>
          <w:szCs w:val="24"/>
          <w:lang w:val="lv-LV"/>
        </w:rPr>
      </w:pPr>
    </w:p>
    <w:p w14:paraId="6083CA20" w14:textId="5FDC1FEB" w:rsidR="00C47A49" w:rsidRDefault="00C17804" w:rsidP="00A02C4D">
      <w:pPr>
        <w:pStyle w:val="Heading3"/>
        <w:ind w:left="0"/>
        <w:rPr>
          <w:szCs w:val="24"/>
          <w:lang w:val="lv-LV"/>
        </w:rPr>
      </w:pPr>
      <w:r>
        <w:rPr>
          <w:szCs w:val="24"/>
          <w:lang w:val="lv-LV"/>
        </w:rPr>
        <w:t>1</w:t>
      </w:r>
      <w:r w:rsidR="00444BE6">
        <w:rPr>
          <w:szCs w:val="24"/>
          <w:lang w:val="lv-LV"/>
        </w:rPr>
        <w:t>0</w:t>
      </w:r>
      <w:r>
        <w:rPr>
          <w:szCs w:val="24"/>
          <w:lang w:val="lv-LV"/>
        </w:rPr>
        <w:t>. Līgumslēdzēju pušu rekvizīti un paraksti</w:t>
      </w:r>
    </w:p>
    <w:tbl>
      <w:tblPr>
        <w:tblW w:w="9464" w:type="dxa"/>
        <w:tblLayout w:type="fixed"/>
        <w:tblCellMar>
          <w:left w:w="10" w:type="dxa"/>
          <w:right w:w="10" w:type="dxa"/>
        </w:tblCellMar>
        <w:tblLook w:val="0000" w:firstRow="0" w:lastRow="0" w:firstColumn="0" w:lastColumn="0" w:noHBand="0" w:noVBand="0"/>
      </w:tblPr>
      <w:tblGrid>
        <w:gridCol w:w="4503"/>
        <w:gridCol w:w="283"/>
        <w:gridCol w:w="4678"/>
      </w:tblGrid>
      <w:tr w:rsidR="00C47A49" w14:paraId="531A024E" w14:textId="77777777">
        <w:tc>
          <w:tcPr>
            <w:tcW w:w="4503" w:type="dxa"/>
            <w:shd w:val="clear" w:color="auto" w:fill="auto"/>
            <w:tcMar>
              <w:top w:w="0" w:type="dxa"/>
              <w:left w:w="108" w:type="dxa"/>
              <w:bottom w:w="0" w:type="dxa"/>
              <w:right w:w="108" w:type="dxa"/>
            </w:tcMar>
          </w:tcPr>
          <w:p w14:paraId="3AEE1CAB" w14:textId="13B7904A" w:rsidR="00C47A49" w:rsidRPr="00444BE6" w:rsidRDefault="00444BE6" w:rsidP="00A02C4D">
            <w:pPr>
              <w:jc w:val="both"/>
              <w:rPr>
                <w:rFonts w:ascii="Times New Roman" w:hAnsi="Times New Roman"/>
                <w:b/>
                <w:caps/>
                <w:sz w:val="24"/>
                <w:szCs w:val="24"/>
                <w:lang w:val="lv-LV"/>
              </w:rPr>
            </w:pPr>
            <w:r>
              <w:rPr>
                <w:rFonts w:ascii="Times New Roman" w:hAnsi="Times New Roman"/>
                <w:b/>
                <w:caps/>
                <w:sz w:val="24"/>
                <w:szCs w:val="24"/>
                <w:lang w:val="lv-LV"/>
              </w:rPr>
              <w:t>Pircējs</w:t>
            </w:r>
          </w:p>
        </w:tc>
        <w:tc>
          <w:tcPr>
            <w:tcW w:w="283" w:type="dxa"/>
            <w:shd w:val="clear" w:color="auto" w:fill="auto"/>
            <w:tcMar>
              <w:top w:w="0" w:type="dxa"/>
              <w:left w:w="108" w:type="dxa"/>
              <w:bottom w:w="0" w:type="dxa"/>
              <w:right w:w="108" w:type="dxa"/>
            </w:tcMar>
          </w:tcPr>
          <w:p w14:paraId="5BCEAD4D" w14:textId="77777777" w:rsidR="00C47A49" w:rsidRDefault="00C47A49" w:rsidP="00A02C4D">
            <w:pPr>
              <w:jc w:val="both"/>
              <w:rPr>
                <w:rFonts w:ascii="Times New Roman" w:hAnsi="Times New Roman"/>
                <w:b/>
                <w:caps/>
                <w:sz w:val="24"/>
                <w:szCs w:val="24"/>
              </w:rPr>
            </w:pPr>
          </w:p>
        </w:tc>
        <w:tc>
          <w:tcPr>
            <w:tcW w:w="4678" w:type="dxa"/>
            <w:shd w:val="clear" w:color="auto" w:fill="auto"/>
            <w:tcMar>
              <w:top w:w="0" w:type="dxa"/>
              <w:left w:w="108" w:type="dxa"/>
              <w:bottom w:w="0" w:type="dxa"/>
              <w:right w:w="108" w:type="dxa"/>
            </w:tcMar>
          </w:tcPr>
          <w:p w14:paraId="22DB535E" w14:textId="7D3AAD25" w:rsidR="00C47A49" w:rsidRPr="00444BE6" w:rsidRDefault="00444BE6" w:rsidP="00A02C4D">
            <w:pPr>
              <w:jc w:val="both"/>
              <w:rPr>
                <w:rFonts w:ascii="Times New Roman" w:hAnsi="Times New Roman"/>
                <w:b/>
                <w:caps/>
                <w:sz w:val="24"/>
                <w:szCs w:val="24"/>
                <w:lang w:val="lv-LV"/>
              </w:rPr>
            </w:pPr>
            <w:r>
              <w:rPr>
                <w:rFonts w:ascii="Times New Roman" w:hAnsi="Times New Roman"/>
                <w:b/>
                <w:caps/>
                <w:sz w:val="24"/>
                <w:szCs w:val="24"/>
                <w:lang w:val="lv-LV"/>
              </w:rPr>
              <w:t>Pārdevējs</w:t>
            </w:r>
          </w:p>
        </w:tc>
      </w:tr>
      <w:tr w:rsidR="00C47A49" w14:paraId="6898AC67" w14:textId="77777777">
        <w:tc>
          <w:tcPr>
            <w:tcW w:w="4503" w:type="dxa"/>
            <w:shd w:val="clear" w:color="auto" w:fill="auto"/>
            <w:tcMar>
              <w:top w:w="0" w:type="dxa"/>
              <w:left w:w="108" w:type="dxa"/>
              <w:bottom w:w="0" w:type="dxa"/>
              <w:right w:w="108" w:type="dxa"/>
            </w:tcMar>
            <w:vAlign w:val="bottom"/>
          </w:tcPr>
          <w:p w14:paraId="27D75D47" w14:textId="77777777" w:rsidR="00C47A49" w:rsidRDefault="00C17804" w:rsidP="00A02C4D">
            <w:pPr>
              <w:jc w:val="both"/>
            </w:pPr>
            <w:r>
              <w:rPr>
                <w:rFonts w:ascii="Times New Roman" w:hAnsi="Times New Roman"/>
                <w:b/>
                <w:caps/>
                <w:sz w:val="24"/>
                <w:szCs w:val="24"/>
              </w:rPr>
              <w:t>AS “</w:t>
            </w:r>
            <w:proofErr w:type="spellStart"/>
            <w:r>
              <w:rPr>
                <w:rFonts w:ascii="Times New Roman" w:hAnsi="Times New Roman"/>
                <w:b/>
                <w:sz w:val="24"/>
                <w:szCs w:val="24"/>
              </w:rPr>
              <w:t>Daugavpils</w:t>
            </w:r>
            <w:proofErr w:type="spellEnd"/>
            <w:r>
              <w:rPr>
                <w:rFonts w:ascii="Times New Roman" w:hAnsi="Times New Roman"/>
                <w:b/>
                <w:sz w:val="24"/>
                <w:szCs w:val="24"/>
              </w:rPr>
              <w:t xml:space="preserve"> </w:t>
            </w:r>
            <w:proofErr w:type="spellStart"/>
            <w:r>
              <w:rPr>
                <w:rFonts w:ascii="Times New Roman" w:hAnsi="Times New Roman"/>
                <w:b/>
                <w:sz w:val="24"/>
                <w:szCs w:val="24"/>
              </w:rPr>
              <w:t>satiksme</w:t>
            </w:r>
            <w:proofErr w:type="spellEnd"/>
            <w:r>
              <w:rPr>
                <w:rFonts w:ascii="Times New Roman" w:hAnsi="Times New Roman"/>
                <w:b/>
                <w:sz w:val="24"/>
                <w:szCs w:val="24"/>
              </w:rPr>
              <w:t>”</w:t>
            </w:r>
          </w:p>
        </w:tc>
        <w:tc>
          <w:tcPr>
            <w:tcW w:w="283" w:type="dxa"/>
            <w:shd w:val="clear" w:color="auto" w:fill="auto"/>
            <w:tcMar>
              <w:top w:w="0" w:type="dxa"/>
              <w:left w:w="108" w:type="dxa"/>
              <w:bottom w:w="0" w:type="dxa"/>
              <w:right w:w="108" w:type="dxa"/>
            </w:tcMar>
          </w:tcPr>
          <w:p w14:paraId="0C2238B3" w14:textId="77777777" w:rsidR="00C47A49" w:rsidRDefault="00C47A49" w:rsidP="00A02C4D">
            <w:pPr>
              <w:jc w:val="both"/>
              <w:rPr>
                <w:rFonts w:ascii="Times New Roman" w:hAnsi="Times New Roman"/>
                <w:caps/>
                <w:sz w:val="24"/>
                <w:szCs w:val="24"/>
              </w:rPr>
            </w:pPr>
          </w:p>
        </w:tc>
        <w:tc>
          <w:tcPr>
            <w:tcW w:w="4678" w:type="dxa"/>
            <w:shd w:val="clear" w:color="auto" w:fill="auto"/>
            <w:tcMar>
              <w:top w:w="0" w:type="dxa"/>
              <w:left w:w="108" w:type="dxa"/>
              <w:bottom w:w="0" w:type="dxa"/>
              <w:right w:w="108" w:type="dxa"/>
            </w:tcMar>
          </w:tcPr>
          <w:p w14:paraId="17E5DE95" w14:textId="77777777" w:rsidR="00C47A49" w:rsidRDefault="00C17804" w:rsidP="00A02C4D">
            <w:pPr>
              <w:jc w:val="both"/>
              <w:rPr>
                <w:rFonts w:ascii="Times New Roman" w:hAnsi="Times New Roman"/>
                <w:b/>
                <w:caps/>
                <w:sz w:val="24"/>
                <w:szCs w:val="24"/>
              </w:rPr>
            </w:pPr>
            <w:r>
              <w:rPr>
                <w:rFonts w:ascii="Times New Roman" w:hAnsi="Times New Roman"/>
                <w:b/>
                <w:caps/>
                <w:sz w:val="24"/>
                <w:szCs w:val="24"/>
              </w:rPr>
              <w:t>SIA "__________________"</w:t>
            </w:r>
          </w:p>
        </w:tc>
      </w:tr>
      <w:tr w:rsidR="00C47A49" w14:paraId="11A5F157" w14:textId="77777777">
        <w:tc>
          <w:tcPr>
            <w:tcW w:w="4503" w:type="dxa"/>
            <w:shd w:val="clear" w:color="auto" w:fill="auto"/>
            <w:tcMar>
              <w:top w:w="0" w:type="dxa"/>
              <w:left w:w="108" w:type="dxa"/>
              <w:bottom w:w="0" w:type="dxa"/>
              <w:right w:w="108" w:type="dxa"/>
            </w:tcMar>
            <w:vAlign w:val="bottom"/>
          </w:tcPr>
          <w:p w14:paraId="441AE70D" w14:textId="77777777" w:rsidR="00C47A49" w:rsidRDefault="00C17804" w:rsidP="00A02C4D">
            <w:pPr>
              <w:jc w:val="both"/>
              <w:rPr>
                <w:rFonts w:ascii="Times New Roman" w:hAnsi="Times New Roman"/>
                <w:sz w:val="24"/>
                <w:szCs w:val="24"/>
              </w:rPr>
            </w:pPr>
            <w:proofErr w:type="spellStart"/>
            <w:r>
              <w:rPr>
                <w:rFonts w:ascii="Times New Roman" w:hAnsi="Times New Roman"/>
                <w:sz w:val="24"/>
                <w:szCs w:val="24"/>
              </w:rPr>
              <w:t>Reģ</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41503002269</w:t>
            </w:r>
          </w:p>
        </w:tc>
        <w:tc>
          <w:tcPr>
            <w:tcW w:w="283" w:type="dxa"/>
            <w:shd w:val="clear" w:color="auto" w:fill="auto"/>
            <w:tcMar>
              <w:top w:w="0" w:type="dxa"/>
              <w:left w:w="108" w:type="dxa"/>
              <w:bottom w:w="0" w:type="dxa"/>
              <w:right w:w="108" w:type="dxa"/>
            </w:tcMar>
          </w:tcPr>
          <w:p w14:paraId="571EAC52" w14:textId="77777777" w:rsidR="00C47A49" w:rsidRDefault="00C47A49" w:rsidP="00A02C4D">
            <w:pPr>
              <w:spacing w:after="0"/>
              <w:jc w:val="both"/>
              <w:rPr>
                <w:rFonts w:ascii="Times New Roman" w:hAnsi="Times New Roman"/>
                <w:sz w:val="24"/>
                <w:szCs w:val="24"/>
              </w:rPr>
            </w:pPr>
          </w:p>
        </w:tc>
        <w:tc>
          <w:tcPr>
            <w:tcW w:w="4678" w:type="dxa"/>
            <w:shd w:val="clear" w:color="auto" w:fill="auto"/>
            <w:tcMar>
              <w:top w:w="0" w:type="dxa"/>
              <w:left w:w="108" w:type="dxa"/>
              <w:bottom w:w="0" w:type="dxa"/>
              <w:right w:w="108" w:type="dxa"/>
            </w:tcMar>
          </w:tcPr>
          <w:p w14:paraId="4EC5B462" w14:textId="77777777" w:rsidR="00C47A49" w:rsidRDefault="00C17804" w:rsidP="00A02C4D">
            <w:pPr>
              <w:spacing w:after="0"/>
              <w:jc w:val="both"/>
              <w:rPr>
                <w:rFonts w:ascii="Times New Roman" w:hAnsi="Times New Roman"/>
                <w:sz w:val="24"/>
                <w:szCs w:val="24"/>
              </w:rPr>
            </w:pPr>
            <w:proofErr w:type="spellStart"/>
            <w:r>
              <w:rPr>
                <w:rFonts w:ascii="Times New Roman" w:hAnsi="Times New Roman"/>
                <w:sz w:val="24"/>
                <w:szCs w:val="24"/>
              </w:rPr>
              <w:t>Reģ.Nr</w:t>
            </w:r>
            <w:proofErr w:type="spellEnd"/>
            <w:r>
              <w:rPr>
                <w:rFonts w:ascii="Times New Roman" w:hAnsi="Times New Roman"/>
                <w:sz w:val="24"/>
                <w:szCs w:val="24"/>
              </w:rPr>
              <w:t>. __________________</w:t>
            </w:r>
          </w:p>
        </w:tc>
      </w:tr>
      <w:tr w:rsidR="00C47A49" w14:paraId="229F5E24" w14:textId="77777777">
        <w:trPr>
          <w:trHeight w:val="80"/>
        </w:trPr>
        <w:tc>
          <w:tcPr>
            <w:tcW w:w="4503" w:type="dxa"/>
            <w:shd w:val="clear" w:color="auto" w:fill="auto"/>
            <w:tcMar>
              <w:top w:w="0" w:type="dxa"/>
              <w:left w:w="108" w:type="dxa"/>
              <w:bottom w:w="0" w:type="dxa"/>
              <w:right w:w="108" w:type="dxa"/>
            </w:tcMar>
            <w:vAlign w:val="bottom"/>
          </w:tcPr>
          <w:p w14:paraId="26285300" w14:textId="77777777" w:rsidR="00C47A49" w:rsidRDefault="00C47A49" w:rsidP="00A02C4D">
            <w:pPr>
              <w:spacing w:after="0"/>
              <w:jc w:val="both"/>
              <w:rPr>
                <w:rFonts w:ascii="Times New Roman" w:hAnsi="Times New Roman"/>
                <w:sz w:val="24"/>
                <w:szCs w:val="24"/>
              </w:rPr>
            </w:pPr>
          </w:p>
        </w:tc>
        <w:tc>
          <w:tcPr>
            <w:tcW w:w="283" w:type="dxa"/>
            <w:shd w:val="clear" w:color="auto" w:fill="auto"/>
            <w:tcMar>
              <w:top w:w="0" w:type="dxa"/>
              <w:left w:w="108" w:type="dxa"/>
              <w:bottom w:w="0" w:type="dxa"/>
              <w:right w:w="108" w:type="dxa"/>
            </w:tcMar>
          </w:tcPr>
          <w:p w14:paraId="7404E9E8" w14:textId="77777777" w:rsidR="00C47A49" w:rsidRDefault="00C47A49" w:rsidP="00A02C4D">
            <w:pPr>
              <w:spacing w:after="0"/>
              <w:jc w:val="both"/>
              <w:rPr>
                <w:rFonts w:ascii="Times New Roman" w:hAnsi="Times New Roman"/>
                <w:sz w:val="24"/>
                <w:szCs w:val="24"/>
              </w:rPr>
            </w:pPr>
          </w:p>
        </w:tc>
        <w:tc>
          <w:tcPr>
            <w:tcW w:w="4678" w:type="dxa"/>
            <w:shd w:val="clear" w:color="auto" w:fill="auto"/>
            <w:tcMar>
              <w:top w:w="0" w:type="dxa"/>
              <w:left w:w="108" w:type="dxa"/>
              <w:bottom w:w="0" w:type="dxa"/>
              <w:right w:w="108" w:type="dxa"/>
            </w:tcMar>
          </w:tcPr>
          <w:p w14:paraId="7B8E7159" w14:textId="77777777" w:rsidR="00C47A49" w:rsidRDefault="00C47A49" w:rsidP="00A02C4D">
            <w:pPr>
              <w:spacing w:after="0"/>
              <w:jc w:val="both"/>
              <w:rPr>
                <w:rFonts w:ascii="Times New Roman" w:hAnsi="Times New Roman"/>
                <w:sz w:val="24"/>
                <w:szCs w:val="24"/>
              </w:rPr>
            </w:pPr>
          </w:p>
        </w:tc>
      </w:tr>
    </w:tbl>
    <w:p w14:paraId="56EB59D4" w14:textId="77777777" w:rsidR="00C47A49" w:rsidRDefault="00C17804" w:rsidP="00A02C4D">
      <w:pPr>
        <w:spacing w:after="0"/>
        <w:jc w:val="both"/>
      </w:pPr>
      <w:proofErr w:type="spellStart"/>
      <w:r>
        <w:rPr>
          <w:rFonts w:ascii="Times New Roman" w:hAnsi="Times New Roman"/>
          <w:sz w:val="24"/>
          <w:szCs w:val="24"/>
        </w:rPr>
        <w:t>Valdes</w:t>
      </w:r>
      <w:proofErr w:type="spellEnd"/>
      <w:r>
        <w:rPr>
          <w:rFonts w:ascii="Times New Roman" w:hAnsi="Times New Roman"/>
          <w:sz w:val="24"/>
          <w:szCs w:val="24"/>
        </w:rPr>
        <w:t xml:space="preserve"> </w:t>
      </w:r>
      <w:proofErr w:type="spellStart"/>
      <w:r>
        <w:rPr>
          <w:rFonts w:ascii="Times New Roman" w:hAnsi="Times New Roman"/>
          <w:sz w:val="24"/>
          <w:szCs w:val="24"/>
        </w:rPr>
        <w:t>loceklis</w:t>
      </w:r>
      <w:proofErr w:type="spellEnd"/>
      <w:r>
        <w:rPr>
          <w:rFonts w:ascii="Times New Roman" w:hAnsi="Times New Roman"/>
          <w:sz w:val="24"/>
          <w:szCs w:val="24"/>
        </w:rPr>
        <w:tab/>
        <w:t xml:space="preserve">                                         </w:t>
      </w:r>
      <w:r>
        <w:rPr>
          <w:rFonts w:ascii="Times New Roman" w:hAnsi="Times New Roman"/>
          <w:sz w:val="24"/>
          <w:szCs w:val="24"/>
          <w:lang w:val="lv-LV"/>
        </w:rPr>
        <w:t xml:space="preserve">       </w:t>
      </w:r>
      <w:r>
        <w:rPr>
          <w:rFonts w:ascii="Times New Roman" w:hAnsi="Times New Roman"/>
          <w:sz w:val="24"/>
          <w:szCs w:val="24"/>
        </w:rPr>
        <w:t xml:space="preserve">  ________________ </w:t>
      </w:r>
    </w:p>
    <w:p w14:paraId="1DE1F030" w14:textId="77777777" w:rsidR="00C47A49" w:rsidRDefault="00C47A49" w:rsidP="00A02C4D">
      <w:pPr>
        <w:spacing w:after="0"/>
        <w:jc w:val="both"/>
        <w:rPr>
          <w:rFonts w:ascii="Times New Roman" w:hAnsi="Times New Roman"/>
          <w:sz w:val="24"/>
          <w:szCs w:val="24"/>
        </w:rPr>
      </w:pPr>
    </w:p>
    <w:p w14:paraId="7FC81090" w14:textId="77777777" w:rsidR="00C47A49" w:rsidRDefault="00C47A49" w:rsidP="00A02C4D">
      <w:pPr>
        <w:spacing w:after="0"/>
        <w:jc w:val="both"/>
        <w:rPr>
          <w:rFonts w:ascii="Times New Roman" w:hAnsi="Times New Roman"/>
          <w:sz w:val="24"/>
          <w:szCs w:val="24"/>
        </w:rPr>
      </w:pPr>
    </w:p>
    <w:p w14:paraId="39306E2E" w14:textId="77777777" w:rsidR="00C47A49" w:rsidRDefault="00C17804" w:rsidP="00A02C4D">
      <w:pPr>
        <w:spacing w:after="0"/>
        <w:jc w:val="both"/>
        <w:rPr>
          <w:rFonts w:ascii="Times New Roman" w:hAnsi="Times New Roman"/>
          <w:sz w:val="24"/>
          <w:szCs w:val="24"/>
        </w:rPr>
      </w:pPr>
      <w:r>
        <w:rPr>
          <w:rFonts w:ascii="Times New Roman" w:hAnsi="Times New Roman"/>
          <w:sz w:val="24"/>
          <w:szCs w:val="24"/>
        </w:rPr>
        <w:t xml:space="preserve">__________________________  </w:t>
      </w:r>
      <w:proofErr w:type="spellStart"/>
      <w:r>
        <w:rPr>
          <w:rFonts w:ascii="Times New Roman" w:hAnsi="Times New Roman"/>
          <w:sz w:val="24"/>
          <w:szCs w:val="24"/>
        </w:rPr>
        <w:t>S.Blagoveščenskis</w:t>
      </w:r>
      <w:proofErr w:type="spellEnd"/>
      <w:r>
        <w:rPr>
          <w:rFonts w:ascii="Times New Roman" w:hAnsi="Times New Roman"/>
          <w:sz w:val="24"/>
          <w:szCs w:val="24"/>
        </w:rPr>
        <w:t xml:space="preserve">   ______________________</w:t>
      </w:r>
    </w:p>
    <w:p w14:paraId="11FFBCF2" w14:textId="77777777" w:rsidR="00C47A49" w:rsidRDefault="00C47A49" w:rsidP="00A02C4D">
      <w:pPr>
        <w:jc w:val="both"/>
        <w:rPr>
          <w:rFonts w:ascii="Times New Roman" w:hAnsi="Times New Roman"/>
          <w:sz w:val="24"/>
          <w:szCs w:val="24"/>
        </w:rPr>
      </w:pPr>
    </w:p>
    <w:p w14:paraId="1B00486A" w14:textId="77777777" w:rsidR="00C47A49" w:rsidRDefault="00C47A49" w:rsidP="00A02C4D">
      <w:pPr>
        <w:pStyle w:val="a"/>
        <w:jc w:val="both"/>
      </w:pPr>
    </w:p>
    <w:sectPr w:rsidR="00C47A4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3A937" w14:textId="77777777" w:rsidR="002B19B2" w:rsidRDefault="002B19B2">
      <w:pPr>
        <w:spacing w:after="0" w:line="240" w:lineRule="auto"/>
      </w:pPr>
      <w:r>
        <w:separator/>
      </w:r>
    </w:p>
  </w:endnote>
  <w:endnote w:type="continuationSeparator" w:id="0">
    <w:p w14:paraId="4FC9EA57" w14:textId="77777777" w:rsidR="002B19B2" w:rsidRDefault="002B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F9F43" w14:textId="77777777" w:rsidR="002B19B2" w:rsidRDefault="002B19B2">
      <w:pPr>
        <w:spacing w:after="0" w:line="240" w:lineRule="auto"/>
      </w:pPr>
      <w:r>
        <w:rPr>
          <w:color w:val="000000"/>
        </w:rPr>
        <w:separator/>
      </w:r>
    </w:p>
  </w:footnote>
  <w:footnote w:type="continuationSeparator" w:id="0">
    <w:p w14:paraId="7170A6DE" w14:textId="77777777" w:rsidR="002B19B2" w:rsidRDefault="002B1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2AB4162"/>
    <w:multiLevelType w:val="multilevel"/>
    <w:tmpl w:val="2D8CDAB8"/>
    <w:styleLink w:val="WWOutlineListStyle11"/>
    <w:lvl w:ilvl="0">
      <w:start w:val="1"/>
      <w:numFmt w:val="decimal"/>
      <w:lvlText w:val="%1."/>
      <w:lvlJc w:val="left"/>
      <w:pPr>
        <w:ind w:left="360" w:hanging="360"/>
      </w:pPr>
      <w:rPr>
        <w:rFonts w:ascii="Times New Roman" w:hAnsi="Times New Roman" w:cs="Times New Roman"/>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4"/>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4" w15:restartNumberingAfterBreak="0">
    <w:nsid w:val="37515AB3"/>
    <w:multiLevelType w:val="hybridMultilevel"/>
    <w:tmpl w:val="ABB02FE2"/>
    <w:lvl w:ilvl="0" w:tplc="76CA91FA">
      <w:numFmt w:val="bullet"/>
      <w:lvlText w:val="-"/>
      <w:lvlJc w:val="left"/>
      <w:pPr>
        <w:ind w:left="1005" w:hanging="360"/>
      </w:pPr>
      <w:rPr>
        <w:rFonts w:ascii="Calibri" w:eastAsiaTheme="minorHAnsi" w:hAnsi="Calibri" w:cs="Calibri"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5" w15:restartNumberingAfterBreak="0">
    <w:nsid w:val="5B646653"/>
    <w:multiLevelType w:val="multilevel"/>
    <w:tmpl w:val="7AF0AA78"/>
    <w:styleLink w:val="WWOutlineListStyle1"/>
    <w:lvl w:ilvl="0">
      <w:start w:val="1"/>
      <w:numFmt w:val="decimal"/>
      <w:pStyle w:val="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0"/>
  </w:num>
  <w:num w:numId="3">
    <w:abstractNumId w:val="2"/>
  </w:num>
  <w:num w:numId="4">
    <w:abstractNumId w:val="5"/>
    <w:lvlOverride w:ilvl="0">
      <w:startOverride w:val="1"/>
    </w:lvlOverride>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49"/>
    <w:rsid w:val="0001008F"/>
    <w:rsid w:val="00015D99"/>
    <w:rsid w:val="00103C9A"/>
    <w:rsid w:val="00297F80"/>
    <w:rsid w:val="002A075B"/>
    <w:rsid w:val="002B19B2"/>
    <w:rsid w:val="002C35F7"/>
    <w:rsid w:val="003E7F9C"/>
    <w:rsid w:val="00444BE6"/>
    <w:rsid w:val="005B5E9D"/>
    <w:rsid w:val="00610574"/>
    <w:rsid w:val="00634E77"/>
    <w:rsid w:val="00637A43"/>
    <w:rsid w:val="007660C5"/>
    <w:rsid w:val="007F6202"/>
    <w:rsid w:val="008B1463"/>
    <w:rsid w:val="008E13D8"/>
    <w:rsid w:val="00984F50"/>
    <w:rsid w:val="00A02C4D"/>
    <w:rsid w:val="00A25561"/>
    <w:rsid w:val="00B0701A"/>
    <w:rsid w:val="00B61514"/>
    <w:rsid w:val="00BB3AA3"/>
    <w:rsid w:val="00BD075D"/>
    <w:rsid w:val="00C17804"/>
    <w:rsid w:val="00C34112"/>
    <w:rsid w:val="00C47A49"/>
    <w:rsid w:val="00DF0331"/>
    <w:rsid w:val="00E750DB"/>
    <w:rsid w:val="00F46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9CB2"/>
  <w15:docId w15:val="{E23F4CAA-7F25-4966-A737-85E9DBF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
    <w:name w:val="Заголовок 1"/>
    <w:basedOn w:val="a"/>
    <w:next w:val="a"/>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a"/>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a"/>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pPr>
      <w:suppressAutoHyphens/>
      <w:spacing w:after="0" w:line="240" w:lineRule="auto"/>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10">
    <w:name w:val="Заголовок 1 Знак"/>
    <w:basedOn w:val="a0"/>
    <w:rPr>
      <w:rFonts w:ascii="Times New Roman" w:eastAsia="Times New Roman" w:hAnsi="Times New Roman" w:cs="Times New Roman"/>
      <w:sz w:val="24"/>
      <w:szCs w:val="20"/>
      <w:lang w:val="lv-LV" w:eastAsia="ar-SA"/>
    </w:rPr>
  </w:style>
  <w:style w:type="character" w:customStyle="1" w:styleId="a1">
    <w:name w:val="Гиперссылка"/>
    <w:basedOn w:val="a0"/>
    <w:rPr>
      <w:color w:val="0000FF"/>
      <w:u w:val="single" w:color="000000"/>
    </w:rPr>
  </w:style>
  <w:style w:type="paragraph" w:customStyle="1" w:styleId="a2">
    <w:name w:val="Название"/>
    <w:basedOn w:val="a"/>
    <w:pPr>
      <w:jc w:val="center"/>
    </w:pPr>
    <w:rPr>
      <w:sz w:val="28"/>
      <w:szCs w:val="20"/>
      <w:lang w:val="lv-LV"/>
    </w:rPr>
  </w:style>
  <w:style w:type="character" w:customStyle="1" w:styleId="a3">
    <w:name w:val="Название Знак"/>
    <w:basedOn w:val="a0"/>
    <w:rPr>
      <w:rFonts w:ascii="Times New Roman" w:eastAsia="Times New Roman" w:hAnsi="Times New Roman" w:cs="Times New Roman"/>
      <w:sz w:val="28"/>
      <w:szCs w:val="20"/>
      <w:lang w:val="lv-LV"/>
    </w:rPr>
  </w:style>
  <w:style w:type="paragraph" w:customStyle="1" w:styleId="a4">
    <w:name w:val="Основной текст"/>
    <w:basedOn w:val="a"/>
    <w:pPr>
      <w:spacing w:after="120"/>
    </w:pPr>
    <w:rPr>
      <w:rFonts w:ascii="Calibri" w:eastAsia="Calibri" w:hAnsi="Calibri"/>
    </w:rPr>
  </w:style>
  <w:style w:type="character" w:customStyle="1" w:styleId="a5">
    <w:name w:val="Основной текст Знак"/>
    <w:basedOn w:val="a0"/>
    <w:rPr>
      <w:rFonts w:ascii="Calibri" w:eastAsia="Calibri" w:hAnsi="Calibri" w:cs="Times New Roman"/>
      <w:sz w:val="24"/>
      <w:szCs w:val="24"/>
      <w:lang w:val="en-US"/>
    </w:rPr>
  </w:style>
  <w:style w:type="paragraph" w:customStyle="1" w:styleId="a6">
    <w:name w:val="Без интервала"/>
    <w:pPr>
      <w:suppressAutoHyphens/>
      <w:spacing w:after="0" w:line="240" w:lineRule="auto"/>
    </w:pPr>
    <w:rPr>
      <w:lang w:val="lv-LV"/>
    </w:rPr>
  </w:style>
  <w:style w:type="paragraph" w:customStyle="1" w:styleId="BodyText5">
    <w:name w:val="Body Text5"/>
    <w:basedOn w:val="a"/>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character" w:styleId="Hyperlink">
    <w:name w:val="Hyperlink"/>
    <w:basedOn w:val="DefaultParagraphFont"/>
    <w:uiPriority w:val="99"/>
    <w:unhideWhenUsed/>
    <w:rsid w:val="00103C9A"/>
    <w:rPr>
      <w:color w:val="0563C1" w:themeColor="hyperlink"/>
      <w:u w:val="single"/>
    </w:rPr>
  </w:style>
  <w:style w:type="character" w:styleId="UnresolvedMention">
    <w:name w:val="Unresolved Mention"/>
    <w:basedOn w:val="DefaultParagraphFont"/>
    <w:uiPriority w:val="99"/>
    <w:semiHidden/>
    <w:unhideWhenUsed/>
    <w:rsid w:val="00103C9A"/>
    <w:rPr>
      <w:color w:val="605E5C"/>
      <w:shd w:val="clear" w:color="auto" w:fill="E1DFDD"/>
    </w:rPr>
  </w:style>
  <w:style w:type="numbering" w:customStyle="1" w:styleId="WWOutlineListStyle11">
    <w:name w:val="WW_OutlineListStyle_11"/>
    <w:rsid w:val="007660C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257035">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ksme.lv.%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Vita Kovaļevska</cp:lastModifiedBy>
  <cp:revision>8</cp:revision>
  <cp:lastPrinted>2020-02-14T07:33:00Z</cp:lastPrinted>
  <dcterms:created xsi:type="dcterms:W3CDTF">2020-04-06T12:58:00Z</dcterms:created>
  <dcterms:modified xsi:type="dcterms:W3CDTF">2020-04-07T11:06:00Z</dcterms:modified>
</cp:coreProperties>
</file>