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38DE" w14:textId="77777777" w:rsidR="002E0502" w:rsidRPr="00A62529" w:rsidRDefault="00755EDC" w:rsidP="00755EDC">
      <w:pPr>
        <w:jc w:val="center"/>
        <w:rPr>
          <w:b/>
          <w:sz w:val="28"/>
          <w:szCs w:val="28"/>
        </w:rPr>
      </w:pPr>
      <w:r>
        <w:rPr>
          <w:b/>
          <w:sz w:val="28"/>
          <w:szCs w:val="28"/>
        </w:rPr>
        <w:t>LĪGUMS</w:t>
      </w:r>
    </w:p>
    <w:p w14:paraId="0F2F46E9" w14:textId="77777777" w:rsidR="002E0502" w:rsidRPr="00A62529" w:rsidRDefault="002E0502" w:rsidP="00302E1F">
      <w:pPr>
        <w:rPr>
          <w:b/>
        </w:rPr>
      </w:pPr>
    </w:p>
    <w:p w14:paraId="23C01D35" w14:textId="3235C869" w:rsidR="006F77D8" w:rsidRPr="006158D2" w:rsidRDefault="006F77D8" w:rsidP="002E0502">
      <w:pPr>
        <w:jc w:val="both"/>
      </w:pPr>
      <w:r w:rsidRPr="006158D2">
        <w:t>Daugavpilī</w:t>
      </w:r>
      <w:r w:rsidR="001C7AC4">
        <w:t>,</w:t>
      </w:r>
      <w:r w:rsidRPr="006158D2">
        <w:t xml:space="preserve">                                                                          </w:t>
      </w:r>
      <w:r w:rsidR="00C76718" w:rsidRPr="006158D2">
        <w:t xml:space="preserve">                </w:t>
      </w:r>
      <w:r w:rsidR="00291CC2">
        <w:t xml:space="preserve">          </w:t>
      </w:r>
      <w:r w:rsidR="00C76718" w:rsidRPr="006158D2">
        <w:t>20</w:t>
      </w:r>
      <w:r w:rsidR="00AE4F10">
        <w:t>20</w:t>
      </w:r>
      <w:r w:rsidR="00C76718" w:rsidRPr="006158D2">
        <w:t xml:space="preserve">.gada </w:t>
      </w:r>
      <w:r w:rsidR="00AE4F10">
        <w:t>_</w:t>
      </w:r>
      <w:r w:rsidR="00555C1F">
        <w:t>.</w:t>
      </w:r>
      <w:r w:rsidR="00AE4F10">
        <w:t>_______</w:t>
      </w:r>
      <w:r w:rsidR="00C76718" w:rsidRPr="006158D2">
        <w:t xml:space="preserve"> </w:t>
      </w:r>
      <w:r w:rsidRPr="006158D2">
        <w:t xml:space="preserve">                                                </w:t>
      </w:r>
    </w:p>
    <w:p w14:paraId="1C2D3573" w14:textId="77777777" w:rsidR="006F77D8" w:rsidRDefault="006F77D8" w:rsidP="002E0502">
      <w:pPr>
        <w:jc w:val="both"/>
        <w:rPr>
          <w:b/>
        </w:rPr>
      </w:pPr>
    </w:p>
    <w:p w14:paraId="0D68434A" w14:textId="363CAA7C" w:rsidR="002E0502" w:rsidRPr="00F54A6E" w:rsidRDefault="002E0502" w:rsidP="002E0502">
      <w:pPr>
        <w:jc w:val="both"/>
      </w:pPr>
      <w:r w:rsidRPr="00A62529">
        <w:rPr>
          <w:b/>
        </w:rPr>
        <w:t>AS ,,</w:t>
      </w:r>
      <w:r>
        <w:rPr>
          <w:b/>
        </w:rPr>
        <w:t>Daugavpils satiksme</w:t>
      </w:r>
      <w:r w:rsidRPr="00A62529">
        <w:rPr>
          <w:b/>
        </w:rPr>
        <w:t>’’,</w:t>
      </w:r>
      <w:r>
        <w:t xml:space="preserve"> </w:t>
      </w:r>
      <w:r w:rsidRPr="00F54A6E">
        <w:t>reģistrācijas Nr.41503002269, juridiskā adrese 18.Novembra ielā 183, Daugavpilī, turpmāk - "</w:t>
      </w:r>
      <w:r w:rsidRPr="00F54A6E">
        <w:rPr>
          <w:spacing w:val="3"/>
        </w:rPr>
        <w:t xml:space="preserve">Pasūtītājs", </w:t>
      </w:r>
      <w:r w:rsidR="00C76718" w:rsidRPr="00F54A6E">
        <w:t xml:space="preserve">valdes locekļa </w:t>
      </w:r>
      <w:proofErr w:type="spellStart"/>
      <w:r w:rsidR="00555C1F" w:rsidRPr="00F54A6E">
        <w:t>S</w:t>
      </w:r>
      <w:r w:rsidR="00F54A6E" w:rsidRPr="00F54A6E">
        <w:t>.Blagoveščenska</w:t>
      </w:r>
      <w:proofErr w:type="spellEnd"/>
      <w:r w:rsidRPr="00F54A6E">
        <w:t xml:space="preserve"> personā, </w:t>
      </w:r>
      <w:r w:rsidR="00C76718" w:rsidRPr="00F54A6E">
        <w:t>kur</w:t>
      </w:r>
      <w:r w:rsidR="001C7AC4" w:rsidRPr="00F54A6E">
        <w:t>š</w:t>
      </w:r>
      <w:r w:rsidRPr="00F54A6E">
        <w:t xml:space="preserve"> rīkojas pamatojoties uz Statūtiem,  no vienas puses un</w:t>
      </w:r>
    </w:p>
    <w:p w14:paraId="73EA1E6F" w14:textId="7E74540A" w:rsidR="002E0502" w:rsidRPr="00F54A6E" w:rsidRDefault="00AE4F10" w:rsidP="002E0502">
      <w:pPr>
        <w:jc w:val="both"/>
      </w:pPr>
      <w:r>
        <w:rPr>
          <w:b/>
        </w:rPr>
        <w:t>__</w:t>
      </w:r>
      <w:r w:rsidR="00C012F1" w:rsidRPr="00F54A6E">
        <w:rPr>
          <w:b/>
        </w:rPr>
        <w:t xml:space="preserve"> </w:t>
      </w:r>
      <w:r w:rsidR="00014031" w:rsidRPr="00F54A6E">
        <w:rPr>
          <w:b/>
        </w:rPr>
        <w:t>“</w:t>
      </w:r>
      <w:r>
        <w:rPr>
          <w:b/>
        </w:rPr>
        <w:t>_____________</w:t>
      </w:r>
      <w:r w:rsidR="00014031" w:rsidRPr="00F54A6E">
        <w:rPr>
          <w:b/>
        </w:rPr>
        <w:t>”</w:t>
      </w:r>
      <w:r w:rsidR="00C012F1" w:rsidRPr="00F54A6E">
        <w:t xml:space="preserve">, reģistrācijas Nr. </w:t>
      </w:r>
      <w:r>
        <w:t>_____________</w:t>
      </w:r>
      <w:r w:rsidR="00C012F1" w:rsidRPr="00F54A6E">
        <w:t xml:space="preserve">, juridiskā adrese </w:t>
      </w:r>
      <w:r>
        <w:t>______________</w:t>
      </w:r>
      <w:r w:rsidR="002E0502" w:rsidRPr="00F54A6E">
        <w:rPr>
          <w:iCs/>
        </w:rPr>
        <w:t>,</w:t>
      </w:r>
      <w:r w:rsidR="002E0502" w:rsidRPr="00F54A6E">
        <w:t xml:space="preserve"> turpmāk -</w:t>
      </w:r>
      <w:r w:rsidR="002E0502" w:rsidRPr="00F54A6E">
        <w:rPr>
          <w:spacing w:val="3"/>
        </w:rPr>
        <w:t>"</w:t>
      </w:r>
      <w:bookmarkStart w:id="0" w:name="_Hlk23149337"/>
      <w:r w:rsidR="00014031" w:rsidRPr="00F54A6E">
        <w:rPr>
          <w:spacing w:val="3"/>
        </w:rPr>
        <w:t>Izpildītājs</w:t>
      </w:r>
      <w:bookmarkEnd w:id="0"/>
      <w:r w:rsidR="002E0502" w:rsidRPr="00F54A6E">
        <w:t xml:space="preserve">", </w:t>
      </w:r>
      <w:r w:rsidR="006F77D8" w:rsidRPr="00F54A6E">
        <w:t xml:space="preserve">valdes </w:t>
      </w:r>
      <w:r w:rsidR="00014031" w:rsidRPr="00F54A6E">
        <w:t xml:space="preserve">locekļa </w:t>
      </w:r>
      <w:r>
        <w:t>__________</w:t>
      </w:r>
      <w:r w:rsidR="00EC7EA6">
        <w:t xml:space="preserve"> </w:t>
      </w:r>
      <w:r w:rsidR="00014031" w:rsidRPr="00F54A6E">
        <w:t>personā</w:t>
      </w:r>
      <w:r w:rsidR="002E0502" w:rsidRPr="00F54A6E">
        <w:t xml:space="preserve">, kurš darbojas uz </w:t>
      </w:r>
      <w:r w:rsidR="00C012F1" w:rsidRPr="00F54A6E">
        <w:t>Statūtu</w:t>
      </w:r>
      <w:r w:rsidR="00C012F1" w:rsidRPr="00F54A6E">
        <w:rPr>
          <w:i/>
        </w:rPr>
        <w:t xml:space="preserve"> </w:t>
      </w:r>
      <w:r w:rsidR="002E0502" w:rsidRPr="00F54A6E">
        <w:t xml:space="preserve">pamata, no otras puses, abi kopā </w:t>
      </w:r>
      <w:r w:rsidR="00291CC2" w:rsidRPr="00F54A6E">
        <w:t>saukti Puses un</w:t>
      </w:r>
      <w:r w:rsidR="002E0502" w:rsidRPr="00F54A6E">
        <w:t xml:space="preserve"> katrs atsevišķi</w:t>
      </w:r>
      <w:r w:rsidR="00291CC2" w:rsidRPr="00F54A6E">
        <w:t xml:space="preserve"> Puse</w:t>
      </w:r>
      <w:r w:rsidR="002E0502" w:rsidRPr="00F54A6E">
        <w:t xml:space="preserve">, pamatojoties uz </w:t>
      </w:r>
      <w:r w:rsidR="00C76718" w:rsidRPr="00F54A6E">
        <w:t xml:space="preserve">cenu aptaujas </w:t>
      </w:r>
      <w:r w:rsidR="00014031" w:rsidRPr="00F54A6E">
        <w:t>“</w:t>
      </w:r>
      <w:r w:rsidR="00EC7EA6" w:rsidRPr="00EC7EA6">
        <w:t>Apskates grāvja rekonstrukcijas būvprojekta izstrāde</w:t>
      </w:r>
      <w:r w:rsidR="001C7AC4" w:rsidRPr="00F54A6E">
        <w:t>”</w:t>
      </w:r>
      <w:r w:rsidR="00C76718" w:rsidRPr="00F54A6E">
        <w:t>, identifikācijas numurs</w:t>
      </w:r>
      <w:r w:rsidR="009E57DD" w:rsidRPr="00F54A6E">
        <w:t xml:space="preserve"> ASDS/20</w:t>
      </w:r>
      <w:r>
        <w:t>20</w:t>
      </w:r>
      <w:r w:rsidR="009E57DD" w:rsidRPr="00F54A6E">
        <w:t>/</w:t>
      </w:r>
      <w:r>
        <w:t>19</w:t>
      </w:r>
      <w:r w:rsidR="005951BB" w:rsidRPr="00F54A6E">
        <w:t xml:space="preserve"> (turpmāk – cenu aptauja)</w:t>
      </w:r>
      <w:r w:rsidR="009E57DD" w:rsidRPr="00F54A6E">
        <w:t xml:space="preserve">, </w:t>
      </w:r>
      <w:r w:rsidR="00C76718" w:rsidRPr="00F54A6E">
        <w:t xml:space="preserve">rezultātiem, </w:t>
      </w:r>
      <w:r w:rsidR="00291CC2" w:rsidRPr="00F54A6E">
        <w:t xml:space="preserve">bez viltus, spaidiem un maldības, brīvi izsakot savu gribu, </w:t>
      </w:r>
      <w:r w:rsidR="002E0502" w:rsidRPr="00F54A6E">
        <w:t>noslēdza šādu līgumu, turpmāk – Līgums:</w:t>
      </w:r>
    </w:p>
    <w:p w14:paraId="779E7D22" w14:textId="77777777" w:rsidR="002E0502" w:rsidRPr="00A62529" w:rsidRDefault="002E0502" w:rsidP="002E0502">
      <w:pPr>
        <w:jc w:val="both"/>
      </w:pPr>
    </w:p>
    <w:p w14:paraId="16338873" w14:textId="77777777" w:rsidR="002E0502" w:rsidRPr="00A62529" w:rsidRDefault="002E0502" w:rsidP="002E0502">
      <w:pPr>
        <w:numPr>
          <w:ilvl w:val="0"/>
          <w:numId w:val="3"/>
        </w:numPr>
        <w:shd w:val="clear" w:color="auto" w:fill="FFFFFF"/>
        <w:jc w:val="center"/>
        <w:rPr>
          <w:b/>
          <w:color w:val="000000"/>
          <w:spacing w:val="-2"/>
        </w:rPr>
      </w:pPr>
      <w:r w:rsidRPr="00A62529">
        <w:rPr>
          <w:b/>
          <w:color w:val="000000"/>
          <w:spacing w:val="-2"/>
        </w:rPr>
        <w:t>Līguma priekšmets</w:t>
      </w:r>
    </w:p>
    <w:p w14:paraId="52066A6F" w14:textId="0960AEF7" w:rsidR="002E0502" w:rsidRPr="00F54A6E" w:rsidRDefault="002E0502" w:rsidP="00884C7A">
      <w:pPr>
        <w:pStyle w:val="ListParagraph"/>
        <w:numPr>
          <w:ilvl w:val="1"/>
          <w:numId w:val="3"/>
        </w:numPr>
        <w:ind w:left="426"/>
        <w:jc w:val="both"/>
      </w:pPr>
      <w:r w:rsidRPr="00C436C0">
        <w:t xml:space="preserve">Ar šo </w:t>
      </w:r>
      <w:r w:rsidRPr="00F54A6E">
        <w:t xml:space="preserve">Pasūtītājs uzdod un </w:t>
      </w:r>
      <w:r w:rsidR="00014031" w:rsidRPr="00F54A6E">
        <w:t xml:space="preserve">Izpildītājs </w:t>
      </w:r>
      <w:r w:rsidRPr="00F54A6E">
        <w:t>par samaksu apņemas Līgumā noteiktajā kārtībā, termiņos un pienācīgā kvalitātē,</w:t>
      </w:r>
      <w:r w:rsidR="005951BB" w:rsidRPr="00F54A6E">
        <w:t xml:space="preserve"> saskaņā ar cenu aptaujas tehnisko specifikāciju, </w:t>
      </w:r>
      <w:r w:rsidRPr="00F54A6E">
        <w:t xml:space="preserve"> ievērojot LR normatīvo aktu prasības, veikt </w:t>
      </w:r>
      <w:r w:rsidR="00884C7A" w:rsidRPr="00884C7A">
        <w:t xml:space="preserve">Tramvaju vagonu apskates grāvja (turpmāk tekstā – Apskates grāvis) rekonstrukcijas būvprojekta izstrāde AS “Daugavpils satiksme” tramvaju depo tehniskas apkopes un remonta darbnīcā Daugavpilī, Jātnieku ielā 90 (2 gabali) </w:t>
      </w:r>
      <w:r w:rsidR="00330BCD" w:rsidRPr="00F54A6E">
        <w:t>(turpmāk – Darbs)</w:t>
      </w:r>
      <w:r w:rsidR="00D63072" w:rsidRPr="00F54A6E">
        <w:t xml:space="preserve">, </w:t>
      </w:r>
      <w:r w:rsidR="00C76718" w:rsidRPr="00F54A6E">
        <w:t xml:space="preserve">ievērojot </w:t>
      </w:r>
      <w:r w:rsidR="00014031" w:rsidRPr="00F54A6E">
        <w:t xml:space="preserve">Izpildītāja </w:t>
      </w:r>
      <w:r w:rsidR="00C76718" w:rsidRPr="00F54A6E">
        <w:t xml:space="preserve">iesniegto </w:t>
      </w:r>
      <w:r w:rsidR="00014031" w:rsidRPr="00F54A6E">
        <w:t>finanšu piedāvājumu</w:t>
      </w:r>
      <w:r w:rsidR="00D63072" w:rsidRPr="00F54A6E">
        <w:t xml:space="preserve"> (Līguma Pielikums Nr.</w:t>
      </w:r>
      <w:r w:rsidR="001C7AC4" w:rsidRPr="00F54A6E">
        <w:t>1</w:t>
      </w:r>
      <w:r w:rsidR="00D63072" w:rsidRPr="00F54A6E">
        <w:t>)</w:t>
      </w:r>
      <w:r w:rsidR="00C76718" w:rsidRPr="00F54A6E">
        <w:t xml:space="preserve"> </w:t>
      </w:r>
      <w:r w:rsidRPr="00F54A6E">
        <w:t>un šī līguma nosacījum</w:t>
      </w:r>
      <w:r w:rsidR="005951BB" w:rsidRPr="00F54A6E">
        <w:t>us</w:t>
      </w:r>
      <w:r w:rsidR="00300CCB" w:rsidRPr="00F54A6E">
        <w:t>.</w:t>
      </w:r>
    </w:p>
    <w:p w14:paraId="5B2E092D" w14:textId="15685012" w:rsidR="002E0502" w:rsidRPr="00F54A6E" w:rsidRDefault="00014031" w:rsidP="00FD2239">
      <w:pPr>
        <w:pStyle w:val="ListParagraph"/>
        <w:numPr>
          <w:ilvl w:val="1"/>
          <w:numId w:val="3"/>
        </w:numPr>
        <w:ind w:left="426"/>
        <w:jc w:val="both"/>
      </w:pPr>
      <w:r w:rsidRPr="00F54A6E">
        <w:t xml:space="preserve">Izpildītājs </w:t>
      </w:r>
      <w:r w:rsidR="002E0502" w:rsidRPr="00F54A6E">
        <w:t xml:space="preserve">apliecina, ka viņš ir pienācīgi iepazinies ar darba apjomiem, pielietojamiem materiāliem un prasībām. </w:t>
      </w:r>
    </w:p>
    <w:p w14:paraId="275AEBC8" w14:textId="3E5100EF" w:rsidR="002E0502" w:rsidRPr="00F54A6E" w:rsidRDefault="00014031" w:rsidP="00FD2239">
      <w:pPr>
        <w:numPr>
          <w:ilvl w:val="0"/>
          <w:numId w:val="3"/>
        </w:numPr>
        <w:shd w:val="clear" w:color="auto" w:fill="FFFFFF"/>
        <w:jc w:val="center"/>
        <w:rPr>
          <w:b/>
          <w:spacing w:val="-2"/>
        </w:rPr>
      </w:pPr>
      <w:r w:rsidRPr="00F54A6E">
        <w:rPr>
          <w:b/>
          <w:spacing w:val="-2"/>
        </w:rPr>
        <w:t>I</w:t>
      </w:r>
      <w:r w:rsidR="002E0502" w:rsidRPr="00F54A6E">
        <w:rPr>
          <w:b/>
          <w:spacing w:val="-2"/>
        </w:rPr>
        <w:t xml:space="preserve">zpildes termiņi </w:t>
      </w:r>
    </w:p>
    <w:p w14:paraId="6614103A" w14:textId="6D53946C" w:rsidR="002E0502" w:rsidRPr="00F54A6E" w:rsidRDefault="00014031" w:rsidP="00FD2239">
      <w:pPr>
        <w:pStyle w:val="ListParagraph"/>
        <w:numPr>
          <w:ilvl w:val="1"/>
          <w:numId w:val="3"/>
        </w:numPr>
        <w:ind w:left="426"/>
        <w:jc w:val="both"/>
      </w:pPr>
      <w:r w:rsidRPr="00F54A6E">
        <w:t>Izpildītāja</w:t>
      </w:r>
      <w:r w:rsidR="005951BB" w:rsidRPr="00F54A6E">
        <w:t>m</w:t>
      </w:r>
      <w:r w:rsidRPr="00F54A6E">
        <w:t xml:space="preserve"> </w:t>
      </w:r>
      <w:r w:rsidR="00027F78" w:rsidRPr="00F54A6E">
        <w:t xml:space="preserve">ir </w:t>
      </w:r>
      <w:r w:rsidR="002E0502" w:rsidRPr="00F54A6E">
        <w:t xml:space="preserve">pienākums pabeigt </w:t>
      </w:r>
      <w:r w:rsidRPr="00F54A6E">
        <w:t>šī līguma 1.1. punktā minēt</w:t>
      </w:r>
      <w:r w:rsidR="005951BB" w:rsidRPr="00F54A6E">
        <w:t>ā</w:t>
      </w:r>
      <w:r w:rsidRPr="00F54A6E">
        <w:t xml:space="preserve"> projekta izstrādi</w:t>
      </w:r>
      <w:r w:rsidR="002E0502" w:rsidRPr="00F54A6E">
        <w:t xml:space="preserve"> </w:t>
      </w:r>
      <w:r w:rsidR="00884C7A">
        <w:t>2</w:t>
      </w:r>
      <w:r w:rsidR="00027F78" w:rsidRPr="00F54A6E">
        <w:t xml:space="preserve"> mēnešu laikā no Līguma noslēgšanas brīža</w:t>
      </w:r>
      <w:r w:rsidR="00C76718" w:rsidRPr="00F54A6E">
        <w:t>.</w:t>
      </w:r>
      <w:r w:rsidR="002E0502" w:rsidRPr="00F54A6E">
        <w:t xml:space="preserve"> </w:t>
      </w:r>
    </w:p>
    <w:p w14:paraId="49E54799" w14:textId="46EECED3" w:rsidR="00014031" w:rsidRPr="00F82751" w:rsidRDefault="002E0502" w:rsidP="00014031">
      <w:pPr>
        <w:pStyle w:val="ListParagraph"/>
        <w:numPr>
          <w:ilvl w:val="1"/>
          <w:numId w:val="3"/>
        </w:numPr>
        <w:ind w:left="426"/>
        <w:jc w:val="both"/>
        <w:rPr>
          <w:iCs/>
        </w:rPr>
      </w:pPr>
      <w:r w:rsidRPr="00F82751">
        <w:rPr>
          <w:iCs/>
        </w:rPr>
        <w:t xml:space="preserve">Pēc šī Līguma ietvaros paredzēto Darbu pabeigšanas </w:t>
      </w:r>
      <w:r w:rsidR="00014031" w:rsidRPr="00F82751">
        <w:rPr>
          <w:iCs/>
        </w:rPr>
        <w:t xml:space="preserve">Izpildītājs </w:t>
      </w:r>
      <w:r w:rsidR="00F82751">
        <w:rPr>
          <w:iCs/>
        </w:rPr>
        <w:t>veic visu</w:t>
      </w:r>
      <w:r w:rsidRPr="00F82751">
        <w:rPr>
          <w:iCs/>
        </w:rPr>
        <w:t xml:space="preserve"> saistīt</w:t>
      </w:r>
      <w:r w:rsidR="00F82751">
        <w:rPr>
          <w:iCs/>
        </w:rPr>
        <w:t>o</w:t>
      </w:r>
      <w:r w:rsidRPr="00F82751">
        <w:rPr>
          <w:iCs/>
        </w:rPr>
        <w:t xml:space="preserve"> dokumentācij</w:t>
      </w:r>
      <w:r w:rsidR="00F82751">
        <w:rPr>
          <w:iCs/>
        </w:rPr>
        <w:t>u</w:t>
      </w:r>
      <w:r w:rsidRPr="00F82751">
        <w:rPr>
          <w:iCs/>
        </w:rPr>
        <w:t xml:space="preserve"> nodošanu Pasūtītājam</w:t>
      </w:r>
      <w:r w:rsidR="001C7AC4" w:rsidRPr="00F82751">
        <w:rPr>
          <w:iCs/>
        </w:rPr>
        <w:t>,</w:t>
      </w:r>
      <w:r w:rsidRPr="00F82751">
        <w:rPr>
          <w:iCs/>
        </w:rPr>
        <w:t xml:space="preserve"> saskaņā ar šī Līguma noteikumiem</w:t>
      </w:r>
      <w:r w:rsidR="00F82751" w:rsidRPr="00F82751">
        <w:rPr>
          <w:iCs/>
        </w:rPr>
        <w:t>.</w:t>
      </w:r>
    </w:p>
    <w:p w14:paraId="445B2CC6" w14:textId="4BD47DD4" w:rsidR="00014031" w:rsidRPr="00014031" w:rsidRDefault="00014031" w:rsidP="00014031">
      <w:pPr>
        <w:pStyle w:val="ListParagraph"/>
        <w:numPr>
          <w:ilvl w:val="0"/>
          <w:numId w:val="3"/>
        </w:numPr>
        <w:suppressAutoHyphens w:val="0"/>
        <w:spacing w:line="276" w:lineRule="auto"/>
        <w:jc w:val="center"/>
        <w:rPr>
          <w:b/>
          <w:bCs/>
        </w:rPr>
      </w:pPr>
      <w:r w:rsidRPr="00014031">
        <w:rPr>
          <w:b/>
          <w:bCs/>
        </w:rPr>
        <w:t>Pasūtītāja tiesības un pienākumi</w:t>
      </w:r>
    </w:p>
    <w:p w14:paraId="1AC21957" w14:textId="77777777" w:rsidR="00014031" w:rsidRPr="00014031" w:rsidRDefault="00014031" w:rsidP="00014031">
      <w:pPr>
        <w:pStyle w:val="ListParagraph"/>
        <w:numPr>
          <w:ilvl w:val="0"/>
          <w:numId w:val="7"/>
        </w:numPr>
        <w:suppressAutoHyphens w:val="0"/>
        <w:ind w:left="567" w:hanging="567"/>
        <w:jc w:val="both"/>
        <w:rPr>
          <w:color w:val="000000"/>
        </w:rPr>
      </w:pPr>
      <w:r w:rsidRPr="00014031">
        <w:rPr>
          <w:b/>
          <w:color w:val="000000"/>
        </w:rPr>
        <w:t>Pasūtītājam</w:t>
      </w:r>
      <w:r w:rsidRPr="00014031">
        <w:rPr>
          <w:color w:val="000000"/>
        </w:rPr>
        <w:t xml:space="preserve"> jāsniedz visa nepieciešamā dokumentācija un informācija, kas nepieciešama Darba izstrādāšanai 2 (divu) dienu </w:t>
      </w:r>
      <w:r w:rsidRPr="00014031">
        <w:t>laikā pēc Līguma parakstīšanas</w:t>
      </w:r>
      <w:r w:rsidRPr="00014031">
        <w:rPr>
          <w:color w:val="000000"/>
        </w:rPr>
        <w:t>.</w:t>
      </w:r>
    </w:p>
    <w:p w14:paraId="2352EAF6" w14:textId="77777777" w:rsidR="00014031" w:rsidRPr="00014031" w:rsidRDefault="00014031" w:rsidP="00014031">
      <w:pPr>
        <w:pStyle w:val="ListParagraph"/>
        <w:numPr>
          <w:ilvl w:val="0"/>
          <w:numId w:val="7"/>
        </w:numPr>
        <w:suppressAutoHyphens w:val="0"/>
        <w:ind w:left="567" w:hanging="567"/>
        <w:jc w:val="both"/>
        <w:rPr>
          <w:color w:val="000000"/>
        </w:rPr>
      </w:pPr>
      <w:r w:rsidRPr="00014031">
        <w:rPr>
          <w:b/>
        </w:rPr>
        <w:t>Pasūtītājs</w:t>
      </w:r>
      <w:r w:rsidRPr="00014031">
        <w:t xml:space="preserve"> ne vēlāk kā 2 (divu) dienu laikā sniedz atbildes uz Izpildītāja jautājumiem.</w:t>
      </w:r>
    </w:p>
    <w:p w14:paraId="3F0C965D" w14:textId="77777777" w:rsidR="00014031" w:rsidRPr="00014031" w:rsidRDefault="00014031" w:rsidP="00014031">
      <w:pPr>
        <w:pStyle w:val="ListParagraph"/>
        <w:numPr>
          <w:ilvl w:val="0"/>
          <w:numId w:val="7"/>
        </w:numPr>
        <w:suppressAutoHyphens w:val="0"/>
        <w:ind w:left="567" w:hanging="567"/>
        <w:jc w:val="both"/>
        <w:rPr>
          <w:color w:val="000000"/>
        </w:rPr>
      </w:pPr>
      <w:r w:rsidRPr="00014031">
        <w:rPr>
          <w:b/>
        </w:rPr>
        <w:t>Pasūtītājs</w:t>
      </w:r>
      <w:r w:rsidRPr="00014031">
        <w:t xml:space="preserve"> norēķinās ar</w:t>
      </w:r>
      <w:r w:rsidRPr="00014031">
        <w:rPr>
          <w:b/>
        </w:rPr>
        <w:t xml:space="preserve"> Izpildītāju </w:t>
      </w:r>
      <w:r w:rsidRPr="00014031">
        <w:t>saskaņā ar šī Līguma nosacījumiem.</w:t>
      </w:r>
    </w:p>
    <w:p w14:paraId="60F15410" w14:textId="77777777" w:rsidR="00014031" w:rsidRPr="00014031" w:rsidRDefault="00014031" w:rsidP="00014031">
      <w:pPr>
        <w:pStyle w:val="ListParagraph"/>
        <w:numPr>
          <w:ilvl w:val="0"/>
          <w:numId w:val="7"/>
        </w:numPr>
        <w:suppressAutoHyphens w:val="0"/>
        <w:ind w:left="567" w:hanging="567"/>
        <w:jc w:val="both"/>
        <w:rPr>
          <w:color w:val="000000"/>
        </w:rPr>
      </w:pPr>
      <w:r w:rsidRPr="00014031">
        <w:rPr>
          <w:b/>
        </w:rPr>
        <w:t>Pasūtītājs</w:t>
      </w:r>
      <w:r w:rsidRPr="00014031">
        <w:t xml:space="preserve"> pēc Izpildītāja Darbu pabeigšanas pieņem tos ar Darbu pieņemšanas - nodošanas aktu. </w:t>
      </w:r>
    </w:p>
    <w:p w14:paraId="272F935A" w14:textId="645440BE" w:rsidR="00014031" w:rsidRPr="00D904DA" w:rsidRDefault="00014031" w:rsidP="00014031">
      <w:pPr>
        <w:pStyle w:val="ListParagraph"/>
        <w:numPr>
          <w:ilvl w:val="0"/>
          <w:numId w:val="7"/>
        </w:numPr>
        <w:suppressAutoHyphens w:val="0"/>
        <w:ind w:left="567" w:hanging="567"/>
        <w:jc w:val="both"/>
      </w:pPr>
      <w:r w:rsidRPr="00D904DA">
        <w:rPr>
          <w:b/>
        </w:rPr>
        <w:t>Pasūtītājam</w:t>
      </w:r>
      <w:r w:rsidRPr="00D904DA">
        <w:t xml:space="preserve"> nav tiesības pieprasīt nokavējuma līgumsodu no </w:t>
      </w:r>
      <w:r w:rsidRPr="00D904DA">
        <w:rPr>
          <w:b/>
        </w:rPr>
        <w:t>Izpildītāja</w:t>
      </w:r>
      <w:r w:rsidRPr="00D904DA">
        <w:t xml:space="preserve">, ja nokavējumā ir objektīvi vainojams pats </w:t>
      </w:r>
      <w:r w:rsidRPr="00D904DA">
        <w:rPr>
          <w:b/>
        </w:rPr>
        <w:t>Pasūtītājs</w:t>
      </w:r>
      <w:r w:rsidRPr="00D904DA">
        <w:t xml:space="preserve">, vai ja projekts un tā dokumentācija tiek nepamatoti kavēta attiecīgo valsts vai pašvaldības iestāžu darbības vai bezdarbības rezultātā. Attiecīgo valsts vai pašvaldības iestāžu darbības vai bezdarbības rezultātā radies kavējuma laiks tiek attiecīgi pievienots darbu izpildes termiņiem. </w:t>
      </w:r>
    </w:p>
    <w:p w14:paraId="6734A362" w14:textId="1982F54F" w:rsidR="00014031" w:rsidRPr="00014031" w:rsidRDefault="00014031" w:rsidP="00014031">
      <w:pPr>
        <w:pStyle w:val="ListParagraph"/>
        <w:numPr>
          <w:ilvl w:val="0"/>
          <w:numId w:val="3"/>
        </w:numPr>
        <w:suppressAutoHyphens w:val="0"/>
        <w:spacing w:line="276" w:lineRule="auto"/>
        <w:jc w:val="center"/>
        <w:rPr>
          <w:b/>
          <w:bCs/>
        </w:rPr>
      </w:pPr>
      <w:r w:rsidRPr="00014031">
        <w:rPr>
          <w:b/>
          <w:bCs/>
        </w:rPr>
        <w:t>Izpildītāja tiesības un pienākumi</w:t>
      </w:r>
    </w:p>
    <w:p w14:paraId="696CCF93" w14:textId="77777777" w:rsidR="00014031" w:rsidRPr="00014031" w:rsidRDefault="00014031" w:rsidP="00014031">
      <w:pPr>
        <w:pStyle w:val="ListParagraph"/>
        <w:numPr>
          <w:ilvl w:val="0"/>
          <w:numId w:val="8"/>
        </w:numPr>
        <w:suppressAutoHyphens w:val="0"/>
        <w:ind w:left="567" w:hanging="567"/>
        <w:jc w:val="both"/>
      </w:pPr>
      <w:r w:rsidRPr="00014031">
        <w:rPr>
          <w:b/>
        </w:rPr>
        <w:t>Izpildītājs</w:t>
      </w:r>
      <w:r w:rsidRPr="00014031">
        <w:t xml:space="preserve"> apliecina, ka tam ir visas nepieciešamās un Latvijas Republikas tiesību aktos paredzētās atļaujas, licences, sertifikāti u.tml. šajā </w:t>
      </w:r>
      <w:r w:rsidRPr="00014031">
        <w:rPr>
          <w:b/>
        </w:rPr>
        <w:t xml:space="preserve">Līguma </w:t>
      </w:r>
      <w:r w:rsidRPr="00014031">
        <w:t>noteikto saistību pienācīgai izpildei, kā arī atbilstošas zināšanas, kvalifikācija un pieredze un pietiekams skaits kvalificētu speciālistu un darbinieku.</w:t>
      </w:r>
    </w:p>
    <w:p w14:paraId="0E64269A" w14:textId="77777777" w:rsidR="00014031" w:rsidRPr="00014031" w:rsidRDefault="00014031" w:rsidP="00014031">
      <w:pPr>
        <w:pStyle w:val="ListParagraph"/>
        <w:numPr>
          <w:ilvl w:val="0"/>
          <w:numId w:val="8"/>
        </w:numPr>
        <w:suppressAutoHyphens w:val="0"/>
        <w:ind w:left="567" w:hanging="567"/>
        <w:jc w:val="both"/>
      </w:pPr>
      <w:r w:rsidRPr="00014031">
        <w:rPr>
          <w:b/>
        </w:rPr>
        <w:t>Izpildītājs</w:t>
      </w:r>
      <w:r w:rsidRPr="00014031">
        <w:t xml:space="preserve"> kā lietpratējs apliecina, ka ir sapratis</w:t>
      </w:r>
      <w:r w:rsidRPr="00014031">
        <w:rPr>
          <w:b/>
        </w:rPr>
        <w:t xml:space="preserve"> Pasūtītāja </w:t>
      </w:r>
      <w:r w:rsidRPr="00014031">
        <w:t xml:space="preserve">doto uzdevumu,  </w:t>
      </w:r>
      <w:r w:rsidRPr="00014031">
        <w:rPr>
          <w:b/>
        </w:rPr>
        <w:t>Izpildītājs</w:t>
      </w:r>
      <w:r w:rsidRPr="00014031">
        <w:t xml:space="preserve"> ir pilnībā atbildīgs par projektēšanu un par dotā uzdevuma pareizību, precizitāti un realizējamību. </w:t>
      </w:r>
    </w:p>
    <w:p w14:paraId="3329A083" w14:textId="77777777" w:rsidR="00014031" w:rsidRPr="00014031" w:rsidRDefault="00014031" w:rsidP="00014031">
      <w:pPr>
        <w:pStyle w:val="ListParagraph"/>
        <w:numPr>
          <w:ilvl w:val="0"/>
          <w:numId w:val="8"/>
        </w:numPr>
        <w:suppressAutoHyphens w:val="0"/>
        <w:ind w:left="567" w:hanging="567"/>
        <w:jc w:val="both"/>
      </w:pPr>
      <w:r w:rsidRPr="00014031">
        <w:rPr>
          <w:b/>
        </w:rPr>
        <w:t>Izpildītājs</w:t>
      </w:r>
      <w:r w:rsidRPr="00014031">
        <w:t xml:space="preserve"> darbu izstrādi veic atbilstoši LR normatīvajiem aktiem, kas regulē šādu darbu veikšanu.</w:t>
      </w:r>
    </w:p>
    <w:p w14:paraId="5EFF8EC4" w14:textId="7A14B555" w:rsidR="00014031" w:rsidRPr="00F54A6E" w:rsidRDefault="00014031" w:rsidP="00014031">
      <w:pPr>
        <w:pStyle w:val="ListParagraph"/>
        <w:numPr>
          <w:ilvl w:val="0"/>
          <w:numId w:val="8"/>
        </w:numPr>
        <w:suppressAutoHyphens w:val="0"/>
        <w:ind w:left="567" w:hanging="567"/>
        <w:jc w:val="both"/>
      </w:pPr>
      <w:r w:rsidRPr="00F54A6E">
        <w:rPr>
          <w:b/>
        </w:rPr>
        <w:t>Izpildītājs</w:t>
      </w:r>
      <w:r w:rsidRPr="00F54A6E">
        <w:t xml:space="preserve"> savlaicīgi izpilda un iesniedz </w:t>
      </w:r>
      <w:r w:rsidRPr="00F54A6E">
        <w:rPr>
          <w:b/>
        </w:rPr>
        <w:t>Pasūtītājam</w:t>
      </w:r>
      <w:r w:rsidRPr="00F54A6E">
        <w:t xml:space="preserve"> saskaņā ar šī Līguma nosacījumiem Darbu pieņemšanas – nodošanas aktu parakstīšanai par </w:t>
      </w:r>
      <w:r w:rsidR="00330BCD" w:rsidRPr="00F54A6E">
        <w:t>D</w:t>
      </w:r>
      <w:r w:rsidRPr="00F54A6E">
        <w:t>arb</w:t>
      </w:r>
      <w:r w:rsidR="00330BCD" w:rsidRPr="00F54A6E">
        <w:t>a izpildi</w:t>
      </w:r>
      <w:r w:rsidRPr="00F54A6E">
        <w:t>.</w:t>
      </w:r>
    </w:p>
    <w:p w14:paraId="0D14D27E" w14:textId="2C176C08" w:rsidR="00014031" w:rsidRPr="00F54A6E" w:rsidRDefault="00014031" w:rsidP="00014031">
      <w:pPr>
        <w:pStyle w:val="ListParagraph"/>
        <w:numPr>
          <w:ilvl w:val="0"/>
          <w:numId w:val="8"/>
        </w:numPr>
        <w:suppressAutoHyphens w:val="0"/>
        <w:ind w:left="567" w:hanging="567"/>
        <w:jc w:val="both"/>
      </w:pPr>
      <w:r w:rsidRPr="00F54A6E">
        <w:rPr>
          <w:b/>
        </w:rPr>
        <w:lastRenderedPageBreak/>
        <w:t>Izpildītājam</w:t>
      </w:r>
      <w:r w:rsidRPr="00F54A6E">
        <w:t xml:space="preserve"> </w:t>
      </w:r>
      <w:r w:rsidR="00330BCD" w:rsidRPr="00F54A6E">
        <w:t>Darba izpildē</w:t>
      </w:r>
      <w:r w:rsidRPr="00F54A6E">
        <w:t xml:space="preserve"> ir saistošs Darba uzdevums (Pielikums Nr.1).   </w:t>
      </w:r>
    </w:p>
    <w:p w14:paraId="72DBE4B7" w14:textId="77777777" w:rsidR="00014031" w:rsidRPr="00F54A6E" w:rsidRDefault="00014031" w:rsidP="00014031">
      <w:pPr>
        <w:tabs>
          <w:tab w:val="left" w:pos="960"/>
        </w:tabs>
        <w:ind w:left="360"/>
        <w:rPr>
          <w:b/>
        </w:rPr>
      </w:pPr>
    </w:p>
    <w:p w14:paraId="78E2427A" w14:textId="326C0566" w:rsidR="00014031" w:rsidRPr="00F54A6E" w:rsidRDefault="00B06B38" w:rsidP="00014031">
      <w:pPr>
        <w:numPr>
          <w:ilvl w:val="0"/>
          <w:numId w:val="3"/>
        </w:numPr>
        <w:tabs>
          <w:tab w:val="left" w:pos="960"/>
        </w:tabs>
        <w:jc w:val="center"/>
        <w:rPr>
          <w:b/>
        </w:rPr>
      </w:pPr>
      <w:r w:rsidRPr="00F54A6E">
        <w:rPr>
          <w:b/>
        </w:rPr>
        <w:t>Atlīdzība un tās samaksas kārtība</w:t>
      </w:r>
    </w:p>
    <w:p w14:paraId="47027156" w14:textId="11E3AD22" w:rsidR="00B06B38" w:rsidRPr="00F54A6E" w:rsidRDefault="00014031" w:rsidP="00B06B38">
      <w:pPr>
        <w:numPr>
          <w:ilvl w:val="1"/>
          <w:numId w:val="3"/>
        </w:numPr>
        <w:ind w:left="567" w:hanging="567"/>
        <w:jc w:val="both"/>
      </w:pPr>
      <w:r w:rsidRPr="00F54A6E">
        <w:t>Līgumcena par  noteikt</w:t>
      </w:r>
      <w:r w:rsidR="00330BCD" w:rsidRPr="00F54A6E">
        <w:t>ā</w:t>
      </w:r>
      <w:r w:rsidRPr="00F54A6E">
        <w:t xml:space="preserve"> </w:t>
      </w:r>
      <w:r w:rsidR="00330BCD" w:rsidRPr="00F54A6E">
        <w:t>D</w:t>
      </w:r>
      <w:r w:rsidRPr="00F54A6E">
        <w:t>arb</w:t>
      </w:r>
      <w:r w:rsidR="00330BCD" w:rsidRPr="00F54A6E">
        <w:t>a</w:t>
      </w:r>
      <w:r w:rsidRPr="00F54A6E">
        <w:t xml:space="preserve"> izpildi, kuru </w:t>
      </w:r>
      <w:r w:rsidRPr="00F54A6E">
        <w:rPr>
          <w:b/>
        </w:rPr>
        <w:t>Pasūtītājs</w:t>
      </w:r>
      <w:r w:rsidRPr="00F54A6E">
        <w:t xml:space="preserve"> maksā </w:t>
      </w:r>
      <w:bookmarkStart w:id="1" w:name="_Hlk23158603"/>
      <w:r w:rsidRPr="00F54A6E">
        <w:rPr>
          <w:b/>
        </w:rPr>
        <w:t>Izpildītājam</w:t>
      </w:r>
      <w:bookmarkEnd w:id="1"/>
      <w:r w:rsidRPr="00F54A6E">
        <w:t xml:space="preserve">, sastāda </w:t>
      </w:r>
      <w:r w:rsidRPr="00F54A6E">
        <w:br/>
      </w:r>
      <w:r w:rsidR="00AE4F10">
        <w:rPr>
          <w:b/>
        </w:rPr>
        <w:t>___________</w:t>
      </w:r>
      <w:r w:rsidRPr="00F54A6E">
        <w:rPr>
          <w:b/>
        </w:rPr>
        <w:t xml:space="preserve"> </w:t>
      </w:r>
      <w:r w:rsidRPr="00F54A6E">
        <w:rPr>
          <w:b/>
          <w:bCs/>
        </w:rPr>
        <w:t xml:space="preserve">EUR </w:t>
      </w:r>
      <w:r w:rsidRPr="00F54A6E">
        <w:rPr>
          <w:bCs/>
        </w:rPr>
        <w:t xml:space="preserve">( </w:t>
      </w:r>
      <w:r w:rsidR="00AE4F10">
        <w:rPr>
          <w:bCs/>
        </w:rPr>
        <w:t>____________</w:t>
      </w:r>
      <w:r w:rsidRPr="00F54A6E">
        <w:rPr>
          <w:bCs/>
        </w:rPr>
        <w:t>)</w:t>
      </w:r>
      <w:r w:rsidRPr="00F54A6E">
        <w:rPr>
          <w:b/>
          <w:bCs/>
        </w:rPr>
        <w:t xml:space="preserve"> </w:t>
      </w:r>
      <w:r w:rsidRPr="00F54A6E">
        <w:rPr>
          <w:bCs/>
        </w:rPr>
        <w:t>bez PVN</w:t>
      </w:r>
      <w:r w:rsidRPr="00F54A6E">
        <w:t xml:space="preserve">, PVN 21% - </w:t>
      </w:r>
      <w:r w:rsidR="00AE4F10">
        <w:rPr>
          <w:b/>
          <w:bCs/>
        </w:rPr>
        <w:t>__________</w:t>
      </w:r>
      <w:r w:rsidRPr="00F54A6E">
        <w:rPr>
          <w:b/>
        </w:rPr>
        <w:t xml:space="preserve"> EUR</w:t>
      </w:r>
      <w:r w:rsidRPr="00F54A6E">
        <w:t xml:space="preserve"> (</w:t>
      </w:r>
      <w:r w:rsidR="00AE4F10">
        <w:t>_____________</w:t>
      </w:r>
      <w:r w:rsidRPr="00F54A6E">
        <w:t>),</w:t>
      </w:r>
      <w:r w:rsidRPr="00F54A6E">
        <w:rPr>
          <w:b/>
        </w:rPr>
        <w:t xml:space="preserve"> </w:t>
      </w:r>
      <w:r w:rsidRPr="00F54A6E">
        <w:t xml:space="preserve">kopējā cena par Līgumā </w:t>
      </w:r>
      <w:r w:rsidR="00330BCD" w:rsidRPr="00F54A6E">
        <w:t xml:space="preserve">noteiktā Darba </w:t>
      </w:r>
      <w:r w:rsidRPr="00F54A6E">
        <w:t xml:space="preserve">izpildi sastāda </w:t>
      </w:r>
      <w:r w:rsidR="00AE4F10">
        <w:rPr>
          <w:b/>
          <w:bCs/>
        </w:rPr>
        <w:t>_______________</w:t>
      </w:r>
      <w:r w:rsidRPr="00F54A6E">
        <w:rPr>
          <w:b/>
        </w:rPr>
        <w:t xml:space="preserve"> EUR</w:t>
      </w:r>
      <w:r w:rsidRPr="00F54A6E">
        <w:t> (</w:t>
      </w:r>
      <w:r w:rsidR="00AE4F10">
        <w:t>_________________________</w:t>
      </w:r>
      <w:r w:rsidRPr="00F54A6E">
        <w:t>).</w:t>
      </w:r>
    </w:p>
    <w:p w14:paraId="0E151EA9" w14:textId="77777777" w:rsidR="00B06B38" w:rsidRPr="00B06B38" w:rsidRDefault="00B06B38" w:rsidP="00B06B38">
      <w:pPr>
        <w:numPr>
          <w:ilvl w:val="1"/>
          <w:numId w:val="3"/>
        </w:numPr>
        <w:ind w:left="567" w:hanging="567"/>
        <w:jc w:val="both"/>
        <w:rPr>
          <w:bCs/>
        </w:rPr>
      </w:pPr>
      <w:r w:rsidRPr="00F54A6E">
        <w:rPr>
          <w:bCs/>
        </w:rPr>
        <w:t xml:space="preserve">Apmaksa par Preci tiks veikta 15 (piecpadsmit) kalendāro dienu laikā pēc Preces saņemšanas, attiecīgas pavadzīmes un pieņemšanas-nodošanas akta abpusējas parakstīšanas </w:t>
      </w:r>
      <w:r w:rsidRPr="00B06B38">
        <w:rPr>
          <w:bCs/>
        </w:rPr>
        <w:t>brīža.</w:t>
      </w:r>
    </w:p>
    <w:p w14:paraId="4EBD3680" w14:textId="210A95AC" w:rsidR="00B06B38" w:rsidRPr="00B06B38" w:rsidRDefault="00B06B38" w:rsidP="00B06B38">
      <w:pPr>
        <w:numPr>
          <w:ilvl w:val="1"/>
          <w:numId w:val="3"/>
        </w:numPr>
        <w:ind w:left="567" w:hanging="567"/>
        <w:jc w:val="both"/>
        <w:rPr>
          <w:bCs/>
        </w:rPr>
      </w:pPr>
      <w:r w:rsidRPr="00B06B38">
        <w:rPr>
          <w:bCs/>
        </w:rPr>
        <w:t xml:space="preserve">Apmaksa tiek veikta ar pārskaitījumu uz </w:t>
      </w:r>
      <w:r w:rsidR="00F54A6E" w:rsidRPr="00F54A6E">
        <w:rPr>
          <w:bCs/>
        </w:rPr>
        <w:t xml:space="preserve">Izpildītāja </w:t>
      </w:r>
      <w:r w:rsidRPr="00B06B38">
        <w:rPr>
          <w:bCs/>
        </w:rPr>
        <w:t>norēķinu kontu.</w:t>
      </w:r>
    </w:p>
    <w:p w14:paraId="27C7C858" w14:textId="2B3125F0" w:rsidR="00014031" w:rsidRPr="00014031" w:rsidRDefault="00014031" w:rsidP="00014031">
      <w:pPr>
        <w:numPr>
          <w:ilvl w:val="1"/>
          <w:numId w:val="3"/>
        </w:numPr>
        <w:ind w:left="567" w:hanging="567"/>
        <w:jc w:val="both"/>
      </w:pPr>
      <w:r w:rsidRPr="00B06B38">
        <w:rPr>
          <w:bCs/>
        </w:rPr>
        <w:t>Maksājumu kavējums no Pasūtītāja puses saskaņā ar Līguma 5.</w:t>
      </w:r>
      <w:r w:rsidR="00B06B38">
        <w:rPr>
          <w:bCs/>
        </w:rPr>
        <w:t>2</w:t>
      </w:r>
      <w:r w:rsidRPr="00B06B38">
        <w:rPr>
          <w:bCs/>
        </w:rPr>
        <w:t>. punktu ir par pamatu</w:t>
      </w:r>
      <w:r w:rsidRPr="00014031">
        <w:t xml:space="preserve"> līgumsoda pieprasīšanai no </w:t>
      </w:r>
      <w:r w:rsidRPr="00014031">
        <w:rPr>
          <w:b/>
        </w:rPr>
        <w:t>Pasūtītāja</w:t>
      </w:r>
      <w:r w:rsidRPr="00014031">
        <w:t xml:space="preserve"> Līguma 10.2. punktā noteiktajā apmērā. </w:t>
      </w:r>
    </w:p>
    <w:p w14:paraId="41E8B5FA" w14:textId="77777777" w:rsidR="00014031" w:rsidRPr="00014031" w:rsidRDefault="00014031" w:rsidP="00014031">
      <w:pPr>
        <w:tabs>
          <w:tab w:val="left" w:pos="1140"/>
        </w:tabs>
        <w:ind w:left="570" w:hanging="570"/>
        <w:jc w:val="both"/>
      </w:pPr>
    </w:p>
    <w:p w14:paraId="179A12B6" w14:textId="67E4BC61" w:rsidR="00014031" w:rsidRPr="00014031" w:rsidRDefault="00B06B38" w:rsidP="00014031">
      <w:pPr>
        <w:numPr>
          <w:ilvl w:val="0"/>
          <w:numId w:val="3"/>
        </w:numPr>
        <w:jc w:val="center"/>
        <w:rPr>
          <w:b/>
        </w:rPr>
      </w:pPr>
      <w:r>
        <w:rPr>
          <w:b/>
        </w:rPr>
        <w:t>D</w:t>
      </w:r>
      <w:r w:rsidRPr="00014031">
        <w:rPr>
          <w:b/>
        </w:rPr>
        <w:t>arbu nodošanas un pieņemšanas kārtība</w:t>
      </w:r>
    </w:p>
    <w:p w14:paraId="0CCC9042" w14:textId="7579FF6C" w:rsidR="00014031" w:rsidRPr="00014031" w:rsidRDefault="00014031" w:rsidP="00014031">
      <w:pPr>
        <w:widowControl w:val="0"/>
        <w:numPr>
          <w:ilvl w:val="1"/>
          <w:numId w:val="3"/>
        </w:numPr>
        <w:ind w:left="567" w:hanging="567"/>
        <w:jc w:val="both"/>
      </w:pPr>
      <w:r w:rsidRPr="00014031">
        <w:t xml:space="preserve">Pēc </w:t>
      </w:r>
      <w:r w:rsidRPr="00D425B5">
        <w:t xml:space="preserve">Līgumā </w:t>
      </w:r>
      <w:r w:rsidR="00330BCD" w:rsidRPr="00D425B5">
        <w:t xml:space="preserve">noteiktā Darba </w:t>
      </w:r>
      <w:r w:rsidRPr="00D425B5">
        <w:t xml:space="preserve">pabeigšanas Izpildītājs nodod </w:t>
      </w:r>
      <w:r w:rsidRPr="00D425B5">
        <w:rPr>
          <w:bCs/>
        </w:rPr>
        <w:t xml:space="preserve">Pasūtītājam </w:t>
      </w:r>
      <w:r w:rsidRPr="00D425B5">
        <w:t xml:space="preserve">4 (četrus) dokumentācijas oriģināleksemplārus, 1 (vienu) eksemplāru </w:t>
      </w:r>
      <w:r w:rsidRPr="00014031">
        <w:t>elektroniskā veidā CD vai DVD formātā, kas izstrādāti, ievērojot Darba uzdevuma prasības (pielikums Nr.1), Līguma nosacījumus, Latvijas Republikas normatīvos aktus.</w:t>
      </w:r>
    </w:p>
    <w:p w14:paraId="1EC6FA09" w14:textId="77777777" w:rsidR="00014031" w:rsidRPr="00014031" w:rsidRDefault="00014031" w:rsidP="00014031">
      <w:pPr>
        <w:pStyle w:val="BodyTextIndent3"/>
        <w:widowControl w:val="0"/>
        <w:numPr>
          <w:ilvl w:val="1"/>
          <w:numId w:val="3"/>
        </w:numPr>
        <w:spacing w:after="0"/>
        <w:ind w:left="567" w:hanging="567"/>
        <w:jc w:val="both"/>
        <w:rPr>
          <w:sz w:val="24"/>
          <w:szCs w:val="24"/>
        </w:rPr>
      </w:pPr>
      <w:r w:rsidRPr="00014031">
        <w:rPr>
          <w:sz w:val="24"/>
          <w:szCs w:val="24"/>
        </w:rPr>
        <w:t xml:space="preserve">Būvprojekta pieņemšanu puses noformē ar nodošanas un pieņemšanas aktu. </w:t>
      </w:r>
    </w:p>
    <w:p w14:paraId="5272FEBD" w14:textId="77777777" w:rsidR="00014031" w:rsidRPr="00014031" w:rsidRDefault="00014031" w:rsidP="00014031">
      <w:pPr>
        <w:pStyle w:val="BodyTextIndent3"/>
        <w:widowControl w:val="0"/>
        <w:numPr>
          <w:ilvl w:val="1"/>
          <w:numId w:val="3"/>
        </w:numPr>
        <w:spacing w:after="0"/>
        <w:ind w:left="567" w:hanging="567"/>
        <w:jc w:val="both"/>
        <w:rPr>
          <w:sz w:val="24"/>
          <w:szCs w:val="24"/>
        </w:rPr>
      </w:pPr>
      <w:r w:rsidRPr="00014031">
        <w:rPr>
          <w:sz w:val="24"/>
          <w:szCs w:val="24"/>
        </w:rPr>
        <w:t xml:space="preserve">Ja </w:t>
      </w:r>
      <w:r w:rsidRPr="00014031">
        <w:rPr>
          <w:b/>
          <w:sz w:val="24"/>
          <w:szCs w:val="24"/>
        </w:rPr>
        <w:t>Pasūtītājs</w:t>
      </w:r>
      <w:r w:rsidRPr="00014031">
        <w:rPr>
          <w:sz w:val="24"/>
          <w:szCs w:val="24"/>
        </w:rPr>
        <w:t xml:space="preserve"> 5 (piecu) dienu laikā pēc darba pieņemšanas - nodošanas akta saņemšanas to nav parakstījis un nav iesniedzis Izpildītājam rakstisku sūdzību vai paskaidrojumu, tad </w:t>
      </w:r>
      <w:r w:rsidRPr="00014031">
        <w:rPr>
          <w:b/>
          <w:sz w:val="24"/>
          <w:szCs w:val="24"/>
        </w:rPr>
        <w:t>Izpildītājam</w:t>
      </w:r>
      <w:r w:rsidRPr="00014031">
        <w:rPr>
          <w:sz w:val="24"/>
          <w:szCs w:val="24"/>
        </w:rPr>
        <w:t xml:space="preserve"> ir tiesības uzskatīt, ka izpildītais darbs ir pieņemts bez pretenzijām un Izpildītājam ir tiesības saņemt darba pieņemšanas - nodošanas aktā un rēķinā norādīto samaksu pilnā apmērā.</w:t>
      </w:r>
    </w:p>
    <w:p w14:paraId="20A37FD7" w14:textId="77777777" w:rsidR="00014031" w:rsidRPr="00014031" w:rsidRDefault="00014031" w:rsidP="00014031">
      <w:pPr>
        <w:pStyle w:val="BodyTextIndent3"/>
        <w:widowControl w:val="0"/>
        <w:numPr>
          <w:ilvl w:val="1"/>
          <w:numId w:val="3"/>
        </w:numPr>
        <w:spacing w:after="0"/>
        <w:ind w:left="567" w:hanging="567"/>
        <w:jc w:val="both"/>
        <w:rPr>
          <w:sz w:val="24"/>
          <w:szCs w:val="24"/>
        </w:rPr>
      </w:pPr>
      <w:r w:rsidRPr="00014031">
        <w:rPr>
          <w:sz w:val="24"/>
          <w:szCs w:val="24"/>
        </w:rPr>
        <w:t xml:space="preserve">Motivēta atteikuma gadījumā parakstīt pieņemšanas – nodošanas aktu, puses vienojas par nepilnību novēršanu un sastāda defektu aktu, norādot novēršamās nepilnības un to novēršanas termiņus. Šīs nepilnības Izpildītājs novērš par saviem līdzekļiem. Uz motivētu nepilnību novēršanas laiku tiek atliktas </w:t>
      </w:r>
      <w:r w:rsidRPr="00014031">
        <w:rPr>
          <w:b/>
          <w:sz w:val="24"/>
          <w:szCs w:val="24"/>
        </w:rPr>
        <w:t>Izpildītājam</w:t>
      </w:r>
      <w:r w:rsidRPr="00014031">
        <w:rPr>
          <w:sz w:val="24"/>
          <w:szCs w:val="24"/>
        </w:rPr>
        <w:t xml:space="preserve"> noteiktās sankcijas par darbu izpildes beigu termiņa nokavēšanu. </w:t>
      </w:r>
    </w:p>
    <w:p w14:paraId="3C2793EA" w14:textId="5EA44093" w:rsidR="00014031" w:rsidRPr="00014031" w:rsidRDefault="00B06B38" w:rsidP="00014031">
      <w:pPr>
        <w:numPr>
          <w:ilvl w:val="0"/>
          <w:numId w:val="3"/>
        </w:numPr>
        <w:jc w:val="center"/>
        <w:rPr>
          <w:b/>
        </w:rPr>
      </w:pPr>
      <w:r>
        <w:rPr>
          <w:b/>
        </w:rPr>
        <w:t>K</w:t>
      </w:r>
      <w:r w:rsidRPr="00014031">
        <w:rPr>
          <w:b/>
        </w:rPr>
        <w:t>onfidencialitāte</w:t>
      </w:r>
    </w:p>
    <w:p w14:paraId="55623C31" w14:textId="77777777" w:rsidR="00014031" w:rsidRPr="00014031" w:rsidRDefault="00014031" w:rsidP="00014031">
      <w:pPr>
        <w:numPr>
          <w:ilvl w:val="1"/>
          <w:numId w:val="3"/>
        </w:numPr>
        <w:ind w:left="567" w:hanging="567"/>
        <w:jc w:val="both"/>
      </w:pPr>
      <w:r w:rsidRPr="00014031">
        <w:rPr>
          <w:b/>
        </w:rPr>
        <w:t>Izpildītājs</w:t>
      </w:r>
      <w:r w:rsidRPr="00014031">
        <w:t xml:space="preserve"> ar </w:t>
      </w:r>
      <w:r w:rsidRPr="00014031">
        <w:rPr>
          <w:b/>
        </w:rPr>
        <w:t>Līguma</w:t>
      </w:r>
      <w:r w:rsidRPr="00014031">
        <w:t xml:space="preserve"> parakstīšanu atzīst, ka viņam var būt pieejama konfidenciāla </w:t>
      </w:r>
      <w:r w:rsidRPr="00014031">
        <w:rPr>
          <w:b/>
        </w:rPr>
        <w:t>Pasūtītāja</w:t>
      </w:r>
      <w:r w:rsidRPr="00014031">
        <w:t xml:space="preserve"> informācija un cita informācija, kas attiecas uz šī </w:t>
      </w:r>
      <w:r w:rsidRPr="00014031">
        <w:rPr>
          <w:b/>
        </w:rPr>
        <w:t>Līguma</w:t>
      </w:r>
      <w:r w:rsidRPr="00014031">
        <w:t xml:space="preserve"> priekšmetu. Atzīstot iepriekš minēto, </w:t>
      </w:r>
      <w:r w:rsidRPr="00014031">
        <w:rPr>
          <w:b/>
        </w:rPr>
        <w:t xml:space="preserve">Izpildītājs </w:t>
      </w:r>
      <w:r w:rsidRPr="00014031">
        <w:t xml:space="preserve">apņemas un piekrīt, ka izņemot informāciju, kas ir publiski pieejama vai kuras atklāšana ir pieprasīta ar likumu, </w:t>
      </w:r>
      <w:r w:rsidRPr="00014031">
        <w:rPr>
          <w:b/>
        </w:rPr>
        <w:t>Izpildītājs</w:t>
      </w:r>
      <w:r w:rsidRPr="00014031">
        <w:t xml:space="preserve"> glabās noslēpumā šī </w:t>
      </w:r>
      <w:r w:rsidRPr="00014031">
        <w:rPr>
          <w:b/>
        </w:rPr>
        <w:t>Līguma</w:t>
      </w:r>
      <w:r w:rsidRPr="00014031">
        <w:t xml:space="preserve"> darbības laikā iegūto informāciju.</w:t>
      </w:r>
    </w:p>
    <w:p w14:paraId="34AC08E1" w14:textId="77777777" w:rsidR="00014031" w:rsidRPr="00014031" w:rsidRDefault="00014031" w:rsidP="00014031">
      <w:pPr>
        <w:numPr>
          <w:ilvl w:val="1"/>
          <w:numId w:val="3"/>
        </w:numPr>
        <w:ind w:left="567" w:hanging="567"/>
        <w:jc w:val="both"/>
      </w:pPr>
      <w:r w:rsidRPr="00014031">
        <w:t xml:space="preserve">Ievērojot augstāk minēto, </w:t>
      </w:r>
      <w:r w:rsidRPr="00014031">
        <w:rPr>
          <w:b/>
        </w:rPr>
        <w:t>Izpildītājs</w:t>
      </w:r>
      <w:r w:rsidRPr="00014031">
        <w:t xml:space="preserve"> nebūs atbildīgs par tādas konfidenciālas informācijas nokļūšanu publiskā apritē, kuras apmaiņa starp </w:t>
      </w:r>
      <w:r w:rsidRPr="00014031">
        <w:rPr>
          <w:b/>
        </w:rPr>
        <w:t>Pusēm</w:t>
      </w:r>
      <w:r w:rsidRPr="00014031">
        <w:t xml:space="preserve"> ir notikusi ar Interneta vai e-pasta starpniecību. Visa veida konfidenciālā informācija tiek nodota pusēm tikai un vienīgi rakstiskā formā, Internets vai e-pasts nevar tikt izmantots šādas informācijas apmaiņai.</w:t>
      </w:r>
    </w:p>
    <w:p w14:paraId="46DD7ADA" w14:textId="77777777" w:rsidR="00014031" w:rsidRPr="00014031" w:rsidRDefault="00014031" w:rsidP="00014031">
      <w:pPr>
        <w:numPr>
          <w:ilvl w:val="1"/>
          <w:numId w:val="3"/>
        </w:numPr>
        <w:ind w:left="567" w:hanging="567"/>
        <w:jc w:val="both"/>
      </w:pPr>
      <w:r w:rsidRPr="00014031">
        <w:rPr>
          <w:b/>
        </w:rPr>
        <w:t>Puses</w:t>
      </w:r>
      <w:r w:rsidRPr="00014031">
        <w:t xml:space="preserve"> nav atbildīgas par konfidenciālās informācijas izpaušanu trešajām personām, gadījumos, kad konfidenciālo informāciju pieprasa personas, kurām šādas tiesības noteiktas ar likumu.</w:t>
      </w:r>
    </w:p>
    <w:p w14:paraId="39BED23D" w14:textId="77777777" w:rsidR="00014031" w:rsidRPr="00014031" w:rsidRDefault="00014031" w:rsidP="00014031">
      <w:pPr>
        <w:numPr>
          <w:ilvl w:val="1"/>
          <w:numId w:val="3"/>
        </w:numPr>
        <w:ind w:left="567" w:hanging="567"/>
        <w:jc w:val="both"/>
      </w:pPr>
      <w:r w:rsidRPr="00014031">
        <w:rPr>
          <w:b/>
        </w:rPr>
        <w:t>Izpildītājs</w:t>
      </w:r>
      <w:r w:rsidRPr="00014031">
        <w:t xml:space="preserve"> ir atbildīgs par </w:t>
      </w:r>
      <w:r w:rsidRPr="00014031">
        <w:rPr>
          <w:b/>
        </w:rPr>
        <w:t>Pasūtītājam</w:t>
      </w:r>
      <w:r w:rsidRPr="00014031">
        <w:t xml:space="preserve"> nodarītajiem tiešajiem zaudējumiem, kas radušies kā sekas tam, ka Izpildītājs nav ievērojis šī līguma 7.1. punktā noteikto konfidencialitātes principu.</w:t>
      </w:r>
    </w:p>
    <w:p w14:paraId="68944E37" w14:textId="77777777" w:rsidR="00014031" w:rsidRPr="00014031" w:rsidRDefault="00014031" w:rsidP="00014031">
      <w:pPr>
        <w:numPr>
          <w:ilvl w:val="1"/>
          <w:numId w:val="3"/>
        </w:numPr>
        <w:ind w:left="567" w:hanging="567"/>
        <w:jc w:val="both"/>
        <w:rPr>
          <w:b/>
        </w:rPr>
      </w:pPr>
      <w:r w:rsidRPr="00014031">
        <w:rPr>
          <w:b/>
        </w:rPr>
        <w:t>Pasūtītājam</w:t>
      </w:r>
      <w:r w:rsidRPr="00014031">
        <w:t xml:space="preserve"> saņemot konfidenciāla rakstura informāciju no </w:t>
      </w:r>
      <w:r w:rsidRPr="00014031">
        <w:rPr>
          <w:b/>
        </w:rPr>
        <w:t>Izpildītāja</w:t>
      </w:r>
      <w:r w:rsidRPr="00014031">
        <w:t xml:space="preserve">, attiecas visi šajā Līguma nodaļā noteiktie nosacījumi tādā pašā apmērā kā </w:t>
      </w:r>
      <w:r w:rsidRPr="00014031">
        <w:rPr>
          <w:b/>
        </w:rPr>
        <w:t>Izpildītājam attiecībā pret Pasūtītāju.</w:t>
      </w:r>
    </w:p>
    <w:p w14:paraId="1C898EF1" w14:textId="77777777" w:rsidR="00014031" w:rsidRPr="00014031" w:rsidRDefault="00014031" w:rsidP="00014031">
      <w:pPr>
        <w:jc w:val="both"/>
      </w:pPr>
    </w:p>
    <w:p w14:paraId="643D69CC" w14:textId="3BA08C49" w:rsidR="00014031" w:rsidRPr="00B06B38" w:rsidRDefault="00B06B38" w:rsidP="00014031">
      <w:pPr>
        <w:numPr>
          <w:ilvl w:val="0"/>
          <w:numId w:val="3"/>
        </w:numPr>
        <w:jc w:val="center"/>
        <w:rPr>
          <w:b/>
        </w:rPr>
      </w:pPr>
      <w:r>
        <w:rPr>
          <w:b/>
        </w:rPr>
        <w:t>P</w:t>
      </w:r>
      <w:r w:rsidRPr="00B06B38">
        <w:rPr>
          <w:b/>
        </w:rPr>
        <w:t>ārstāvji</w:t>
      </w:r>
    </w:p>
    <w:p w14:paraId="2310A46F" w14:textId="6675BD1A" w:rsidR="00014031" w:rsidRPr="00014031" w:rsidRDefault="00014031" w:rsidP="00014031">
      <w:pPr>
        <w:numPr>
          <w:ilvl w:val="1"/>
          <w:numId w:val="3"/>
        </w:numPr>
        <w:ind w:left="570" w:hanging="570"/>
        <w:jc w:val="both"/>
      </w:pPr>
      <w:r w:rsidRPr="00014031">
        <w:lastRenderedPageBreak/>
        <w:t xml:space="preserve">Kontaktpersona no Izpildītāja puses jautājumu par projektēšanas darbu veikšanu precizēšanai ir </w:t>
      </w:r>
      <w:r w:rsidR="003D028E">
        <w:t>___________________</w:t>
      </w:r>
      <w:r w:rsidRPr="00014031">
        <w:t xml:space="preserve">, tālruņa Nr. + 371 </w:t>
      </w:r>
      <w:r w:rsidR="003D028E">
        <w:t>_______________</w:t>
      </w:r>
      <w:r w:rsidRPr="00014031">
        <w:t xml:space="preserve">, e-pasts: </w:t>
      </w:r>
      <w:r w:rsidR="003D028E">
        <w:t>______________</w:t>
      </w:r>
      <w:r w:rsidRPr="00014031">
        <w:t>.</w:t>
      </w:r>
    </w:p>
    <w:p w14:paraId="5080EA53" w14:textId="4388D925" w:rsidR="00014031" w:rsidRPr="00014031" w:rsidRDefault="00014031" w:rsidP="00014031">
      <w:pPr>
        <w:numPr>
          <w:ilvl w:val="1"/>
          <w:numId w:val="3"/>
        </w:numPr>
        <w:ind w:left="570" w:hanging="570"/>
        <w:jc w:val="both"/>
      </w:pPr>
      <w:r w:rsidRPr="00014031">
        <w:t xml:space="preserve">Kontaktpersona no Pasūtītāja puses ir V. </w:t>
      </w:r>
      <w:proofErr w:type="spellStart"/>
      <w:r w:rsidR="0035607C">
        <w:t>Guļšins</w:t>
      </w:r>
      <w:proofErr w:type="spellEnd"/>
      <w:r w:rsidRPr="00014031">
        <w:t xml:space="preserve">, tālruņa Nr. </w:t>
      </w:r>
      <w:r w:rsidR="0035607C">
        <w:t>29620063</w:t>
      </w:r>
      <w:r w:rsidRPr="00014031">
        <w:t>, e-pasts info@dsatiksme.lv</w:t>
      </w:r>
    </w:p>
    <w:p w14:paraId="7CAA4E3C" w14:textId="1FA3A6E6" w:rsidR="00014031" w:rsidRPr="00D425B5" w:rsidRDefault="00014031" w:rsidP="00014031">
      <w:pPr>
        <w:numPr>
          <w:ilvl w:val="1"/>
          <w:numId w:val="3"/>
        </w:numPr>
        <w:ind w:left="570" w:hanging="570"/>
        <w:jc w:val="both"/>
      </w:pPr>
      <w:r w:rsidRPr="00D425B5">
        <w:t xml:space="preserve">Mainoties Līguma </w:t>
      </w:r>
      <w:r w:rsidR="00D425B5" w:rsidRPr="00D425B5">
        <w:t xml:space="preserve">8.1. un </w:t>
      </w:r>
      <w:r w:rsidRPr="00D425B5">
        <w:t xml:space="preserve">8.2. punktā minētajai kontaktpersonai, </w:t>
      </w:r>
      <w:r w:rsidR="00D425B5" w:rsidRPr="00D425B5">
        <w:t>Puses</w:t>
      </w:r>
      <w:r w:rsidRPr="00D425B5">
        <w:t xml:space="preserve"> par to </w:t>
      </w:r>
      <w:r w:rsidR="00D425B5" w:rsidRPr="00D425B5">
        <w:t>2</w:t>
      </w:r>
      <w:r w:rsidR="0057016F" w:rsidRPr="00D425B5">
        <w:t xml:space="preserve"> (</w:t>
      </w:r>
      <w:r w:rsidR="00D425B5" w:rsidRPr="00D425B5">
        <w:t>divu</w:t>
      </w:r>
      <w:r w:rsidR="0057016F" w:rsidRPr="00D425B5">
        <w:t xml:space="preserve">) dienu laikā </w:t>
      </w:r>
      <w:r w:rsidRPr="00D425B5">
        <w:t>rakstveidā  informē Izpildītāju.</w:t>
      </w:r>
      <w:r w:rsidR="0057016F" w:rsidRPr="00D425B5">
        <w:t xml:space="preserve"> </w:t>
      </w:r>
    </w:p>
    <w:p w14:paraId="2C885D11" w14:textId="77777777" w:rsidR="00014031" w:rsidRPr="00014031" w:rsidRDefault="00014031" w:rsidP="00014031">
      <w:pPr>
        <w:ind w:left="2388" w:firstLine="492"/>
        <w:jc w:val="both"/>
      </w:pPr>
    </w:p>
    <w:p w14:paraId="06672607" w14:textId="26DB139E" w:rsidR="00014031" w:rsidRPr="00014031" w:rsidRDefault="00B06B38" w:rsidP="00014031">
      <w:pPr>
        <w:numPr>
          <w:ilvl w:val="0"/>
          <w:numId w:val="3"/>
        </w:numPr>
        <w:jc w:val="center"/>
        <w:rPr>
          <w:b/>
        </w:rPr>
      </w:pPr>
      <w:r>
        <w:rPr>
          <w:b/>
        </w:rPr>
        <w:t>C</w:t>
      </w:r>
      <w:r w:rsidRPr="00014031">
        <w:rPr>
          <w:b/>
        </w:rPr>
        <w:t>iti noteikumi un skaidrojumi</w:t>
      </w:r>
    </w:p>
    <w:p w14:paraId="3E2A8DA5" w14:textId="30740E32" w:rsidR="00014031" w:rsidRPr="00014031" w:rsidRDefault="00014031" w:rsidP="00014031">
      <w:pPr>
        <w:pStyle w:val="BodyTextIndent"/>
        <w:numPr>
          <w:ilvl w:val="1"/>
          <w:numId w:val="3"/>
        </w:numPr>
        <w:ind w:left="567" w:hanging="567"/>
        <w:jc w:val="both"/>
      </w:pPr>
      <w:r w:rsidRPr="00014031">
        <w:rPr>
          <w:b/>
        </w:rPr>
        <w:t xml:space="preserve">Izpildītājs </w:t>
      </w:r>
      <w:r w:rsidRPr="00014031">
        <w:t xml:space="preserve">ir tiesīgs </w:t>
      </w:r>
      <w:r w:rsidR="00B06B38">
        <w:t>ar iepriekšējo</w:t>
      </w:r>
      <w:r w:rsidRPr="00014031">
        <w:t xml:space="preserve"> saskaņošan</w:t>
      </w:r>
      <w:r w:rsidR="00B06B38">
        <w:t>u</w:t>
      </w:r>
      <w:r w:rsidRPr="00014031">
        <w:t xml:space="preserve"> ar</w:t>
      </w:r>
      <w:r w:rsidRPr="00014031">
        <w:rPr>
          <w:b/>
        </w:rPr>
        <w:t xml:space="preserve"> Pasūtītāju </w:t>
      </w:r>
      <w:r w:rsidRPr="00014031">
        <w:t>veikt papildu personāla un apakšuzņēmēju iesaistīšanu līguma izpildē.</w:t>
      </w:r>
    </w:p>
    <w:p w14:paraId="0188C824" w14:textId="77777777" w:rsidR="00014031" w:rsidRPr="00014031" w:rsidRDefault="00014031" w:rsidP="00014031">
      <w:pPr>
        <w:numPr>
          <w:ilvl w:val="1"/>
          <w:numId w:val="3"/>
        </w:numPr>
        <w:ind w:left="567" w:hanging="567"/>
        <w:jc w:val="both"/>
      </w:pPr>
      <w:r w:rsidRPr="00014031">
        <w:rPr>
          <w:b/>
        </w:rPr>
        <w:t>Pasūtītājam</w:t>
      </w:r>
      <w:r w:rsidRPr="00014031">
        <w:t xml:space="preserve"> ir tiesības apturēt projektēšanas darbus un tādā gadījumā </w:t>
      </w:r>
      <w:r w:rsidRPr="00014031">
        <w:rPr>
          <w:b/>
        </w:rPr>
        <w:t>Pasūtītājs</w:t>
      </w:r>
      <w:r w:rsidRPr="00014031">
        <w:t xml:space="preserve"> apmaksā </w:t>
      </w:r>
      <w:r w:rsidRPr="00014031">
        <w:rPr>
          <w:b/>
        </w:rPr>
        <w:t>Izpildītājam</w:t>
      </w:r>
      <w:r w:rsidRPr="00014031">
        <w:t xml:space="preserve"> faktiski veiktos darbus līdz to apturēšanas dienai, atbilstoši abpusēji parakstītam darbu pārtraukšanas aktam, ja </w:t>
      </w:r>
      <w:r w:rsidRPr="00014031">
        <w:rPr>
          <w:b/>
        </w:rPr>
        <w:t>Līguma</w:t>
      </w:r>
      <w:r w:rsidRPr="00014031">
        <w:t xml:space="preserve"> darbības izbeigšanai ir objektīvs pamatojums. Atlīdzības apjoms par veiktajiem darbiem šī punkta ietvaros tiek atrunāts, slēdzot atsevišķu vienošanos.</w:t>
      </w:r>
    </w:p>
    <w:p w14:paraId="7772AE58" w14:textId="77777777" w:rsidR="00014031" w:rsidRPr="00014031" w:rsidRDefault="00014031" w:rsidP="00014031">
      <w:pPr>
        <w:numPr>
          <w:ilvl w:val="1"/>
          <w:numId w:val="3"/>
        </w:numPr>
        <w:ind w:left="567" w:hanging="567"/>
        <w:jc w:val="both"/>
      </w:pPr>
      <w:r w:rsidRPr="00014031">
        <w:rPr>
          <w:b/>
        </w:rPr>
        <w:t xml:space="preserve">Pasūtītājs Līguma </w:t>
      </w:r>
      <w:r w:rsidRPr="00014031">
        <w:t xml:space="preserve">darbības izbeigšanas gadījumā 10 (desmit) darba dienas iepriekš informē </w:t>
      </w:r>
      <w:r w:rsidRPr="00014031">
        <w:rPr>
          <w:b/>
        </w:rPr>
        <w:t>Izpildītāju</w:t>
      </w:r>
      <w:r w:rsidRPr="00014031">
        <w:t xml:space="preserve"> par darbu apturēšanu, apturēšanas iemesliem un aptuvenajiem darbu apturēšanas termiņiem, saskaņā ar </w:t>
      </w:r>
      <w:r w:rsidRPr="00014031">
        <w:rPr>
          <w:b/>
        </w:rPr>
        <w:t xml:space="preserve">Līguma </w:t>
      </w:r>
      <w:r w:rsidRPr="00014031">
        <w:t>9.2. punkta nosacījumiem</w:t>
      </w:r>
    </w:p>
    <w:p w14:paraId="059758B0" w14:textId="77777777" w:rsidR="00014031" w:rsidRPr="00014031" w:rsidRDefault="00014031" w:rsidP="00014031">
      <w:pPr>
        <w:numPr>
          <w:ilvl w:val="1"/>
          <w:numId w:val="3"/>
        </w:numPr>
        <w:ind w:left="567" w:hanging="567"/>
        <w:jc w:val="both"/>
      </w:pPr>
      <w:r w:rsidRPr="00014031">
        <w:t xml:space="preserve">Ja viens vai vairāki šī </w:t>
      </w:r>
      <w:r w:rsidRPr="00014031">
        <w:rPr>
          <w:b/>
        </w:rPr>
        <w:t>Līguma</w:t>
      </w:r>
      <w:r w:rsidRPr="00014031">
        <w:t xml:space="preserve"> nosacījumi jebkādā veidā kļūst par spēkā neesošiem, pretlikumīgiem vai nesaistošiem sakarā ar to, ka valsts varas vai valsts pārvaldes iestādes līdz brīdim, kad puses uzsāks pildīt šī </w:t>
      </w:r>
      <w:r w:rsidRPr="00014031">
        <w:rPr>
          <w:b/>
        </w:rPr>
        <w:t xml:space="preserve">Līguma </w:t>
      </w:r>
      <w:r w:rsidRPr="00014031">
        <w:t xml:space="preserve">nosacījumus, būs pieņēmušas normatīvos aktus vai to spēkam pielīdzinātus dokumentus, kas paredz izmaiņas noteikumos par kuriem puses uz šī </w:t>
      </w:r>
      <w:r w:rsidRPr="00014031">
        <w:rPr>
          <w:b/>
        </w:rPr>
        <w:t xml:space="preserve">Līguma </w:t>
      </w:r>
      <w:r w:rsidRPr="00014031">
        <w:t xml:space="preserve">parakstīšanas brīdi pieņem par saistošiem, tad tas nekādā veidā neietekmēs un neierobežos pārējo </w:t>
      </w:r>
      <w:r w:rsidRPr="00014031">
        <w:rPr>
          <w:b/>
        </w:rPr>
        <w:t>Līguma</w:t>
      </w:r>
      <w:r w:rsidRPr="00014031">
        <w:t xml:space="preserve"> nosacījumu spēkā esamību, likumību vai </w:t>
      </w:r>
      <w:proofErr w:type="spellStart"/>
      <w:r w:rsidRPr="00014031">
        <w:t>izpildāmību</w:t>
      </w:r>
      <w:proofErr w:type="spellEnd"/>
      <w:r w:rsidRPr="00014031">
        <w:t xml:space="preserve">, ar noteikumu, ka tādā gadījumā </w:t>
      </w:r>
      <w:r w:rsidRPr="00014031">
        <w:rPr>
          <w:b/>
        </w:rPr>
        <w:t>Puses</w:t>
      </w:r>
      <w:r w:rsidRPr="00014031">
        <w:t xml:space="preserve"> apņemas veikt visas darbības spēku zaudējušo nosacījumu mērķa sasniegšanai ar jaunām, spēkā esošām tiesību normām, savstarpēji vienojoties par darbu izpildes termiņiem un apmaksu. </w:t>
      </w:r>
    </w:p>
    <w:p w14:paraId="1A321A8D" w14:textId="77777777" w:rsidR="00014031" w:rsidRPr="00014031" w:rsidRDefault="00014031" w:rsidP="00014031">
      <w:pPr>
        <w:jc w:val="both"/>
      </w:pPr>
    </w:p>
    <w:p w14:paraId="0F31590F" w14:textId="714D5334" w:rsidR="00014031" w:rsidRPr="00014031" w:rsidRDefault="00B06B38" w:rsidP="00014031">
      <w:pPr>
        <w:numPr>
          <w:ilvl w:val="0"/>
          <w:numId w:val="3"/>
        </w:numPr>
        <w:jc w:val="center"/>
        <w:rPr>
          <w:b/>
        </w:rPr>
      </w:pPr>
      <w:r>
        <w:rPr>
          <w:b/>
        </w:rPr>
        <w:t>P</w:t>
      </w:r>
      <w:r w:rsidRPr="00014031">
        <w:rPr>
          <w:b/>
        </w:rPr>
        <w:t>ušu atbildība</w:t>
      </w:r>
    </w:p>
    <w:p w14:paraId="73325303" w14:textId="77777777" w:rsidR="00014031" w:rsidRPr="00014031" w:rsidRDefault="00014031" w:rsidP="00014031">
      <w:pPr>
        <w:pStyle w:val="ListParagraph"/>
        <w:numPr>
          <w:ilvl w:val="1"/>
          <w:numId w:val="3"/>
        </w:numPr>
        <w:suppressAutoHyphens w:val="0"/>
        <w:ind w:left="567" w:hanging="567"/>
        <w:jc w:val="both"/>
      </w:pPr>
      <w:r w:rsidRPr="00014031">
        <w:t xml:space="preserve">Par </w:t>
      </w:r>
      <w:r w:rsidRPr="00014031">
        <w:rPr>
          <w:b/>
        </w:rPr>
        <w:t>Projekta</w:t>
      </w:r>
      <w:r w:rsidRPr="00014031">
        <w:t xml:space="preserve"> dokumentācijas izstrādes beigu termiņa kavēšanu atbilstoši </w:t>
      </w:r>
      <w:r w:rsidRPr="00014031">
        <w:rPr>
          <w:b/>
        </w:rPr>
        <w:t>Līguma</w:t>
      </w:r>
      <w:r w:rsidRPr="00014031">
        <w:t xml:space="preserve"> nosacījumiem, ja </w:t>
      </w:r>
      <w:r w:rsidRPr="00014031">
        <w:rPr>
          <w:b/>
        </w:rPr>
        <w:t>Puses</w:t>
      </w:r>
      <w:r w:rsidRPr="00014031">
        <w:t xml:space="preserve"> iepriekš nav vienojušās par tā termiņa pagarināšanu, </w:t>
      </w:r>
      <w:r w:rsidRPr="00014031">
        <w:rPr>
          <w:b/>
        </w:rPr>
        <w:t>Izpildītājs</w:t>
      </w:r>
      <w:r w:rsidRPr="00014031">
        <w:t xml:space="preserve"> maksā </w:t>
      </w:r>
      <w:r w:rsidRPr="00014031">
        <w:rPr>
          <w:b/>
        </w:rPr>
        <w:t>Pasūtītājam</w:t>
      </w:r>
      <w:r w:rsidRPr="00014031">
        <w:t xml:space="preserve"> līgumsodu  0,1% apmērā no kopējās </w:t>
      </w:r>
      <w:r w:rsidRPr="00014031">
        <w:rPr>
          <w:b/>
        </w:rPr>
        <w:t>Līguma</w:t>
      </w:r>
      <w:r w:rsidRPr="00014031">
        <w:t xml:space="preserve"> summas par katru nokavējuma dienu, bet ne vairāk kā 10% no </w:t>
      </w:r>
      <w:r w:rsidRPr="00014031">
        <w:rPr>
          <w:b/>
        </w:rPr>
        <w:t>Līguma</w:t>
      </w:r>
      <w:r w:rsidRPr="00014031">
        <w:t xml:space="preserve"> kopējās summas. </w:t>
      </w:r>
      <w:r w:rsidRPr="00014031">
        <w:rPr>
          <w:b/>
        </w:rPr>
        <w:t>Pasūtītājs</w:t>
      </w:r>
      <w:r w:rsidRPr="00014031">
        <w:t xml:space="preserve"> var izlemt jautājumu par līgumsoda nepiemērošanu Izpildītājam.</w:t>
      </w:r>
    </w:p>
    <w:p w14:paraId="6CA78DA0" w14:textId="77777777" w:rsidR="00014031" w:rsidRPr="00014031" w:rsidRDefault="00014031" w:rsidP="00014031">
      <w:pPr>
        <w:pStyle w:val="ListParagraph"/>
        <w:numPr>
          <w:ilvl w:val="1"/>
          <w:numId w:val="3"/>
        </w:numPr>
        <w:suppressAutoHyphens w:val="0"/>
        <w:ind w:left="567" w:hanging="567"/>
        <w:jc w:val="both"/>
      </w:pPr>
      <w:r w:rsidRPr="00014031">
        <w:t xml:space="preserve">Apmaksas termiņa nokavēšanas gadījumā </w:t>
      </w:r>
      <w:r w:rsidRPr="00014031">
        <w:rPr>
          <w:b/>
        </w:rPr>
        <w:t>Pasūtītājam</w:t>
      </w:r>
      <w:r w:rsidRPr="00014031">
        <w:t xml:space="preserve"> jāmaksā Izpildītājam nokavējuma procentus 0,1% apmērā no </w:t>
      </w:r>
      <w:r w:rsidRPr="00014031">
        <w:rPr>
          <w:b/>
        </w:rPr>
        <w:t>Līguma</w:t>
      </w:r>
      <w:r w:rsidRPr="00014031">
        <w:t xml:space="preserve"> summas par katru nokavēto dienu, bet ne vairāk kā 10% no </w:t>
      </w:r>
      <w:r w:rsidRPr="00014031">
        <w:rPr>
          <w:b/>
        </w:rPr>
        <w:t>Līguma</w:t>
      </w:r>
      <w:r w:rsidRPr="00014031">
        <w:t xml:space="preserve"> kopējās summas.</w:t>
      </w:r>
    </w:p>
    <w:p w14:paraId="72F136EC" w14:textId="77777777" w:rsidR="00014031" w:rsidRPr="00014031" w:rsidRDefault="00014031" w:rsidP="00014031">
      <w:pPr>
        <w:pStyle w:val="ListParagraph"/>
        <w:numPr>
          <w:ilvl w:val="1"/>
          <w:numId w:val="3"/>
        </w:numPr>
        <w:suppressAutoHyphens w:val="0"/>
        <w:ind w:left="567" w:hanging="567"/>
        <w:jc w:val="both"/>
        <w:rPr>
          <w:b/>
        </w:rPr>
      </w:pPr>
      <w:r w:rsidRPr="00014031">
        <w:t xml:space="preserve">Līgumsoda samaksa un zaudējumu atlīdzināšana neatbrīvo </w:t>
      </w:r>
      <w:r w:rsidRPr="00014031">
        <w:rPr>
          <w:b/>
        </w:rPr>
        <w:t>Puses</w:t>
      </w:r>
      <w:r w:rsidRPr="00014031">
        <w:t xml:space="preserve"> no Līg</w:t>
      </w:r>
      <w:r w:rsidRPr="00014031">
        <w:rPr>
          <w:b/>
        </w:rPr>
        <w:t>umā</w:t>
      </w:r>
      <w:r w:rsidRPr="00014031">
        <w:t xml:space="preserve"> </w:t>
      </w:r>
      <w:r w:rsidRPr="00014031">
        <w:rPr>
          <w:b/>
        </w:rPr>
        <w:t xml:space="preserve">uzņemto saistību izpildes. </w:t>
      </w:r>
    </w:p>
    <w:p w14:paraId="2AD4E90E" w14:textId="77777777" w:rsidR="00014031" w:rsidRPr="00014031" w:rsidRDefault="00014031" w:rsidP="00014031">
      <w:pPr>
        <w:jc w:val="both"/>
      </w:pPr>
    </w:p>
    <w:p w14:paraId="44FD9886" w14:textId="65D73EAB" w:rsidR="00014031" w:rsidRPr="00014031" w:rsidRDefault="00014031" w:rsidP="00014031">
      <w:pPr>
        <w:numPr>
          <w:ilvl w:val="0"/>
          <w:numId w:val="3"/>
        </w:numPr>
        <w:jc w:val="center"/>
        <w:rPr>
          <w:b/>
        </w:rPr>
      </w:pPr>
      <w:r w:rsidRPr="00014031">
        <w:rPr>
          <w:b/>
        </w:rPr>
        <w:t>S</w:t>
      </w:r>
      <w:r w:rsidR="00B06B38" w:rsidRPr="00014031">
        <w:rPr>
          <w:b/>
        </w:rPr>
        <w:t>trīdu</w:t>
      </w:r>
      <w:r w:rsidRPr="00014031">
        <w:rPr>
          <w:b/>
        </w:rPr>
        <w:t xml:space="preserve"> </w:t>
      </w:r>
      <w:r w:rsidR="00B06B38" w:rsidRPr="00014031">
        <w:rPr>
          <w:b/>
        </w:rPr>
        <w:t>izšķiršana</w:t>
      </w:r>
    </w:p>
    <w:p w14:paraId="4FD12FBC" w14:textId="77777777" w:rsidR="00014031" w:rsidRPr="00014031" w:rsidRDefault="00014031" w:rsidP="00014031">
      <w:pPr>
        <w:numPr>
          <w:ilvl w:val="1"/>
          <w:numId w:val="3"/>
        </w:numPr>
        <w:ind w:left="567" w:hanging="567"/>
        <w:jc w:val="both"/>
      </w:pPr>
      <w:r w:rsidRPr="00014031">
        <w:rPr>
          <w:b/>
        </w:rPr>
        <w:t>Puses</w:t>
      </w:r>
      <w:r w:rsidRPr="00014031">
        <w:t xml:space="preserve"> visas starp tām radušās domstarpības risina pārrunu ceļā.</w:t>
      </w:r>
    </w:p>
    <w:p w14:paraId="27211E15" w14:textId="77777777" w:rsidR="00014031" w:rsidRPr="00014031" w:rsidRDefault="00014031" w:rsidP="00014031">
      <w:pPr>
        <w:numPr>
          <w:ilvl w:val="1"/>
          <w:numId w:val="3"/>
        </w:numPr>
        <w:ind w:left="567" w:hanging="567"/>
        <w:jc w:val="both"/>
      </w:pPr>
      <w:r w:rsidRPr="00014031">
        <w:t>Ja strīds, kas radies sakarā ar šo</w:t>
      </w:r>
      <w:r w:rsidRPr="00014031">
        <w:rPr>
          <w:b/>
        </w:rPr>
        <w:t xml:space="preserve"> Līgumu</w:t>
      </w:r>
      <w:r w:rsidRPr="00014031">
        <w:t>, ieskaitot jautājumu par paša Līguma spēkā esamību vai izbeigšanos, nav risināms pārrunu ceļā, tas izskatāms tiesā Latvijas Republikas normatīvajos aktos noteiktajā kārtībā.</w:t>
      </w:r>
    </w:p>
    <w:p w14:paraId="3C8BDCDA" w14:textId="77777777" w:rsidR="00014031" w:rsidRPr="00014031" w:rsidRDefault="00014031" w:rsidP="00014031">
      <w:pPr>
        <w:jc w:val="both"/>
      </w:pPr>
    </w:p>
    <w:p w14:paraId="5CA46D23" w14:textId="4D57B04A" w:rsidR="00014031" w:rsidRPr="00014031" w:rsidRDefault="00B06B38" w:rsidP="00014031">
      <w:pPr>
        <w:numPr>
          <w:ilvl w:val="0"/>
          <w:numId w:val="3"/>
        </w:numPr>
        <w:jc w:val="center"/>
        <w:rPr>
          <w:b/>
        </w:rPr>
      </w:pPr>
      <w:r>
        <w:rPr>
          <w:b/>
        </w:rPr>
        <w:t>N</w:t>
      </w:r>
      <w:r w:rsidRPr="00014031">
        <w:rPr>
          <w:b/>
        </w:rPr>
        <w:t>epārvaramas varas apstākļi</w:t>
      </w:r>
    </w:p>
    <w:p w14:paraId="2AFBBEAB" w14:textId="77777777" w:rsidR="00014031" w:rsidRPr="00014031" w:rsidRDefault="00014031" w:rsidP="00014031">
      <w:pPr>
        <w:widowControl w:val="0"/>
        <w:numPr>
          <w:ilvl w:val="1"/>
          <w:numId w:val="3"/>
        </w:numPr>
        <w:ind w:left="567" w:hanging="567"/>
        <w:jc w:val="both"/>
      </w:pPr>
      <w:r w:rsidRPr="00014031">
        <w:rPr>
          <w:b/>
        </w:rPr>
        <w:t>Puses</w:t>
      </w:r>
      <w:r w:rsidRPr="00014031">
        <w:t xml:space="preserve"> tiek atbrīvotas no atbildības par šī Līguma neizpildes rezultātā nodarītajiem zaudējumiem, ja</w:t>
      </w:r>
      <w:r w:rsidRPr="00014031">
        <w:rPr>
          <w:b/>
        </w:rPr>
        <w:t xml:space="preserve"> Līguma</w:t>
      </w:r>
      <w:r w:rsidRPr="00014031">
        <w:t xml:space="preserve"> neizpildi izraisījuši tādi apstākļi kā plūdi, ugunsgrēks, zemestrīce vai cita dabas katastrofa, karš vai karadarbība, kas padara </w:t>
      </w:r>
      <w:r w:rsidRPr="00014031">
        <w:rPr>
          <w:b/>
        </w:rPr>
        <w:t xml:space="preserve">Līguma </w:t>
      </w:r>
      <w:r w:rsidRPr="00014031">
        <w:t xml:space="preserve">izpildi vai atbilstošu izpildi neiespējamu, tāpat citi apstākļi, kas tiesu praksē tiek apskatīti kā nepārvarama vara, ko </w:t>
      </w:r>
      <w:r w:rsidRPr="00014031">
        <w:rPr>
          <w:b/>
        </w:rPr>
        <w:t xml:space="preserve">Līguma Puses </w:t>
      </w:r>
      <w:r w:rsidRPr="00014031">
        <w:t xml:space="preserve">nevarēja paredzēt vai novērst, veicot saprātīgus pasākumus. </w:t>
      </w:r>
    </w:p>
    <w:p w14:paraId="16CE6FA1" w14:textId="77777777" w:rsidR="00014031" w:rsidRPr="00014031" w:rsidRDefault="00014031" w:rsidP="00014031">
      <w:pPr>
        <w:numPr>
          <w:ilvl w:val="1"/>
          <w:numId w:val="3"/>
        </w:numPr>
        <w:ind w:left="567" w:hanging="567"/>
        <w:jc w:val="both"/>
      </w:pPr>
      <w:r w:rsidRPr="00014031">
        <w:lastRenderedPageBreak/>
        <w:t xml:space="preserve">Ja nepārvarama vara traucē no </w:t>
      </w:r>
      <w:r w:rsidRPr="00014031">
        <w:rPr>
          <w:b/>
        </w:rPr>
        <w:t>Līguma</w:t>
      </w:r>
      <w:r w:rsidRPr="00014031">
        <w:t xml:space="preserve"> izrietošo saistību laicīgu izpildi, atbilstošās saistības izpildes laiks tiek pagarināts par periodu, kurā saistību izpildi traucē nepārvaramas varas apstākļi. </w:t>
      </w:r>
    </w:p>
    <w:p w14:paraId="089D2E3C" w14:textId="77777777" w:rsidR="00014031" w:rsidRPr="00014031" w:rsidRDefault="00014031" w:rsidP="00014031">
      <w:pPr>
        <w:numPr>
          <w:ilvl w:val="1"/>
          <w:numId w:val="3"/>
        </w:numPr>
        <w:ind w:left="567" w:hanging="567"/>
        <w:jc w:val="both"/>
      </w:pPr>
      <w:r w:rsidRPr="00014031">
        <w:rPr>
          <w:b/>
        </w:rPr>
        <w:t>Pusei</w:t>
      </w:r>
      <w:r w:rsidRPr="00014031">
        <w:t xml:space="preserve">, kuras darbību, pildot </w:t>
      </w:r>
      <w:r w:rsidRPr="00014031">
        <w:rPr>
          <w:b/>
        </w:rPr>
        <w:t>Līgumā</w:t>
      </w:r>
      <w:r w:rsidRPr="00014031">
        <w:t xml:space="preserve"> noteiktās saistības, traucē nepārvaramas varas apstākļi, nekavējoties jāziņo otrai </w:t>
      </w:r>
      <w:r w:rsidRPr="00014031">
        <w:rPr>
          <w:b/>
        </w:rPr>
        <w:t>Pusei</w:t>
      </w:r>
      <w:r w:rsidRPr="00014031">
        <w:t xml:space="preserve"> un jāiesniedz nepārvaramas varas apstākļu iestāšanos apliecinoša izziņa. </w:t>
      </w:r>
    </w:p>
    <w:p w14:paraId="110376DC" w14:textId="77777777" w:rsidR="00014031" w:rsidRPr="00014031" w:rsidRDefault="00014031" w:rsidP="00014031">
      <w:pPr>
        <w:numPr>
          <w:ilvl w:val="1"/>
          <w:numId w:val="3"/>
        </w:numPr>
        <w:ind w:left="567" w:hanging="567"/>
        <w:jc w:val="both"/>
      </w:pPr>
      <w:r w:rsidRPr="00014031">
        <w:t xml:space="preserve">Nepārvarama vara neatbrīvo </w:t>
      </w:r>
      <w:r w:rsidRPr="00014031">
        <w:rPr>
          <w:b/>
        </w:rPr>
        <w:t>Puses</w:t>
      </w:r>
      <w:r w:rsidRPr="00014031">
        <w:t xml:space="preserve"> no pienākuma veikt visas iespējamās darbības, lai samazinātu vai izvairītos no Līguma neizpildes vai neatbilstošas izpildes radītajiem zaudējumiem.</w:t>
      </w:r>
    </w:p>
    <w:p w14:paraId="4CF39F34" w14:textId="77777777" w:rsidR="00014031" w:rsidRPr="00014031" w:rsidRDefault="00014031" w:rsidP="00014031">
      <w:pPr>
        <w:numPr>
          <w:ilvl w:val="1"/>
          <w:numId w:val="3"/>
        </w:numPr>
        <w:ind w:left="567" w:hanging="567"/>
        <w:jc w:val="both"/>
      </w:pPr>
      <w:r w:rsidRPr="00014031">
        <w:t xml:space="preserve">Ja nepārvaramas varas apstākļi ilgst ilgāk kā 2 (divus) mēnešus no šādu apstākļu konstatēšanas brīža, puses var vienpusēji izbeigt </w:t>
      </w:r>
      <w:r w:rsidRPr="00014031">
        <w:rPr>
          <w:b/>
        </w:rPr>
        <w:t>Līgumu</w:t>
      </w:r>
      <w:r w:rsidRPr="00014031">
        <w:t>, 5 (piecas) dienas pirms plānotās līguma izbeigšanas nosūtot otrai līguma slēdzējas pusei attiecīgu paziņojumu.</w:t>
      </w:r>
    </w:p>
    <w:p w14:paraId="392F5A18" w14:textId="77777777" w:rsidR="00014031" w:rsidRPr="00014031" w:rsidRDefault="00014031" w:rsidP="00014031">
      <w:pPr>
        <w:rPr>
          <w:b/>
        </w:rPr>
      </w:pPr>
    </w:p>
    <w:p w14:paraId="68A01A24" w14:textId="4203F9DE" w:rsidR="00014031" w:rsidRPr="00014031" w:rsidRDefault="00B06B38" w:rsidP="00014031">
      <w:pPr>
        <w:numPr>
          <w:ilvl w:val="0"/>
          <w:numId w:val="3"/>
        </w:numPr>
        <w:jc w:val="center"/>
        <w:rPr>
          <w:b/>
        </w:rPr>
      </w:pPr>
      <w:r>
        <w:rPr>
          <w:b/>
        </w:rPr>
        <w:t>P</w:t>
      </w:r>
      <w:r w:rsidRPr="00014031">
        <w:rPr>
          <w:b/>
        </w:rPr>
        <w:t>ārējie noteikumi</w:t>
      </w:r>
    </w:p>
    <w:p w14:paraId="6117C598" w14:textId="52B7D2C4" w:rsidR="00014031" w:rsidRPr="002B33D4" w:rsidRDefault="00014031" w:rsidP="00014031">
      <w:pPr>
        <w:numPr>
          <w:ilvl w:val="1"/>
          <w:numId w:val="3"/>
        </w:numPr>
        <w:ind w:left="567" w:hanging="567"/>
        <w:jc w:val="both"/>
        <w:rPr>
          <w:b/>
          <w:bCs/>
        </w:rPr>
      </w:pPr>
      <w:r w:rsidRPr="00014031">
        <w:t>Līgums ir spēkā no tā parakstīšanas brīža un būs spēkā līdz</w:t>
      </w:r>
      <w:r w:rsidRPr="00014031">
        <w:rPr>
          <w:b/>
        </w:rPr>
        <w:t xml:space="preserve"> Līgumā </w:t>
      </w:r>
      <w:r w:rsidRPr="00014031">
        <w:t xml:space="preserve">atrunāto saistību pilnīgai izpildei un darbu pieņemšanas un nodošanas akta parakstīšanai, kas kļūs par </w:t>
      </w:r>
      <w:r w:rsidRPr="00014031">
        <w:rPr>
          <w:b/>
        </w:rPr>
        <w:t xml:space="preserve">Līguma </w:t>
      </w:r>
      <w:r w:rsidRPr="00014031">
        <w:t>neatņemamu sastāvdaļu</w:t>
      </w:r>
      <w:r w:rsidR="002B33D4">
        <w:t xml:space="preserve">, bet ne vēlāk ka </w:t>
      </w:r>
      <w:r w:rsidR="002B33D4" w:rsidRPr="002B33D4">
        <w:rPr>
          <w:b/>
          <w:bCs/>
        </w:rPr>
        <w:t xml:space="preserve">2020.gada </w:t>
      </w:r>
      <w:r w:rsidR="00AE4F10">
        <w:rPr>
          <w:b/>
          <w:bCs/>
        </w:rPr>
        <w:t>__</w:t>
      </w:r>
      <w:r w:rsidR="002B33D4" w:rsidRPr="002B33D4">
        <w:rPr>
          <w:b/>
          <w:bCs/>
        </w:rPr>
        <w:t>.</w:t>
      </w:r>
      <w:r w:rsidR="00AE4F10">
        <w:rPr>
          <w:b/>
          <w:bCs/>
        </w:rPr>
        <w:t>_________________</w:t>
      </w:r>
      <w:r w:rsidRPr="002B33D4">
        <w:rPr>
          <w:b/>
          <w:bCs/>
        </w:rPr>
        <w:t xml:space="preserve">. </w:t>
      </w:r>
    </w:p>
    <w:p w14:paraId="68045559" w14:textId="77777777" w:rsidR="00014031" w:rsidRPr="00014031" w:rsidRDefault="00014031" w:rsidP="00014031">
      <w:pPr>
        <w:numPr>
          <w:ilvl w:val="1"/>
          <w:numId w:val="3"/>
        </w:numPr>
        <w:ind w:left="567" w:hanging="567"/>
        <w:jc w:val="both"/>
      </w:pPr>
      <w:r w:rsidRPr="00014031">
        <w:t>Visi</w:t>
      </w:r>
      <w:r w:rsidRPr="00014031">
        <w:rPr>
          <w:b/>
        </w:rPr>
        <w:t xml:space="preserve"> Pušu </w:t>
      </w:r>
      <w:r w:rsidRPr="00014031">
        <w:t xml:space="preserve">saskaņotie </w:t>
      </w:r>
      <w:r w:rsidRPr="00014031">
        <w:rPr>
          <w:b/>
        </w:rPr>
        <w:t>Līguma</w:t>
      </w:r>
      <w:r w:rsidRPr="00014031">
        <w:t xml:space="preserve"> papildinājumi un labojumi tiks noslēgti rakstiskā formā un no to parakstīšanas brīža kļūs par </w:t>
      </w:r>
      <w:r w:rsidRPr="00014031">
        <w:rPr>
          <w:b/>
        </w:rPr>
        <w:t>Līguma</w:t>
      </w:r>
      <w:r w:rsidRPr="00014031">
        <w:t xml:space="preserve"> neatņemamu sastāvdaļu.</w:t>
      </w:r>
    </w:p>
    <w:p w14:paraId="21D2C028" w14:textId="1C9490AD" w:rsidR="00014031" w:rsidRPr="00014031" w:rsidRDefault="00014031" w:rsidP="0057016F">
      <w:pPr>
        <w:numPr>
          <w:ilvl w:val="1"/>
          <w:numId w:val="3"/>
        </w:numPr>
        <w:ind w:left="567" w:hanging="567"/>
        <w:jc w:val="both"/>
      </w:pPr>
      <w:r w:rsidRPr="00014031">
        <w:rPr>
          <w:b/>
        </w:rPr>
        <w:t xml:space="preserve">Pasūtītājs </w:t>
      </w:r>
      <w:r w:rsidRPr="00014031">
        <w:t xml:space="preserve">var vienpusēji pārtraukt </w:t>
      </w:r>
      <w:r w:rsidRPr="00014031">
        <w:rPr>
          <w:b/>
        </w:rPr>
        <w:t>Līgumu</w:t>
      </w:r>
      <w:r w:rsidRPr="00014031">
        <w:t>, rakstiski paziņojot par to Izpildītājam 5 (piecas) dienas iepriekš, gadījumā ja</w:t>
      </w:r>
      <w:r w:rsidR="0057016F">
        <w:t xml:space="preserve"> </w:t>
      </w:r>
      <w:r w:rsidRPr="00014031">
        <w:t>pret Izpildītāju uzsākts maksātnespējas process vai tā darbība tiek izbeigta vai pārtraukta, vai Izpildītājs nespēj turpmāk pildīt Līgumu.</w:t>
      </w:r>
    </w:p>
    <w:p w14:paraId="2D227D66" w14:textId="77777777" w:rsidR="00014031" w:rsidRPr="00014031" w:rsidRDefault="00014031" w:rsidP="00014031">
      <w:pPr>
        <w:numPr>
          <w:ilvl w:val="1"/>
          <w:numId w:val="3"/>
        </w:numPr>
        <w:ind w:left="567" w:hanging="567"/>
        <w:jc w:val="both"/>
      </w:pPr>
      <w:r w:rsidRPr="00014031">
        <w:rPr>
          <w:b/>
        </w:rPr>
        <w:t xml:space="preserve">Izpildītājs </w:t>
      </w:r>
      <w:r w:rsidRPr="00014031">
        <w:t xml:space="preserve">var vienpusēji lauzt </w:t>
      </w:r>
      <w:r w:rsidRPr="00014031">
        <w:rPr>
          <w:b/>
        </w:rPr>
        <w:t>Līgumu</w:t>
      </w:r>
      <w:r w:rsidRPr="00014031">
        <w:t xml:space="preserve">, rakstiski brīdinot par to </w:t>
      </w:r>
      <w:r w:rsidRPr="00014031">
        <w:rPr>
          <w:b/>
        </w:rPr>
        <w:t>Pasūtītāju</w:t>
      </w:r>
      <w:r w:rsidRPr="00014031">
        <w:t xml:space="preserve"> 5 (piecas) dienas iepriekš, gadījumā ja:</w:t>
      </w:r>
    </w:p>
    <w:p w14:paraId="1F3174BE" w14:textId="77777777" w:rsidR="00014031" w:rsidRPr="00014031" w:rsidRDefault="00014031" w:rsidP="00014031">
      <w:pPr>
        <w:numPr>
          <w:ilvl w:val="2"/>
          <w:numId w:val="3"/>
        </w:numPr>
        <w:jc w:val="both"/>
      </w:pPr>
      <w:r w:rsidRPr="00014031">
        <w:rPr>
          <w:b/>
        </w:rPr>
        <w:t>Pasūtītājs</w:t>
      </w:r>
      <w:r w:rsidRPr="00014031">
        <w:t xml:space="preserve"> pārkāpj maksājuma termiņu vairāk kā par 10 (desmit) dienām, no dienas, kad </w:t>
      </w:r>
      <w:r w:rsidRPr="00014031">
        <w:rPr>
          <w:b/>
        </w:rPr>
        <w:t>Pasūtītājam</w:t>
      </w:r>
      <w:r w:rsidRPr="00014031">
        <w:t xml:space="preserve"> saskaņā ar šī </w:t>
      </w:r>
      <w:r w:rsidRPr="00014031">
        <w:rPr>
          <w:b/>
        </w:rPr>
        <w:t xml:space="preserve">Līguma </w:t>
      </w:r>
      <w:r w:rsidRPr="00014031">
        <w:t>noteikumiem bija jāveic norēķinus;</w:t>
      </w:r>
    </w:p>
    <w:p w14:paraId="475869D3" w14:textId="77777777" w:rsidR="00014031" w:rsidRPr="00014031" w:rsidRDefault="00014031" w:rsidP="00014031">
      <w:pPr>
        <w:numPr>
          <w:ilvl w:val="2"/>
          <w:numId w:val="3"/>
        </w:numPr>
        <w:jc w:val="both"/>
      </w:pPr>
      <w:r w:rsidRPr="00014031">
        <w:t xml:space="preserve">pret </w:t>
      </w:r>
      <w:r w:rsidRPr="00014031">
        <w:rPr>
          <w:b/>
        </w:rPr>
        <w:t>Pasūtītāju</w:t>
      </w:r>
      <w:r w:rsidRPr="00014031">
        <w:t xml:space="preserve"> uzsākts maksātnespējas process vai tā darbība tiek izbeigta vai pārtraukta, vai</w:t>
      </w:r>
      <w:r w:rsidRPr="00014031">
        <w:rPr>
          <w:b/>
        </w:rPr>
        <w:t xml:space="preserve"> Pasūtītājs </w:t>
      </w:r>
      <w:r w:rsidRPr="00014031">
        <w:t xml:space="preserve">nespēj turpmāk pildīt </w:t>
      </w:r>
      <w:r w:rsidRPr="00014031">
        <w:rPr>
          <w:b/>
        </w:rPr>
        <w:t>Līgumu</w:t>
      </w:r>
      <w:r w:rsidRPr="00014031">
        <w:t>.</w:t>
      </w:r>
    </w:p>
    <w:p w14:paraId="25E0A476" w14:textId="77777777" w:rsidR="00014031" w:rsidRPr="00014031" w:rsidRDefault="00014031" w:rsidP="00014031">
      <w:pPr>
        <w:numPr>
          <w:ilvl w:val="1"/>
          <w:numId w:val="3"/>
        </w:numPr>
        <w:ind w:left="567" w:hanging="567"/>
        <w:jc w:val="both"/>
      </w:pPr>
      <w:r w:rsidRPr="00014031">
        <w:t>Līgums ir sastādīts un parakstīts 2 (divos) eksemplāros, pa vienam eksemplāram katrai pusei, abiem līguma eksemplāriem ir vienāds juridisks spēks.</w:t>
      </w:r>
    </w:p>
    <w:p w14:paraId="3612106B" w14:textId="77777777" w:rsidR="00014031" w:rsidRPr="00014031" w:rsidRDefault="00014031" w:rsidP="00014031">
      <w:pPr>
        <w:tabs>
          <w:tab w:val="left" w:pos="1527"/>
        </w:tabs>
        <w:ind w:left="567" w:hanging="567"/>
        <w:jc w:val="both"/>
      </w:pPr>
    </w:p>
    <w:p w14:paraId="38C378E6" w14:textId="77777777" w:rsidR="00014031" w:rsidRPr="00014031" w:rsidRDefault="00014031" w:rsidP="00014031">
      <w:pPr>
        <w:numPr>
          <w:ilvl w:val="0"/>
          <w:numId w:val="3"/>
        </w:numPr>
        <w:jc w:val="center"/>
        <w:rPr>
          <w:b/>
        </w:rPr>
      </w:pPr>
      <w:r w:rsidRPr="00014031">
        <w:rPr>
          <w:b/>
        </w:rPr>
        <w:t>PUŠU REKVIZĪTI</w:t>
      </w:r>
    </w:p>
    <w:p w14:paraId="3E01E1AD" w14:textId="77777777" w:rsidR="00014031" w:rsidRPr="00014031" w:rsidRDefault="00014031" w:rsidP="00014031">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4862"/>
      </w:tblGrid>
      <w:tr w:rsidR="00014031" w:rsidRPr="00014031" w14:paraId="194AB606" w14:textId="77777777" w:rsidTr="00FE1CF6">
        <w:tc>
          <w:tcPr>
            <w:tcW w:w="4594" w:type="dxa"/>
            <w:shd w:val="clear" w:color="auto" w:fill="auto"/>
          </w:tcPr>
          <w:p w14:paraId="693B86AE" w14:textId="77777777" w:rsidR="00014031" w:rsidRPr="00014031" w:rsidRDefault="00014031" w:rsidP="00FE1CF6">
            <w:pPr>
              <w:tabs>
                <w:tab w:val="left" w:pos="1320"/>
              </w:tabs>
              <w:snapToGrid w:val="0"/>
              <w:rPr>
                <w:b/>
              </w:rPr>
            </w:pPr>
            <w:r w:rsidRPr="00014031">
              <w:rPr>
                <w:b/>
              </w:rPr>
              <w:t>Pasūtītājs:</w:t>
            </w:r>
          </w:p>
          <w:p w14:paraId="2BAAC370" w14:textId="77777777" w:rsidR="00014031" w:rsidRPr="00014031" w:rsidRDefault="00014031" w:rsidP="00FE1CF6">
            <w:pPr>
              <w:rPr>
                <w:b/>
              </w:rPr>
            </w:pPr>
            <w:r w:rsidRPr="00014031">
              <w:rPr>
                <w:b/>
              </w:rPr>
              <w:t>A/S “Daugavpils satiksme”</w:t>
            </w:r>
          </w:p>
          <w:p w14:paraId="51186DB0" w14:textId="77777777" w:rsidR="00014031" w:rsidRPr="00014031" w:rsidRDefault="00014031" w:rsidP="00FE1CF6">
            <w:proofErr w:type="spellStart"/>
            <w:r w:rsidRPr="00014031">
              <w:t>reģ</w:t>
            </w:r>
            <w:proofErr w:type="spellEnd"/>
            <w:r w:rsidRPr="00014031">
              <w:t xml:space="preserve">. Nr. </w:t>
            </w:r>
            <w:r w:rsidRPr="00014031">
              <w:rPr>
                <w:rStyle w:val="apple-style-span"/>
                <w:bCs/>
                <w:color w:val="000000"/>
              </w:rPr>
              <w:t>41503002269,</w:t>
            </w:r>
          </w:p>
          <w:p w14:paraId="3134D626" w14:textId="77777777" w:rsidR="00014031" w:rsidRPr="00014031" w:rsidRDefault="00014031" w:rsidP="00FE1CF6">
            <w:proofErr w:type="spellStart"/>
            <w:r w:rsidRPr="00014031">
              <w:t>Jur.adrese</w:t>
            </w:r>
            <w:proofErr w:type="spellEnd"/>
            <w:r w:rsidRPr="00014031">
              <w:t>: 18. novembra iela 183, Daugavpils, LV-5417</w:t>
            </w:r>
          </w:p>
          <w:p w14:paraId="53084825" w14:textId="77777777" w:rsidR="00014031" w:rsidRPr="00014031" w:rsidRDefault="00014031" w:rsidP="00FE1CF6">
            <w:r w:rsidRPr="00014031">
              <w:t>Bankas konta rekvizīti:</w:t>
            </w:r>
          </w:p>
          <w:p w14:paraId="7FC49332" w14:textId="77777777" w:rsidR="00014031" w:rsidRPr="00014031" w:rsidRDefault="00014031" w:rsidP="00FE1CF6">
            <w:r w:rsidRPr="00014031">
              <w:t xml:space="preserve">Banka: </w:t>
            </w:r>
            <w:proofErr w:type="spellStart"/>
            <w:r w:rsidRPr="00014031">
              <w:t>Luminor</w:t>
            </w:r>
            <w:proofErr w:type="spellEnd"/>
            <w:r w:rsidRPr="00014031">
              <w:t xml:space="preserve"> AS Latvijas filiāle</w:t>
            </w:r>
          </w:p>
          <w:p w14:paraId="334FEA9D" w14:textId="77777777" w:rsidR="00014031" w:rsidRPr="00014031" w:rsidRDefault="00014031" w:rsidP="00FE1CF6">
            <w:pPr>
              <w:jc w:val="both"/>
            </w:pPr>
            <w:r w:rsidRPr="00014031">
              <w:t>SWIFT: NDEALV2X</w:t>
            </w:r>
          </w:p>
          <w:p w14:paraId="1BE84FD8" w14:textId="77777777" w:rsidR="00014031" w:rsidRPr="00014031" w:rsidRDefault="00014031" w:rsidP="00FE1CF6">
            <w:pPr>
              <w:jc w:val="both"/>
              <w:rPr>
                <w:rStyle w:val="apple-style-span"/>
              </w:rPr>
            </w:pPr>
            <w:r w:rsidRPr="00014031">
              <w:t>Konta Nr.</w:t>
            </w:r>
            <w:r w:rsidRPr="00014031">
              <w:rPr>
                <w:bCs/>
              </w:rPr>
              <w:t>:</w:t>
            </w:r>
            <w:r w:rsidRPr="00014031">
              <w:rPr>
                <w:rStyle w:val="H1CharChar"/>
                <w:rFonts w:cs="Times New Roman"/>
                <w:color w:val="000000"/>
              </w:rPr>
              <w:t xml:space="preserve"> </w:t>
            </w:r>
            <w:r w:rsidRPr="00014031">
              <w:rPr>
                <w:rStyle w:val="apple-style-span"/>
                <w:color w:val="000000"/>
              </w:rPr>
              <w:t>LV86NDEA 0000 0820 1648 1</w:t>
            </w:r>
          </w:p>
          <w:p w14:paraId="0B8C7E86" w14:textId="77777777" w:rsidR="00014031" w:rsidRPr="00014031" w:rsidRDefault="00014031" w:rsidP="00FE1CF6">
            <w:pPr>
              <w:pBdr>
                <w:bottom w:val="single" w:sz="8" w:space="1" w:color="000000"/>
              </w:pBdr>
              <w:jc w:val="both"/>
            </w:pPr>
          </w:p>
          <w:p w14:paraId="27DE9679" w14:textId="77777777" w:rsidR="00014031" w:rsidRPr="00014031" w:rsidRDefault="00014031" w:rsidP="00FE1CF6">
            <w:pPr>
              <w:pBdr>
                <w:bottom w:val="single" w:sz="8" w:space="1" w:color="000000"/>
              </w:pBdr>
              <w:jc w:val="both"/>
            </w:pPr>
          </w:p>
          <w:p w14:paraId="213F77DA" w14:textId="77777777" w:rsidR="00014031" w:rsidRPr="00014031" w:rsidRDefault="00014031" w:rsidP="00FE1CF6">
            <w:pPr>
              <w:jc w:val="both"/>
            </w:pPr>
            <w:r w:rsidRPr="00014031">
              <w:t>Valdes loceklis</w:t>
            </w:r>
          </w:p>
          <w:p w14:paraId="1AE59C25" w14:textId="78D58FF2" w:rsidR="00014031" w:rsidRPr="00014031" w:rsidRDefault="00014031" w:rsidP="00FE1CF6">
            <w:pPr>
              <w:jc w:val="both"/>
            </w:pPr>
            <w:r>
              <w:t xml:space="preserve">Sergejs </w:t>
            </w:r>
            <w:proofErr w:type="spellStart"/>
            <w:r>
              <w:t>Blagoveščenskis</w:t>
            </w:r>
            <w:proofErr w:type="spellEnd"/>
          </w:p>
          <w:p w14:paraId="75A408E3" w14:textId="77777777" w:rsidR="00014031" w:rsidRPr="00014031" w:rsidRDefault="00014031" w:rsidP="00FE1CF6">
            <w:pPr>
              <w:jc w:val="both"/>
            </w:pPr>
          </w:p>
          <w:p w14:paraId="30F5D750" w14:textId="77777777" w:rsidR="00014031" w:rsidRPr="00014031" w:rsidRDefault="00014031" w:rsidP="00FE1CF6">
            <w:pPr>
              <w:jc w:val="right"/>
            </w:pPr>
            <w:r w:rsidRPr="00014031">
              <w:t>z.v.</w:t>
            </w:r>
          </w:p>
        </w:tc>
        <w:tc>
          <w:tcPr>
            <w:tcW w:w="4862" w:type="dxa"/>
            <w:shd w:val="clear" w:color="auto" w:fill="auto"/>
          </w:tcPr>
          <w:p w14:paraId="6251F2CD" w14:textId="77777777" w:rsidR="00014031" w:rsidRPr="00014031" w:rsidRDefault="00014031" w:rsidP="00FE1CF6">
            <w:pPr>
              <w:snapToGrid w:val="0"/>
              <w:rPr>
                <w:b/>
              </w:rPr>
            </w:pPr>
            <w:r w:rsidRPr="00014031">
              <w:rPr>
                <w:b/>
              </w:rPr>
              <w:t xml:space="preserve">Izpildītājs: </w:t>
            </w:r>
          </w:p>
          <w:p w14:paraId="7CDC7B09" w14:textId="24ADBBD1" w:rsidR="00014031" w:rsidRPr="00014031" w:rsidRDefault="00014031" w:rsidP="00FE1CF6">
            <w:pPr>
              <w:rPr>
                <w:b/>
                <w:caps/>
              </w:rPr>
            </w:pPr>
            <w:r w:rsidRPr="00014031">
              <w:rPr>
                <w:b/>
              </w:rPr>
              <w:t>SIA „</w:t>
            </w:r>
            <w:r w:rsidR="003D028E">
              <w:rPr>
                <w:b/>
              </w:rPr>
              <w:t>____________</w:t>
            </w:r>
            <w:r w:rsidRPr="00014031">
              <w:rPr>
                <w:b/>
              </w:rPr>
              <w:t>”</w:t>
            </w:r>
          </w:p>
          <w:p w14:paraId="3168FCEF" w14:textId="6998790B" w:rsidR="00014031" w:rsidRPr="00014031" w:rsidRDefault="00014031" w:rsidP="00FE1CF6">
            <w:pPr>
              <w:jc w:val="both"/>
            </w:pPr>
            <w:proofErr w:type="spellStart"/>
            <w:r w:rsidRPr="00014031">
              <w:t>reģ</w:t>
            </w:r>
            <w:proofErr w:type="spellEnd"/>
            <w:r w:rsidRPr="00014031">
              <w:t>. Nr.</w:t>
            </w:r>
            <w:r w:rsidR="003D028E">
              <w:t>______________</w:t>
            </w:r>
          </w:p>
          <w:p w14:paraId="23BC2F9F" w14:textId="41B7CD44" w:rsidR="00014031" w:rsidRPr="00014031" w:rsidRDefault="00014031" w:rsidP="00FE1CF6">
            <w:pPr>
              <w:tabs>
                <w:tab w:val="left" w:pos="3544"/>
              </w:tabs>
            </w:pPr>
            <w:proofErr w:type="spellStart"/>
            <w:r w:rsidRPr="00014031">
              <w:t>Jur.adrese</w:t>
            </w:r>
            <w:proofErr w:type="spellEnd"/>
            <w:r w:rsidRPr="00014031">
              <w:t xml:space="preserve">: </w:t>
            </w:r>
            <w:r w:rsidR="003D028E">
              <w:t>_______________</w:t>
            </w:r>
          </w:p>
          <w:p w14:paraId="057BB597" w14:textId="77777777" w:rsidR="00014031" w:rsidRPr="00014031" w:rsidRDefault="00014031" w:rsidP="00FE1CF6">
            <w:pPr>
              <w:jc w:val="both"/>
            </w:pPr>
            <w:r w:rsidRPr="00014031">
              <w:t>Bankas konta rekvizīti:</w:t>
            </w:r>
          </w:p>
          <w:p w14:paraId="75F218A0" w14:textId="7CC2B4A3" w:rsidR="00014031" w:rsidRPr="00014031" w:rsidRDefault="00014031" w:rsidP="00FE1CF6">
            <w:pPr>
              <w:jc w:val="both"/>
            </w:pPr>
            <w:r w:rsidRPr="00014031">
              <w:t xml:space="preserve">Banka: </w:t>
            </w:r>
            <w:r w:rsidR="003D028E">
              <w:t>____________</w:t>
            </w:r>
          </w:p>
          <w:p w14:paraId="63A7A9DC" w14:textId="593F1DBC" w:rsidR="00014031" w:rsidRPr="00014031" w:rsidRDefault="00014031" w:rsidP="00FE1CF6">
            <w:pPr>
              <w:jc w:val="both"/>
            </w:pPr>
            <w:r w:rsidRPr="00014031">
              <w:t xml:space="preserve">SWIFT: </w:t>
            </w:r>
            <w:r w:rsidR="003D028E">
              <w:t>______________</w:t>
            </w:r>
          </w:p>
          <w:p w14:paraId="322C40F4" w14:textId="23F9E275" w:rsidR="00014031" w:rsidRPr="00014031" w:rsidRDefault="00014031" w:rsidP="00FE1CF6">
            <w:pPr>
              <w:pStyle w:val="PlainText"/>
              <w:rPr>
                <w:rFonts w:ascii="Times New Roman" w:hAnsi="Times New Roman"/>
                <w:sz w:val="24"/>
                <w:szCs w:val="24"/>
              </w:rPr>
            </w:pPr>
            <w:proofErr w:type="spellStart"/>
            <w:r w:rsidRPr="00014031">
              <w:rPr>
                <w:rFonts w:ascii="Times New Roman" w:hAnsi="Times New Roman"/>
                <w:sz w:val="24"/>
                <w:szCs w:val="24"/>
              </w:rPr>
              <w:t>Konta</w:t>
            </w:r>
            <w:proofErr w:type="spellEnd"/>
            <w:r w:rsidRPr="00014031">
              <w:rPr>
                <w:rFonts w:ascii="Times New Roman" w:hAnsi="Times New Roman"/>
                <w:sz w:val="24"/>
                <w:szCs w:val="24"/>
              </w:rPr>
              <w:t xml:space="preserve"> Nr.: </w:t>
            </w:r>
            <w:r w:rsidR="003D028E">
              <w:rPr>
                <w:rFonts w:ascii="Times New Roman" w:hAnsi="Times New Roman"/>
                <w:sz w:val="24"/>
                <w:szCs w:val="24"/>
              </w:rPr>
              <w:t>__________________</w:t>
            </w:r>
          </w:p>
          <w:p w14:paraId="1EDEC41D" w14:textId="77777777" w:rsidR="00014031" w:rsidRPr="00014031" w:rsidRDefault="00014031" w:rsidP="00FE1CF6">
            <w:pPr>
              <w:pBdr>
                <w:bottom w:val="single" w:sz="8" w:space="1" w:color="000000"/>
              </w:pBdr>
            </w:pPr>
          </w:p>
          <w:p w14:paraId="631640FC" w14:textId="72C98F64" w:rsidR="00014031" w:rsidRDefault="00014031" w:rsidP="00FE1CF6">
            <w:pPr>
              <w:pBdr>
                <w:bottom w:val="single" w:sz="8" w:space="1" w:color="000000"/>
              </w:pBdr>
            </w:pPr>
          </w:p>
          <w:p w14:paraId="398EE7D0" w14:textId="77777777" w:rsidR="0035607C" w:rsidRPr="00014031" w:rsidRDefault="0035607C" w:rsidP="00FE1CF6">
            <w:pPr>
              <w:pBdr>
                <w:bottom w:val="single" w:sz="8" w:space="1" w:color="000000"/>
              </w:pBdr>
            </w:pPr>
          </w:p>
          <w:p w14:paraId="67C7E314" w14:textId="77777777" w:rsidR="00014031" w:rsidRPr="00014031" w:rsidRDefault="00014031" w:rsidP="00FE1CF6">
            <w:r w:rsidRPr="00014031">
              <w:t>Valdes loceklis</w:t>
            </w:r>
          </w:p>
          <w:p w14:paraId="7A5F66CE" w14:textId="49A0B4F2" w:rsidR="00014031" w:rsidRPr="00014031" w:rsidRDefault="003D028E" w:rsidP="00FE1CF6">
            <w:r>
              <w:t>_________________</w:t>
            </w:r>
          </w:p>
          <w:p w14:paraId="38F7E64C" w14:textId="77777777" w:rsidR="00014031" w:rsidRPr="00014031" w:rsidRDefault="00014031" w:rsidP="00FE1CF6">
            <w:pPr>
              <w:jc w:val="right"/>
            </w:pPr>
            <w:r w:rsidRPr="00014031">
              <w:t>z.v.</w:t>
            </w:r>
          </w:p>
        </w:tc>
      </w:tr>
    </w:tbl>
    <w:p w14:paraId="3DF7D882" w14:textId="6446834B" w:rsidR="00B06B38" w:rsidRDefault="00B06B38">
      <w:pPr>
        <w:suppressAutoHyphens w:val="0"/>
      </w:pPr>
    </w:p>
    <w:p w14:paraId="2EEA1C2B" w14:textId="73901FEA" w:rsidR="00967CA6" w:rsidRPr="00AE4F10" w:rsidRDefault="00967CA6" w:rsidP="00AE4F10">
      <w:pPr>
        <w:suppressAutoHyphens w:val="0"/>
        <w:rPr>
          <w:sz w:val="22"/>
          <w:szCs w:val="22"/>
        </w:rPr>
      </w:pPr>
      <w:bookmarkStart w:id="2" w:name="_GoBack"/>
      <w:bookmarkEnd w:id="2"/>
    </w:p>
    <w:sectPr w:rsidR="00967CA6" w:rsidRPr="00AE4F10" w:rsidSect="00B06B38">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strike w:val="0"/>
        <w:dstrike w:val="0"/>
      </w:rPr>
    </w:lvl>
    <w:lvl w:ilvl="1">
      <w:start w:val="1"/>
      <w:numFmt w:val="decimal"/>
      <w:lvlText w:val="%1.%2."/>
      <w:lvlJc w:val="left"/>
      <w:pPr>
        <w:tabs>
          <w:tab w:val="num" w:pos="960"/>
        </w:tabs>
        <w:ind w:left="960" w:hanging="960"/>
      </w:pPr>
      <w:rPr>
        <w:b w:val="0"/>
        <w:strike w:val="0"/>
        <w:dstrike w:val="0"/>
      </w:rPr>
    </w:lvl>
    <w:lvl w:ilvl="2">
      <w:start w:val="1"/>
      <w:numFmt w:val="decimal"/>
      <w:lvlText w:val="%1.%2.%3."/>
      <w:lvlJc w:val="left"/>
      <w:pPr>
        <w:tabs>
          <w:tab w:val="num" w:pos="960"/>
        </w:tabs>
        <w:ind w:left="960" w:hanging="960"/>
      </w:pPr>
      <w:rPr>
        <w:rFonts w:ascii="Arial Narrow" w:hAnsi="Arial Narrow" w:cs="Times New Roman"/>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AA34FFD"/>
    <w:multiLevelType w:val="hybridMultilevel"/>
    <w:tmpl w:val="6E9EFE64"/>
    <w:lvl w:ilvl="0" w:tplc="F88242AC">
      <w:start w:val="1"/>
      <w:numFmt w:val="decimal"/>
      <w:lvlText w:val="%1."/>
      <w:lvlJc w:val="left"/>
      <w:pPr>
        <w:ind w:left="928"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2653C"/>
    <w:multiLevelType w:val="hybridMultilevel"/>
    <w:tmpl w:val="FE6AD6A2"/>
    <w:lvl w:ilvl="0" w:tplc="040484BC">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FE50BB"/>
    <w:multiLevelType w:val="hybridMultilevel"/>
    <w:tmpl w:val="37E473B6"/>
    <w:lvl w:ilvl="0" w:tplc="0C4ADBD0">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1A42434"/>
    <w:multiLevelType w:val="hybridMultilevel"/>
    <w:tmpl w:val="40A8C75E"/>
    <w:lvl w:ilvl="0" w:tplc="35DEE0C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652213"/>
    <w:multiLevelType w:val="multilevel"/>
    <w:tmpl w:val="BD226B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177737"/>
    <w:multiLevelType w:val="hybridMultilevel"/>
    <w:tmpl w:val="6A907C8C"/>
    <w:lvl w:ilvl="0" w:tplc="33ACB42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0117158"/>
    <w:multiLevelType w:val="hybridMultilevel"/>
    <w:tmpl w:val="2034B2B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26C5076"/>
    <w:multiLevelType w:val="hybridMultilevel"/>
    <w:tmpl w:val="0140407C"/>
    <w:lvl w:ilvl="0" w:tplc="21DAFE38">
      <w:start w:val="1"/>
      <w:numFmt w:val="bullet"/>
      <w:lvlText w:val=""/>
      <w:lvlJc w:val="left"/>
      <w:pPr>
        <w:tabs>
          <w:tab w:val="num" w:pos="2406"/>
        </w:tabs>
        <w:ind w:left="2406" w:hanging="360"/>
      </w:pPr>
      <w:rPr>
        <w:rFonts w:ascii="Wingdings" w:hAnsi="Wingdings" w:hint="default"/>
      </w:rPr>
    </w:lvl>
    <w:lvl w:ilvl="1" w:tplc="791221BC" w:tentative="1">
      <w:start w:val="1"/>
      <w:numFmt w:val="bullet"/>
      <w:lvlText w:val="o"/>
      <w:lvlJc w:val="left"/>
      <w:pPr>
        <w:tabs>
          <w:tab w:val="num" w:pos="1800"/>
        </w:tabs>
        <w:ind w:left="1800" w:hanging="360"/>
      </w:pPr>
      <w:rPr>
        <w:rFonts w:ascii="Courier New" w:hAnsi="Courier New" w:cs="Courier New" w:hint="default"/>
      </w:rPr>
    </w:lvl>
    <w:lvl w:ilvl="2" w:tplc="756653FC" w:tentative="1">
      <w:start w:val="1"/>
      <w:numFmt w:val="bullet"/>
      <w:lvlText w:val=""/>
      <w:lvlJc w:val="left"/>
      <w:pPr>
        <w:tabs>
          <w:tab w:val="num" w:pos="2520"/>
        </w:tabs>
        <w:ind w:left="2520" w:hanging="360"/>
      </w:pPr>
      <w:rPr>
        <w:rFonts w:ascii="Wingdings" w:hAnsi="Wingdings" w:hint="default"/>
      </w:rPr>
    </w:lvl>
    <w:lvl w:ilvl="3" w:tplc="564AD5E2" w:tentative="1">
      <w:start w:val="1"/>
      <w:numFmt w:val="bullet"/>
      <w:lvlText w:val=""/>
      <w:lvlJc w:val="left"/>
      <w:pPr>
        <w:tabs>
          <w:tab w:val="num" w:pos="3240"/>
        </w:tabs>
        <w:ind w:left="3240" w:hanging="360"/>
      </w:pPr>
      <w:rPr>
        <w:rFonts w:ascii="Symbol" w:hAnsi="Symbol" w:hint="default"/>
      </w:rPr>
    </w:lvl>
    <w:lvl w:ilvl="4" w:tplc="DE3AF746" w:tentative="1">
      <w:start w:val="1"/>
      <w:numFmt w:val="bullet"/>
      <w:lvlText w:val="o"/>
      <w:lvlJc w:val="left"/>
      <w:pPr>
        <w:tabs>
          <w:tab w:val="num" w:pos="3960"/>
        </w:tabs>
        <w:ind w:left="3960" w:hanging="360"/>
      </w:pPr>
      <w:rPr>
        <w:rFonts w:ascii="Courier New" w:hAnsi="Courier New" w:cs="Courier New" w:hint="default"/>
      </w:rPr>
    </w:lvl>
    <w:lvl w:ilvl="5" w:tplc="E5208F00" w:tentative="1">
      <w:start w:val="1"/>
      <w:numFmt w:val="bullet"/>
      <w:lvlText w:val=""/>
      <w:lvlJc w:val="left"/>
      <w:pPr>
        <w:tabs>
          <w:tab w:val="num" w:pos="4680"/>
        </w:tabs>
        <w:ind w:left="4680" w:hanging="360"/>
      </w:pPr>
      <w:rPr>
        <w:rFonts w:ascii="Wingdings" w:hAnsi="Wingdings" w:hint="default"/>
      </w:rPr>
    </w:lvl>
    <w:lvl w:ilvl="6" w:tplc="96AE340C" w:tentative="1">
      <w:start w:val="1"/>
      <w:numFmt w:val="bullet"/>
      <w:lvlText w:val=""/>
      <w:lvlJc w:val="left"/>
      <w:pPr>
        <w:tabs>
          <w:tab w:val="num" w:pos="5400"/>
        </w:tabs>
        <w:ind w:left="5400" w:hanging="360"/>
      </w:pPr>
      <w:rPr>
        <w:rFonts w:ascii="Symbol" w:hAnsi="Symbol" w:hint="default"/>
      </w:rPr>
    </w:lvl>
    <w:lvl w:ilvl="7" w:tplc="282A4B1A" w:tentative="1">
      <w:start w:val="1"/>
      <w:numFmt w:val="bullet"/>
      <w:lvlText w:val="o"/>
      <w:lvlJc w:val="left"/>
      <w:pPr>
        <w:tabs>
          <w:tab w:val="num" w:pos="6120"/>
        </w:tabs>
        <w:ind w:left="6120" w:hanging="360"/>
      </w:pPr>
      <w:rPr>
        <w:rFonts w:ascii="Courier New" w:hAnsi="Courier New" w:cs="Courier New" w:hint="default"/>
      </w:rPr>
    </w:lvl>
    <w:lvl w:ilvl="8" w:tplc="951A832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610AAB"/>
    <w:multiLevelType w:val="multilevel"/>
    <w:tmpl w:val="318061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322C71"/>
    <w:multiLevelType w:val="hybridMultilevel"/>
    <w:tmpl w:val="C2C6A47C"/>
    <w:lvl w:ilvl="0" w:tplc="F04C3E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253826"/>
    <w:multiLevelType w:val="hybridMultilevel"/>
    <w:tmpl w:val="35243244"/>
    <w:lvl w:ilvl="0" w:tplc="D15EA60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9724F"/>
    <w:multiLevelType w:val="hybridMultilevel"/>
    <w:tmpl w:val="77F8C868"/>
    <w:lvl w:ilvl="0" w:tplc="FCC6D0DE">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FCD4DAC"/>
    <w:multiLevelType w:val="multilevel"/>
    <w:tmpl w:val="FA22B1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9"/>
  </w:num>
  <w:num w:numId="3">
    <w:abstractNumId w:val="10"/>
  </w:num>
  <w:num w:numId="4">
    <w:abstractNumId w:val="13"/>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14"/>
  </w:num>
  <w:num w:numId="12">
    <w:abstractNumId w:val="11"/>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02"/>
    <w:rsid w:val="00014031"/>
    <w:rsid w:val="00023F74"/>
    <w:rsid w:val="00027F78"/>
    <w:rsid w:val="00052318"/>
    <w:rsid w:val="00183C68"/>
    <w:rsid w:val="001C7AC4"/>
    <w:rsid w:val="00223370"/>
    <w:rsid w:val="0028244C"/>
    <w:rsid w:val="00282659"/>
    <w:rsid w:val="00291CC2"/>
    <w:rsid w:val="002B2FC7"/>
    <w:rsid w:val="002B33D4"/>
    <w:rsid w:val="002E0502"/>
    <w:rsid w:val="00300CCB"/>
    <w:rsid w:val="00302E1F"/>
    <w:rsid w:val="00330BCD"/>
    <w:rsid w:val="0035607C"/>
    <w:rsid w:val="003D028E"/>
    <w:rsid w:val="00416BD7"/>
    <w:rsid w:val="0042406C"/>
    <w:rsid w:val="004311C3"/>
    <w:rsid w:val="00450755"/>
    <w:rsid w:val="00495635"/>
    <w:rsid w:val="004960AC"/>
    <w:rsid w:val="004E3592"/>
    <w:rsid w:val="00554482"/>
    <w:rsid w:val="00555C1F"/>
    <w:rsid w:val="0057016F"/>
    <w:rsid w:val="005951BB"/>
    <w:rsid w:val="005A51EF"/>
    <w:rsid w:val="005D39FB"/>
    <w:rsid w:val="006158D2"/>
    <w:rsid w:val="00666631"/>
    <w:rsid w:val="006F77D8"/>
    <w:rsid w:val="00753592"/>
    <w:rsid w:val="00755EDC"/>
    <w:rsid w:val="007622B4"/>
    <w:rsid w:val="0078245B"/>
    <w:rsid w:val="0087023A"/>
    <w:rsid w:val="00884C7A"/>
    <w:rsid w:val="00885329"/>
    <w:rsid w:val="0091401B"/>
    <w:rsid w:val="00966420"/>
    <w:rsid w:val="00967CA6"/>
    <w:rsid w:val="00994737"/>
    <w:rsid w:val="00994A23"/>
    <w:rsid w:val="009A646F"/>
    <w:rsid w:val="009E57DD"/>
    <w:rsid w:val="00A11C6B"/>
    <w:rsid w:val="00A16844"/>
    <w:rsid w:val="00AC7FE2"/>
    <w:rsid w:val="00AD2C33"/>
    <w:rsid w:val="00AE4F10"/>
    <w:rsid w:val="00AF5855"/>
    <w:rsid w:val="00B06B38"/>
    <w:rsid w:val="00B27DEC"/>
    <w:rsid w:val="00C012F1"/>
    <w:rsid w:val="00C436C0"/>
    <w:rsid w:val="00C43BB2"/>
    <w:rsid w:val="00C76718"/>
    <w:rsid w:val="00CB1699"/>
    <w:rsid w:val="00CB6B8F"/>
    <w:rsid w:val="00CE11C4"/>
    <w:rsid w:val="00D3098D"/>
    <w:rsid w:val="00D41E2D"/>
    <w:rsid w:val="00D425B5"/>
    <w:rsid w:val="00D63072"/>
    <w:rsid w:val="00D904DA"/>
    <w:rsid w:val="00E817C0"/>
    <w:rsid w:val="00EA7FB4"/>
    <w:rsid w:val="00EC7EA6"/>
    <w:rsid w:val="00ED5FF1"/>
    <w:rsid w:val="00F124D0"/>
    <w:rsid w:val="00F24F32"/>
    <w:rsid w:val="00F46668"/>
    <w:rsid w:val="00F54A6E"/>
    <w:rsid w:val="00F82751"/>
    <w:rsid w:val="00F849AF"/>
    <w:rsid w:val="00FD2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DB5A"/>
  <w15:chartTrackingRefBased/>
  <w15:docId w15:val="{D3E8C23B-99B0-45A1-A7BD-CED7E9C4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02"/>
    <w:pPr>
      <w:suppressAutoHyphens/>
    </w:pPr>
    <w:rPr>
      <w:sz w:val="24"/>
      <w:szCs w:val="24"/>
      <w:lang w:eastAsia="ar-SA"/>
    </w:rPr>
  </w:style>
  <w:style w:type="paragraph" w:styleId="Heading3">
    <w:name w:val="heading 3"/>
    <w:basedOn w:val="Normal"/>
    <w:next w:val="Normal"/>
    <w:link w:val="Heading3Char"/>
    <w:qFormat/>
    <w:rsid w:val="002E0502"/>
    <w:pPr>
      <w:keepNext/>
      <w:spacing w:before="240" w:after="120"/>
      <w:outlineLvl w:val="2"/>
    </w:pPr>
    <w:rPr>
      <w:sz w:val="32"/>
      <w:szCs w:val="20"/>
    </w:rPr>
  </w:style>
  <w:style w:type="paragraph" w:styleId="Heading4">
    <w:name w:val="heading 4"/>
    <w:basedOn w:val="Normal"/>
    <w:next w:val="Normal"/>
    <w:link w:val="Heading4Char"/>
    <w:qFormat/>
    <w:rsid w:val="002E0502"/>
    <w:pPr>
      <w:keepNext/>
      <w:spacing w:before="120" w:after="120"/>
      <w:jc w:val="both"/>
      <w:outlineLvl w:val="3"/>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E0502"/>
    <w:rPr>
      <w:sz w:val="32"/>
      <w:lang w:eastAsia="ar-SA"/>
    </w:rPr>
  </w:style>
  <w:style w:type="character" w:customStyle="1" w:styleId="Heading4Char">
    <w:name w:val="Heading 4 Char"/>
    <w:link w:val="Heading4"/>
    <w:rsid w:val="002E0502"/>
    <w:rPr>
      <w:rFonts w:ascii="Times New Roman Bold" w:hAnsi="Times New Roman Bold"/>
      <w:b/>
      <w:bCs/>
      <w:sz w:val="24"/>
      <w:szCs w:val="24"/>
      <w:lang w:eastAsia="ar-SA"/>
    </w:rPr>
  </w:style>
  <w:style w:type="character" w:styleId="Emphasis">
    <w:name w:val="Emphasis"/>
    <w:qFormat/>
    <w:rsid w:val="002E0502"/>
    <w:rPr>
      <w:i/>
      <w:iCs/>
    </w:rPr>
  </w:style>
  <w:style w:type="paragraph" w:styleId="BodyText">
    <w:name w:val="Body Text"/>
    <w:basedOn w:val="Normal"/>
    <w:link w:val="BodyTextChar"/>
    <w:rsid w:val="002E0502"/>
    <w:pPr>
      <w:jc w:val="both"/>
    </w:pPr>
    <w:rPr>
      <w:b/>
      <w:bCs/>
    </w:rPr>
  </w:style>
  <w:style w:type="character" w:customStyle="1" w:styleId="BodyTextChar">
    <w:name w:val="Body Text Char"/>
    <w:link w:val="BodyText"/>
    <w:rsid w:val="002E0502"/>
    <w:rPr>
      <w:b/>
      <w:bCs/>
      <w:sz w:val="24"/>
      <w:szCs w:val="24"/>
      <w:lang w:eastAsia="ar-SA"/>
    </w:rPr>
  </w:style>
  <w:style w:type="paragraph" w:styleId="BodyText2">
    <w:name w:val="Body Text 2"/>
    <w:basedOn w:val="Normal"/>
    <w:link w:val="BodyText2Char"/>
    <w:rsid w:val="002E0502"/>
    <w:pPr>
      <w:jc w:val="both"/>
    </w:pPr>
    <w:rPr>
      <w:i/>
      <w:iCs/>
    </w:rPr>
  </w:style>
  <w:style w:type="character" w:customStyle="1" w:styleId="BodyText2Char">
    <w:name w:val="Body Text 2 Char"/>
    <w:link w:val="BodyText2"/>
    <w:rsid w:val="002E0502"/>
    <w:rPr>
      <w:i/>
      <w:iCs/>
      <w:sz w:val="24"/>
      <w:szCs w:val="24"/>
      <w:lang w:eastAsia="ar-SA"/>
    </w:rPr>
  </w:style>
  <w:style w:type="paragraph" w:styleId="BalloonText">
    <w:name w:val="Balloon Text"/>
    <w:basedOn w:val="Normal"/>
    <w:link w:val="BalloonTextChar"/>
    <w:rsid w:val="002E0502"/>
    <w:rPr>
      <w:rFonts w:ascii="Tahoma" w:hAnsi="Tahoma" w:cs="Tahoma"/>
      <w:sz w:val="16"/>
      <w:szCs w:val="16"/>
    </w:rPr>
  </w:style>
  <w:style w:type="character" w:customStyle="1" w:styleId="BalloonTextChar">
    <w:name w:val="Balloon Text Char"/>
    <w:link w:val="BalloonText"/>
    <w:rsid w:val="002E0502"/>
    <w:rPr>
      <w:rFonts w:ascii="Tahoma" w:hAnsi="Tahoma" w:cs="Tahoma"/>
      <w:sz w:val="16"/>
      <w:szCs w:val="16"/>
      <w:lang w:eastAsia="ar-SA"/>
    </w:rPr>
  </w:style>
  <w:style w:type="paragraph" w:styleId="BodyTextIndent">
    <w:name w:val="Body Text Indent"/>
    <w:basedOn w:val="Normal"/>
    <w:link w:val="BodyTextIndentChar"/>
    <w:rsid w:val="002E0502"/>
    <w:pPr>
      <w:ind w:left="360"/>
    </w:pPr>
  </w:style>
  <w:style w:type="character" w:customStyle="1" w:styleId="BodyTextIndentChar">
    <w:name w:val="Body Text Indent Char"/>
    <w:link w:val="BodyTextIndent"/>
    <w:rsid w:val="002E0502"/>
    <w:rPr>
      <w:sz w:val="24"/>
      <w:szCs w:val="24"/>
      <w:lang w:eastAsia="ar-SA"/>
    </w:rPr>
  </w:style>
  <w:style w:type="paragraph" w:customStyle="1" w:styleId="Style1">
    <w:name w:val="Style1"/>
    <w:rsid w:val="002E0502"/>
    <w:pPr>
      <w:numPr>
        <w:numId w:val="1"/>
      </w:numPr>
      <w:suppressAutoHyphens/>
      <w:jc w:val="both"/>
    </w:pPr>
    <w:rPr>
      <w:rFonts w:eastAsia="Arial"/>
      <w:bCs/>
      <w:sz w:val="22"/>
      <w:szCs w:val="22"/>
      <w:lang w:eastAsia="ar-SA"/>
    </w:rPr>
  </w:style>
  <w:style w:type="paragraph" w:styleId="ListParagraph">
    <w:name w:val="List Paragraph"/>
    <w:basedOn w:val="Normal"/>
    <w:uiPriority w:val="34"/>
    <w:qFormat/>
    <w:rsid w:val="002E0502"/>
    <w:pPr>
      <w:ind w:left="720"/>
    </w:pPr>
  </w:style>
  <w:style w:type="paragraph" w:styleId="NoSpacing">
    <w:name w:val="No Spacing"/>
    <w:qFormat/>
    <w:rsid w:val="002E0502"/>
    <w:pPr>
      <w:suppressAutoHyphens/>
    </w:pPr>
    <w:rPr>
      <w:sz w:val="24"/>
      <w:szCs w:val="24"/>
      <w:lang w:eastAsia="ar-SA"/>
    </w:rPr>
  </w:style>
  <w:style w:type="character" w:styleId="Hyperlink">
    <w:name w:val="Hyperlink"/>
    <w:uiPriority w:val="99"/>
    <w:unhideWhenUsed/>
    <w:rsid w:val="00302E1F"/>
    <w:rPr>
      <w:color w:val="0000FF"/>
      <w:u w:val="single"/>
    </w:rPr>
  </w:style>
  <w:style w:type="character" w:styleId="CommentReference">
    <w:name w:val="annotation reference"/>
    <w:basedOn w:val="DefaultParagraphFont"/>
    <w:uiPriority w:val="99"/>
    <w:semiHidden/>
    <w:unhideWhenUsed/>
    <w:rsid w:val="001C7AC4"/>
    <w:rPr>
      <w:sz w:val="16"/>
      <w:szCs w:val="16"/>
    </w:rPr>
  </w:style>
  <w:style w:type="paragraph" w:styleId="CommentText">
    <w:name w:val="annotation text"/>
    <w:basedOn w:val="Normal"/>
    <w:link w:val="CommentTextChar"/>
    <w:uiPriority w:val="99"/>
    <w:semiHidden/>
    <w:unhideWhenUsed/>
    <w:rsid w:val="001C7AC4"/>
    <w:rPr>
      <w:sz w:val="20"/>
      <w:szCs w:val="20"/>
    </w:rPr>
  </w:style>
  <w:style w:type="character" w:customStyle="1" w:styleId="CommentTextChar">
    <w:name w:val="Comment Text Char"/>
    <w:basedOn w:val="DefaultParagraphFont"/>
    <w:link w:val="CommentText"/>
    <w:uiPriority w:val="99"/>
    <w:semiHidden/>
    <w:rsid w:val="001C7AC4"/>
    <w:rPr>
      <w:lang w:eastAsia="ar-SA"/>
    </w:rPr>
  </w:style>
  <w:style w:type="paragraph" w:styleId="CommentSubject">
    <w:name w:val="annotation subject"/>
    <w:basedOn w:val="CommentText"/>
    <w:next w:val="CommentText"/>
    <w:link w:val="CommentSubjectChar"/>
    <w:uiPriority w:val="99"/>
    <w:semiHidden/>
    <w:unhideWhenUsed/>
    <w:rsid w:val="001C7AC4"/>
    <w:rPr>
      <w:b/>
      <w:bCs/>
    </w:rPr>
  </w:style>
  <w:style w:type="character" w:customStyle="1" w:styleId="CommentSubjectChar">
    <w:name w:val="Comment Subject Char"/>
    <w:basedOn w:val="CommentTextChar"/>
    <w:link w:val="CommentSubject"/>
    <w:uiPriority w:val="99"/>
    <w:semiHidden/>
    <w:rsid w:val="001C7AC4"/>
    <w:rPr>
      <w:b/>
      <w:bCs/>
      <w:lang w:eastAsia="ar-SA"/>
    </w:rPr>
  </w:style>
  <w:style w:type="paragraph" w:styleId="BodyTextIndent3">
    <w:name w:val="Body Text Indent 3"/>
    <w:basedOn w:val="Normal"/>
    <w:link w:val="BodyTextIndent3Char"/>
    <w:uiPriority w:val="99"/>
    <w:semiHidden/>
    <w:unhideWhenUsed/>
    <w:rsid w:val="000140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031"/>
    <w:rPr>
      <w:sz w:val="16"/>
      <w:szCs w:val="16"/>
      <w:lang w:eastAsia="ar-SA"/>
    </w:rPr>
  </w:style>
  <w:style w:type="character" w:customStyle="1" w:styleId="apple-style-span">
    <w:name w:val="apple-style-span"/>
    <w:basedOn w:val="DefaultParagraphFont"/>
    <w:rsid w:val="00014031"/>
  </w:style>
  <w:style w:type="character" w:customStyle="1" w:styleId="H1CharChar">
    <w:name w:val="H1 Char Char"/>
    <w:rsid w:val="00014031"/>
    <w:rPr>
      <w:rFonts w:cs="Arial"/>
      <w:b/>
      <w:bCs/>
      <w:caps/>
      <w:kern w:val="1"/>
      <w:sz w:val="24"/>
      <w:szCs w:val="24"/>
      <w:lang w:val="lv-LV" w:eastAsia="ar-SA" w:bidi="ar-SA"/>
    </w:rPr>
  </w:style>
  <w:style w:type="paragraph" w:styleId="PlainText">
    <w:name w:val="Plain Text"/>
    <w:basedOn w:val="Normal"/>
    <w:link w:val="PlainTextChar"/>
    <w:uiPriority w:val="99"/>
    <w:unhideWhenUsed/>
    <w:rsid w:val="00014031"/>
    <w:pPr>
      <w:suppressAutoHyphens w:val="0"/>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14031"/>
    <w:rPr>
      <w:rFonts w:ascii="Consolas" w:eastAsia="Calibri" w:hAnsi="Consolas"/>
      <w:sz w:val="21"/>
      <w:szCs w:val="21"/>
      <w:lang w:val="en-US" w:eastAsia="en-US"/>
    </w:rPr>
  </w:style>
  <w:style w:type="paragraph" w:customStyle="1" w:styleId="Style6">
    <w:name w:val="Style6"/>
    <w:basedOn w:val="Normal"/>
    <w:rsid w:val="0035607C"/>
    <w:pPr>
      <w:widowControl w:val="0"/>
      <w:suppressAutoHyphens w:val="0"/>
      <w:autoSpaceDE w:val="0"/>
      <w:autoSpaceDN w:val="0"/>
      <w:adjustRightInd w:val="0"/>
      <w:spacing w:line="276" w:lineRule="exact"/>
    </w:pPr>
    <w:rPr>
      <w:rFonts w:ascii="Arial" w:hAnsi="Arial"/>
      <w:lang w:eastAsia="ru-RU"/>
    </w:rPr>
  </w:style>
  <w:style w:type="paragraph" w:customStyle="1" w:styleId="Style10">
    <w:name w:val="Style10"/>
    <w:basedOn w:val="Normal"/>
    <w:rsid w:val="0035607C"/>
    <w:pPr>
      <w:widowControl w:val="0"/>
      <w:suppressAutoHyphens w:val="0"/>
      <w:autoSpaceDE w:val="0"/>
      <w:autoSpaceDN w:val="0"/>
      <w:adjustRightInd w:val="0"/>
      <w:spacing w:line="274" w:lineRule="exact"/>
      <w:ind w:hanging="365"/>
    </w:pPr>
    <w:rPr>
      <w:rFonts w:ascii="Arial" w:hAnsi="Arial"/>
      <w:lang w:eastAsia="ru-RU"/>
    </w:rPr>
  </w:style>
  <w:style w:type="paragraph" w:styleId="Subtitle">
    <w:name w:val="Subtitle"/>
    <w:basedOn w:val="Normal"/>
    <w:next w:val="Normal"/>
    <w:link w:val="SubtitleChar"/>
    <w:uiPriority w:val="11"/>
    <w:qFormat/>
    <w:rsid w:val="0035607C"/>
    <w:pPr>
      <w:widowControl w:val="0"/>
      <w:spacing w:after="60"/>
      <w:jc w:val="center"/>
      <w:outlineLvl w:val="1"/>
    </w:pPr>
    <w:rPr>
      <w:rFonts w:ascii="Cambria" w:hAnsi="Cambria"/>
      <w:kern w:val="1"/>
      <w:lang w:val="en-US" w:eastAsia="en-US"/>
    </w:rPr>
  </w:style>
  <w:style w:type="character" w:customStyle="1" w:styleId="SubtitleChar">
    <w:name w:val="Subtitle Char"/>
    <w:basedOn w:val="DefaultParagraphFont"/>
    <w:link w:val="Subtitle"/>
    <w:uiPriority w:val="11"/>
    <w:rsid w:val="0035607C"/>
    <w:rPr>
      <w:rFonts w:ascii="Cambria" w:hAnsi="Cambria"/>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8154</Words>
  <Characters>4649</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12778</CharactersWithSpaces>
  <SharedDoc>false</SharedDoc>
  <HLinks>
    <vt:vector size="6" baseType="variant">
      <vt:variant>
        <vt:i4>7602269</vt:i4>
      </vt:variant>
      <vt:variant>
        <vt:i4>0</vt:i4>
      </vt:variant>
      <vt:variant>
        <vt:i4>0</vt:i4>
      </vt:variant>
      <vt:variant>
        <vt:i4>5</vt:i4>
      </vt:variant>
      <vt:variant>
        <vt:lpwstr>mailto:info@dsatiksme.lv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Nadežda Kondrašova</cp:lastModifiedBy>
  <cp:revision>13</cp:revision>
  <cp:lastPrinted>2017-03-06T08:54:00Z</cp:lastPrinted>
  <dcterms:created xsi:type="dcterms:W3CDTF">2019-10-28T10:26:00Z</dcterms:created>
  <dcterms:modified xsi:type="dcterms:W3CDTF">2020-03-05T08:27:00Z</dcterms:modified>
</cp:coreProperties>
</file>