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5B701" w14:textId="7CCE148E" w:rsidR="0067792D" w:rsidRPr="009F1562" w:rsidRDefault="0067792D" w:rsidP="0067792D">
      <w:pPr>
        <w:pStyle w:val="txt1"/>
        <w:ind w:left="283" w:right="84" w:firstLine="283"/>
        <w:jc w:val="center"/>
        <w:rPr>
          <w:b/>
          <w:sz w:val="24"/>
          <w:szCs w:val="24"/>
        </w:rPr>
      </w:pPr>
      <w:r w:rsidRPr="009F1562">
        <w:rPr>
          <w:b/>
          <w:sz w:val="24"/>
          <w:szCs w:val="24"/>
        </w:rPr>
        <w:t>LĪGUM</w:t>
      </w:r>
      <w:r w:rsidR="00850245">
        <w:rPr>
          <w:b/>
          <w:sz w:val="24"/>
          <w:szCs w:val="24"/>
        </w:rPr>
        <w:t>A PROJEKTS</w:t>
      </w:r>
    </w:p>
    <w:p w14:paraId="27BA6301" w14:textId="7C4D1D67" w:rsidR="0067792D" w:rsidRPr="009F1562" w:rsidRDefault="0067792D" w:rsidP="0067792D">
      <w:pPr>
        <w:pStyle w:val="txt1"/>
        <w:tabs>
          <w:tab w:val="clear" w:pos="397"/>
          <w:tab w:val="left" w:pos="9072"/>
        </w:tabs>
        <w:ind w:right="43"/>
        <w:rPr>
          <w:sz w:val="24"/>
          <w:szCs w:val="24"/>
        </w:rPr>
      </w:pPr>
      <w:r w:rsidRPr="009F1562">
        <w:rPr>
          <w:sz w:val="24"/>
          <w:szCs w:val="24"/>
        </w:rPr>
        <w:t>Daugavpilī</w:t>
      </w:r>
      <w:r w:rsidRPr="009F1562">
        <w:rPr>
          <w:sz w:val="24"/>
          <w:szCs w:val="24"/>
        </w:rPr>
        <w:tab/>
      </w:r>
      <w:r w:rsidRPr="009F1562">
        <w:rPr>
          <w:sz w:val="24"/>
          <w:szCs w:val="24"/>
        </w:rPr>
        <w:tab/>
      </w:r>
      <w:r w:rsidRPr="009F1562">
        <w:rPr>
          <w:sz w:val="24"/>
          <w:szCs w:val="24"/>
        </w:rPr>
        <w:tab/>
      </w:r>
      <w:r w:rsidRPr="009F1562">
        <w:rPr>
          <w:sz w:val="24"/>
          <w:szCs w:val="24"/>
        </w:rPr>
        <w:tab/>
      </w:r>
      <w:r w:rsidRPr="009F1562">
        <w:rPr>
          <w:sz w:val="24"/>
          <w:szCs w:val="24"/>
        </w:rPr>
        <w:tab/>
      </w:r>
      <w:r w:rsidRPr="009F1562">
        <w:rPr>
          <w:sz w:val="24"/>
          <w:szCs w:val="24"/>
        </w:rPr>
        <w:tab/>
      </w:r>
      <w:r w:rsidRPr="009F1562">
        <w:rPr>
          <w:sz w:val="24"/>
          <w:szCs w:val="24"/>
        </w:rPr>
        <w:tab/>
        <w:t xml:space="preserve">                                                               201</w:t>
      </w:r>
      <w:r w:rsidR="000C28E1" w:rsidRPr="009F1562">
        <w:rPr>
          <w:sz w:val="24"/>
          <w:szCs w:val="24"/>
        </w:rPr>
        <w:t>9</w:t>
      </w:r>
      <w:r w:rsidRPr="009F1562">
        <w:rPr>
          <w:sz w:val="24"/>
          <w:szCs w:val="24"/>
        </w:rPr>
        <w:t xml:space="preserve">.gada </w:t>
      </w:r>
      <w:r w:rsidR="00804AC9" w:rsidRPr="009F1562">
        <w:rPr>
          <w:sz w:val="24"/>
          <w:szCs w:val="24"/>
        </w:rPr>
        <w:t>__</w:t>
      </w:r>
      <w:r w:rsidRPr="009F1562">
        <w:rPr>
          <w:sz w:val="24"/>
          <w:szCs w:val="24"/>
        </w:rPr>
        <w:t>.</w:t>
      </w:r>
      <w:r w:rsidR="00804AC9" w:rsidRPr="009F1562">
        <w:rPr>
          <w:sz w:val="24"/>
          <w:szCs w:val="24"/>
        </w:rPr>
        <w:t>________</w:t>
      </w:r>
    </w:p>
    <w:p w14:paraId="3474D556" w14:textId="77777777" w:rsidR="0067792D" w:rsidRPr="009F1562" w:rsidRDefault="0067792D" w:rsidP="0067792D">
      <w:pPr>
        <w:pStyle w:val="txt1"/>
        <w:ind w:right="283"/>
        <w:rPr>
          <w:sz w:val="24"/>
          <w:szCs w:val="24"/>
        </w:rPr>
      </w:pPr>
    </w:p>
    <w:p w14:paraId="01292068" w14:textId="5E75B1B4" w:rsidR="0067792D" w:rsidRPr="009F1562" w:rsidRDefault="0067792D" w:rsidP="0067792D">
      <w:pPr>
        <w:jc w:val="both"/>
        <w:rPr>
          <w:lang w:eastAsia="ru-RU"/>
        </w:rPr>
      </w:pPr>
      <w:r w:rsidRPr="009F1562">
        <w:rPr>
          <w:b/>
          <w:lang w:eastAsia="en-US"/>
        </w:rPr>
        <w:t>SIA  “</w:t>
      </w:r>
      <w:r w:rsidR="00804AC9" w:rsidRPr="009F1562">
        <w:rPr>
          <w:b/>
          <w:lang w:eastAsia="en-US"/>
        </w:rPr>
        <w:t>_______________</w:t>
      </w:r>
      <w:r w:rsidRPr="009F1562">
        <w:rPr>
          <w:b/>
          <w:lang w:eastAsia="en-US"/>
        </w:rPr>
        <w:t>”</w:t>
      </w:r>
      <w:r w:rsidRPr="009F1562">
        <w:rPr>
          <w:lang w:eastAsia="en-US"/>
        </w:rPr>
        <w:t xml:space="preserve">, </w:t>
      </w:r>
      <w:proofErr w:type="spellStart"/>
      <w:r w:rsidRPr="009F1562">
        <w:rPr>
          <w:lang w:eastAsia="en-US"/>
        </w:rPr>
        <w:t>reģ</w:t>
      </w:r>
      <w:proofErr w:type="spellEnd"/>
      <w:r w:rsidRPr="009F1562">
        <w:rPr>
          <w:lang w:eastAsia="en-US"/>
        </w:rPr>
        <w:t xml:space="preserve">. Nr. </w:t>
      </w:r>
      <w:r w:rsidR="00804AC9" w:rsidRPr="009F1562">
        <w:rPr>
          <w:lang w:eastAsia="en-US"/>
        </w:rPr>
        <w:t>________________</w:t>
      </w:r>
      <w:r w:rsidRPr="009F1562">
        <w:rPr>
          <w:lang w:eastAsia="en-US"/>
        </w:rPr>
        <w:t xml:space="preserve">, juridiskā adrese </w:t>
      </w:r>
      <w:r w:rsidR="00804AC9" w:rsidRPr="009F1562">
        <w:rPr>
          <w:lang w:eastAsia="en-US"/>
        </w:rPr>
        <w:t>_________________________</w:t>
      </w:r>
      <w:r w:rsidRPr="009F1562">
        <w:rPr>
          <w:lang w:eastAsia="en-US"/>
        </w:rPr>
        <w:t xml:space="preserve">, tās </w:t>
      </w:r>
      <w:r w:rsidR="00804AC9" w:rsidRPr="009F1562">
        <w:rPr>
          <w:lang w:eastAsia="en-US"/>
        </w:rPr>
        <w:t>________________________</w:t>
      </w:r>
      <w:r w:rsidRPr="009F1562">
        <w:rPr>
          <w:lang w:eastAsia="en-US"/>
        </w:rPr>
        <w:t xml:space="preserve">, kas rīkojas uz </w:t>
      </w:r>
      <w:r w:rsidR="00797585">
        <w:rPr>
          <w:lang w:eastAsia="en-US"/>
        </w:rPr>
        <w:t>____________</w:t>
      </w:r>
      <w:r w:rsidRPr="009F1562">
        <w:rPr>
          <w:lang w:eastAsia="en-US"/>
        </w:rPr>
        <w:t>pamata</w:t>
      </w:r>
      <w:r w:rsidRPr="009F1562">
        <w:t>, turpmāk PĀRDEVĒJS, no vienas puses un</w:t>
      </w:r>
      <w:r w:rsidRPr="009F1562">
        <w:rPr>
          <w:b/>
        </w:rPr>
        <w:t xml:space="preserve"> </w:t>
      </w:r>
    </w:p>
    <w:p w14:paraId="21CCF94B" w14:textId="3AD5AA01" w:rsidR="0067792D" w:rsidRPr="00EE5BC4" w:rsidRDefault="0067792D" w:rsidP="0067792D">
      <w:pPr>
        <w:pStyle w:val="BodyText"/>
        <w:rPr>
          <w:szCs w:val="24"/>
        </w:rPr>
      </w:pPr>
      <w:r w:rsidRPr="009F1562">
        <w:rPr>
          <w:b/>
          <w:szCs w:val="24"/>
        </w:rPr>
        <w:t>AS „Daugavpils satiksme”</w:t>
      </w:r>
      <w:r w:rsidRPr="009F1562">
        <w:rPr>
          <w:szCs w:val="24"/>
        </w:rPr>
        <w:t xml:space="preserve">, reģistrācijas Nr.41503002269, juridiskā adrese 18.Novembra iela 183, Daugavpils, LV-5417, turpmāk </w:t>
      </w:r>
      <w:r w:rsidR="00364CCB" w:rsidRPr="009F1562">
        <w:rPr>
          <w:b/>
          <w:szCs w:val="24"/>
        </w:rPr>
        <w:t>Pircējs</w:t>
      </w:r>
      <w:r w:rsidRPr="009F1562">
        <w:rPr>
          <w:b/>
          <w:szCs w:val="24"/>
        </w:rPr>
        <w:t>,</w:t>
      </w:r>
      <w:r w:rsidRPr="009F1562">
        <w:rPr>
          <w:szCs w:val="24"/>
        </w:rPr>
        <w:t xml:space="preserve"> kuras vārdā, pamatojoties uz sabiedrības Statūtiem, rīkojas tās valdes loceklis </w:t>
      </w:r>
      <w:proofErr w:type="spellStart"/>
      <w:r w:rsidR="00804AC9" w:rsidRPr="000E6959">
        <w:rPr>
          <w:bCs/>
          <w:szCs w:val="24"/>
        </w:rPr>
        <w:t>S.Blagoveščenskis</w:t>
      </w:r>
      <w:proofErr w:type="spellEnd"/>
      <w:r w:rsidRPr="000E6959">
        <w:rPr>
          <w:bCs/>
          <w:szCs w:val="24"/>
        </w:rPr>
        <w:t>,</w:t>
      </w:r>
      <w:r w:rsidRPr="009F1562">
        <w:rPr>
          <w:szCs w:val="24"/>
        </w:rPr>
        <w:t xml:space="preserve"> no otras puses,  abi kopā turpmāk - Puses, atsevišķi - Puse</w:t>
      </w:r>
      <w:r w:rsidRPr="009F1562">
        <w:rPr>
          <w:i/>
          <w:iCs/>
          <w:szCs w:val="24"/>
        </w:rPr>
        <w:t xml:space="preserve">, </w:t>
      </w:r>
      <w:r w:rsidRPr="009F1562">
        <w:rPr>
          <w:rStyle w:val="Emphasis"/>
          <w:i w:val="0"/>
          <w:iCs w:val="0"/>
          <w:szCs w:val="24"/>
        </w:rPr>
        <w:t xml:space="preserve">pamatojoties </w:t>
      </w:r>
      <w:r w:rsidRPr="00EE5BC4">
        <w:rPr>
          <w:rStyle w:val="Emphasis"/>
          <w:i w:val="0"/>
          <w:iCs w:val="0"/>
          <w:szCs w:val="24"/>
        </w:rPr>
        <w:t xml:space="preserve">uz </w:t>
      </w:r>
      <w:r w:rsidR="00804AC9" w:rsidRPr="00EE5BC4">
        <w:rPr>
          <w:rStyle w:val="Emphasis"/>
          <w:i w:val="0"/>
          <w:iCs w:val="0"/>
          <w:szCs w:val="24"/>
        </w:rPr>
        <w:t xml:space="preserve">iepirkuma </w:t>
      </w:r>
      <w:r w:rsidRPr="00EE5BC4">
        <w:rPr>
          <w:szCs w:val="24"/>
        </w:rPr>
        <w:t>“</w:t>
      </w:r>
      <w:r w:rsidR="00CB356A" w:rsidRPr="00EE5BC4">
        <w:rPr>
          <w:szCs w:val="24"/>
        </w:rPr>
        <w:t>Dzelzceļa koka gulšņu iegāde</w:t>
      </w:r>
      <w:r w:rsidRPr="00EE5BC4">
        <w:rPr>
          <w:szCs w:val="24"/>
        </w:rPr>
        <w:t>” (</w:t>
      </w:r>
      <w:proofErr w:type="spellStart"/>
      <w:r w:rsidRPr="00EE5BC4">
        <w:rPr>
          <w:szCs w:val="24"/>
        </w:rPr>
        <w:t>id</w:t>
      </w:r>
      <w:proofErr w:type="spellEnd"/>
      <w:r w:rsidRPr="00EE5BC4">
        <w:rPr>
          <w:szCs w:val="24"/>
        </w:rPr>
        <w:t>. nr. ASDS/20</w:t>
      </w:r>
      <w:r w:rsidR="00CB356A" w:rsidRPr="00EE5BC4">
        <w:rPr>
          <w:szCs w:val="24"/>
        </w:rPr>
        <w:t>20</w:t>
      </w:r>
      <w:r w:rsidRPr="00EE5BC4">
        <w:rPr>
          <w:szCs w:val="24"/>
        </w:rPr>
        <w:t>/</w:t>
      </w:r>
      <w:r w:rsidR="00CB356A" w:rsidRPr="00EE5BC4">
        <w:rPr>
          <w:szCs w:val="24"/>
        </w:rPr>
        <w:t>8</w:t>
      </w:r>
      <w:r w:rsidRPr="00EE5BC4">
        <w:rPr>
          <w:szCs w:val="24"/>
        </w:rPr>
        <w:t>) rezultātiem,</w:t>
      </w:r>
      <w:r w:rsidRPr="00EE5BC4">
        <w:rPr>
          <w:rStyle w:val="Emphasis"/>
          <w:i w:val="0"/>
          <w:iCs w:val="0"/>
          <w:szCs w:val="24"/>
        </w:rPr>
        <w:t xml:space="preserve"> bez viltus, spaidiem un mald</w:t>
      </w:r>
      <w:r w:rsidR="00797585" w:rsidRPr="00EE5BC4">
        <w:rPr>
          <w:rStyle w:val="Emphasis"/>
          <w:i w:val="0"/>
          <w:iCs w:val="0"/>
          <w:szCs w:val="24"/>
        </w:rPr>
        <w:t>ības, brīvi izsakot savu gribu,</w:t>
      </w:r>
      <w:r w:rsidRPr="00EE5BC4">
        <w:rPr>
          <w:rStyle w:val="Emphasis"/>
          <w:i w:val="0"/>
          <w:iCs w:val="0"/>
          <w:szCs w:val="24"/>
        </w:rPr>
        <w:t xml:space="preserve"> </w:t>
      </w:r>
      <w:r w:rsidRPr="00EE5BC4">
        <w:rPr>
          <w:szCs w:val="24"/>
        </w:rPr>
        <w:t>noslēdz šādu līgumu:</w:t>
      </w:r>
    </w:p>
    <w:p w14:paraId="4F847EF9" w14:textId="77777777" w:rsidR="0067792D" w:rsidRPr="00EE5BC4" w:rsidRDefault="0067792D" w:rsidP="0067792D">
      <w:pPr>
        <w:pStyle w:val="txt1"/>
        <w:ind w:left="283" w:right="283" w:firstLine="283"/>
        <w:rPr>
          <w:sz w:val="24"/>
          <w:szCs w:val="24"/>
        </w:rPr>
      </w:pPr>
    </w:p>
    <w:p w14:paraId="2907FBCD" w14:textId="77777777" w:rsidR="0067792D" w:rsidRPr="00EE5BC4" w:rsidRDefault="0067792D" w:rsidP="0067792D">
      <w:pPr>
        <w:pStyle w:val="txt2"/>
        <w:ind w:left="283" w:right="283"/>
        <w:rPr>
          <w:sz w:val="24"/>
          <w:szCs w:val="24"/>
        </w:rPr>
      </w:pPr>
      <w:r w:rsidRPr="00EE5BC4">
        <w:rPr>
          <w:sz w:val="24"/>
          <w:szCs w:val="24"/>
        </w:rPr>
        <w:t>1. LĪguma priekšmets</w:t>
      </w:r>
    </w:p>
    <w:p w14:paraId="3253A178" w14:textId="78C1DD0E" w:rsidR="0067792D" w:rsidRPr="00EE5BC4" w:rsidRDefault="0067792D" w:rsidP="0067792D">
      <w:pPr>
        <w:pStyle w:val="txt2"/>
        <w:ind w:right="283"/>
        <w:jc w:val="both"/>
        <w:rPr>
          <w:b w:val="0"/>
          <w:bCs w:val="0"/>
          <w:caps w:val="0"/>
          <w:sz w:val="24"/>
          <w:szCs w:val="24"/>
        </w:rPr>
      </w:pPr>
      <w:r w:rsidRPr="00EE5BC4">
        <w:rPr>
          <w:b w:val="0"/>
          <w:bCs w:val="0"/>
          <w:caps w:val="0"/>
          <w:sz w:val="24"/>
          <w:szCs w:val="24"/>
        </w:rPr>
        <w:t xml:space="preserve">1.1. PĀRDEVĒJS pārdod un piegādā, bet PIRCĒJS pērk </w:t>
      </w:r>
      <w:r w:rsidR="00CB356A" w:rsidRPr="00EE5BC4">
        <w:rPr>
          <w:b w:val="0"/>
          <w:bCs w:val="0"/>
          <w:caps w:val="0"/>
          <w:sz w:val="24"/>
          <w:szCs w:val="24"/>
        </w:rPr>
        <w:t xml:space="preserve">dzelzceļa koka gulšņus 250 gab. </w:t>
      </w:r>
      <w:r w:rsidRPr="00EE5BC4">
        <w:rPr>
          <w:b w:val="0"/>
          <w:bCs w:val="0"/>
          <w:caps w:val="0"/>
          <w:sz w:val="24"/>
          <w:szCs w:val="24"/>
        </w:rPr>
        <w:t xml:space="preserve">(turpmāk – Prece), saskaņā ar </w:t>
      </w:r>
      <w:r w:rsidR="00CB356A" w:rsidRPr="00EE5BC4">
        <w:rPr>
          <w:b w:val="0"/>
          <w:bCs w:val="0"/>
          <w:caps w:val="0"/>
          <w:sz w:val="24"/>
          <w:szCs w:val="24"/>
        </w:rPr>
        <w:t>iesniegto finanšu piedāvājumu (</w:t>
      </w:r>
      <w:r w:rsidRPr="00EE5BC4">
        <w:rPr>
          <w:b w:val="0"/>
          <w:bCs w:val="0"/>
          <w:caps w:val="0"/>
          <w:sz w:val="24"/>
          <w:szCs w:val="24"/>
        </w:rPr>
        <w:t>Līguma pielikumu Nr.1</w:t>
      </w:r>
      <w:r w:rsidR="00CB356A" w:rsidRPr="00EE5BC4">
        <w:rPr>
          <w:b w:val="0"/>
          <w:bCs w:val="0"/>
          <w:caps w:val="0"/>
          <w:sz w:val="24"/>
          <w:szCs w:val="24"/>
        </w:rPr>
        <w:t>)</w:t>
      </w:r>
      <w:r w:rsidRPr="00EE5BC4">
        <w:rPr>
          <w:b w:val="0"/>
          <w:bCs w:val="0"/>
          <w:caps w:val="0"/>
          <w:sz w:val="24"/>
          <w:szCs w:val="24"/>
        </w:rPr>
        <w:t>.</w:t>
      </w:r>
    </w:p>
    <w:p w14:paraId="4D6642B3" w14:textId="77777777" w:rsidR="0067792D" w:rsidRPr="00EE5BC4" w:rsidRDefault="0067792D" w:rsidP="0067792D">
      <w:pPr>
        <w:pStyle w:val="txt1"/>
        <w:rPr>
          <w:sz w:val="24"/>
          <w:szCs w:val="24"/>
        </w:rPr>
      </w:pPr>
    </w:p>
    <w:p w14:paraId="5C155BFC" w14:textId="77777777" w:rsidR="0067792D" w:rsidRPr="00EE5BC4" w:rsidRDefault="0067792D" w:rsidP="0067792D">
      <w:pPr>
        <w:pStyle w:val="txt2"/>
        <w:ind w:left="283" w:right="283"/>
        <w:rPr>
          <w:sz w:val="24"/>
          <w:szCs w:val="24"/>
        </w:rPr>
      </w:pPr>
      <w:r w:rsidRPr="00EE5BC4">
        <w:rPr>
          <w:sz w:val="24"/>
          <w:szCs w:val="24"/>
        </w:rPr>
        <w:t>2. NorĒĶinu kārtĪba un līgumcena</w:t>
      </w:r>
    </w:p>
    <w:p w14:paraId="3A76C530" w14:textId="28636CC3" w:rsidR="0067792D" w:rsidRPr="00EE5BC4" w:rsidRDefault="0067792D" w:rsidP="0067792D">
      <w:pPr>
        <w:pStyle w:val="txt1"/>
        <w:tabs>
          <w:tab w:val="left" w:pos="9072"/>
        </w:tabs>
        <w:ind w:right="43"/>
        <w:rPr>
          <w:sz w:val="24"/>
          <w:szCs w:val="24"/>
        </w:rPr>
      </w:pPr>
      <w:r w:rsidRPr="00EE5BC4">
        <w:rPr>
          <w:sz w:val="24"/>
          <w:szCs w:val="24"/>
        </w:rPr>
        <w:t xml:space="preserve">2.1. Kopējā līgumcena sastāda </w:t>
      </w:r>
      <w:r w:rsidRPr="00EE5BC4">
        <w:rPr>
          <w:b/>
          <w:sz w:val="24"/>
          <w:szCs w:val="24"/>
        </w:rPr>
        <w:t xml:space="preserve">EUR </w:t>
      </w:r>
      <w:r w:rsidR="00804AC9" w:rsidRPr="00EE5BC4">
        <w:rPr>
          <w:b/>
          <w:sz w:val="24"/>
          <w:szCs w:val="24"/>
        </w:rPr>
        <w:t>___________</w:t>
      </w:r>
      <w:r w:rsidRPr="00EE5BC4">
        <w:rPr>
          <w:sz w:val="24"/>
          <w:szCs w:val="24"/>
        </w:rPr>
        <w:t xml:space="preserve"> (</w:t>
      </w:r>
      <w:r w:rsidR="00804AC9" w:rsidRPr="00EE5BC4">
        <w:rPr>
          <w:sz w:val="24"/>
          <w:szCs w:val="24"/>
        </w:rPr>
        <w:t>_____________________</w:t>
      </w:r>
      <w:r w:rsidRPr="00EE5BC4">
        <w:rPr>
          <w:sz w:val="24"/>
          <w:szCs w:val="24"/>
        </w:rPr>
        <w:t xml:space="preserve"> eiro, </w:t>
      </w:r>
      <w:r w:rsidR="00804AC9" w:rsidRPr="00EE5BC4">
        <w:rPr>
          <w:sz w:val="24"/>
          <w:szCs w:val="24"/>
        </w:rPr>
        <w:t>___</w:t>
      </w:r>
      <w:r w:rsidRPr="00EE5BC4">
        <w:rPr>
          <w:sz w:val="24"/>
          <w:szCs w:val="24"/>
        </w:rPr>
        <w:t xml:space="preserve"> centi) bez PVN, PVN 21% EUR </w:t>
      </w:r>
      <w:r w:rsidR="00804AC9" w:rsidRPr="00EE5BC4">
        <w:rPr>
          <w:sz w:val="24"/>
          <w:szCs w:val="24"/>
        </w:rPr>
        <w:t>_________</w:t>
      </w:r>
      <w:r w:rsidRPr="00EE5BC4">
        <w:rPr>
          <w:sz w:val="24"/>
          <w:szCs w:val="24"/>
        </w:rPr>
        <w:t xml:space="preserve"> (</w:t>
      </w:r>
      <w:r w:rsidR="00804AC9" w:rsidRPr="00EE5BC4">
        <w:rPr>
          <w:sz w:val="24"/>
          <w:szCs w:val="24"/>
        </w:rPr>
        <w:t>__________________</w:t>
      </w:r>
      <w:r w:rsidR="000C28E1" w:rsidRPr="00EE5BC4">
        <w:rPr>
          <w:sz w:val="24"/>
          <w:szCs w:val="24"/>
        </w:rPr>
        <w:t xml:space="preserve"> eiro</w:t>
      </w:r>
      <w:r w:rsidRPr="00EE5BC4">
        <w:rPr>
          <w:sz w:val="24"/>
          <w:szCs w:val="24"/>
        </w:rPr>
        <w:t xml:space="preserve"> </w:t>
      </w:r>
      <w:r w:rsidR="00804AC9" w:rsidRPr="00EE5BC4">
        <w:rPr>
          <w:sz w:val="24"/>
          <w:szCs w:val="24"/>
        </w:rPr>
        <w:t>___</w:t>
      </w:r>
      <w:r w:rsidRPr="00EE5BC4">
        <w:rPr>
          <w:sz w:val="24"/>
          <w:szCs w:val="24"/>
        </w:rPr>
        <w:t xml:space="preserve"> centi), kopā ar PVN 21% </w:t>
      </w:r>
      <w:r w:rsidRPr="00EE5BC4">
        <w:rPr>
          <w:b/>
          <w:sz w:val="24"/>
          <w:szCs w:val="24"/>
        </w:rPr>
        <w:t>EUR</w:t>
      </w:r>
      <w:r w:rsidRPr="00EE5BC4">
        <w:rPr>
          <w:sz w:val="24"/>
          <w:szCs w:val="24"/>
        </w:rPr>
        <w:t xml:space="preserve"> </w:t>
      </w:r>
      <w:r w:rsidR="00804AC9" w:rsidRPr="00EE5BC4">
        <w:rPr>
          <w:b/>
          <w:sz w:val="24"/>
          <w:szCs w:val="24"/>
        </w:rPr>
        <w:t>______________</w:t>
      </w:r>
      <w:r w:rsidRPr="00EE5BC4">
        <w:rPr>
          <w:sz w:val="24"/>
          <w:szCs w:val="24"/>
        </w:rPr>
        <w:t xml:space="preserve"> </w:t>
      </w:r>
      <w:r w:rsidR="00804AC9" w:rsidRPr="00EE5BC4">
        <w:rPr>
          <w:sz w:val="24"/>
          <w:szCs w:val="24"/>
        </w:rPr>
        <w:t>(__________________</w:t>
      </w:r>
      <w:r w:rsidRPr="00EE5BC4">
        <w:rPr>
          <w:sz w:val="24"/>
          <w:szCs w:val="24"/>
        </w:rPr>
        <w:t xml:space="preserve"> eiro un </w:t>
      </w:r>
      <w:r w:rsidR="00804AC9" w:rsidRPr="00EE5BC4">
        <w:rPr>
          <w:sz w:val="24"/>
          <w:szCs w:val="24"/>
        </w:rPr>
        <w:t>__</w:t>
      </w:r>
      <w:r w:rsidRPr="00EE5BC4">
        <w:rPr>
          <w:sz w:val="24"/>
          <w:szCs w:val="24"/>
        </w:rPr>
        <w:t xml:space="preserve"> centi). Gadījumā, ja tiks mainīta PVN likme, tad PVN tiks aprēķināts saskaņā ar Latvijas Republikas spēkā esošajiem normatīvajiem aktiem.</w:t>
      </w:r>
    </w:p>
    <w:p w14:paraId="797798D4" w14:textId="20BC3177" w:rsidR="0067792D" w:rsidRPr="00EE5BC4" w:rsidRDefault="0067792D" w:rsidP="0067792D">
      <w:pPr>
        <w:pStyle w:val="txt1"/>
        <w:tabs>
          <w:tab w:val="left" w:pos="9072"/>
        </w:tabs>
        <w:ind w:right="43"/>
        <w:rPr>
          <w:sz w:val="24"/>
          <w:szCs w:val="24"/>
        </w:rPr>
      </w:pPr>
      <w:r w:rsidRPr="00EE5BC4">
        <w:rPr>
          <w:sz w:val="24"/>
          <w:szCs w:val="24"/>
        </w:rPr>
        <w:t>2.2. PIRCĒJS apmaks</w:t>
      </w:r>
      <w:r w:rsidR="00797585" w:rsidRPr="00EE5BC4">
        <w:rPr>
          <w:sz w:val="24"/>
          <w:szCs w:val="24"/>
        </w:rPr>
        <w:t>ā</w:t>
      </w:r>
      <w:r w:rsidRPr="00EE5BC4">
        <w:rPr>
          <w:sz w:val="24"/>
          <w:szCs w:val="24"/>
        </w:rPr>
        <w:t xml:space="preserve"> Preces cenu 15 (piecpadsmit) kalendāro dienu laikā pēc Preces saņemšanas un pavadzīmes parakstīšanas brīža.</w:t>
      </w:r>
    </w:p>
    <w:p w14:paraId="7C2EE769" w14:textId="77777777" w:rsidR="0067792D" w:rsidRPr="00EE5BC4" w:rsidRDefault="0067792D" w:rsidP="0067792D">
      <w:pPr>
        <w:pStyle w:val="txt1"/>
        <w:tabs>
          <w:tab w:val="left" w:pos="9072"/>
        </w:tabs>
        <w:ind w:right="43"/>
        <w:rPr>
          <w:sz w:val="24"/>
          <w:szCs w:val="24"/>
        </w:rPr>
      </w:pPr>
      <w:r w:rsidRPr="00EE5BC4">
        <w:rPr>
          <w:sz w:val="24"/>
          <w:szCs w:val="24"/>
        </w:rPr>
        <w:t>2.3. Apmaksa tiek veikta ar pārskaitījumu uz PĀRDEVĒJA norēķinu kontu.</w:t>
      </w:r>
    </w:p>
    <w:p w14:paraId="2E70A4A7" w14:textId="77777777" w:rsidR="0067792D" w:rsidRPr="00EE5BC4" w:rsidRDefault="0067792D" w:rsidP="0067792D">
      <w:pPr>
        <w:pStyle w:val="txt1"/>
        <w:ind w:left="283" w:right="283" w:firstLine="283"/>
        <w:rPr>
          <w:sz w:val="24"/>
          <w:szCs w:val="24"/>
        </w:rPr>
      </w:pPr>
    </w:p>
    <w:p w14:paraId="326957BC" w14:textId="77777777" w:rsidR="0067792D" w:rsidRPr="00EE5BC4" w:rsidRDefault="0067792D" w:rsidP="0067792D">
      <w:pPr>
        <w:pStyle w:val="txt2"/>
        <w:ind w:left="283" w:right="283"/>
        <w:rPr>
          <w:sz w:val="24"/>
          <w:szCs w:val="24"/>
        </w:rPr>
      </w:pPr>
      <w:r w:rsidRPr="00EE5BC4">
        <w:rPr>
          <w:sz w:val="24"/>
          <w:szCs w:val="24"/>
        </w:rPr>
        <w:t>3.  preces iegādes nosacĪjumi un termi</w:t>
      </w:r>
      <w:r w:rsidRPr="00EE5BC4">
        <w:rPr>
          <w:caps w:val="0"/>
          <w:sz w:val="24"/>
          <w:szCs w:val="24"/>
        </w:rPr>
        <w:t>Ņ</w:t>
      </w:r>
      <w:r w:rsidRPr="00EE5BC4">
        <w:rPr>
          <w:sz w:val="24"/>
          <w:szCs w:val="24"/>
        </w:rPr>
        <w:t>i</w:t>
      </w:r>
    </w:p>
    <w:p w14:paraId="0E57A290" w14:textId="1A3F3887" w:rsidR="0067792D" w:rsidRPr="00EE5BC4" w:rsidRDefault="0067792D" w:rsidP="0067792D">
      <w:pPr>
        <w:pStyle w:val="txt1"/>
        <w:tabs>
          <w:tab w:val="clear" w:pos="397"/>
          <w:tab w:val="left" w:pos="0"/>
        </w:tabs>
        <w:ind w:right="43"/>
        <w:rPr>
          <w:sz w:val="24"/>
          <w:szCs w:val="24"/>
        </w:rPr>
      </w:pPr>
      <w:r w:rsidRPr="00EE5BC4">
        <w:rPr>
          <w:sz w:val="24"/>
          <w:szCs w:val="24"/>
        </w:rPr>
        <w:t xml:space="preserve">3.1. PĀRDEVĒJS piegādā Preci līdz PIRCĒJA </w:t>
      </w:r>
      <w:r w:rsidR="00797585" w:rsidRPr="00EE5BC4">
        <w:rPr>
          <w:sz w:val="24"/>
          <w:szCs w:val="24"/>
        </w:rPr>
        <w:t>adresei</w:t>
      </w:r>
      <w:r w:rsidR="00CB356A" w:rsidRPr="00EE5BC4">
        <w:rPr>
          <w:sz w:val="24"/>
          <w:szCs w:val="24"/>
        </w:rPr>
        <w:t xml:space="preserve"> Jātnieku iel</w:t>
      </w:r>
      <w:r w:rsidR="00797585" w:rsidRPr="00EE5BC4">
        <w:rPr>
          <w:sz w:val="24"/>
          <w:szCs w:val="24"/>
        </w:rPr>
        <w:t>ā</w:t>
      </w:r>
      <w:r w:rsidR="00CB356A" w:rsidRPr="00EE5BC4">
        <w:rPr>
          <w:sz w:val="24"/>
          <w:szCs w:val="24"/>
        </w:rPr>
        <w:t xml:space="preserve"> 90, Daugavpilī, maksimāli 25 (divdesmit) kalendār</w:t>
      </w:r>
      <w:r w:rsidR="00797585" w:rsidRPr="00EE5BC4">
        <w:rPr>
          <w:sz w:val="24"/>
          <w:szCs w:val="24"/>
        </w:rPr>
        <w:t>o dienu</w:t>
      </w:r>
      <w:r w:rsidR="00CB356A" w:rsidRPr="00EE5BC4">
        <w:rPr>
          <w:sz w:val="24"/>
          <w:szCs w:val="24"/>
        </w:rPr>
        <w:t xml:space="preserve"> laikā no līguma parakstīšanas brīža</w:t>
      </w:r>
      <w:r w:rsidRPr="00EE5BC4">
        <w:rPr>
          <w:sz w:val="24"/>
          <w:szCs w:val="24"/>
        </w:rPr>
        <w:t>.</w:t>
      </w:r>
    </w:p>
    <w:p w14:paraId="53042AEE" w14:textId="77777777" w:rsidR="0067792D" w:rsidRPr="00EE5BC4" w:rsidRDefault="0067792D" w:rsidP="0067792D">
      <w:pPr>
        <w:pStyle w:val="txt1"/>
        <w:tabs>
          <w:tab w:val="clear" w:pos="397"/>
          <w:tab w:val="left" w:pos="0"/>
        </w:tabs>
        <w:ind w:right="43"/>
        <w:rPr>
          <w:sz w:val="24"/>
          <w:szCs w:val="24"/>
        </w:rPr>
      </w:pPr>
      <w:r w:rsidRPr="00EE5BC4">
        <w:rPr>
          <w:sz w:val="24"/>
          <w:szCs w:val="24"/>
        </w:rPr>
        <w:t>3.2. Par Preces pieņemšanas datumu uzskata datumu, kuru PIRCĒJA pārstāvis atzīmē uz pavadzīmes.</w:t>
      </w:r>
    </w:p>
    <w:p w14:paraId="61EFC446" w14:textId="77777777" w:rsidR="0067792D" w:rsidRPr="00EE5BC4" w:rsidRDefault="0067792D" w:rsidP="0067792D">
      <w:pPr>
        <w:pStyle w:val="txt1"/>
        <w:ind w:left="283" w:right="283" w:firstLine="283"/>
        <w:rPr>
          <w:sz w:val="24"/>
          <w:szCs w:val="24"/>
        </w:rPr>
      </w:pPr>
    </w:p>
    <w:p w14:paraId="4649AD23" w14:textId="43762A6C" w:rsidR="0067792D" w:rsidRPr="00EE5BC4" w:rsidRDefault="0067792D" w:rsidP="0067792D">
      <w:pPr>
        <w:pStyle w:val="txt2"/>
        <w:ind w:left="283" w:right="283"/>
        <w:rPr>
          <w:sz w:val="24"/>
          <w:szCs w:val="24"/>
        </w:rPr>
      </w:pPr>
      <w:r w:rsidRPr="00EE5BC4">
        <w:rPr>
          <w:sz w:val="24"/>
          <w:szCs w:val="24"/>
        </w:rPr>
        <w:t>4. Preces iepakojums</w:t>
      </w:r>
    </w:p>
    <w:p w14:paraId="1383ED49" w14:textId="6C37AD86" w:rsidR="0067792D" w:rsidRPr="00EE5BC4" w:rsidRDefault="0067792D" w:rsidP="0067792D">
      <w:pPr>
        <w:pStyle w:val="txt1"/>
        <w:tabs>
          <w:tab w:val="left" w:pos="9072"/>
        </w:tabs>
        <w:ind w:right="43"/>
        <w:rPr>
          <w:sz w:val="24"/>
          <w:szCs w:val="24"/>
        </w:rPr>
      </w:pPr>
      <w:r w:rsidRPr="00EE5BC4">
        <w:rPr>
          <w:sz w:val="24"/>
          <w:szCs w:val="24"/>
        </w:rPr>
        <w:t xml:space="preserve">4.1. PĀRDEVĒJS pārdod Preci </w:t>
      </w:r>
      <w:r w:rsidR="00CB356A" w:rsidRPr="00EE5BC4">
        <w:rPr>
          <w:sz w:val="24"/>
          <w:szCs w:val="24"/>
        </w:rPr>
        <w:t xml:space="preserve">bez </w:t>
      </w:r>
      <w:r w:rsidRPr="00EE5BC4">
        <w:rPr>
          <w:sz w:val="24"/>
          <w:szCs w:val="24"/>
        </w:rPr>
        <w:t>iepakojum</w:t>
      </w:r>
      <w:r w:rsidR="00797585" w:rsidRPr="00EE5BC4">
        <w:rPr>
          <w:sz w:val="24"/>
          <w:szCs w:val="24"/>
        </w:rPr>
        <w:t>a</w:t>
      </w:r>
      <w:r w:rsidRPr="00EE5BC4">
        <w:rPr>
          <w:sz w:val="24"/>
          <w:szCs w:val="24"/>
        </w:rPr>
        <w:t>.</w:t>
      </w:r>
    </w:p>
    <w:p w14:paraId="6A7B212E" w14:textId="2F08EEDB" w:rsidR="00CB356A" w:rsidRPr="00EE5BC4" w:rsidRDefault="00CB356A" w:rsidP="0067792D">
      <w:pPr>
        <w:pStyle w:val="txt1"/>
        <w:tabs>
          <w:tab w:val="left" w:pos="9072"/>
        </w:tabs>
        <w:ind w:right="43"/>
        <w:rPr>
          <w:sz w:val="24"/>
          <w:szCs w:val="24"/>
        </w:rPr>
      </w:pPr>
      <w:r w:rsidRPr="00EE5BC4">
        <w:rPr>
          <w:sz w:val="24"/>
          <w:szCs w:val="24"/>
        </w:rPr>
        <w:t xml:space="preserve">4.2. PĀRDEVĒJS nodrošina Precei marķējumu, kas atbilst LR un/vai ES normatīvo aktu prasībām.   </w:t>
      </w:r>
    </w:p>
    <w:p w14:paraId="0307779A" w14:textId="77777777" w:rsidR="0067792D" w:rsidRPr="00EE5BC4" w:rsidRDefault="0067792D" w:rsidP="0067792D">
      <w:pPr>
        <w:pStyle w:val="txt1"/>
        <w:tabs>
          <w:tab w:val="left" w:pos="9072"/>
        </w:tabs>
        <w:ind w:right="43"/>
        <w:rPr>
          <w:sz w:val="24"/>
          <w:szCs w:val="24"/>
        </w:rPr>
      </w:pPr>
    </w:p>
    <w:p w14:paraId="508407D1" w14:textId="77777777" w:rsidR="0067792D" w:rsidRPr="00EE5BC4" w:rsidRDefault="0067792D" w:rsidP="0067792D">
      <w:pPr>
        <w:pStyle w:val="txt2"/>
        <w:ind w:right="-1"/>
        <w:rPr>
          <w:sz w:val="24"/>
          <w:szCs w:val="24"/>
        </w:rPr>
      </w:pPr>
      <w:r w:rsidRPr="00EE5BC4">
        <w:rPr>
          <w:sz w:val="24"/>
          <w:szCs w:val="24"/>
        </w:rPr>
        <w:t>5. Preces pieŅemšana UN nodošana</w:t>
      </w:r>
    </w:p>
    <w:p w14:paraId="742CB198" w14:textId="6C3CB66B" w:rsidR="0067792D" w:rsidRPr="00EE5BC4" w:rsidRDefault="0067792D" w:rsidP="0067792D">
      <w:pPr>
        <w:pStyle w:val="txt1"/>
        <w:tabs>
          <w:tab w:val="left" w:pos="9072"/>
        </w:tabs>
        <w:ind w:right="43"/>
        <w:rPr>
          <w:sz w:val="24"/>
          <w:szCs w:val="24"/>
        </w:rPr>
      </w:pPr>
      <w:r w:rsidRPr="00EE5BC4">
        <w:rPr>
          <w:sz w:val="24"/>
          <w:szCs w:val="24"/>
        </w:rPr>
        <w:t xml:space="preserve">5.1. </w:t>
      </w:r>
      <w:r w:rsidR="00CB356A" w:rsidRPr="00EE5BC4">
        <w:rPr>
          <w:sz w:val="24"/>
          <w:szCs w:val="24"/>
        </w:rPr>
        <w:t xml:space="preserve">Preces pieņemšana atbilstoši tās daudzumam un kvalitātei saskaņā ar pavadzīmi tiek </w:t>
      </w:r>
      <w:r w:rsidRPr="00EE5BC4">
        <w:rPr>
          <w:sz w:val="24"/>
          <w:szCs w:val="24"/>
        </w:rPr>
        <w:t xml:space="preserve">veikta </w:t>
      </w:r>
      <w:r w:rsidR="00CB356A" w:rsidRPr="00EE5BC4">
        <w:rPr>
          <w:sz w:val="24"/>
          <w:szCs w:val="24"/>
        </w:rPr>
        <w:t>Jātnieku ielā 90</w:t>
      </w:r>
      <w:r w:rsidRPr="00EE5BC4">
        <w:rPr>
          <w:sz w:val="24"/>
          <w:szCs w:val="24"/>
        </w:rPr>
        <w:t>,</w:t>
      </w:r>
      <w:r w:rsidR="009D6B84" w:rsidRPr="00EE5BC4">
        <w:rPr>
          <w:sz w:val="24"/>
          <w:szCs w:val="24"/>
        </w:rPr>
        <w:t xml:space="preserve"> </w:t>
      </w:r>
      <w:r w:rsidRPr="00EE5BC4">
        <w:rPr>
          <w:sz w:val="24"/>
          <w:szCs w:val="24"/>
        </w:rPr>
        <w:t>Daugavpilī, PIRCĒJA un PĀRDEVĒJA pārstāvju klātbūtnē.</w:t>
      </w:r>
    </w:p>
    <w:p w14:paraId="71A60ECC" w14:textId="77777777" w:rsidR="0067792D" w:rsidRPr="00EE5BC4" w:rsidRDefault="0067792D" w:rsidP="0067792D">
      <w:pPr>
        <w:pStyle w:val="txt1"/>
        <w:tabs>
          <w:tab w:val="left" w:pos="9072"/>
        </w:tabs>
        <w:ind w:right="43"/>
        <w:rPr>
          <w:sz w:val="24"/>
          <w:szCs w:val="24"/>
        </w:rPr>
      </w:pPr>
      <w:r w:rsidRPr="00EE5BC4">
        <w:rPr>
          <w:sz w:val="24"/>
          <w:szCs w:val="24"/>
        </w:rPr>
        <w:t xml:space="preserve">5.2. Prece ir pieņemta, kad PIRCĒJA un PĀRDEVĒJA pārstāvji parakstīja pavadzīmi. </w:t>
      </w:r>
    </w:p>
    <w:p w14:paraId="595753F7" w14:textId="23D5BA98" w:rsidR="00CB356A" w:rsidRPr="00EE5BC4" w:rsidRDefault="0067792D" w:rsidP="00364CC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43"/>
        <w:rPr>
          <w:sz w:val="24"/>
          <w:szCs w:val="24"/>
        </w:rPr>
      </w:pPr>
      <w:r w:rsidRPr="00EE5BC4">
        <w:rPr>
          <w:sz w:val="24"/>
          <w:szCs w:val="24"/>
        </w:rPr>
        <w:t xml:space="preserve">5.3. Pieņemšanas laikā konstatēto nekvalitatīvo, bojāto </w:t>
      </w:r>
      <w:r w:rsidR="00753355" w:rsidRPr="00EE5BC4">
        <w:rPr>
          <w:sz w:val="24"/>
          <w:szCs w:val="24"/>
        </w:rPr>
        <w:t>vai Līguma pielikumā Nr.1 norādīt</w:t>
      </w:r>
      <w:r w:rsidR="00797585" w:rsidRPr="00EE5BC4">
        <w:rPr>
          <w:sz w:val="24"/>
          <w:szCs w:val="24"/>
        </w:rPr>
        <w:t>ajiem</w:t>
      </w:r>
      <w:r w:rsidR="00753355" w:rsidRPr="00EE5BC4">
        <w:rPr>
          <w:sz w:val="24"/>
          <w:szCs w:val="24"/>
        </w:rPr>
        <w:t xml:space="preserve"> parametr</w:t>
      </w:r>
      <w:r w:rsidR="00797585" w:rsidRPr="00EE5BC4">
        <w:rPr>
          <w:sz w:val="24"/>
          <w:szCs w:val="24"/>
        </w:rPr>
        <w:t>iem</w:t>
      </w:r>
      <w:r w:rsidR="00753355" w:rsidRPr="00EE5BC4">
        <w:rPr>
          <w:sz w:val="24"/>
          <w:szCs w:val="24"/>
        </w:rPr>
        <w:t xml:space="preserve"> neatbilstošo </w:t>
      </w:r>
      <w:r w:rsidRPr="00EE5BC4">
        <w:rPr>
          <w:sz w:val="24"/>
          <w:szCs w:val="24"/>
        </w:rPr>
        <w:t>Preci PIRCĒJS nepieņem</w:t>
      </w:r>
      <w:r w:rsidR="00797585" w:rsidRPr="00EE5BC4">
        <w:rPr>
          <w:sz w:val="24"/>
          <w:szCs w:val="24"/>
        </w:rPr>
        <w:t>, par ko tiek sastādīts Defektu akts. Pamatojoties uz abpusēji parakstītu Defektu aktu,</w:t>
      </w:r>
      <w:r w:rsidRPr="00EE5BC4">
        <w:rPr>
          <w:sz w:val="24"/>
          <w:szCs w:val="24"/>
        </w:rPr>
        <w:t xml:space="preserve"> PĀRDEVĒJS</w:t>
      </w:r>
      <w:r w:rsidR="00797585" w:rsidRPr="00EE5BC4">
        <w:rPr>
          <w:sz w:val="24"/>
          <w:szCs w:val="24"/>
        </w:rPr>
        <w:t xml:space="preserve"> 10 darba dienu laikā uz sava rēķina un ar saviem spēkiem </w:t>
      </w:r>
      <w:r w:rsidRPr="00EE5BC4">
        <w:rPr>
          <w:sz w:val="24"/>
          <w:szCs w:val="24"/>
        </w:rPr>
        <w:t xml:space="preserve">apmaina </w:t>
      </w:r>
      <w:r w:rsidR="00797585" w:rsidRPr="00EE5BC4">
        <w:rPr>
          <w:sz w:val="24"/>
          <w:szCs w:val="24"/>
        </w:rPr>
        <w:t>nekvalitatīvo, bojāto vai neatbilstošo Preci pret atbilstošo</w:t>
      </w:r>
      <w:r w:rsidR="0082169D" w:rsidRPr="00EE5BC4">
        <w:rPr>
          <w:sz w:val="24"/>
          <w:szCs w:val="24"/>
        </w:rPr>
        <w:t>, piegādājot to šī Līguma 3.1.punktā norādītajā adresē</w:t>
      </w:r>
      <w:r w:rsidRPr="00EE5BC4">
        <w:rPr>
          <w:sz w:val="24"/>
          <w:szCs w:val="24"/>
        </w:rPr>
        <w:t xml:space="preserve">. </w:t>
      </w:r>
    </w:p>
    <w:p w14:paraId="38414BF2" w14:textId="37B841B8" w:rsidR="0067792D" w:rsidRDefault="00CB356A" w:rsidP="00364CC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43"/>
        <w:rPr>
          <w:sz w:val="24"/>
          <w:szCs w:val="24"/>
        </w:rPr>
      </w:pPr>
      <w:r w:rsidRPr="00EE5BC4">
        <w:rPr>
          <w:sz w:val="24"/>
          <w:szCs w:val="24"/>
        </w:rPr>
        <w:t xml:space="preserve">5.4. Ja tiek konstatēti slēpti defekti attiecībā uz Preces kvalitāti, PIRCĒJS </w:t>
      </w:r>
      <w:r w:rsidR="00797585" w:rsidRPr="00EE5BC4">
        <w:rPr>
          <w:sz w:val="24"/>
          <w:szCs w:val="24"/>
        </w:rPr>
        <w:t>izsaka</w:t>
      </w:r>
      <w:r w:rsidRPr="00EE5BC4">
        <w:rPr>
          <w:sz w:val="24"/>
          <w:szCs w:val="24"/>
        </w:rPr>
        <w:t xml:space="preserve"> savas pretenzijas PĀRDEVĒJAM 5 (piecu) dienu laikā no defektu konstatēšanas brīža</w:t>
      </w:r>
      <w:r w:rsidR="00797585" w:rsidRPr="00EE5BC4">
        <w:rPr>
          <w:sz w:val="24"/>
          <w:szCs w:val="24"/>
        </w:rPr>
        <w:t>, nosūtot PĀRDEVĒJAM sastādītu Defektu aktu</w:t>
      </w:r>
      <w:r w:rsidRPr="00EE5BC4">
        <w:rPr>
          <w:sz w:val="24"/>
          <w:szCs w:val="24"/>
        </w:rPr>
        <w:t>.</w:t>
      </w:r>
      <w:r w:rsidR="00797585" w:rsidRPr="00EE5BC4">
        <w:rPr>
          <w:sz w:val="24"/>
          <w:szCs w:val="24"/>
        </w:rPr>
        <w:t xml:space="preserve"> PĀRDEVĒJAM uz sava rēķina un ar saviem spēkiem Preci, kurai konstatēti slēpti defekti, </w:t>
      </w:r>
      <w:r w:rsidR="0082169D" w:rsidRPr="00EE5BC4">
        <w:rPr>
          <w:sz w:val="24"/>
          <w:szCs w:val="24"/>
        </w:rPr>
        <w:t xml:space="preserve">10 darba dienu laikā jāapmaina pret kvalitatīvo, nebojāto un Līguma pielikumā Nr.1 norādītajiem parametriem atbilstošo Preci, piegādājot to šī Līguma 3.1.punktā norādītajā adresē. </w:t>
      </w:r>
    </w:p>
    <w:p w14:paraId="32BDFE85" w14:textId="77777777" w:rsidR="00D106AD" w:rsidRDefault="00D106AD" w:rsidP="00364CC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43"/>
        <w:rPr>
          <w:sz w:val="24"/>
          <w:szCs w:val="24"/>
        </w:rPr>
      </w:pPr>
    </w:p>
    <w:p w14:paraId="2C17C151" w14:textId="77777777" w:rsidR="00D106AD" w:rsidRPr="009F1562" w:rsidRDefault="00D106AD" w:rsidP="00D106AD">
      <w:pPr>
        <w:pStyle w:val="ListParagraph"/>
        <w:numPr>
          <w:ilvl w:val="0"/>
          <w:numId w:val="3"/>
        </w:numPr>
        <w:jc w:val="center"/>
      </w:pPr>
      <w:r w:rsidRPr="009F1562">
        <w:rPr>
          <w:b/>
          <w:bCs/>
        </w:rPr>
        <w:t>GARANTIJA</w:t>
      </w:r>
    </w:p>
    <w:p w14:paraId="26600F07" w14:textId="06B79CA5" w:rsidR="00D106AD" w:rsidRPr="009F1562" w:rsidRDefault="00D106AD" w:rsidP="00D106AD">
      <w:pPr>
        <w:shd w:val="clear" w:color="auto" w:fill="FFFFFF"/>
        <w:tabs>
          <w:tab w:val="left" w:pos="408"/>
        </w:tabs>
        <w:jc w:val="both"/>
        <w:rPr>
          <w:color w:val="FF0000"/>
        </w:rPr>
      </w:pPr>
      <w:r>
        <w:t>7</w:t>
      </w:r>
      <w:r w:rsidRPr="009F1562">
        <w:t>.1. Preces garantijas termiņš ir</w:t>
      </w:r>
      <w:r>
        <w:t xml:space="preserve"> </w:t>
      </w:r>
      <w:r w:rsidRPr="009F1562">
        <w:t xml:space="preserve"> </w:t>
      </w:r>
      <w:r>
        <w:t>24</w:t>
      </w:r>
      <w:r w:rsidRPr="009F1562">
        <w:t xml:space="preserve"> (</w:t>
      </w:r>
      <w:r>
        <w:t>divdesmit četri</w:t>
      </w:r>
      <w:r w:rsidRPr="009F1562">
        <w:t xml:space="preserve">) mēneši, un tas sākas no brīža, kad Puses ir parakstījuši pavadzīmi. Garantijas laikā PĀRDEVĒJS nomaina nekvalitatīvo Preci uz sava rēķina. </w:t>
      </w:r>
    </w:p>
    <w:p w14:paraId="4E2D47C6" w14:textId="1D2245AA" w:rsidR="00D106AD" w:rsidRPr="009F1562" w:rsidRDefault="00D106AD" w:rsidP="00D106AD">
      <w:pPr>
        <w:shd w:val="clear" w:color="auto" w:fill="FFFFFF"/>
        <w:tabs>
          <w:tab w:val="left" w:pos="408"/>
        </w:tabs>
        <w:jc w:val="both"/>
      </w:pPr>
      <w:r>
        <w:lastRenderedPageBreak/>
        <w:t>7</w:t>
      </w:r>
      <w:r w:rsidRPr="009F1562">
        <w:t>.2. Gadījumā, ja garantijas laikā tiek konstatēti slēpti defekti, tiek sastādīts defektu akts, kurā atspoguļo atklātos defektus, 3 (trīs) darba dienu laikā PIRCĒJS informē PĀRDEVĒJU par atklātiem defektiem, nosūtot vēstuli ar defektu aktu.</w:t>
      </w:r>
    </w:p>
    <w:p w14:paraId="3A2754AA" w14:textId="4F5DBD36" w:rsidR="00D106AD" w:rsidRPr="009F1562" w:rsidRDefault="00D106AD" w:rsidP="00D106AD">
      <w:pPr>
        <w:shd w:val="clear" w:color="auto" w:fill="FFFFFF"/>
        <w:tabs>
          <w:tab w:val="left" w:pos="408"/>
        </w:tabs>
        <w:jc w:val="both"/>
      </w:pPr>
      <w:r>
        <w:t>7</w:t>
      </w:r>
      <w:r w:rsidRPr="009F1562">
        <w:t xml:space="preserve">.3. Ekspertīzes izdevumus sedz Puse, kura saskaņā ar ekspertīzes slēdzienu ir vainojama. </w:t>
      </w:r>
    </w:p>
    <w:p w14:paraId="11E7E084" w14:textId="17209AFA" w:rsidR="00D106AD" w:rsidRPr="009F1562" w:rsidRDefault="00D106AD" w:rsidP="00D106AD">
      <w:pPr>
        <w:shd w:val="clear" w:color="auto" w:fill="FFFFFF"/>
        <w:tabs>
          <w:tab w:val="left" w:pos="408"/>
        </w:tabs>
        <w:jc w:val="both"/>
      </w:pPr>
      <w:r>
        <w:t>7</w:t>
      </w:r>
      <w:r w:rsidRPr="009F1562">
        <w:t>.4. Garantijas termiņš tiek pagarināts par laiku,  kurā Prece nav ekspluatēta sakarā ar konstatēto defektu vai trūkumu novēršanu atbilstoši sastādītam aktam.</w:t>
      </w:r>
    </w:p>
    <w:p w14:paraId="3C0B6260" w14:textId="77777777" w:rsidR="0067792D" w:rsidRPr="009F1562" w:rsidRDefault="0067792D" w:rsidP="0067792D">
      <w:pPr>
        <w:pStyle w:val="txt2"/>
        <w:ind w:left="283" w:right="283"/>
        <w:rPr>
          <w:sz w:val="24"/>
          <w:szCs w:val="24"/>
        </w:rPr>
      </w:pPr>
      <w:bookmarkStart w:id="0" w:name="_GoBack"/>
      <w:bookmarkEnd w:id="0"/>
    </w:p>
    <w:p w14:paraId="1BC9C017" w14:textId="77777777" w:rsidR="0067792D" w:rsidRPr="009F1562" w:rsidRDefault="0067792D" w:rsidP="0067792D">
      <w:pPr>
        <w:pStyle w:val="txt2"/>
        <w:ind w:left="283" w:right="283"/>
        <w:rPr>
          <w:sz w:val="24"/>
          <w:szCs w:val="24"/>
        </w:rPr>
      </w:pPr>
      <w:r w:rsidRPr="009F1562">
        <w:rPr>
          <w:sz w:val="24"/>
          <w:szCs w:val="24"/>
        </w:rPr>
        <w:t>6. PUŠU atbildĪba</w:t>
      </w:r>
    </w:p>
    <w:p w14:paraId="25DAE336" w14:textId="77777777" w:rsidR="0067792D" w:rsidRPr="009F1562" w:rsidRDefault="0067792D" w:rsidP="0067792D">
      <w:pPr>
        <w:pStyle w:val="txt1"/>
        <w:ind w:right="43"/>
        <w:rPr>
          <w:sz w:val="24"/>
          <w:szCs w:val="24"/>
        </w:rPr>
      </w:pPr>
      <w:r w:rsidRPr="009F1562">
        <w:rPr>
          <w:sz w:val="24"/>
          <w:szCs w:val="24"/>
        </w:rPr>
        <w:t>6.1.</w:t>
      </w:r>
      <w:r w:rsidRPr="009F1562">
        <w:rPr>
          <w:sz w:val="24"/>
          <w:szCs w:val="24"/>
        </w:rPr>
        <w:tab/>
        <w:t>Puses ir materiāli atbildīgas gadījumā, ja netiek pildīti vai tiek nepienācīgi pildīti esošā līguma nosacījumi, kā rezultātā viena no pusēm otras puses vainas dēļ cietusi zaudējumus.</w:t>
      </w:r>
    </w:p>
    <w:p w14:paraId="0E2229AB" w14:textId="654A3D5C" w:rsidR="0067792D" w:rsidRPr="009F1562" w:rsidRDefault="0067792D" w:rsidP="0067792D">
      <w:pPr>
        <w:pStyle w:val="txt1"/>
        <w:ind w:right="43"/>
        <w:rPr>
          <w:sz w:val="24"/>
          <w:szCs w:val="24"/>
        </w:rPr>
      </w:pPr>
      <w:r w:rsidRPr="009F1562">
        <w:rPr>
          <w:sz w:val="24"/>
          <w:szCs w:val="24"/>
        </w:rPr>
        <w:t>6.2.</w:t>
      </w:r>
      <w:r w:rsidRPr="009F1562">
        <w:rPr>
          <w:sz w:val="24"/>
          <w:szCs w:val="24"/>
        </w:rPr>
        <w:tab/>
        <w:t>Par Preces nesavlaicīgu piegādi, noteikto termiņu neievērošanu, kā arī Preces nenodošanu saskaņā ar šī līguma punktiem 3.1., 5.3.,</w:t>
      </w:r>
      <w:r w:rsidR="00753355" w:rsidRPr="009F1562">
        <w:rPr>
          <w:sz w:val="24"/>
          <w:szCs w:val="24"/>
        </w:rPr>
        <w:t xml:space="preserve"> </w:t>
      </w:r>
      <w:r w:rsidRPr="009F1562">
        <w:rPr>
          <w:sz w:val="24"/>
          <w:szCs w:val="24"/>
        </w:rPr>
        <w:t xml:space="preserve">PĀRDEVĒJAM </w:t>
      </w:r>
      <w:r w:rsidR="00753355" w:rsidRPr="009F1562">
        <w:rPr>
          <w:sz w:val="24"/>
          <w:szCs w:val="24"/>
        </w:rPr>
        <w:t>piemērojams</w:t>
      </w:r>
      <w:r w:rsidRPr="009F1562">
        <w:rPr>
          <w:sz w:val="24"/>
          <w:szCs w:val="24"/>
        </w:rPr>
        <w:t xml:space="preserve"> </w:t>
      </w:r>
      <w:r w:rsidRPr="009F1562">
        <w:rPr>
          <w:spacing w:val="-6"/>
          <w:sz w:val="24"/>
          <w:szCs w:val="24"/>
        </w:rPr>
        <w:t>līgumsods</w:t>
      </w:r>
      <w:r w:rsidRPr="009F1562">
        <w:rPr>
          <w:sz w:val="24"/>
          <w:szCs w:val="24"/>
        </w:rPr>
        <w:t xml:space="preserve"> 0,5% apmērā no kopējas Līgumcenas par katru nokavēto dienu, ieturot līgumsodu no maksājuma,</w:t>
      </w:r>
      <w:r w:rsidRPr="009F1562">
        <w:rPr>
          <w:spacing w:val="2"/>
          <w:sz w:val="24"/>
          <w:szCs w:val="24"/>
        </w:rPr>
        <w:t xml:space="preserve"> bet ne vairāk k</w:t>
      </w:r>
      <w:r w:rsidR="00753355" w:rsidRPr="009F1562">
        <w:rPr>
          <w:spacing w:val="2"/>
          <w:sz w:val="24"/>
          <w:szCs w:val="24"/>
        </w:rPr>
        <w:t>ā</w:t>
      </w:r>
      <w:r w:rsidRPr="009F1562">
        <w:rPr>
          <w:spacing w:val="2"/>
          <w:sz w:val="24"/>
          <w:szCs w:val="24"/>
        </w:rPr>
        <w:t xml:space="preserve"> 10% no līguma kopējas Līgumcenas</w:t>
      </w:r>
      <w:r w:rsidRPr="009F1562">
        <w:rPr>
          <w:sz w:val="24"/>
          <w:szCs w:val="24"/>
        </w:rPr>
        <w:t xml:space="preserve">. </w:t>
      </w:r>
    </w:p>
    <w:p w14:paraId="4FA532AD" w14:textId="778FF7FF" w:rsidR="0067792D" w:rsidRPr="009F1562" w:rsidRDefault="0067792D" w:rsidP="0067792D">
      <w:pPr>
        <w:shd w:val="clear" w:color="auto" w:fill="FFFFFF"/>
        <w:tabs>
          <w:tab w:val="left" w:pos="426"/>
          <w:tab w:val="left" w:pos="847"/>
        </w:tabs>
        <w:jc w:val="both"/>
        <w:rPr>
          <w:rStyle w:val="Emphasis"/>
          <w:i w:val="0"/>
          <w:iCs w:val="0"/>
          <w:spacing w:val="-10"/>
        </w:rPr>
      </w:pPr>
      <w:r w:rsidRPr="009F1562">
        <w:t xml:space="preserve">6.3. Ja PĀRDEVĒJS nokavē Preces apmaiņas, tad PĀRDEVĒJS maksā PIRCĒJAM līgumsodu 0,5 % no kopējās līgumcenas par katru nokavēto dienu, </w:t>
      </w:r>
      <w:r w:rsidRPr="009F1562">
        <w:rPr>
          <w:spacing w:val="2"/>
        </w:rPr>
        <w:t>bet ne vairāk k</w:t>
      </w:r>
      <w:r w:rsidR="009F1562" w:rsidRPr="009F1562">
        <w:rPr>
          <w:spacing w:val="2"/>
        </w:rPr>
        <w:t>ā</w:t>
      </w:r>
      <w:r w:rsidRPr="009F1562">
        <w:rPr>
          <w:spacing w:val="2"/>
        </w:rPr>
        <w:t xml:space="preserve"> 10% no līguma kopējas līgumcenas</w:t>
      </w:r>
      <w:r w:rsidRPr="009F1562">
        <w:rPr>
          <w:rStyle w:val="Emphasis"/>
        </w:rPr>
        <w:t>.</w:t>
      </w:r>
    </w:p>
    <w:p w14:paraId="0F960179" w14:textId="1FA3ADA3" w:rsidR="0067792D" w:rsidRPr="009F1562" w:rsidRDefault="0067792D" w:rsidP="0067792D">
      <w:pPr>
        <w:pStyle w:val="txt1"/>
        <w:ind w:right="43"/>
        <w:rPr>
          <w:sz w:val="24"/>
          <w:szCs w:val="24"/>
        </w:rPr>
      </w:pPr>
      <w:r w:rsidRPr="009F1562">
        <w:rPr>
          <w:sz w:val="24"/>
          <w:szCs w:val="24"/>
        </w:rPr>
        <w:t>6.4.</w:t>
      </w:r>
      <w:r w:rsidRPr="009F1562">
        <w:rPr>
          <w:sz w:val="24"/>
          <w:szCs w:val="24"/>
        </w:rPr>
        <w:tab/>
        <w:t>Par līgumā paredzēto maksājumu termiņu neievērošanu PIRCĒJS maksā PĀRDEVĒJAM līgumsodu 0,</w:t>
      </w:r>
      <w:r w:rsidR="00E00DA0">
        <w:rPr>
          <w:color w:val="FF0000"/>
          <w:sz w:val="24"/>
          <w:szCs w:val="24"/>
        </w:rPr>
        <w:t>3</w:t>
      </w:r>
      <w:r w:rsidRPr="009F1562">
        <w:rPr>
          <w:sz w:val="24"/>
          <w:szCs w:val="24"/>
        </w:rPr>
        <w:t xml:space="preserve"> % no kopējās līgumcenas par katru nokavēto dienu, bet ne vairāk k</w:t>
      </w:r>
      <w:r w:rsidR="009F1562" w:rsidRPr="009F1562">
        <w:rPr>
          <w:sz w:val="24"/>
          <w:szCs w:val="24"/>
        </w:rPr>
        <w:t>ā</w:t>
      </w:r>
      <w:r w:rsidRPr="009F1562">
        <w:rPr>
          <w:sz w:val="24"/>
          <w:szCs w:val="24"/>
        </w:rPr>
        <w:t xml:space="preserve"> 10% no kopējas līgumcenas.</w:t>
      </w:r>
    </w:p>
    <w:p w14:paraId="08C344A5" w14:textId="4D8E594B" w:rsidR="0067792D" w:rsidRPr="009F1562" w:rsidRDefault="0067792D" w:rsidP="0067792D">
      <w:pPr>
        <w:pStyle w:val="txt1"/>
        <w:ind w:right="43"/>
        <w:rPr>
          <w:sz w:val="24"/>
          <w:szCs w:val="24"/>
        </w:rPr>
      </w:pPr>
      <w:r w:rsidRPr="009F1562">
        <w:rPr>
          <w:sz w:val="24"/>
          <w:szCs w:val="24"/>
        </w:rPr>
        <w:t>6.5.</w:t>
      </w:r>
      <w:r w:rsidRPr="009F1562">
        <w:rPr>
          <w:sz w:val="24"/>
          <w:szCs w:val="24"/>
        </w:rPr>
        <w:tab/>
        <w:t>Visi ar esošo līgumu saistītie strīdus jautājumi tiek risināti uz pušu savstarpējas vienošanās pamata. Ja šāda vienošanās netiek panākta, strīdus jautājumi tiek risināti Latvijas Republikas tiesu instancēs, Latvijas Republikas normatīvajos aktos noteiktajā kārtībā.</w:t>
      </w:r>
    </w:p>
    <w:p w14:paraId="462D1E92" w14:textId="77777777" w:rsidR="0067792D" w:rsidRPr="009F1562" w:rsidRDefault="0067792D" w:rsidP="00CB356A">
      <w:pPr>
        <w:pStyle w:val="txt2"/>
        <w:ind w:right="283"/>
        <w:jc w:val="left"/>
        <w:rPr>
          <w:sz w:val="24"/>
          <w:szCs w:val="24"/>
        </w:rPr>
      </w:pPr>
    </w:p>
    <w:p w14:paraId="4BFA9C75" w14:textId="2CA36D80" w:rsidR="0067792D" w:rsidRPr="009F1562" w:rsidRDefault="00CB356A" w:rsidP="003F6456">
      <w:pPr>
        <w:pStyle w:val="txt2"/>
        <w:ind w:left="283" w:right="283"/>
        <w:rPr>
          <w:sz w:val="24"/>
          <w:szCs w:val="24"/>
        </w:rPr>
      </w:pPr>
      <w:r>
        <w:rPr>
          <w:sz w:val="24"/>
          <w:szCs w:val="24"/>
        </w:rPr>
        <w:t>7</w:t>
      </w:r>
      <w:r w:rsidR="0067792D" w:rsidRPr="009F1562">
        <w:rPr>
          <w:sz w:val="24"/>
          <w:szCs w:val="24"/>
        </w:rPr>
        <w:t xml:space="preserve">. Nobeiguma noteikumi </w:t>
      </w:r>
    </w:p>
    <w:p w14:paraId="6851110A" w14:textId="582B0255" w:rsidR="0067792D" w:rsidRPr="009F1562" w:rsidRDefault="00CB356A" w:rsidP="0067792D">
      <w:pPr>
        <w:shd w:val="clear" w:color="auto" w:fill="FFFFFF"/>
        <w:tabs>
          <w:tab w:val="left" w:pos="826"/>
        </w:tabs>
        <w:jc w:val="both"/>
        <w:rPr>
          <w:spacing w:val="-12"/>
        </w:rPr>
      </w:pPr>
      <w:r>
        <w:rPr>
          <w:spacing w:val="-5"/>
        </w:rPr>
        <w:t>7</w:t>
      </w:r>
      <w:r w:rsidR="0067792D" w:rsidRPr="009F1562">
        <w:rPr>
          <w:spacing w:val="-5"/>
        </w:rPr>
        <w:t xml:space="preserve">.1. Šis līgums stājas spēkā ar tā parakstīšanas brīdi un darbojas līdz </w:t>
      </w:r>
      <w:r w:rsidR="0067792D" w:rsidRPr="009F1562">
        <w:t>Pušu saistību pilnīgai izpildei</w:t>
      </w:r>
      <w:r w:rsidR="004E7C88">
        <w:t>, bet ne vēlāk ka līdz __.03.2020</w:t>
      </w:r>
      <w:r w:rsidR="0067792D" w:rsidRPr="009F1562">
        <w:t xml:space="preserve">.  </w:t>
      </w:r>
    </w:p>
    <w:p w14:paraId="090792FD" w14:textId="27A14202" w:rsidR="0067792D" w:rsidRPr="009F1562" w:rsidRDefault="00CB356A" w:rsidP="0067792D">
      <w:pPr>
        <w:shd w:val="clear" w:color="auto" w:fill="FFFFFF"/>
        <w:tabs>
          <w:tab w:val="left" w:pos="826"/>
        </w:tabs>
        <w:jc w:val="both"/>
        <w:rPr>
          <w:spacing w:val="-12"/>
        </w:rPr>
      </w:pPr>
      <w:r>
        <w:rPr>
          <w:spacing w:val="-3"/>
        </w:rPr>
        <w:t>7</w:t>
      </w:r>
      <w:r w:rsidR="0067792D" w:rsidRPr="009F1562">
        <w:rPr>
          <w:spacing w:val="-3"/>
        </w:rPr>
        <w:t xml:space="preserve">.2. Visi šī līguma grozījumi un papildinājumi ir spēkā, ja ir sastādīti rakstiski un tos parakstījuši </w:t>
      </w:r>
      <w:r w:rsidR="0067792D" w:rsidRPr="009F1562">
        <w:rPr>
          <w:spacing w:val="1"/>
        </w:rPr>
        <w:t xml:space="preserve">pušu pilnvarotie pārstāvji. Tie pievienojami līgumam kā pielikumi un kļūst par šī līguma </w:t>
      </w:r>
      <w:r w:rsidR="0067792D" w:rsidRPr="009F1562">
        <w:rPr>
          <w:spacing w:val="-6"/>
        </w:rPr>
        <w:t>neatņemamu sastāvdaļu.</w:t>
      </w:r>
    </w:p>
    <w:p w14:paraId="1C3A8A9F" w14:textId="46FEE4BC" w:rsidR="0067792D" w:rsidRPr="009F1562" w:rsidRDefault="00CB356A" w:rsidP="0067792D">
      <w:pPr>
        <w:suppressAutoHyphens/>
        <w:jc w:val="both"/>
        <w:rPr>
          <w:rStyle w:val="Emphasis"/>
          <w:i w:val="0"/>
          <w:iCs w:val="0"/>
        </w:rPr>
      </w:pPr>
      <w:r>
        <w:t>7</w:t>
      </w:r>
      <w:r w:rsidR="0067792D" w:rsidRPr="009F1562">
        <w:t>.</w:t>
      </w:r>
      <w:r w:rsidR="00364CCB" w:rsidRPr="009F1562">
        <w:t>3</w:t>
      </w:r>
      <w:r w:rsidR="0067792D" w:rsidRPr="009F1562">
        <w:t xml:space="preserve">. Ja PĀRDEVĒJS pārkāpj līguma nosacījumus, vai līguma saistības netiek izpildītas vai izpildītas nepienācīgi, PIRCĒJAM ir tiesības atkāpties no līguma vienpusējā kārtībā, brīdinot otru pusi </w:t>
      </w:r>
      <w:r w:rsidR="004B159C" w:rsidRPr="009F1562">
        <w:t>2</w:t>
      </w:r>
      <w:r w:rsidR="0067792D" w:rsidRPr="009F1562">
        <w:t xml:space="preserve"> (</w:t>
      </w:r>
      <w:r w:rsidR="004B159C" w:rsidRPr="009F1562">
        <w:t>divas</w:t>
      </w:r>
      <w:r w:rsidR="0067792D" w:rsidRPr="009F1562">
        <w:t xml:space="preserve">) dienas iepriekš. </w:t>
      </w:r>
    </w:p>
    <w:p w14:paraId="0CE4B5D5" w14:textId="17554DC5" w:rsidR="0067792D" w:rsidRPr="009F1562" w:rsidRDefault="00CB356A" w:rsidP="0067792D">
      <w:pPr>
        <w:pStyle w:val="Heading5"/>
        <w:tabs>
          <w:tab w:val="clear" w:pos="1575"/>
        </w:tabs>
        <w:ind w:left="0" w:firstLine="0"/>
        <w:rPr>
          <w:rStyle w:val="Emphasis"/>
          <w:b w:val="0"/>
          <w:i w:val="0"/>
          <w:iCs w:val="0"/>
        </w:rPr>
      </w:pPr>
      <w:r>
        <w:rPr>
          <w:rStyle w:val="Emphasis"/>
          <w:b w:val="0"/>
          <w:i w:val="0"/>
        </w:rPr>
        <w:t>7</w:t>
      </w:r>
      <w:r w:rsidR="0067792D" w:rsidRPr="009F1562">
        <w:rPr>
          <w:rStyle w:val="Emphasis"/>
          <w:b w:val="0"/>
          <w:i w:val="0"/>
        </w:rPr>
        <w:t>.</w:t>
      </w:r>
      <w:r w:rsidR="00364CCB" w:rsidRPr="009F1562">
        <w:rPr>
          <w:rStyle w:val="Emphasis"/>
          <w:b w:val="0"/>
          <w:i w:val="0"/>
        </w:rPr>
        <w:t>4</w:t>
      </w:r>
      <w:r w:rsidR="0067792D" w:rsidRPr="009F1562">
        <w:rPr>
          <w:rStyle w:val="Emphasis"/>
          <w:b w:val="0"/>
          <w:i w:val="0"/>
        </w:rPr>
        <w:t xml:space="preserve">. PĀRDEVĒJAM ir pienākums pārtraukt </w:t>
      </w:r>
      <w:r w:rsidR="0067792D" w:rsidRPr="009F1562">
        <w:rPr>
          <w:rStyle w:val="c1"/>
          <w:b w:val="0"/>
        </w:rPr>
        <w:t xml:space="preserve">Preces </w:t>
      </w:r>
      <w:r w:rsidR="0067792D" w:rsidRPr="009F1562">
        <w:rPr>
          <w:rStyle w:val="Emphasis"/>
          <w:b w:val="0"/>
          <w:i w:val="0"/>
        </w:rPr>
        <w:t xml:space="preserve">piegādi ar PIRCĒJA paziņojuma par līguma izbeigšanu saņemšanas brīdi. </w:t>
      </w:r>
    </w:p>
    <w:p w14:paraId="3D205C1C" w14:textId="7F374470" w:rsidR="0067792D" w:rsidRPr="009F1562" w:rsidRDefault="00CB356A" w:rsidP="0067792D">
      <w:pPr>
        <w:pStyle w:val="Heading5"/>
        <w:tabs>
          <w:tab w:val="clear" w:pos="1575"/>
        </w:tabs>
        <w:ind w:left="0" w:firstLine="0"/>
        <w:rPr>
          <w:b w:val="0"/>
        </w:rPr>
      </w:pPr>
      <w:r>
        <w:rPr>
          <w:b w:val="0"/>
        </w:rPr>
        <w:t>7</w:t>
      </w:r>
      <w:r w:rsidR="0067792D" w:rsidRPr="009F1562">
        <w:rPr>
          <w:b w:val="0"/>
        </w:rPr>
        <w:t>.</w:t>
      </w:r>
      <w:r w:rsidR="00364CCB" w:rsidRPr="009F1562">
        <w:rPr>
          <w:b w:val="0"/>
        </w:rPr>
        <w:t>5</w:t>
      </w:r>
      <w:r w:rsidR="0067792D" w:rsidRPr="009F1562">
        <w:rPr>
          <w:b w:val="0"/>
        </w:rPr>
        <w:t xml:space="preserve">. Ja šī līguma saistības netiek izpildītas vai izpildītas nepienācīgi, vainīgā Puse ir materiāli atbildīga saskaņā ar </w:t>
      </w:r>
      <w:r w:rsidR="0067792D" w:rsidRPr="009F1562">
        <w:rPr>
          <w:b w:val="0"/>
          <w:spacing w:val="1"/>
        </w:rPr>
        <w:t xml:space="preserve">Latvijas Republikā </w:t>
      </w:r>
      <w:r w:rsidR="0067792D" w:rsidRPr="009F1562">
        <w:rPr>
          <w:b w:val="0"/>
          <w:spacing w:val="-6"/>
        </w:rPr>
        <w:t>spēkā esošajiem normatīvajiem aktiem</w:t>
      </w:r>
      <w:r w:rsidR="0067792D" w:rsidRPr="009F1562">
        <w:rPr>
          <w:b w:val="0"/>
        </w:rPr>
        <w:t>.</w:t>
      </w:r>
    </w:p>
    <w:p w14:paraId="1D7A6CB3" w14:textId="4A9F9BB7" w:rsidR="0067792D" w:rsidRPr="009F1562" w:rsidRDefault="00CB356A" w:rsidP="0067792D">
      <w:pPr>
        <w:shd w:val="clear" w:color="auto" w:fill="FFFFFF"/>
        <w:tabs>
          <w:tab w:val="left" w:pos="826"/>
        </w:tabs>
        <w:jc w:val="both"/>
        <w:rPr>
          <w:spacing w:val="-13"/>
        </w:rPr>
      </w:pPr>
      <w:r>
        <w:rPr>
          <w:spacing w:val="2"/>
        </w:rPr>
        <w:t>7</w:t>
      </w:r>
      <w:r w:rsidR="0067792D" w:rsidRPr="009F1562">
        <w:rPr>
          <w:spacing w:val="2"/>
        </w:rPr>
        <w:t>.</w:t>
      </w:r>
      <w:r w:rsidR="00364CCB" w:rsidRPr="009F1562">
        <w:rPr>
          <w:spacing w:val="2"/>
        </w:rPr>
        <w:t>6</w:t>
      </w:r>
      <w:r w:rsidR="0067792D" w:rsidRPr="009F1562">
        <w:rPr>
          <w:spacing w:val="2"/>
        </w:rPr>
        <w:t>. PIRCĒJA</w:t>
      </w:r>
      <w:r w:rsidR="0067792D" w:rsidRPr="009F1562">
        <w:rPr>
          <w:spacing w:val="-5"/>
        </w:rPr>
        <w:t xml:space="preserve">M un </w:t>
      </w:r>
      <w:r w:rsidR="0067792D" w:rsidRPr="009F1562">
        <w:t>PĀRDEVĒJM</w:t>
      </w:r>
      <w:r w:rsidR="0067792D" w:rsidRPr="009F1562">
        <w:rPr>
          <w:spacing w:val="-5"/>
        </w:rPr>
        <w:t xml:space="preserve"> savlaicīgi jāinformē vienam otru par tiem apstākļiem, kas ietekmē vai varētu ietekmēt šī Līguma izpildi.</w:t>
      </w:r>
    </w:p>
    <w:p w14:paraId="7CA8D049" w14:textId="0542D7F0" w:rsidR="0067792D" w:rsidRPr="009F1562" w:rsidRDefault="00CB356A" w:rsidP="0067792D">
      <w:pPr>
        <w:shd w:val="clear" w:color="auto" w:fill="FFFFFF"/>
        <w:tabs>
          <w:tab w:val="left" w:pos="826"/>
        </w:tabs>
        <w:jc w:val="both"/>
        <w:rPr>
          <w:rStyle w:val="Emphasis"/>
          <w:i w:val="0"/>
        </w:rPr>
      </w:pPr>
      <w:r>
        <w:rPr>
          <w:rStyle w:val="Emphasis"/>
          <w:i w:val="0"/>
        </w:rPr>
        <w:t>7</w:t>
      </w:r>
      <w:r w:rsidR="0067792D" w:rsidRPr="009F1562">
        <w:rPr>
          <w:rStyle w:val="Emphasis"/>
          <w:i w:val="0"/>
        </w:rPr>
        <w:t>.</w:t>
      </w:r>
      <w:r w:rsidR="00364CCB" w:rsidRPr="009F1562">
        <w:rPr>
          <w:rStyle w:val="Emphasis"/>
          <w:i w:val="0"/>
        </w:rPr>
        <w:t>7</w:t>
      </w:r>
      <w:r w:rsidR="0067792D" w:rsidRPr="009F1562">
        <w:rPr>
          <w:rStyle w:val="Emphasis"/>
          <w:i w:val="0"/>
        </w:rPr>
        <w:t>. Gadījumā, ja kāda no šī līguma pusēm maina savu juridisko adresi un/vai bankas rekvizītus,</w:t>
      </w:r>
      <w:r w:rsidR="0067792D" w:rsidRPr="009F1562">
        <w:rPr>
          <w:rStyle w:val="Emphasis"/>
          <w:i w:val="0"/>
        </w:rPr>
        <w:br/>
        <w:t>tā ne vēlāk kā 3 (trīs) dienu laikā pēc izmaiņu veikšanas rakstiski paziņo par to otrai pusei.</w:t>
      </w:r>
    </w:p>
    <w:p w14:paraId="734B88BD" w14:textId="19962D4D" w:rsidR="0067792D" w:rsidRPr="009F1562" w:rsidRDefault="00CB356A" w:rsidP="0067792D">
      <w:pPr>
        <w:shd w:val="clear" w:color="auto" w:fill="FFFFFF"/>
        <w:tabs>
          <w:tab w:val="left" w:pos="826"/>
        </w:tabs>
        <w:jc w:val="both"/>
        <w:rPr>
          <w:rStyle w:val="Emphasis"/>
          <w:i w:val="0"/>
        </w:rPr>
      </w:pPr>
      <w:r>
        <w:rPr>
          <w:rStyle w:val="Emphasis"/>
          <w:i w:val="0"/>
        </w:rPr>
        <w:t>7</w:t>
      </w:r>
      <w:r w:rsidR="0067792D" w:rsidRPr="009F1562">
        <w:rPr>
          <w:rStyle w:val="Emphasis"/>
          <w:i w:val="0"/>
        </w:rPr>
        <w:t>.</w:t>
      </w:r>
      <w:r w:rsidR="00364CCB" w:rsidRPr="009F1562">
        <w:rPr>
          <w:rStyle w:val="Emphasis"/>
          <w:i w:val="0"/>
        </w:rPr>
        <w:t>8</w:t>
      </w:r>
      <w:r w:rsidR="0067792D" w:rsidRPr="009F1562">
        <w:rPr>
          <w:rStyle w:val="Emphasis"/>
          <w:i w:val="0"/>
        </w:rPr>
        <w:t>. Līguma Pušu juridiskā statusa maiņas gadījumā šis līgums saglabā savu spēku pilnā apjomā to tiesību un saistību pārņēmējiem.</w:t>
      </w:r>
    </w:p>
    <w:p w14:paraId="33C99D31" w14:textId="17896F85" w:rsidR="0067792D" w:rsidRPr="009F1562" w:rsidRDefault="00CB356A" w:rsidP="0067792D">
      <w:pPr>
        <w:shd w:val="clear" w:color="auto" w:fill="FFFFFF"/>
        <w:tabs>
          <w:tab w:val="left" w:pos="826"/>
        </w:tabs>
        <w:jc w:val="both"/>
        <w:rPr>
          <w:rStyle w:val="Emphasis"/>
          <w:i w:val="0"/>
        </w:rPr>
      </w:pPr>
      <w:r>
        <w:rPr>
          <w:rStyle w:val="Emphasis"/>
          <w:i w:val="0"/>
        </w:rPr>
        <w:t>7</w:t>
      </w:r>
      <w:r w:rsidR="0067792D" w:rsidRPr="009F1562">
        <w:rPr>
          <w:rStyle w:val="Emphasis"/>
          <w:i w:val="0"/>
        </w:rPr>
        <w:t>.</w:t>
      </w:r>
      <w:r w:rsidR="00364CCB" w:rsidRPr="009F1562">
        <w:rPr>
          <w:rStyle w:val="Emphasis"/>
          <w:i w:val="0"/>
        </w:rPr>
        <w:t>9</w:t>
      </w:r>
      <w:r w:rsidR="0067792D" w:rsidRPr="009F1562">
        <w:rPr>
          <w:rStyle w:val="Emphasis"/>
          <w:i w:val="0"/>
        </w:rPr>
        <w:t>. Visos pārējos šajā līgumā neatrunātajos jautājumos puses vadās no Latvijas Republikā spēkā esošajiem normatīvajiem aktiem.</w:t>
      </w:r>
    </w:p>
    <w:p w14:paraId="58A0353E" w14:textId="0F8AAFA6" w:rsidR="0067792D" w:rsidRPr="009F1562" w:rsidRDefault="00CB356A" w:rsidP="0067792D">
      <w:pPr>
        <w:shd w:val="clear" w:color="auto" w:fill="FFFFFF"/>
        <w:tabs>
          <w:tab w:val="left" w:pos="826"/>
        </w:tabs>
        <w:jc w:val="both"/>
        <w:rPr>
          <w:spacing w:val="-5"/>
        </w:rPr>
      </w:pPr>
      <w:r>
        <w:rPr>
          <w:spacing w:val="1"/>
        </w:rPr>
        <w:t>7</w:t>
      </w:r>
      <w:r w:rsidR="0067792D" w:rsidRPr="009F1562">
        <w:rPr>
          <w:spacing w:val="1"/>
        </w:rPr>
        <w:t>.1</w:t>
      </w:r>
      <w:r w:rsidR="00364CCB" w:rsidRPr="009F1562">
        <w:rPr>
          <w:spacing w:val="1"/>
        </w:rPr>
        <w:t>0</w:t>
      </w:r>
      <w:r w:rsidR="0067792D" w:rsidRPr="009F1562">
        <w:rPr>
          <w:spacing w:val="1"/>
        </w:rPr>
        <w:t xml:space="preserve">. Šis līgums sastādīts 2 (divos) eksemplāros, kuriem ir vienāds </w:t>
      </w:r>
      <w:r w:rsidR="0067792D" w:rsidRPr="009F1562">
        <w:rPr>
          <w:spacing w:val="-3"/>
        </w:rPr>
        <w:t xml:space="preserve">juridiskais spēks, 1 (viens) eksemplārs - </w:t>
      </w:r>
      <w:r w:rsidR="0067792D" w:rsidRPr="009F1562">
        <w:rPr>
          <w:spacing w:val="2"/>
        </w:rPr>
        <w:t>PIRCĒJAM</w:t>
      </w:r>
      <w:r w:rsidR="0067792D" w:rsidRPr="009F1562">
        <w:rPr>
          <w:spacing w:val="-3"/>
        </w:rPr>
        <w:t xml:space="preserve">, otrs </w:t>
      </w:r>
      <w:r w:rsidR="0067792D" w:rsidRPr="009F1562">
        <w:t xml:space="preserve">PĀRDEVĒJAM. Puses apliecina, ka personām, kas paraksta šo līgumu, ir visas </w:t>
      </w:r>
      <w:r w:rsidR="0067792D" w:rsidRPr="009F1562">
        <w:rPr>
          <w:spacing w:val="-5"/>
        </w:rPr>
        <w:t>likumīgās un nepieciešamās tiesības, pilnvaras un atļaujas slēgt un parakstīt šo līgumu.</w:t>
      </w:r>
    </w:p>
    <w:p w14:paraId="15278090" w14:textId="77777777" w:rsidR="0067792D" w:rsidRPr="009F1562" w:rsidRDefault="0067792D" w:rsidP="0067792D">
      <w:pPr>
        <w:pStyle w:val="txt2"/>
        <w:ind w:left="283" w:right="283" w:firstLine="283"/>
        <w:rPr>
          <w:sz w:val="24"/>
          <w:szCs w:val="24"/>
        </w:rPr>
      </w:pPr>
    </w:p>
    <w:p w14:paraId="277BE383" w14:textId="676AA0D7" w:rsidR="0067792D" w:rsidRPr="009F1562" w:rsidRDefault="003F6456" w:rsidP="0067792D">
      <w:pPr>
        <w:pStyle w:val="txt2"/>
        <w:ind w:left="283" w:right="283" w:firstLine="283"/>
        <w:rPr>
          <w:b w:val="0"/>
          <w:sz w:val="24"/>
          <w:szCs w:val="24"/>
        </w:rPr>
      </w:pPr>
      <w:r w:rsidRPr="009F1562">
        <w:rPr>
          <w:sz w:val="24"/>
          <w:szCs w:val="24"/>
        </w:rPr>
        <w:t>9</w:t>
      </w:r>
      <w:r w:rsidR="0067792D" w:rsidRPr="009F1562">
        <w:rPr>
          <w:sz w:val="24"/>
          <w:szCs w:val="24"/>
        </w:rPr>
        <w:t>. Pušu rekvizĪti UN PARAKSTI</w:t>
      </w:r>
      <w:r w:rsidR="0067792D" w:rsidRPr="009F1562">
        <w:rPr>
          <w:b w:val="0"/>
          <w:sz w:val="24"/>
          <w:szCs w:val="24"/>
        </w:rPr>
        <w:t xml:space="preserve">       </w:t>
      </w:r>
    </w:p>
    <w:p w14:paraId="56D3F234" w14:textId="77777777" w:rsidR="0067792D" w:rsidRPr="009F1562" w:rsidRDefault="0067792D" w:rsidP="0067792D">
      <w:pPr>
        <w:pStyle w:val="txt2"/>
        <w:ind w:left="283" w:right="283" w:firstLine="283"/>
        <w:rPr>
          <w:sz w:val="24"/>
          <w:szCs w:val="24"/>
        </w:rPr>
      </w:pPr>
      <w:r w:rsidRPr="009F1562">
        <w:rPr>
          <w:b w:val="0"/>
          <w:sz w:val="24"/>
          <w:szCs w:val="24"/>
        </w:rPr>
        <w:t xml:space="preserve">                                                            </w:t>
      </w:r>
    </w:p>
    <w:tbl>
      <w:tblPr>
        <w:tblW w:w="0" w:type="auto"/>
        <w:tblLook w:val="04A0" w:firstRow="1" w:lastRow="0" w:firstColumn="1" w:lastColumn="0" w:noHBand="0" w:noVBand="1"/>
      </w:tblPr>
      <w:tblGrid>
        <w:gridCol w:w="4998"/>
        <w:gridCol w:w="4999"/>
      </w:tblGrid>
      <w:tr w:rsidR="0067792D" w:rsidRPr="009F1562" w14:paraId="55D7734C" w14:textId="77777777" w:rsidTr="00983DCF">
        <w:tc>
          <w:tcPr>
            <w:tcW w:w="4998" w:type="dxa"/>
          </w:tcPr>
          <w:p w14:paraId="1BFF9806" w14:textId="77777777" w:rsidR="0067792D" w:rsidRPr="009F1562" w:rsidRDefault="0067792D" w:rsidP="00983DCF">
            <w:pPr>
              <w:pStyle w:val="txt1"/>
              <w:jc w:val="left"/>
              <w:rPr>
                <w:caps/>
                <w:sz w:val="24"/>
                <w:szCs w:val="24"/>
              </w:rPr>
            </w:pPr>
            <w:r w:rsidRPr="009F1562">
              <w:rPr>
                <w:b/>
                <w:caps/>
                <w:sz w:val="24"/>
                <w:szCs w:val="24"/>
              </w:rPr>
              <w:t>Pircējs</w:t>
            </w:r>
          </w:p>
          <w:p w14:paraId="3777DD92" w14:textId="77777777" w:rsidR="0067792D" w:rsidRPr="009F1562" w:rsidRDefault="0067792D" w:rsidP="00983DCF">
            <w:pPr>
              <w:pStyle w:val="txt1"/>
              <w:jc w:val="left"/>
              <w:rPr>
                <w:sz w:val="24"/>
                <w:szCs w:val="24"/>
              </w:rPr>
            </w:pPr>
            <w:r w:rsidRPr="009F1562">
              <w:rPr>
                <w:b/>
                <w:sz w:val="24"/>
                <w:szCs w:val="24"/>
              </w:rPr>
              <w:t>AS „Daugavpils satiksme”</w:t>
            </w:r>
            <w:r w:rsidRPr="009F1562">
              <w:rPr>
                <w:sz w:val="24"/>
                <w:szCs w:val="24"/>
              </w:rPr>
              <w:t xml:space="preserve">                                      18.Novembra iela 183, Daugavpils</w:t>
            </w:r>
          </w:p>
          <w:p w14:paraId="0C7BF725" w14:textId="77777777" w:rsidR="0067792D" w:rsidRPr="009F1562" w:rsidRDefault="0067792D" w:rsidP="00983DCF">
            <w:pPr>
              <w:pStyle w:val="txt1"/>
              <w:rPr>
                <w:sz w:val="24"/>
                <w:szCs w:val="24"/>
              </w:rPr>
            </w:pPr>
            <w:r w:rsidRPr="009F1562">
              <w:rPr>
                <w:sz w:val="24"/>
                <w:szCs w:val="24"/>
              </w:rPr>
              <w:t xml:space="preserve">reģ.Nr.41503002269                             </w:t>
            </w:r>
          </w:p>
          <w:p w14:paraId="0AC4F666" w14:textId="77777777" w:rsidR="0067792D" w:rsidRPr="009F1562" w:rsidRDefault="0067792D" w:rsidP="00983DCF">
            <w:pPr>
              <w:pStyle w:val="txt1"/>
              <w:jc w:val="left"/>
              <w:rPr>
                <w:sz w:val="24"/>
                <w:szCs w:val="24"/>
              </w:rPr>
            </w:pPr>
            <w:r w:rsidRPr="009F1562">
              <w:rPr>
                <w:sz w:val="24"/>
                <w:szCs w:val="24"/>
              </w:rPr>
              <w:lastRenderedPageBreak/>
              <w:t xml:space="preserve">Nordea </w:t>
            </w:r>
            <w:proofErr w:type="spellStart"/>
            <w:r w:rsidRPr="009F1562">
              <w:rPr>
                <w:sz w:val="24"/>
                <w:szCs w:val="24"/>
              </w:rPr>
              <w:t>Bank</w:t>
            </w:r>
            <w:proofErr w:type="spellEnd"/>
            <w:r w:rsidRPr="009F1562">
              <w:rPr>
                <w:sz w:val="24"/>
                <w:szCs w:val="24"/>
              </w:rPr>
              <w:t xml:space="preserve">, Latvijas filiāle                                                     Konts: LV86NDEA0000082016481                   </w:t>
            </w:r>
          </w:p>
        </w:tc>
        <w:tc>
          <w:tcPr>
            <w:tcW w:w="4999" w:type="dxa"/>
          </w:tcPr>
          <w:p w14:paraId="412D641F" w14:textId="77777777" w:rsidR="0067792D" w:rsidRPr="009F1562" w:rsidRDefault="0067792D" w:rsidP="00983DCF">
            <w:pPr>
              <w:pStyle w:val="txt1"/>
              <w:rPr>
                <w:caps/>
                <w:sz w:val="24"/>
                <w:szCs w:val="24"/>
              </w:rPr>
            </w:pPr>
            <w:r w:rsidRPr="009F1562">
              <w:rPr>
                <w:b/>
                <w:caps/>
                <w:sz w:val="24"/>
                <w:szCs w:val="24"/>
              </w:rPr>
              <w:lastRenderedPageBreak/>
              <w:t>Pārdevējs</w:t>
            </w:r>
          </w:p>
          <w:p w14:paraId="0566D487" w14:textId="1C8F4846" w:rsidR="0067792D" w:rsidRPr="009F1562" w:rsidRDefault="0067792D" w:rsidP="00983DCF">
            <w:pPr>
              <w:pStyle w:val="txt1"/>
              <w:rPr>
                <w:sz w:val="24"/>
                <w:szCs w:val="24"/>
              </w:rPr>
            </w:pPr>
            <w:r w:rsidRPr="009F1562">
              <w:rPr>
                <w:b/>
                <w:sz w:val="24"/>
                <w:szCs w:val="24"/>
              </w:rPr>
              <w:t>SIA “</w:t>
            </w:r>
            <w:r w:rsidR="00804AC9" w:rsidRPr="009F1562">
              <w:rPr>
                <w:b/>
                <w:sz w:val="24"/>
                <w:szCs w:val="24"/>
              </w:rPr>
              <w:t>_______________</w:t>
            </w:r>
            <w:r w:rsidRPr="009F1562">
              <w:rPr>
                <w:sz w:val="24"/>
                <w:szCs w:val="24"/>
              </w:rPr>
              <w:t>”</w:t>
            </w:r>
          </w:p>
          <w:p w14:paraId="217959BB" w14:textId="1D208104" w:rsidR="00C831E3" w:rsidRPr="009F1562" w:rsidRDefault="00804AC9" w:rsidP="00983DCF">
            <w:pPr>
              <w:pStyle w:val="txt1"/>
              <w:rPr>
                <w:color w:val="0D0D0D"/>
                <w:sz w:val="24"/>
                <w:szCs w:val="24"/>
                <w:lang w:eastAsia="ar-SA"/>
              </w:rPr>
            </w:pPr>
            <w:r w:rsidRPr="009F1562">
              <w:rPr>
                <w:color w:val="0D0D0D"/>
                <w:sz w:val="24"/>
                <w:szCs w:val="24"/>
                <w:lang w:eastAsia="ar-SA"/>
              </w:rPr>
              <w:t>____________________</w:t>
            </w:r>
          </w:p>
          <w:p w14:paraId="2F0A5A36" w14:textId="25276AB8" w:rsidR="0067792D" w:rsidRPr="009F1562" w:rsidRDefault="0067792D" w:rsidP="00983DCF">
            <w:pPr>
              <w:pStyle w:val="txt1"/>
              <w:rPr>
                <w:sz w:val="24"/>
                <w:szCs w:val="24"/>
              </w:rPr>
            </w:pPr>
            <w:proofErr w:type="spellStart"/>
            <w:r w:rsidRPr="009F1562">
              <w:rPr>
                <w:sz w:val="24"/>
                <w:szCs w:val="24"/>
              </w:rPr>
              <w:t>reģ</w:t>
            </w:r>
            <w:proofErr w:type="spellEnd"/>
            <w:r w:rsidRPr="009F1562">
              <w:rPr>
                <w:sz w:val="24"/>
                <w:szCs w:val="24"/>
              </w:rPr>
              <w:t xml:space="preserve">. Nr. </w:t>
            </w:r>
            <w:r w:rsidR="00804AC9" w:rsidRPr="009F1562">
              <w:rPr>
                <w:color w:val="0D0D0D"/>
                <w:sz w:val="24"/>
                <w:szCs w:val="24"/>
                <w:lang w:eastAsia="ar-SA"/>
              </w:rPr>
              <w:t>_________________</w:t>
            </w:r>
          </w:p>
          <w:p w14:paraId="3B339EF6" w14:textId="4DE23B58" w:rsidR="0067792D" w:rsidRPr="009F1562" w:rsidRDefault="0067792D" w:rsidP="00983DCF">
            <w:pPr>
              <w:tabs>
                <w:tab w:val="left" w:leader="dot" w:pos="3298"/>
              </w:tabs>
            </w:pPr>
            <w:r w:rsidRPr="009F1562">
              <w:lastRenderedPageBreak/>
              <w:t>A/S „</w:t>
            </w:r>
            <w:r w:rsidR="00804AC9" w:rsidRPr="009F1562">
              <w:t>________________</w:t>
            </w:r>
            <w:r w:rsidRPr="009F1562">
              <w:t>”</w:t>
            </w:r>
          </w:p>
          <w:p w14:paraId="466618EF" w14:textId="6A04F9B6" w:rsidR="0067792D" w:rsidRPr="009F1562" w:rsidRDefault="0067792D" w:rsidP="00983DCF">
            <w:pPr>
              <w:pStyle w:val="txt1"/>
              <w:rPr>
                <w:sz w:val="24"/>
                <w:szCs w:val="24"/>
              </w:rPr>
            </w:pPr>
            <w:r w:rsidRPr="009F1562">
              <w:rPr>
                <w:sz w:val="24"/>
                <w:szCs w:val="24"/>
              </w:rPr>
              <w:t xml:space="preserve">Konts: </w:t>
            </w:r>
            <w:r w:rsidR="00804AC9" w:rsidRPr="009F1562">
              <w:rPr>
                <w:sz w:val="24"/>
                <w:szCs w:val="24"/>
              </w:rPr>
              <w:t>______________________</w:t>
            </w:r>
          </w:p>
        </w:tc>
      </w:tr>
      <w:tr w:rsidR="0067792D" w:rsidRPr="009F1562" w14:paraId="30E89ABF" w14:textId="77777777" w:rsidTr="00983DCF">
        <w:tc>
          <w:tcPr>
            <w:tcW w:w="4998" w:type="dxa"/>
          </w:tcPr>
          <w:p w14:paraId="456F08B8" w14:textId="77777777" w:rsidR="0067792D" w:rsidRPr="009F1562" w:rsidRDefault="0067792D" w:rsidP="00983DCF">
            <w:pPr>
              <w:pStyle w:val="txt1"/>
              <w:jc w:val="left"/>
              <w:rPr>
                <w:sz w:val="24"/>
                <w:szCs w:val="24"/>
              </w:rPr>
            </w:pPr>
            <w:r w:rsidRPr="009F1562">
              <w:rPr>
                <w:sz w:val="24"/>
                <w:szCs w:val="24"/>
              </w:rPr>
              <w:lastRenderedPageBreak/>
              <w:t xml:space="preserve">Valdes loceklis  </w:t>
            </w:r>
          </w:p>
          <w:p w14:paraId="4FAE5A14" w14:textId="77777777" w:rsidR="0067792D" w:rsidRPr="009F1562" w:rsidRDefault="0067792D" w:rsidP="00983DCF">
            <w:pPr>
              <w:pStyle w:val="txt1"/>
              <w:jc w:val="left"/>
              <w:rPr>
                <w:sz w:val="24"/>
                <w:szCs w:val="24"/>
              </w:rPr>
            </w:pPr>
          </w:p>
          <w:p w14:paraId="6EC285EF" w14:textId="3A93DC28" w:rsidR="0067792D" w:rsidRPr="009F1562" w:rsidRDefault="0067792D" w:rsidP="002C603D">
            <w:pPr>
              <w:pStyle w:val="txt1"/>
              <w:rPr>
                <w:sz w:val="24"/>
                <w:szCs w:val="24"/>
              </w:rPr>
            </w:pPr>
            <w:r w:rsidRPr="009F1562">
              <w:rPr>
                <w:sz w:val="24"/>
                <w:szCs w:val="24"/>
              </w:rPr>
              <w:t>________________</w:t>
            </w:r>
            <w:proofErr w:type="spellStart"/>
            <w:r w:rsidR="00804AC9" w:rsidRPr="009F1562">
              <w:rPr>
                <w:sz w:val="24"/>
                <w:szCs w:val="24"/>
              </w:rPr>
              <w:t>S</w:t>
            </w:r>
            <w:r w:rsidRPr="009F1562">
              <w:rPr>
                <w:sz w:val="24"/>
                <w:szCs w:val="24"/>
              </w:rPr>
              <w:t>.</w:t>
            </w:r>
            <w:r w:rsidR="00804AC9" w:rsidRPr="009F1562">
              <w:rPr>
                <w:sz w:val="24"/>
                <w:szCs w:val="24"/>
              </w:rPr>
              <w:t>Blagoveščenskis</w:t>
            </w:r>
            <w:proofErr w:type="spellEnd"/>
            <w:r w:rsidRPr="009F1562">
              <w:rPr>
                <w:sz w:val="24"/>
                <w:szCs w:val="24"/>
              </w:rPr>
              <w:t xml:space="preserve"> </w:t>
            </w:r>
          </w:p>
          <w:p w14:paraId="37990568" w14:textId="77777777" w:rsidR="0067792D" w:rsidRPr="009F1562" w:rsidRDefault="0067792D" w:rsidP="00983DCF">
            <w:pPr>
              <w:pStyle w:val="txt1"/>
              <w:jc w:val="left"/>
              <w:rPr>
                <w:sz w:val="24"/>
                <w:szCs w:val="24"/>
              </w:rPr>
            </w:pPr>
            <w:r w:rsidRPr="009F1562">
              <w:rPr>
                <w:sz w:val="24"/>
                <w:szCs w:val="24"/>
              </w:rPr>
              <w:t>z.v.</w:t>
            </w:r>
          </w:p>
        </w:tc>
        <w:tc>
          <w:tcPr>
            <w:tcW w:w="4999" w:type="dxa"/>
          </w:tcPr>
          <w:p w14:paraId="047129B2" w14:textId="1D07F818" w:rsidR="0067792D" w:rsidRPr="009F1562" w:rsidRDefault="00804AC9" w:rsidP="00983DCF">
            <w:pPr>
              <w:pStyle w:val="txt1"/>
              <w:rPr>
                <w:sz w:val="24"/>
                <w:szCs w:val="24"/>
              </w:rPr>
            </w:pPr>
            <w:r w:rsidRPr="009F1562">
              <w:rPr>
                <w:sz w:val="24"/>
                <w:szCs w:val="24"/>
              </w:rPr>
              <w:t>_______________</w:t>
            </w:r>
          </w:p>
          <w:p w14:paraId="04594D03" w14:textId="77777777" w:rsidR="0067792D" w:rsidRPr="009F1562" w:rsidRDefault="0067792D" w:rsidP="00983DCF">
            <w:pPr>
              <w:pStyle w:val="txt1"/>
              <w:rPr>
                <w:sz w:val="24"/>
                <w:szCs w:val="24"/>
              </w:rPr>
            </w:pPr>
          </w:p>
          <w:p w14:paraId="70EC1A2B" w14:textId="7DBF6ED4" w:rsidR="0067792D" w:rsidRPr="009F1562" w:rsidRDefault="0067792D" w:rsidP="002C603D">
            <w:pPr>
              <w:pStyle w:val="txt1"/>
              <w:rPr>
                <w:sz w:val="24"/>
                <w:szCs w:val="24"/>
              </w:rPr>
            </w:pPr>
            <w:r w:rsidRPr="009F1562">
              <w:rPr>
                <w:sz w:val="24"/>
                <w:szCs w:val="24"/>
              </w:rPr>
              <w:t xml:space="preserve">________________ </w:t>
            </w:r>
            <w:r w:rsidR="00804AC9" w:rsidRPr="009F1562">
              <w:rPr>
                <w:sz w:val="24"/>
                <w:szCs w:val="24"/>
              </w:rPr>
              <w:t>________________</w:t>
            </w:r>
          </w:p>
          <w:p w14:paraId="2CB4D8A9" w14:textId="77777777" w:rsidR="0067792D" w:rsidRPr="009F1562" w:rsidRDefault="0067792D" w:rsidP="00983DCF">
            <w:pPr>
              <w:pStyle w:val="txt1"/>
              <w:rPr>
                <w:sz w:val="24"/>
                <w:szCs w:val="24"/>
              </w:rPr>
            </w:pPr>
            <w:r w:rsidRPr="009F1562">
              <w:rPr>
                <w:sz w:val="24"/>
                <w:szCs w:val="24"/>
              </w:rPr>
              <w:t>z.v.</w:t>
            </w:r>
          </w:p>
        </w:tc>
      </w:tr>
    </w:tbl>
    <w:p w14:paraId="056B3230" w14:textId="7FE19E6F" w:rsidR="003054DF" w:rsidRPr="009F1562" w:rsidRDefault="003054DF" w:rsidP="004B159C">
      <w:pPr>
        <w:spacing w:after="160" w:line="259" w:lineRule="auto"/>
      </w:pPr>
    </w:p>
    <w:sectPr w:rsidR="003054DF" w:rsidRPr="009F1562" w:rsidSect="003F6456">
      <w:footerReference w:type="default" r:id="rId7"/>
      <w:pgSz w:w="12011"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8C10B" w14:textId="77777777" w:rsidR="00AF010E" w:rsidRDefault="00AF010E">
      <w:r>
        <w:separator/>
      </w:r>
    </w:p>
  </w:endnote>
  <w:endnote w:type="continuationSeparator" w:id="0">
    <w:p w14:paraId="6CE8B9D5" w14:textId="77777777" w:rsidR="00AF010E" w:rsidRDefault="00AF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4DC9" w14:textId="77777777" w:rsidR="001D5FC8" w:rsidRPr="001D5FC8" w:rsidRDefault="0067792D">
    <w:pPr>
      <w:pStyle w:val="Footer"/>
      <w:jc w:val="right"/>
      <w:rPr>
        <w:sz w:val="20"/>
        <w:szCs w:val="20"/>
      </w:rPr>
    </w:pPr>
    <w:r w:rsidRPr="001D5FC8">
      <w:rPr>
        <w:sz w:val="20"/>
        <w:szCs w:val="20"/>
      </w:rPr>
      <w:fldChar w:fldCharType="begin"/>
    </w:r>
    <w:r w:rsidRPr="001D5FC8">
      <w:rPr>
        <w:sz w:val="20"/>
        <w:szCs w:val="20"/>
      </w:rPr>
      <w:instrText xml:space="preserve"> PAGE   \* MERGEFORMAT </w:instrText>
    </w:r>
    <w:r w:rsidRPr="001D5FC8">
      <w:rPr>
        <w:sz w:val="20"/>
        <w:szCs w:val="20"/>
      </w:rPr>
      <w:fldChar w:fldCharType="separate"/>
    </w:r>
    <w:r w:rsidR="00EA142D">
      <w:rPr>
        <w:noProof/>
        <w:sz w:val="20"/>
        <w:szCs w:val="20"/>
      </w:rPr>
      <w:t>2</w:t>
    </w:r>
    <w:r w:rsidRPr="001D5FC8">
      <w:rPr>
        <w:sz w:val="20"/>
        <w:szCs w:val="20"/>
      </w:rPr>
      <w:fldChar w:fldCharType="end"/>
    </w:r>
  </w:p>
  <w:p w14:paraId="71290291" w14:textId="77777777" w:rsidR="001D5FC8" w:rsidRDefault="00AF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9B73" w14:textId="77777777" w:rsidR="00AF010E" w:rsidRDefault="00AF010E">
      <w:r>
        <w:separator/>
      </w:r>
    </w:p>
  </w:footnote>
  <w:footnote w:type="continuationSeparator" w:id="0">
    <w:p w14:paraId="236825F6" w14:textId="77777777" w:rsidR="00AF010E" w:rsidRDefault="00AF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C05DA"/>
    <w:multiLevelType w:val="hybridMultilevel"/>
    <w:tmpl w:val="9B909114"/>
    <w:lvl w:ilvl="0" w:tplc="745EC11A">
      <w:start w:val="7"/>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0E1408"/>
    <w:multiLevelType w:val="multilevel"/>
    <w:tmpl w:val="D6EA6CE4"/>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sz w:val="24"/>
        <w:szCs w:val="24"/>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2" w15:restartNumberingAfterBreak="0">
    <w:nsid w:val="59183DBD"/>
    <w:multiLevelType w:val="hybridMultilevel"/>
    <w:tmpl w:val="0C2E8660"/>
    <w:lvl w:ilvl="0" w:tplc="A9A830C2">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2D"/>
    <w:rsid w:val="00034AC5"/>
    <w:rsid w:val="0006411B"/>
    <w:rsid w:val="00075240"/>
    <w:rsid w:val="00093B0A"/>
    <w:rsid w:val="000C28E1"/>
    <w:rsid w:val="000E6959"/>
    <w:rsid w:val="00100F2A"/>
    <w:rsid w:val="00112A3F"/>
    <w:rsid w:val="001C63BC"/>
    <w:rsid w:val="002C603D"/>
    <w:rsid w:val="003054DF"/>
    <w:rsid w:val="00364CCB"/>
    <w:rsid w:val="003E02A1"/>
    <w:rsid w:val="003F6456"/>
    <w:rsid w:val="004769E4"/>
    <w:rsid w:val="004B159C"/>
    <w:rsid w:val="004E7C88"/>
    <w:rsid w:val="00615F05"/>
    <w:rsid w:val="006405B7"/>
    <w:rsid w:val="0067792D"/>
    <w:rsid w:val="006A1574"/>
    <w:rsid w:val="00753355"/>
    <w:rsid w:val="00767CA8"/>
    <w:rsid w:val="00797585"/>
    <w:rsid w:val="00804AC9"/>
    <w:rsid w:val="0082169D"/>
    <w:rsid w:val="00831891"/>
    <w:rsid w:val="00850245"/>
    <w:rsid w:val="008D54CF"/>
    <w:rsid w:val="009D6B84"/>
    <w:rsid w:val="009F1562"/>
    <w:rsid w:val="00A04721"/>
    <w:rsid w:val="00AB4FA4"/>
    <w:rsid w:val="00AE1102"/>
    <w:rsid w:val="00AF010E"/>
    <w:rsid w:val="00C27475"/>
    <w:rsid w:val="00C831E3"/>
    <w:rsid w:val="00C86525"/>
    <w:rsid w:val="00CB356A"/>
    <w:rsid w:val="00CC0B03"/>
    <w:rsid w:val="00D106AD"/>
    <w:rsid w:val="00DF285C"/>
    <w:rsid w:val="00E00DA0"/>
    <w:rsid w:val="00E17B83"/>
    <w:rsid w:val="00EA142D"/>
    <w:rsid w:val="00ED297E"/>
    <w:rsid w:val="00EE5BC4"/>
    <w:rsid w:val="00FD5EBC"/>
    <w:rsid w:val="00FE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4C7B"/>
  <w15:chartTrackingRefBased/>
  <w15:docId w15:val="{CA7E1A72-590D-4DFD-B719-AD217D9E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2D"/>
    <w:pPr>
      <w:spacing w:after="0" w:line="240" w:lineRule="auto"/>
    </w:pPr>
    <w:rPr>
      <w:rFonts w:ascii="Times New Roman" w:eastAsia="Times New Roman" w:hAnsi="Times New Roman" w:cs="Times New Roman"/>
      <w:sz w:val="24"/>
      <w:szCs w:val="24"/>
      <w:lang w:val="lv-LV" w:eastAsia="lv-LV"/>
    </w:rPr>
  </w:style>
  <w:style w:type="paragraph" w:styleId="Heading5">
    <w:name w:val="heading 5"/>
    <w:basedOn w:val="Normal"/>
    <w:next w:val="Normal"/>
    <w:link w:val="Heading5Char"/>
    <w:qFormat/>
    <w:rsid w:val="0067792D"/>
    <w:pPr>
      <w:keepNext/>
      <w:tabs>
        <w:tab w:val="num" w:pos="1575"/>
      </w:tabs>
      <w:suppressAutoHyphens/>
      <w:ind w:left="1575" w:hanging="1008"/>
      <w:jc w:val="both"/>
      <w:outlineLvl w:val="4"/>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7792D"/>
    <w:rPr>
      <w:rFonts w:ascii="Times New Roman" w:eastAsia="Times New Roman" w:hAnsi="Times New Roman" w:cs="Times New Roman"/>
      <w:b/>
      <w:bCs/>
      <w:sz w:val="24"/>
      <w:szCs w:val="24"/>
      <w:lang w:val="lv-LV" w:eastAsia="ar-SA"/>
    </w:rPr>
  </w:style>
  <w:style w:type="paragraph" w:customStyle="1" w:styleId="txt1">
    <w:name w:val="txt1"/>
    <w:rsid w:val="0067792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val="lv-LV" w:eastAsia="lv-LV"/>
    </w:rPr>
  </w:style>
  <w:style w:type="paragraph" w:customStyle="1" w:styleId="txt2">
    <w:name w:val="txt2"/>
    <w:next w:val="txt1"/>
    <w:rsid w:val="0067792D"/>
    <w:pPr>
      <w:autoSpaceDE w:val="0"/>
      <w:autoSpaceDN w:val="0"/>
      <w:adjustRightInd w:val="0"/>
      <w:spacing w:after="0" w:line="240" w:lineRule="auto"/>
      <w:jc w:val="center"/>
    </w:pPr>
    <w:rPr>
      <w:rFonts w:ascii="Times New Roman" w:eastAsia="Times New Roman" w:hAnsi="Times New Roman" w:cs="Times New Roman"/>
      <w:b/>
      <w:bCs/>
      <w:caps/>
      <w:sz w:val="20"/>
      <w:szCs w:val="20"/>
      <w:lang w:val="lv-LV" w:eastAsia="lv-LV"/>
    </w:rPr>
  </w:style>
  <w:style w:type="paragraph" w:styleId="BodyText">
    <w:name w:val="Body Text"/>
    <w:basedOn w:val="Normal"/>
    <w:link w:val="BodyTextChar"/>
    <w:rsid w:val="0067792D"/>
    <w:pPr>
      <w:jc w:val="both"/>
    </w:pPr>
    <w:rPr>
      <w:szCs w:val="20"/>
      <w:lang w:eastAsia="ru-RU"/>
    </w:rPr>
  </w:style>
  <w:style w:type="character" w:customStyle="1" w:styleId="BodyTextChar">
    <w:name w:val="Body Text Char"/>
    <w:basedOn w:val="DefaultParagraphFont"/>
    <w:link w:val="BodyText"/>
    <w:rsid w:val="0067792D"/>
    <w:rPr>
      <w:rFonts w:ascii="Times New Roman" w:eastAsia="Times New Roman" w:hAnsi="Times New Roman" w:cs="Times New Roman"/>
      <w:sz w:val="24"/>
      <w:szCs w:val="20"/>
      <w:lang w:val="lv-LV" w:eastAsia="ru-RU"/>
    </w:rPr>
  </w:style>
  <w:style w:type="character" w:styleId="PageNumber">
    <w:name w:val="page number"/>
    <w:basedOn w:val="DefaultParagraphFont"/>
    <w:rsid w:val="0067792D"/>
  </w:style>
  <w:style w:type="character" w:styleId="Emphasis">
    <w:name w:val="Emphasis"/>
    <w:qFormat/>
    <w:rsid w:val="0067792D"/>
    <w:rPr>
      <w:i/>
      <w:iCs/>
    </w:rPr>
  </w:style>
  <w:style w:type="character" w:customStyle="1" w:styleId="c1">
    <w:name w:val="c1"/>
    <w:basedOn w:val="DefaultParagraphFont"/>
    <w:rsid w:val="0067792D"/>
  </w:style>
  <w:style w:type="paragraph" w:styleId="Footer">
    <w:name w:val="footer"/>
    <w:basedOn w:val="Normal"/>
    <w:link w:val="FooterChar"/>
    <w:uiPriority w:val="99"/>
    <w:rsid w:val="0067792D"/>
    <w:pPr>
      <w:tabs>
        <w:tab w:val="center" w:pos="4677"/>
        <w:tab w:val="right" w:pos="9355"/>
      </w:tabs>
    </w:pPr>
  </w:style>
  <w:style w:type="character" w:customStyle="1" w:styleId="FooterChar">
    <w:name w:val="Footer Char"/>
    <w:basedOn w:val="DefaultParagraphFont"/>
    <w:link w:val="Footer"/>
    <w:uiPriority w:val="99"/>
    <w:rsid w:val="0067792D"/>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0C2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E1"/>
    <w:rPr>
      <w:rFonts w:ascii="Segoe UI" w:eastAsia="Times New Roman" w:hAnsi="Segoe UI" w:cs="Segoe UI"/>
      <w:sz w:val="18"/>
      <w:szCs w:val="18"/>
      <w:lang w:val="lv-LV" w:eastAsia="lv-LV"/>
    </w:rPr>
  </w:style>
  <w:style w:type="paragraph" w:styleId="ListParagraph">
    <w:name w:val="List Paragraph"/>
    <w:basedOn w:val="Normal"/>
    <w:uiPriority w:val="34"/>
    <w:qFormat/>
    <w:rsid w:val="003F6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4757</Words>
  <Characters>2713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Kondrašova</dc:creator>
  <cp:keywords/>
  <dc:description/>
  <cp:lastModifiedBy>Nadežda Kondrašova</cp:lastModifiedBy>
  <cp:revision>4</cp:revision>
  <cp:lastPrinted>2020-02-05T06:37:00Z</cp:lastPrinted>
  <dcterms:created xsi:type="dcterms:W3CDTF">2020-02-05T07:13:00Z</dcterms:created>
  <dcterms:modified xsi:type="dcterms:W3CDTF">2020-02-05T07:41:00Z</dcterms:modified>
</cp:coreProperties>
</file>