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740DC1B1" w:rsidR="00B079F6" w:rsidRPr="00B079F6" w:rsidRDefault="00C1497E"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r w:rsidR="00B079F6">
        <w:rPr>
          <w:rFonts w:ascii="Times New Roman" w:eastAsia="Times New Roman" w:hAnsi="Times New Roman" w:cs="Times New Roman"/>
          <w:color w:val="000000"/>
          <w:sz w:val="24"/>
          <w:szCs w:val="24"/>
          <w:lang w:eastAsia="lv-LV"/>
        </w:rPr>
        <w:t>.</w:t>
      </w:r>
      <w:r w:rsidR="009E1554">
        <w:rPr>
          <w:rFonts w:ascii="Times New Roman" w:eastAsia="Times New Roman" w:hAnsi="Times New Roman" w:cs="Times New Roman"/>
          <w:color w:val="000000"/>
          <w:sz w:val="24"/>
          <w:szCs w:val="24"/>
          <w:lang w:eastAsia="lv-LV"/>
        </w:rPr>
        <w:t>12</w:t>
      </w:r>
      <w:r w:rsidR="00B079F6" w:rsidRPr="00B079F6">
        <w:rPr>
          <w:rFonts w:ascii="Times New Roman" w:eastAsia="Times New Roman" w:hAnsi="Times New Roman" w:cs="Times New Roman"/>
          <w:color w:val="000000"/>
          <w:sz w:val="24"/>
          <w:szCs w:val="24"/>
          <w:lang w:eastAsia="lv-LV"/>
        </w:rPr>
        <w:t>.201</w:t>
      </w:r>
      <w:r w:rsidR="009D50FF">
        <w:rPr>
          <w:rFonts w:ascii="Times New Roman" w:eastAsia="Times New Roman" w:hAnsi="Times New Roman" w:cs="Times New Roman"/>
          <w:color w:val="000000"/>
          <w:sz w:val="24"/>
          <w:szCs w:val="24"/>
          <w:lang w:eastAsia="lv-LV"/>
        </w:rPr>
        <w:t>9</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33CF6D63"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ASDS/201</w:t>
      </w:r>
      <w:r w:rsidR="009D50FF">
        <w:rPr>
          <w:rFonts w:ascii="Times New Roman" w:eastAsia="Arial Unicode MS" w:hAnsi="Times New Roman" w:cs="Times New Roman"/>
          <w:b/>
          <w:position w:val="7"/>
          <w:sz w:val="24"/>
          <w:szCs w:val="24"/>
          <w:lang w:eastAsia="lv-LV"/>
        </w:rPr>
        <w:t>9</w:t>
      </w:r>
      <w:r w:rsidRPr="00E555D5">
        <w:rPr>
          <w:rFonts w:ascii="Times New Roman" w:eastAsia="Arial Unicode MS" w:hAnsi="Times New Roman" w:cs="Times New Roman"/>
          <w:b/>
          <w:position w:val="7"/>
          <w:sz w:val="24"/>
          <w:szCs w:val="24"/>
          <w:lang w:eastAsia="lv-LV"/>
        </w:rPr>
        <w:t>/</w:t>
      </w:r>
      <w:r w:rsidR="00C1497E">
        <w:rPr>
          <w:rFonts w:ascii="Times New Roman" w:eastAsia="Arial Unicode MS" w:hAnsi="Times New Roman" w:cs="Times New Roman"/>
          <w:b/>
          <w:position w:val="7"/>
          <w:sz w:val="24"/>
          <w:szCs w:val="24"/>
          <w:lang w:eastAsia="lv-LV"/>
        </w:rPr>
        <w:t>88</w:t>
      </w:r>
    </w:p>
    <w:p w14:paraId="02627EFA" w14:textId="3EDBF59A"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C1497E">
        <w:rPr>
          <w:rFonts w:ascii="Times New Roman" w:eastAsia="Arial Unicode MS" w:hAnsi="Times New Roman" w:cs="Times New Roman"/>
          <w:b/>
          <w:bCs/>
          <w:color w:val="000000"/>
          <w:position w:val="7"/>
          <w:sz w:val="24"/>
          <w:szCs w:val="24"/>
          <w:lang w:eastAsia="lv-LV"/>
        </w:rPr>
        <w:t>Darba apavu iegāde</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34098B53" w14:textId="77777777" w:rsidR="00C1497E" w:rsidRPr="00C1497E" w:rsidRDefault="00C1497E" w:rsidP="00C1497E">
      <w:pPr>
        <w:spacing w:after="0" w:line="240" w:lineRule="auto"/>
        <w:jc w:val="both"/>
        <w:rPr>
          <w:rFonts w:ascii="Times New Roman" w:eastAsia="Times New Roman" w:hAnsi="Times New Roman" w:cs="Times New Roman"/>
          <w:sz w:val="24"/>
          <w:szCs w:val="24"/>
          <w:lang w:eastAsia="lv-LV"/>
        </w:rPr>
      </w:pPr>
      <w:r w:rsidRPr="00C1497E">
        <w:rPr>
          <w:rFonts w:ascii="Times New Roman" w:eastAsia="Times New Roman" w:hAnsi="Times New Roman" w:cs="Times New Roman"/>
          <w:sz w:val="24"/>
          <w:szCs w:val="24"/>
          <w:lang w:eastAsia="lv-LV"/>
        </w:rPr>
        <w:t xml:space="preserve">Iepirkuma pozīcijā Nr.1. “Zemi darba apavi (darba sandales)” prasība paredz, ka sandalēm ar S1 aizsardzības klasi jābūt vienlaicīgi ar šņorējamu aizdari. </w:t>
      </w:r>
    </w:p>
    <w:p w14:paraId="6D32BEB9" w14:textId="77777777" w:rsidR="00C1497E" w:rsidRPr="00C1497E" w:rsidRDefault="00C1497E" w:rsidP="00C1497E">
      <w:pPr>
        <w:spacing w:after="0" w:line="240" w:lineRule="auto"/>
        <w:jc w:val="both"/>
        <w:rPr>
          <w:rFonts w:ascii="Times New Roman" w:eastAsia="Times New Roman" w:hAnsi="Times New Roman" w:cs="Times New Roman"/>
          <w:sz w:val="24"/>
          <w:szCs w:val="24"/>
          <w:lang w:eastAsia="lv-LV"/>
        </w:rPr>
      </w:pPr>
      <w:r w:rsidRPr="00C1497E">
        <w:rPr>
          <w:rFonts w:ascii="Times New Roman" w:eastAsia="Times New Roman" w:hAnsi="Times New Roman" w:cs="Times New Roman"/>
          <w:sz w:val="24"/>
          <w:szCs w:val="24"/>
          <w:lang w:eastAsia="lv-LV"/>
        </w:rPr>
        <w:t>Sava līdzšinējā prakse (vairāk ka 15 gadi) Pretendents ievērojis, ka S1 klases sandalēm nemēdz</w:t>
      </w:r>
    </w:p>
    <w:p w14:paraId="735B46E8" w14:textId="4ECBBBAA" w:rsidR="009E1554" w:rsidRDefault="00C1497E" w:rsidP="00C1497E">
      <w:pPr>
        <w:spacing w:after="0" w:line="240" w:lineRule="auto"/>
        <w:jc w:val="both"/>
        <w:rPr>
          <w:rFonts w:ascii="Times New Roman" w:eastAsia="Arial Unicode MS" w:hAnsi="Times New Roman" w:cs="Times New Roman"/>
          <w:i/>
          <w:iCs/>
          <w:sz w:val="24"/>
          <w:szCs w:val="24"/>
          <w:u w:val="single"/>
        </w:rPr>
      </w:pPr>
      <w:r w:rsidRPr="00C1497E">
        <w:rPr>
          <w:rFonts w:ascii="Times New Roman" w:eastAsia="Times New Roman" w:hAnsi="Times New Roman" w:cs="Times New Roman"/>
          <w:sz w:val="24"/>
          <w:szCs w:val="24"/>
          <w:lang w:eastAsia="lv-LV"/>
        </w:rPr>
        <w:t xml:space="preserve">būt šāda tipa (šņorējama) aizdare, ņemot vērā visu pārējo prasību kopumu. Pretendenta izpratnē sandales, atšķirībā no kurpēm (abi divi uzskatami par zemiem darba apaviem) ir apavi ar tikai daļēji segtu apavu virspusi. Pretendents vienlaicīgi vēlās atzīmēt, ka šņorējama vai sprādzes vai </w:t>
      </w:r>
      <w:proofErr w:type="spellStart"/>
      <w:r w:rsidRPr="00C1497E">
        <w:rPr>
          <w:rFonts w:ascii="Times New Roman" w:eastAsia="Times New Roman" w:hAnsi="Times New Roman" w:cs="Times New Roman"/>
          <w:sz w:val="24"/>
          <w:szCs w:val="24"/>
          <w:lang w:eastAsia="lv-LV"/>
        </w:rPr>
        <w:t>līpslēdzēja</w:t>
      </w:r>
      <w:proofErr w:type="spellEnd"/>
      <w:r w:rsidRPr="00C1497E">
        <w:rPr>
          <w:rFonts w:ascii="Times New Roman" w:eastAsia="Times New Roman" w:hAnsi="Times New Roman" w:cs="Times New Roman"/>
          <w:sz w:val="24"/>
          <w:szCs w:val="24"/>
          <w:lang w:eastAsia="lv-LV"/>
        </w:rPr>
        <w:t xml:space="preserve"> (</w:t>
      </w:r>
      <w:proofErr w:type="spellStart"/>
      <w:r w:rsidRPr="00C1497E">
        <w:rPr>
          <w:rFonts w:ascii="Times New Roman" w:eastAsia="Times New Roman" w:hAnsi="Times New Roman" w:cs="Times New Roman"/>
          <w:sz w:val="24"/>
          <w:szCs w:val="24"/>
          <w:lang w:eastAsia="lv-LV"/>
        </w:rPr>
        <w:t>velkro</w:t>
      </w:r>
      <w:proofErr w:type="spellEnd"/>
      <w:r w:rsidRPr="00C1497E">
        <w:rPr>
          <w:rFonts w:ascii="Times New Roman" w:eastAsia="Times New Roman" w:hAnsi="Times New Roman" w:cs="Times New Roman"/>
          <w:sz w:val="24"/>
          <w:szCs w:val="24"/>
          <w:lang w:eastAsia="lv-LV"/>
        </w:rPr>
        <w:t xml:space="preserve">) tipa aizdare raksturīga S1 klases zemiem apaviem – kurpēm. Šņorējama aizdare iespējama sandalēm ar augstāku aizsardzības klasi apvienojumā ar kvalitatīvākiem izmantotajiem </w:t>
      </w:r>
      <w:proofErr w:type="spellStart"/>
      <w:r w:rsidRPr="00C1497E">
        <w:rPr>
          <w:rFonts w:ascii="Times New Roman" w:eastAsia="Times New Roman" w:hAnsi="Times New Roman" w:cs="Times New Roman"/>
          <w:sz w:val="24"/>
          <w:szCs w:val="24"/>
          <w:lang w:eastAsia="lv-LV"/>
        </w:rPr>
        <w:t>aizsargmateriāliem</w:t>
      </w:r>
      <w:proofErr w:type="spellEnd"/>
      <w:r w:rsidRPr="00C1497E">
        <w:rPr>
          <w:rFonts w:ascii="Times New Roman" w:eastAsia="Times New Roman" w:hAnsi="Times New Roman" w:cs="Times New Roman"/>
          <w:sz w:val="24"/>
          <w:szCs w:val="24"/>
          <w:lang w:eastAsia="lv-LV"/>
        </w:rPr>
        <w:t xml:space="preserve"> (iekšēja purngala </w:t>
      </w:r>
      <w:proofErr w:type="spellStart"/>
      <w:r w:rsidRPr="00C1497E">
        <w:rPr>
          <w:rFonts w:ascii="Times New Roman" w:eastAsia="Times New Roman" w:hAnsi="Times New Roman" w:cs="Times New Roman"/>
          <w:sz w:val="24"/>
          <w:szCs w:val="24"/>
          <w:lang w:eastAsia="lv-LV"/>
        </w:rPr>
        <w:t>aizsargkape</w:t>
      </w:r>
      <w:proofErr w:type="spellEnd"/>
      <w:r w:rsidRPr="00C1497E">
        <w:rPr>
          <w:rFonts w:ascii="Times New Roman" w:eastAsia="Times New Roman" w:hAnsi="Times New Roman" w:cs="Times New Roman"/>
          <w:sz w:val="24"/>
          <w:szCs w:val="24"/>
          <w:lang w:eastAsia="lv-LV"/>
        </w:rPr>
        <w:t xml:space="preserve"> un </w:t>
      </w:r>
      <w:proofErr w:type="spellStart"/>
      <w:r w:rsidRPr="00C1497E">
        <w:rPr>
          <w:rFonts w:ascii="Times New Roman" w:eastAsia="Times New Roman" w:hAnsi="Times New Roman" w:cs="Times New Roman"/>
          <w:sz w:val="24"/>
          <w:szCs w:val="24"/>
          <w:lang w:eastAsia="lv-LV"/>
        </w:rPr>
        <w:t>starpzole</w:t>
      </w:r>
      <w:proofErr w:type="spellEnd"/>
      <w:r w:rsidRPr="00C1497E">
        <w:rPr>
          <w:rFonts w:ascii="Times New Roman" w:eastAsia="Times New Roman" w:hAnsi="Times New Roman" w:cs="Times New Roman"/>
          <w:sz w:val="24"/>
          <w:szCs w:val="24"/>
          <w:lang w:eastAsia="lv-LV"/>
        </w:rPr>
        <w:t xml:space="preserve"> pret caurduršanu izgatavoti no nemetāliskiem materiāliem, palielinot apavu komfortu un samazinot svaru).</w:t>
      </w:r>
    </w:p>
    <w:p w14:paraId="72B78CA6" w14:textId="77777777" w:rsidR="00C1497E" w:rsidRDefault="00C1497E" w:rsidP="009D50FF">
      <w:pPr>
        <w:spacing w:after="0" w:line="240" w:lineRule="auto"/>
        <w:jc w:val="both"/>
        <w:rPr>
          <w:rFonts w:ascii="Times New Roman" w:eastAsia="Arial Unicode MS" w:hAnsi="Times New Roman" w:cs="Times New Roman"/>
          <w:i/>
          <w:iCs/>
          <w:sz w:val="24"/>
          <w:szCs w:val="24"/>
          <w:u w:val="single"/>
        </w:rPr>
      </w:pPr>
    </w:p>
    <w:p w14:paraId="71AA1857" w14:textId="78EB375B"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2DD33D1F" w14:textId="5BECE2F4" w:rsidR="009E1554" w:rsidRDefault="009E1554"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bookmarkStart w:id="0" w:name="_Hlk26369165"/>
      <w:r w:rsidRPr="009E1554">
        <w:rPr>
          <w:rFonts w:ascii="Times New Roman" w:eastAsia="Arial Unicode MS" w:hAnsi="Times New Roman" w:cs="Times New Roman"/>
          <w:iCs/>
          <w:sz w:val="24"/>
          <w:szCs w:val="24"/>
        </w:rPr>
        <w:t xml:space="preserve">Iepirkuma komisija apspriešanas laikā nonāk pie secinājuma, ka </w:t>
      </w:r>
      <w:bookmarkEnd w:id="0"/>
      <w:r w:rsidR="00C1497E" w:rsidRPr="00C1497E">
        <w:rPr>
          <w:rFonts w:ascii="Times New Roman" w:eastAsia="Arial Unicode MS" w:hAnsi="Times New Roman" w:cs="Times New Roman"/>
          <w:iCs/>
          <w:sz w:val="24"/>
          <w:szCs w:val="24"/>
        </w:rPr>
        <w:t>darba specifikas dēļ ir nepieciešams iegādāties darba sandales ar šņorējamu aizdari un aizsardzības klasi vismaz S1. Ja pretendents var piedāvāt šāda veida apavus tikai ar augstāku aizsardzības klasi, pasūtītājam pretenziju nebūs.</w:t>
      </w:r>
    </w:p>
    <w:p w14:paraId="29CB8CA6" w14:textId="77777777" w:rsidR="00C1497E" w:rsidRDefault="00C1497E"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p>
    <w:p w14:paraId="21CD0011" w14:textId="1BDC9CCA" w:rsidR="009E1554" w:rsidRDefault="009D50FF"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sz w:val="24"/>
          <w:szCs w:val="24"/>
          <w:u w:val="single"/>
        </w:rPr>
      </w:pPr>
      <w:r w:rsidRPr="009D50FF">
        <w:rPr>
          <w:rFonts w:ascii="Times New Roman" w:eastAsia="Arial Unicode MS" w:hAnsi="Times New Roman" w:cs="Times New Roman"/>
          <w:iCs/>
          <w:sz w:val="24"/>
          <w:szCs w:val="24"/>
        </w:rPr>
        <w:t xml:space="preserve"> </w:t>
      </w:r>
      <w:r w:rsidR="009E1554"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Nr.2</w:t>
      </w:r>
    </w:p>
    <w:p w14:paraId="57D278EA" w14:textId="550A2F67" w:rsidR="00C1497E" w:rsidRPr="00C1497E" w:rsidRDefault="00C1497E" w:rsidP="00C1497E">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C1497E">
        <w:rPr>
          <w:rFonts w:ascii="Times New Roman" w:eastAsia="Times New Roman" w:hAnsi="Times New Roman" w:cs="Times New Roman"/>
          <w:sz w:val="24"/>
          <w:szCs w:val="24"/>
        </w:rPr>
        <w:t>Iepirkuma pozīcijā Nr. 4 “Zābaki metinātajiem” prasības paredz, ka apaviem āda (virsma) un</w:t>
      </w:r>
      <w:r>
        <w:rPr>
          <w:rFonts w:ascii="Times New Roman" w:eastAsia="Times New Roman" w:hAnsi="Times New Roman" w:cs="Times New Roman"/>
          <w:sz w:val="24"/>
          <w:szCs w:val="24"/>
        </w:rPr>
        <w:t xml:space="preserve"> </w:t>
      </w:r>
      <w:r w:rsidRPr="00C1497E">
        <w:rPr>
          <w:rFonts w:ascii="Times New Roman" w:eastAsia="Times New Roman" w:hAnsi="Times New Roman" w:cs="Times New Roman"/>
          <w:sz w:val="24"/>
          <w:szCs w:val="24"/>
        </w:rPr>
        <w:t>šuves apstrādātas pret mitrumu un apaviem mitrumu atgrūdoša virsma. Vienlaicīgi apaviem jāatbilst S1P aizsardzības klasei.</w:t>
      </w:r>
    </w:p>
    <w:p w14:paraId="40757E5A" w14:textId="77777777" w:rsidR="00C1497E" w:rsidRPr="00C1497E" w:rsidRDefault="00C1497E" w:rsidP="00C1497E">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C1497E">
        <w:rPr>
          <w:rFonts w:ascii="Times New Roman" w:eastAsia="Times New Roman" w:hAnsi="Times New Roman" w:cs="Times New Roman"/>
          <w:sz w:val="24"/>
          <w:szCs w:val="24"/>
        </w:rPr>
        <w:t xml:space="preserve">Ar šo Pretendents velētos atzīmēt, ka atbilstoši saistošajam standartam LVS EN ISO 20345:2012, apaviem, kas marķēti ar aizsardzības klases apzīmējumu </w:t>
      </w:r>
      <w:proofErr w:type="spellStart"/>
      <w:r w:rsidRPr="00C1497E">
        <w:rPr>
          <w:rFonts w:ascii="Times New Roman" w:eastAsia="Times New Roman" w:hAnsi="Times New Roman" w:cs="Times New Roman"/>
          <w:sz w:val="24"/>
          <w:szCs w:val="24"/>
        </w:rPr>
        <w:t>SlP</w:t>
      </w:r>
      <w:proofErr w:type="spellEnd"/>
      <w:r w:rsidRPr="00C1497E">
        <w:rPr>
          <w:rFonts w:ascii="Times New Roman" w:eastAsia="Times New Roman" w:hAnsi="Times New Roman" w:cs="Times New Roman"/>
          <w:sz w:val="24"/>
          <w:szCs w:val="24"/>
        </w:rPr>
        <w:t xml:space="preserve"> , apavu virsma un šuves netiek apstrādātas aizsardzībai pret mitrumu un apavu virsma nav mitrumu atgrūdoša, ja vien netiek</w:t>
      </w:r>
    </w:p>
    <w:p w14:paraId="183B85A5" w14:textId="3818ACD0" w:rsidR="009E1554" w:rsidRDefault="00C1497E" w:rsidP="00C1497E">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C1497E">
        <w:rPr>
          <w:rFonts w:ascii="Times New Roman" w:eastAsia="Times New Roman" w:hAnsi="Times New Roman" w:cs="Times New Roman"/>
          <w:sz w:val="24"/>
          <w:szCs w:val="24"/>
        </w:rPr>
        <w:t>lietots papildus aizsardzības klases WRU apzīmējums. Ekvivalentu prasību līmeni tehniskajā specifikācijā prasītajam nodrošina arī marķējums un atbilstība aizsardzības klasei S3.</w:t>
      </w:r>
    </w:p>
    <w:p w14:paraId="25AA85C0" w14:textId="77777777" w:rsidR="00C1497E" w:rsidRDefault="00C1497E" w:rsidP="00C1497E">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p>
    <w:p w14:paraId="37FE17A4" w14:textId="1006486C" w:rsidR="009E1554" w:rsidRPr="009E1554" w:rsidRDefault="009E1554" w:rsidP="009E1554">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i/>
          <w:iCs/>
          <w:sz w:val="24"/>
          <w:szCs w:val="24"/>
          <w:u w:val="single"/>
        </w:rPr>
      </w:pPr>
      <w:r w:rsidRPr="009E1554">
        <w:rPr>
          <w:rFonts w:ascii="Times New Roman" w:eastAsia="Times New Roman" w:hAnsi="Times New Roman" w:cs="Times New Roman"/>
          <w:i/>
          <w:iCs/>
          <w:sz w:val="24"/>
          <w:szCs w:val="24"/>
          <w:u w:val="single"/>
        </w:rPr>
        <w:t>Atbilde uz jautājumu</w:t>
      </w:r>
    </w:p>
    <w:p w14:paraId="29077B12" w14:textId="6BBB00ED" w:rsidR="009E1554" w:rsidRDefault="009E1554" w:rsidP="00C1497E">
      <w:pPr>
        <w:spacing w:after="0" w:line="240" w:lineRule="auto"/>
        <w:jc w:val="both"/>
        <w:rPr>
          <w:rFonts w:ascii="Times New Roman" w:eastAsia="Times New Roman" w:hAnsi="Times New Roman" w:cs="Times New Roman"/>
          <w:position w:val="7"/>
          <w:sz w:val="24"/>
          <w:szCs w:val="24"/>
          <w:lang w:eastAsia="lv-LV"/>
        </w:rPr>
      </w:pPr>
      <w:r>
        <w:rPr>
          <w:rFonts w:ascii="Times New Roman" w:eastAsia="Arial Unicode MS" w:hAnsi="Times New Roman" w:cs="Times New Roman"/>
          <w:sz w:val="24"/>
          <w:szCs w:val="24"/>
        </w:rPr>
        <w:t>Iepirkum</w:t>
      </w:r>
      <w:r w:rsidR="003D3AEB">
        <w:rPr>
          <w:rFonts w:ascii="Times New Roman" w:eastAsia="Arial Unicode MS" w:hAnsi="Times New Roman" w:cs="Times New Roman"/>
          <w:sz w:val="24"/>
          <w:szCs w:val="24"/>
        </w:rPr>
        <w:t>a</w:t>
      </w:r>
      <w:r>
        <w:rPr>
          <w:rFonts w:ascii="Times New Roman" w:eastAsia="Arial Unicode MS" w:hAnsi="Times New Roman" w:cs="Times New Roman"/>
          <w:sz w:val="24"/>
          <w:szCs w:val="24"/>
        </w:rPr>
        <w:t xml:space="preserve"> komisija </w:t>
      </w:r>
      <w:r w:rsidRPr="009E1554">
        <w:rPr>
          <w:rFonts w:ascii="Times New Roman" w:eastAsia="Arial Unicode MS" w:hAnsi="Times New Roman" w:cs="Times New Roman"/>
          <w:sz w:val="24"/>
          <w:szCs w:val="24"/>
        </w:rPr>
        <w:t xml:space="preserve">norāda, ka </w:t>
      </w:r>
      <w:r w:rsidR="00C1497E" w:rsidRPr="00C1497E">
        <w:rPr>
          <w:rFonts w:ascii="Times New Roman" w:eastAsia="Arial Unicode MS" w:hAnsi="Times New Roman" w:cs="Times New Roman"/>
          <w:sz w:val="24"/>
          <w:szCs w:val="24"/>
        </w:rPr>
        <w:t xml:space="preserve">AS “Daugavpils satiksme” nepieciešams iegādāties zābakus metinātājiem līdz potītēm (aizsardzības klase – S1P),  ādas šņorzābaki ar eļļas un benzīna izturīgu </w:t>
      </w:r>
      <w:proofErr w:type="spellStart"/>
      <w:r w:rsidR="00C1497E" w:rsidRPr="00C1497E">
        <w:rPr>
          <w:rFonts w:ascii="Times New Roman" w:eastAsia="Arial Unicode MS" w:hAnsi="Times New Roman" w:cs="Times New Roman"/>
          <w:sz w:val="24"/>
          <w:szCs w:val="24"/>
        </w:rPr>
        <w:t>divslāņu</w:t>
      </w:r>
      <w:proofErr w:type="spellEnd"/>
      <w:r w:rsidR="00C1497E" w:rsidRPr="00C1497E">
        <w:rPr>
          <w:rFonts w:ascii="Times New Roman" w:eastAsia="Arial Unicode MS" w:hAnsi="Times New Roman" w:cs="Times New Roman"/>
          <w:sz w:val="24"/>
          <w:szCs w:val="24"/>
        </w:rPr>
        <w:t xml:space="preserve"> PU zoli,  antistatiska, neslīdoša zole. Metāla </w:t>
      </w:r>
      <w:proofErr w:type="spellStart"/>
      <w:r w:rsidR="00C1497E" w:rsidRPr="00C1497E">
        <w:rPr>
          <w:rFonts w:ascii="Times New Roman" w:eastAsia="Arial Unicode MS" w:hAnsi="Times New Roman" w:cs="Times New Roman"/>
          <w:sz w:val="24"/>
          <w:szCs w:val="24"/>
        </w:rPr>
        <w:t>aizsargplāksne</w:t>
      </w:r>
      <w:proofErr w:type="spellEnd"/>
      <w:r w:rsidR="00C1497E" w:rsidRPr="00C1497E">
        <w:rPr>
          <w:rFonts w:ascii="Times New Roman" w:eastAsia="Arial Unicode MS" w:hAnsi="Times New Roman" w:cs="Times New Roman"/>
          <w:sz w:val="24"/>
          <w:szCs w:val="24"/>
        </w:rPr>
        <w:t xml:space="preserve"> purngalā un zolē (aizsardzība pret caurduršanu). Āda un šuves apstrādātas pret mitrumu. Aizveramas ar šņorēm. Triecienu absorbējošs papēdis. Ventilējoša odere; mitrumu atgrūdoša virsma; platā lieste. Atbilst standartam EN 345 CE vai ekvivalents.” Ja pretendents var piedāvāt šādus zābakus tikai gadījumā, ja tiek lietots papildus aizsardzības klases WRU apzīmējums, tad </w:t>
      </w:r>
      <w:r w:rsidR="00C1497E" w:rsidRPr="00C1497E">
        <w:rPr>
          <w:rFonts w:ascii="Times New Roman" w:eastAsia="Arial Unicode MS" w:hAnsi="Times New Roman" w:cs="Times New Roman"/>
          <w:sz w:val="24"/>
          <w:szCs w:val="24"/>
        </w:rPr>
        <w:lastRenderedPageBreak/>
        <w:t>pasūtītājam pretenziju nebūs, jo pretendents ievēros pasūtītāja nosacījumus, paaugstinot-precizējot aizsardzības klases apzīmējumu.</w:t>
      </w:r>
      <w:bookmarkStart w:id="1" w:name="_GoBack"/>
      <w:bookmarkEnd w:id="1"/>
    </w:p>
    <w:p w14:paraId="6FE4A016" w14:textId="77777777" w:rsidR="009E1554" w:rsidRDefault="009E1554" w:rsidP="00374120">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2BE6177F" w14:textId="4FAB0B7D"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374120"/>
    <w:rsid w:val="003D3AEB"/>
    <w:rsid w:val="007A208D"/>
    <w:rsid w:val="009D50FF"/>
    <w:rsid w:val="009E1554"/>
    <w:rsid w:val="00AD333D"/>
    <w:rsid w:val="00B079F6"/>
    <w:rsid w:val="00B425C9"/>
    <w:rsid w:val="00C1497E"/>
    <w:rsid w:val="00DD1283"/>
    <w:rsid w:val="00E555D5"/>
    <w:rsid w:val="00ED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3698-7EC6-4637-BD96-A7C34FDB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1863</Words>
  <Characters>1062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9</cp:revision>
  <cp:lastPrinted>2019-03-27T13:52:00Z</cp:lastPrinted>
  <dcterms:created xsi:type="dcterms:W3CDTF">2018-08-14T08:56:00Z</dcterms:created>
  <dcterms:modified xsi:type="dcterms:W3CDTF">2019-12-18T07:51:00Z</dcterms:modified>
</cp:coreProperties>
</file>