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07C4F" w14:textId="3B6DAB0D" w:rsidR="00933626" w:rsidRPr="000A6D08" w:rsidRDefault="00C95961" w:rsidP="00933626">
      <w:pPr>
        <w:spacing w:after="0"/>
        <w:ind w:firstLine="567"/>
        <w:jc w:val="center"/>
        <w:rPr>
          <w:rFonts w:ascii="Times New Roman" w:hAnsi="Times New Roman"/>
          <w:b/>
          <w:bCs/>
          <w:sz w:val="28"/>
          <w:szCs w:val="28"/>
          <w:lang w:val="lv-LV"/>
        </w:rPr>
      </w:pPr>
      <w:r w:rsidRPr="000A6D08">
        <w:rPr>
          <w:rFonts w:ascii="Times New Roman" w:hAnsi="Times New Roman"/>
          <w:b/>
          <w:bCs/>
          <w:sz w:val="28"/>
          <w:szCs w:val="28"/>
          <w:lang w:val="lv-LV"/>
        </w:rPr>
        <w:t xml:space="preserve">Tehniskā specifikācija cenu aptaujai </w:t>
      </w:r>
      <w:r w:rsidR="000A6D08" w:rsidRPr="000A6D08">
        <w:rPr>
          <w:rFonts w:ascii="Times New Roman" w:hAnsi="Times New Roman"/>
          <w:b/>
          <w:bCs/>
          <w:sz w:val="28"/>
          <w:szCs w:val="28"/>
          <w:lang w:val="lv-LV"/>
        </w:rPr>
        <w:t>“</w:t>
      </w:r>
      <w:r w:rsidRPr="000A6D08">
        <w:rPr>
          <w:rFonts w:ascii="Times New Roman" w:hAnsi="Times New Roman"/>
          <w:b/>
          <w:bCs/>
          <w:sz w:val="28"/>
          <w:szCs w:val="28"/>
          <w:lang w:val="lv-LV"/>
        </w:rPr>
        <w:t xml:space="preserve">Gāzes katla uzstādīšanas būvprojekta izstrāde administrācijas ēkas apkurei </w:t>
      </w:r>
      <w:r w:rsidR="00933626" w:rsidRPr="000A6D08">
        <w:rPr>
          <w:rFonts w:ascii="Times New Roman" w:hAnsi="Times New Roman"/>
          <w:b/>
          <w:bCs/>
          <w:sz w:val="28"/>
          <w:szCs w:val="28"/>
          <w:lang w:val="lv-LV"/>
        </w:rPr>
        <w:t>K</w:t>
      </w:r>
      <w:r w:rsidRPr="000A6D08">
        <w:rPr>
          <w:rFonts w:ascii="Times New Roman" w:hAnsi="Times New Roman"/>
          <w:b/>
          <w:bCs/>
          <w:sz w:val="28"/>
          <w:szCs w:val="28"/>
          <w:lang w:val="lv-LV"/>
        </w:rPr>
        <w:t>ārklu iel</w:t>
      </w:r>
      <w:r w:rsidR="00933626" w:rsidRPr="000A6D08">
        <w:rPr>
          <w:rFonts w:ascii="Times New Roman" w:hAnsi="Times New Roman"/>
          <w:b/>
          <w:bCs/>
          <w:sz w:val="28"/>
          <w:szCs w:val="28"/>
          <w:lang w:val="lv-LV"/>
        </w:rPr>
        <w:t>ā</w:t>
      </w:r>
      <w:r w:rsidRPr="000A6D08">
        <w:rPr>
          <w:rFonts w:ascii="Times New Roman" w:hAnsi="Times New Roman"/>
          <w:b/>
          <w:bCs/>
          <w:sz w:val="28"/>
          <w:szCs w:val="28"/>
          <w:lang w:val="lv-LV"/>
        </w:rPr>
        <w:t xml:space="preserve"> 24, Daugavpil</w:t>
      </w:r>
      <w:r w:rsidR="00933626" w:rsidRPr="000A6D08">
        <w:rPr>
          <w:rFonts w:ascii="Times New Roman" w:hAnsi="Times New Roman"/>
          <w:b/>
          <w:bCs/>
          <w:sz w:val="28"/>
          <w:szCs w:val="28"/>
          <w:lang w:val="lv-LV"/>
        </w:rPr>
        <w:t>ī</w:t>
      </w:r>
      <w:r w:rsidRPr="000A6D08">
        <w:rPr>
          <w:rFonts w:ascii="Times New Roman" w:hAnsi="Times New Roman"/>
          <w:b/>
          <w:bCs/>
          <w:sz w:val="28"/>
          <w:szCs w:val="28"/>
          <w:lang w:val="lv-LV"/>
        </w:rPr>
        <w:t>”</w:t>
      </w:r>
      <w:r w:rsidR="00933626" w:rsidRPr="000A6D08">
        <w:rPr>
          <w:rFonts w:ascii="Times New Roman" w:hAnsi="Times New Roman"/>
          <w:b/>
          <w:bCs/>
          <w:sz w:val="28"/>
          <w:szCs w:val="28"/>
          <w:lang w:val="lv-LV"/>
        </w:rPr>
        <w:t>,</w:t>
      </w:r>
    </w:p>
    <w:p w14:paraId="0C5DA3F7" w14:textId="55EE52F3" w:rsidR="007D0F0D" w:rsidRPr="000A6D08" w:rsidRDefault="00C95961" w:rsidP="00933626">
      <w:pPr>
        <w:spacing w:after="0"/>
        <w:ind w:firstLine="567"/>
        <w:jc w:val="center"/>
        <w:rPr>
          <w:rFonts w:ascii="Times New Roman" w:hAnsi="Times New Roman"/>
          <w:b/>
          <w:bCs/>
          <w:sz w:val="28"/>
          <w:szCs w:val="28"/>
          <w:lang w:val="lv-LV"/>
        </w:rPr>
      </w:pPr>
      <w:r w:rsidRPr="000A6D08">
        <w:rPr>
          <w:rFonts w:ascii="Times New Roman" w:hAnsi="Times New Roman"/>
          <w:b/>
          <w:bCs/>
          <w:sz w:val="28"/>
          <w:szCs w:val="28"/>
          <w:lang w:val="lv-LV"/>
        </w:rPr>
        <w:t>identifikācijas numurs ASDS/2019/</w:t>
      </w:r>
      <w:r w:rsidR="000A6D08">
        <w:rPr>
          <w:rFonts w:ascii="Times New Roman" w:hAnsi="Times New Roman"/>
          <w:b/>
          <w:bCs/>
          <w:sz w:val="28"/>
          <w:szCs w:val="28"/>
          <w:lang w:val="lv-LV"/>
        </w:rPr>
        <w:t>68</w:t>
      </w:r>
      <w:r w:rsidRPr="000A6D08">
        <w:rPr>
          <w:rFonts w:ascii="Times New Roman" w:hAnsi="Times New Roman"/>
          <w:b/>
          <w:bCs/>
          <w:sz w:val="28"/>
          <w:szCs w:val="28"/>
          <w:lang w:val="lv-LV"/>
        </w:rPr>
        <w:t>.</w:t>
      </w:r>
    </w:p>
    <w:p w14:paraId="7F67F638" w14:textId="77777777" w:rsidR="007D0F0D" w:rsidRPr="00933626" w:rsidRDefault="00C95961" w:rsidP="00933626">
      <w:pPr>
        <w:spacing w:after="0"/>
        <w:ind w:firstLine="567"/>
        <w:jc w:val="both"/>
        <w:rPr>
          <w:rFonts w:ascii="Times New Roman" w:hAnsi="Times New Roman"/>
          <w:sz w:val="24"/>
          <w:szCs w:val="24"/>
          <w:lang w:val="lv-LV"/>
        </w:rPr>
      </w:pPr>
      <w:r w:rsidRPr="00933626">
        <w:rPr>
          <w:rFonts w:ascii="Times New Roman" w:hAnsi="Times New Roman"/>
          <w:sz w:val="24"/>
          <w:szCs w:val="24"/>
          <w:lang w:val="lv-LV"/>
        </w:rPr>
        <w:tab/>
      </w:r>
    </w:p>
    <w:p w14:paraId="525DCB16" w14:textId="77777777" w:rsidR="007D0F0D" w:rsidRPr="00933626" w:rsidRDefault="00C95961" w:rsidP="00933626">
      <w:pPr>
        <w:spacing w:after="0"/>
        <w:ind w:firstLine="567"/>
        <w:jc w:val="both"/>
        <w:rPr>
          <w:rFonts w:ascii="Times New Roman" w:hAnsi="Times New Roman"/>
          <w:sz w:val="24"/>
          <w:szCs w:val="24"/>
          <w:lang w:val="lv-LV"/>
        </w:rPr>
      </w:pPr>
      <w:r w:rsidRPr="00933626">
        <w:rPr>
          <w:rFonts w:ascii="Times New Roman" w:hAnsi="Times New Roman"/>
          <w:sz w:val="24"/>
          <w:szCs w:val="24"/>
          <w:lang w:val="lv-LV"/>
        </w:rPr>
        <w:t>1. Projekta mērķis: Autonomā administrācijas ēkas Kārklu iel</w:t>
      </w:r>
      <w:r w:rsidR="00933626" w:rsidRPr="00933626">
        <w:rPr>
          <w:rFonts w:ascii="Times New Roman" w:hAnsi="Times New Roman"/>
          <w:sz w:val="24"/>
          <w:szCs w:val="24"/>
          <w:lang w:val="lv-LV"/>
        </w:rPr>
        <w:t>ā</w:t>
      </w:r>
      <w:r w:rsidRPr="00933626">
        <w:rPr>
          <w:rFonts w:ascii="Times New Roman" w:hAnsi="Times New Roman"/>
          <w:sz w:val="24"/>
          <w:szCs w:val="24"/>
          <w:lang w:val="lv-LV"/>
        </w:rPr>
        <w:t xml:space="preserve"> 24, Daugavpil</w:t>
      </w:r>
      <w:r w:rsidR="00933626" w:rsidRPr="00933626">
        <w:rPr>
          <w:rFonts w:ascii="Times New Roman" w:hAnsi="Times New Roman"/>
          <w:sz w:val="24"/>
          <w:szCs w:val="24"/>
          <w:lang w:val="lv-LV"/>
        </w:rPr>
        <w:t>ī</w:t>
      </w:r>
      <w:r w:rsidRPr="00933626">
        <w:rPr>
          <w:rFonts w:ascii="Times New Roman" w:hAnsi="Times New Roman"/>
          <w:sz w:val="24"/>
          <w:szCs w:val="24"/>
          <w:lang w:val="lv-LV"/>
        </w:rPr>
        <w:t xml:space="preserve"> apkure ar gāzes katla palīdzību.</w:t>
      </w:r>
    </w:p>
    <w:p w14:paraId="7344F7DC" w14:textId="77777777" w:rsidR="007D0F0D" w:rsidRPr="00933626" w:rsidRDefault="00C95961" w:rsidP="00933626">
      <w:pPr>
        <w:spacing w:after="0"/>
        <w:ind w:firstLine="567"/>
        <w:jc w:val="both"/>
        <w:rPr>
          <w:rFonts w:ascii="Times New Roman" w:hAnsi="Times New Roman"/>
          <w:sz w:val="24"/>
          <w:szCs w:val="24"/>
          <w:lang w:val="lv-LV"/>
        </w:rPr>
      </w:pPr>
      <w:r w:rsidRPr="00933626">
        <w:rPr>
          <w:rFonts w:ascii="Times New Roman" w:hAnsi="Times New Roman"/>
          <w:sz w:val="24"/>
          <w:szCs w:val="24"/>
          <w:lang w:val="lv-LV"/>
        </w:rPr>
        <w:t>2.  Gāzes katla uzstādīšanas vieta – administrācijas ēkas siltummezg</w:t>
      </w:r>
      <w:r w:rsidR="00933626" w:rsidRPr="00933626">
        <w:rPr>
          <w:rFonts w:ascii="Times New Roman" w:hAnsi="Times New Roman"/>
          <w:sz w:val="24"/>
          <w:szCs w:val="24"/>
          <w:lang w:val="lv-LV"/>
        </w:rPr>
        <w:t>l</w:t>
      </w:r>
      <w:r w:rsidRPr="00933626">
        <w:rPr>
          <w:rFonts w:ascii="Times New Roman" w:hAnsi="Times New Roman"/>
          <w:sz w:val="24"/>
          <w:szCs w:val="24"/>
          <w:lang w:val="lv-LV"/>
        </w:rPr>
        <w:t>ā.</w:t>
      </w:r>
    </w:p>
    <w:p w14:paraId="37E5B034" w14:textId="77777777" w:rsidR="007D0F0D" w:rsidRPr="00933626" w:rsidRDefault="00C95961" w:rsidP="00933626">
      <w:pPr>
        <w:spacing w:after="0"/>
        <w:ind w:firstLine="567"/>
        <w:jc w:val="both"/>
        <w:rPr>
          <w:rFonts w:ascii="Times New Roman" w:hAnsi="Times New Roman"/>
          <w:sz w:val="24"/>
          <w:szCs w:val="24"/>
          <w:lang w:val="lv-LV"/>
        </w:rPr>
      </w:pPr>
      <w:r w:rsidRPr="00933626">
        <w:rPr>
          <w:rFonts w:ascii="Times New Roman" w:hAnsi="Times New Roman"/>
          <w:sz w:val="24"/>
          <w:szCs w:val="24"/>
          <w:lang w:val="lv-LV"/>
        </w:rPr>
        <w:t>3. Projektā jāparedz pārbūvēt administrācijas ēkas siltummezgl</w:t>
      </w:r>
      <w:r w:rsidR="00933626">
        <w:rPr>
          <w:rFonts w:ascii="Times New Roman" w:hAnsi="Times New Roman"/>
          <w:sz w:val="24"/>
          <w:szCs w:val="24"/>
          <w:lang w:val="lv-LV"/>
        </w:rPr>
        <w:t>u</w:t>
      </w:r>
      <w:r w:rsidRPr="00933626">
        <w:rPr>
          <w:rFonts w:ascii="Times New Roman" w:hAnsi="Times New Roman"/>
          <w:sz w:val="24"/>
          <w:szCs w:val="24"/>
          <w:lang w:val="lv-LV"/>
        </w:rPr>
        <w:t xml:space="preserve">, izbūvēt pilnībā automatizētu gāzes katlu ar nepieciešamo aprīkojumu un sistēmām, gāzes katla pieslēgšanu pie ēkas iekšējās </w:t>
      </w:r>
      <w:proofErr w:type="spellStart"/>
      <w:r w:rsidRPr="00933626">
        <w:rPr>
          <w:rFonts w:ascii="Times New Roman" w:hAnsi="Times New Roman"/>
          <w:sz w:val="24"/>
          <w:szCs w:val="24"/>
          <w:lang w:val="lv-LV"/>
        </w:rPr>
        <w:t>siltumcauruļvadu</w:t>
      </w:r>
      <w:proofErr w:type="spellEnd"/>
      <w:r w:rsidRPr="00933626">
        <w:rPr>
          <w:rFonts w:ascii="Times New Roman" w:hAnsi="Times New Roman"/>
          <w:sz w:val="24"/>
          <w:szCs w:val="24"/>
          <w:lang w:val="lv-LV"/>
        </w:rPr>
        <w:t xml:space="preserve"> sistēmas  un gāzes ma</w:t>
      </w:r>
      <w:r w:rsidR="00933626">
        <w:rPr>
          <w:rFonts w:ascii="Times New Roman" w:hAnsi="Times New Roman"/>
          <w:sz w:val="24"/>
          <w:szCs w:val="24"/>
          <w:lang w:val="lv-LV"/>
        </w:rPr>
        <w:t>ģ</w:t>
      </w:r>
      <w:r w:rsidRPr="00933626">
        <w:rPr>
          <w:rFonts w:ascii="Times New Roman" w:hAnsi="Times New Roman"/>
          <w:sz w:val="24"/>
          <w:szCs w:val="24"/>
          <w:lang w:val="lv-LV"/>
        </w:rPr>
        <w:t>istrāles pieslēgšanu no gāzes katla līdz pilsētas gāzes t</w:t>
      </w:r>
      <w:r w:rsidR="00933626">
        <w:rPr>
          <w:rFonts w:ascii="Times New Roman" w:hAnsi="Times New Roman"/>
          <w:sz w:val="24"/>
          <w:szCs w:val="24"/>
          <w:lang w:val="lv-LV"/>
        </w:rPr>
        <w:t>ī</w:t>
      </w:r>
      <w:r w:rsidRPr="00933626">
        <w:rPr>
          <w:rFonts w:ascii="Times New Roman" w:hAnsi="Times New Roman"/>
          <w:sz w:val="24"/>
          <w:szCs w:val="24"/>
          <w:lang w:val="lv-LV"/>
        </w:rPr>
        <w:t>kliem</w:t>
      </w:r>
      <w:r w:rsidR="00933626">
        <w:rPr>
          <w:rFonts w:ascii="Times New Roman" w:hAnsi="Times New Roman"/>
          <w:sz w:val="24"/>
          <w:szCs w:val="24"/>
          <w:lang w:val="lv-LV"/>
        </w:rPr>
        <w:t xml:space="preserve">, kā arī rezerves katla uzstādīšanu un pieslēgšanu </w:t>
      </w:r>
      <w:r w:rsidR="00933626" w:rsidRPr="00933626">
        <w:rPr>
          <w:rFonts w:ascii="Times New Roman" w:hAnsi="Times New Roman"/>
          <w:sz w:val="24"/>
          <w:szCs w:val="24"/>
          <w:lang w:val="lv-LV"/>
        </w:rPr>
        <w:t xml:space="preserve">pie ēkas iekšējās </w:t>
      </w:r>
      <w:proofErr w:type="spellStart"/>
      <w:r w:rsidR="00933626" w:rsidRPr="00933626">
        <w:rPr>
          <w:rFonts w:ascii="Times New Roman" w:hAnsi="Times New Roman"/>
          <w:sz w:val="24"/>
          <w:szCs w:val="24"/>
          <w:lang w:val="lv-LV"/>
        </w:rPr>
        <w:t>siltumcauruļvadu</w:t>
      </w:r>
      <w:proofErr w:type="spellEnd"/>
      <w:r w:rsidR="00933626" w:rsidRPr="00933626">
        <w:rPr>
          <w:rFonts w:ascii="Times New Roman" w:hAnsi="Times New Roman"/>
          <w:sz w:val="24"/>
          <w:szCs w:val="24"/>
          <w:lang w:val="lv-LV"/>
        </w:rPr>
        <w:t xml:space="preserve"> sistēmas</w:t>
      </w:r>
      <w:r w:rsidR="00991BFF">
        <w:rPr>
          <w:rFonts w:ascii="Times New Roman" w:hAnsi="Times New Roman"/>
          <w:sz w:val="24"/>
          <w:szCs w:val="24"/>
          <w:lang w:val="lv-LV"/>
        </w:rPr>
        <w:t>, kā arī elektriskā boilera uzstādī</w:t>
      </w:r>
      <w:r w:rsidR="002248D6">
        <w:rPr>
          <w:rFonts w:ascii="Times New Roman" w:hAnsi="Times New Roman"/>
          <w:sz w:val="24"/>
          <w:szCs w:val="24"/>
          <w:lang w:val="lv-LV"/>
        </w:rPr>
        <w:t xml:space="preserve">šanu </w:t>
      </w:r>
      <w:proofErr w:type="spellStart"/>
      <w:r w:rsidR="002248D6">
        <w:rPr>
          <w:rFonts w:ascii="Times New Roman" w:hAnsi="Times New Roman"/>
          <w:sz w:val="24"/>
          <w:szCs w:val="24"/>
          <w:lang w:val="lv-LV"/>
        </w:rPr>
        <w:t>siltaūdens</w:t>
      </w:r>
      <w:proofErr w:type="spellEnd"/>
      <w:r w:rsidR="002248D6">
        <w:rPr>
          <w:rFonts w:ascii="Times New Roman" w:hAnsi="Times New Roman"/>
          <w:sz w:val="24"/>
          <w:szCs w:val="24"/>
          <w:lang w:val="lv-LV"/>
        </w:rPr>
        <w:t xml:space="preserve"> apgādei.</w:t>
      </w:r>
      <w:r w:rsidR="00933626" w:rsidRPr="00933626">
        <w:rPr>
          <w:rFonts w:ascii="Times New Roman" w:hAnsi="Times New Roman"/>
          <w:sz w:val="24"/>
          <w:szCs w:val="24"/>
          <w:lang w:val="lv-LV"/>
        </w:rPr>
        <w:t xml:space="preserve">  </w:t>
      </w:r>
    </w:p>
    <w:p w14:paraId="01A58958" w14:textId="77777777" w:rsidR="007D0F0D" w:rsidRPr="00933626" w:rsidRDefault="00C95961" w:rsidP="00933626">
      <w:pPr>
        <w:spacing w:after="0"/>
        <w:ind w:firstLine="567"/>
        <w:jc w:val="both"/>
        <w:rPr>
          <w:rFonts w:ascii="Times New Roman" w:hAnsi="Times New Roman"/>
          <w:sz w:val="24"/>
          <w:szCs w:val="24"/>
          <w:lang w:val="lv-LV"/>
        </w:rPr>
      </w:pPr>
      <w:r w:rsidRPr="00933626">
        <w:rPr>
          <w:rFonts w:ascii="Times New Roman" w:hAnsi="Times New Roman"/>
          <w:sz w:val="24"/>
          <w:szCs w:val="24"/>
          <w:lang w:val="lv-LV"/>
        </w:rPr>
        <w:t>4. Projektēšana veicama, izmantojot mūsdienu labāko praksi. Projekta dokumentācijai pilnībā jāatbilst Latvijas Republikas būvniecības normatīvajiem aktiem, būvnormatīviem, kā arī Latvijas Republikas, Eiropas un Starptautiskajiem standartiem.</w:t>
      </w:r>
    </w:p>
    <w:p w14:paraId="4692AF43" w14:textId="77777777" w:rsidR="007D0F0D" w:rsidRPr="00933626" w:rsidRDefault="00C95961" w:rsidP="00933626">
      <w:pPr>
        <w:spacing w:after="0"/>
        <w:ind w:firstLine="567"/>
        <w:jc w:val="both"/>
        <w:rPr>
          <w:rFonts w:ascii="Times New Roman" w:hAnsi="Times New Roman"/>
          <w:sz w:val="24"/>
          <w:szCs w:val="24"/>
          <w:lang w:val="lv-LV"/>
        </w:rPr>
      </w:pPr>
      <w:r w:rsidRPr="00933626">
        <w:rPr>
          <w:rFonts w:ascii="Times New Roman" w:hAnsi="Times New Roman"/>
          <w:sz w:val="24"/>
          <w:szCs w:val="24"/>
          <w:lang w:val="lv-LV"/>
        </w:rPr>
        <w:t>5. Projektēšanas kritērijiem, kas izklāstīti šajā dokumentā, ir tikai ieteikuma raksturs.  Sagatavojot šī projekta dokumentāciju, Uzņēmējam jānoskaidro prasības, kuras saskaņā ar Latvijas Republikas normatīvajiem aktiem izvirzījušas visas iesaistītās valsts un pašvaldības iestādes un uzņēmumi, un jāiestrādā tās projekta dokumentācijā.</w:t>
      </w:r>
    </w:p>
    <w:p w14:paraId="045A8353" w14:textId="77777777" w:rsidR="007D0F0D" w:rsidRPr="00933626" w:rsidRDefault="00933626" w:rsidP="00933626">
      <w:pPr>
        <w:spacing w:after="0"/>
        <w:ind w:firstLine="567"/>
        <w:jc w:val="both"/>
        <w:rPr>
          <w:rFonts w:ascii="Times New Roman" w:hAnsi="Times New Roman"/>
          <w:sz w:val="24"/>
          <w:szCs w:val="24"/>
          <w:lang w:val="lv-LV"/>
        </w:rPr>
      </w:pPr>
      <w:r>
        <w:rPr>
          <w:rFonts w:ascii="Times New Roman" w:hAnsi="Times New Roman"/>
          <w:sz w:val="24"/>
          <w:szCs w:val="24"/>
          <w:lang w:val="lv-LV"/>
        </w:rPr>
        <w:t xml:space="preserve">6. </w:t>
      </w:r>
      <w:r w:rsidR="00C95961" w:rsidRPr="00933626">
        <w:rPr>
          <w:rFonts w:ascii="Times New Roman" w:hAnsi="Times New Roman"/>
          <w:sz w:val="24"/>
          <w:szCs w:val="24"/>
          <w:lang w:val="lv-LV"/>
        </w:rPr>
        <w:t>Aprīkojums ir jāizvēlas tāds, kas atbilst komplektācijas apjomiem un ekspluatācijas iespējām, un lai tiktu nodrošināt</w:t>
      </w:r>
      <w:r>
        <w:rPr>
          <w:rFonts w:ascii="Times New Roman" w:hAnsi="Times New Roman"/>
          <w:sz w:val="24"/>
          <w:szCs w:val="24"/>
          <w:lang w:val="lv-LV"/>
        </w:rPr>
        <w:t>a</w:t>
      </w:r>
      <w:r w:rsidR="00C95961" w:rsidRPr="00933626">
        <w:rPr>
          <w:rFonts w:ascii="Times New Roman" w:hAnsi="Times New Roman"/>
          <w:sz w:val="24"/>
          <w:szCs w:val="24"/>
          <w:lang w:val="lv-LV"/>
        </w:rPr>
        <w:t xml:space="preserve"> augst</w:t>
      </w:r>
      <w:r>
        <w:rPr>
          <w:rFonts w:ascii="Times New Roman" w:hAnsi="Times New Roman"/>
          <w:sz w:val="24"/>
          <w:szCs w:val="24"/>
          <w:lang w:val="lv-LV"/>
        </w:rPr>
        <w:t>a</w:t>
      </w:r>
      <w:r w:rsidR="00C95961" w:rsidRPr="00933626">
        <w:rPr>
          <w:rFonts w:ascii="Times New Roman" w:hAnsi="Times New Roman"/>
          <w:sz w:val="24"/>
          <w:szCs w:val="24"/>
          <w:lang w:val="lv-LV"/>
        </w:rPr>
        <w:t xml:space="preserve"> darboties spēj</w:t>
      </w:r>
      <w:r>
        <w:rPr>
          <w:rFonts w:ascii="Times New Roman" w:hAnsi="Times New Roman"/>
          <w:sz w:val="24"/>
          <w:szCs w:val="24"/>
          <w:lang w:val="lv-LV"/>
        </w:rPr>
        <w:t>a</w:t>
      </w:r>
      <w:r w:rsidR="00C95961" w:rsidRPr="00933626">
        <w:rPr>
          <w:rFonts w:ascii="Times New Roman" w:hAnsi="Times New Roman"/>
          <w:sz w:val="24"/>
          <w:szCs w:val="24"/>
          <w:lang w:val="lv-LV"/>
        </w:rPr>
        <w:t>. Gāzes katl</w:t>
      </w:r>
      <w:r>
        <w:rPr>
          <w:rFonts w:ascii="Times New Roman" w:hAnsi="Times New Roman"/>
          <w:sz w:val="24"/>
          <w:szCs w:val="24"/>
          <w:lang w:val="lv-LV"/>
        </w:rPr>
        <w:t>s</w:t>
      </w:r>
      <w:r w:rsidR="00C95961" w:rsidRPr="00933626">
        <w:rPr>
          <w:rFonts w:ascii="Times New Roman" w:hAnsi="Times New Roman"/>
          <w:sz w:val="24"/>
          <w:szCs w:val="24"/>
          <w:lang w:val="lv-LV"/>
        </w:rPr>
        <w:t xml:space="preserve"> ir jāprojektē, lai </w:t>
      </w:r>
      <w:r>
        <w:rPr>
          <w:rFonts w:ascii="Times New Roman" w:hAnsi="Times New Roman"/>
          <w:sz w:val="24"/>
          <w:szCs w:val="24"/>
          <w:lang w:val="lv-LV"/>
        </w:rPr>
        <w:t xml:space="preserve">tas </w:t>
      </w:r>
      <w:r w:rsidR="00C95961" w:rsidRPr="00933626">
        <w:rPr>
          <w:rFonts w:ascii="Times New Roman" w:hAnsi="Times New Roman"/>
          <w:sz w:val="24"/>
          <w:szCs w:val="24"/>
          <w:lang w:val="lv-LV"/>
        </w:rPr>
        <w:t>darbotos visā āra gaisa temperatūru amplitūdā, un ta</w:t>
      </w:r>
      <w:r>
        <w:rPr>
          <w:rFonts w:ascii="Times New Roman" w:hAnsi="Times New Roman"/>
          <w:sz w:val="24"/>
          <w:szCs w:val="24"/>
          <w:lang w:val="lv-LV"/>
        </w:rPr>
        <w:t>m</w:t>
      </w:r>
      <w:r w:rsidR="00C95961" w:rsidRPr="00933626">
        <w:rPr>
          <w:rFonts w:ascii="Times New Roman" w:hAnsi="Times New Roman"/>
          <w:sz w:val="24"/>
          <w:szCs w:val="24"/>
          <w:lang w:val="lv-LV"/>
        </w:rPr>
        <w:t xml:space="preserve"> visu laiku ir jādarbojas bez operatora tiešas iejaukšanās tā darbībā un ar minimālu apkopes darbu izpildes nepieciešamību.</w:t>
      </w:r>
    </w:p>
    <w:p w14:paraId="1F6CA7E6" w14:textId="77777777" w:rsidR="007D0F0D" w:rsidRPr="00933626" w:rsidRDefault="00933626" w:rsidP="00933626">
      <w:pPr>
        <w:spacing w:after="0"/>
        <w:ind w:firstLine="567"/>
        <w:jc w:val="both"/>
        <w:rPr>
          <w:rFonts w:ascii="Times New Roman" w:hAnsi="Times New Roman"/>
          <w:sz w:val="24"/>
          <w:szCs w:val="24"/>
          <w:lang w:val="lv-LV"/>
        </w:rPr>
      </w:pPr>
      <w:r>
        <w:rPr>
          <w:rFonts w:ascii="Times New Roman" w:hAnsi="Times New Roman"/>
          <w:sz w:val="24"/>
          <w:szCs w:val="24"/>
          <w:lang w:val="lv-LV"/>
        </w:rPr>
        <w:t>7</w:t>
      </w:r>
      <w:r w:rsidR="00C95961" w:rsidRPr="00933626">
        <w:rPr>
          <w:rFonts w:ascii="Times New Roman" w:hAnsi="Times New Roman"/>
          <w:sz w:val="24"/>
          <w:szCs w:val="24"/>
          <w:lang w:val="lv-LV"/>
        </w:rPr>
        <w:t xml:space="preserve">. Projektā jāparedz pārbūvēt administrācijas ēkas siltummezglu, izbūvēt pilnībā automatizētu gāzes katlu </w:t>
      </w:r>
      <w:r>
        <w:rPr>
          <w:rFonts w:ascii="Times New Roman" w:hAnsi="Times New Roman"/>
          <w:sz w:val="24"/>
          <w:szCs w:val="24"/>
          <w:lang w:val="lv-LV"/>
        </w:rPr>
        <w:t xml:space="preserve">(t.sk., rezerves katlu) </w:t>
      </w:r>
      <w:r w:rsidR="00C95961" w:rsidRPr="00933626">
        <w:rPr>
          <w:rFonts w:ascii="Times New Roman" w:hAnsi="Times New Roman"/>
          <w:sz w:val="24"/>
          <w:szCs w:val="24"/>
          <w:lang w:val="lv-LV"/>
        </w:rPr>
        <w:t>nepieciešamo aprīkojumu un sistēmām un gāzes ma</w:t>
      </w:r>
      <w:r>
        <w:rPr>
          <w:rFonts w:ascii="Times New Roman" w:hAnsi="Times New Roman"/>
          <w:sz w:val="24"/>
          <w:szCs w:val="24"/>
          <w:lang w:val="lv-LV"/>
        </w:rPr>
        <w:t>ģ</w:t>
      </w:r>
      <w:r w:rsidR="00C95961" w:rsidRPr="00933626">
        <w:rPr>
          <w:rFonts w:ascii="Times New Roman" w:hAnsi="Times New Roman"/>
          <w:sz w:val="24"/>
          <w:szCs w:val="24"/>
          <w:lang w:val="lv-LV"/>
        </w:rPr>
        <w:t>istr</w:t>
      </w:r>
      <w:r>
        <w:rPr>
          <w:rFonts w:ascii="Times New Roman" w:hAnsi="Times New Roman"/>
          <w:sz w:val="24"/>
          <w:szCs w:val="24"/>
          <w:lang w:val="lv-LV"/>
        </w:rPr>
        <w:t>āles</w:t>
      </w:r>
      <w:r w:rsidR="00C95961" w:rsidRPr="00933626">
        <w:rPr>
          <w:rFonts w:ascii="Times New Roman" w:hAnsi="Times New Roman"/>
          <w:sz w:val="24"/>
          <w:szCs w:val="24"/>
          <w:lang w:val="lv-LV"/>
        </w:rPr>
        <w:t xml:space="preserve"> pievadu.</w:t>
      </w:r>
    </w:p>
    <w:p w14:paraId="2671E47E" w14:textId="77777777" w:rsidR="007D0F0D" w:rsidRPr="00933626" w:rsidRDefault="00933626" w:rsidP="00933626">
      <w:pPr>
        <w:spacing w:after="0"/>
        <w:ind w:firstLine="567"/>
        <w:jc w:val="both"/>
        <w:rPr>
          <w:rFonts w:ascii="Times New Roman" w:hAnsi="Times New Roman"/>
          <w:sz w:val="24"/>
          <w:szCs w:val="24"/>
          <w:lang w:val="lv-LV"/>
        </w:rPr>
      </w:pPr>
      <w:r>
        <w:rPr>
          <w:rFonts w:ascii="Times New Roman" w:hAnsi="Times New Roman"/>
          <w:sz w:val="24"/>
          <w:szCs w:val="24"/>
          <w:lang w:val="lv-LV"/>
        </w:rPr>
        <w:t>8</w:t>
      </w:r>
      <w:r w:rsidR="00C95961" w:rsidRPr="00933626">
        <w:rPr>
          <w:rFonts w:ascii="Times New Roman" w:hAnsi="Times New Roman"/>
          <w:sz w:val="24"/>
          <w:szCs w:val="24"/>
          <w:lang w:val="lv-LV"/>
        </w:rPr>
        <w:t>. Prasības būvprojekta izstrādei:</w:t>
      </w:r>
    </w:p>
    <w:p w14:paraId="7A57899D" w14:textId="77777777" w:rsidR="007D0F0D" w:rsidRPr="00933626" w:rsidRDefault="006A7225" w:rsidP="00933626">
      <w:pPr>
        <w:spacing w:after="0"/>
        <w:ind w:firstLine="567"/>
        <w:jc w:val="both"/>
        <w:rPr>
          <w:rFonts w:ascii="Times New Roman" w:hAnsi="Times New Roman"/>
          <w:sz w:val="24"/>
          <w:szCs w:val="24"/>
          <w:lang w:val="lv-LV"/>
        </w:rPr>
      </w:pPr>
      <w:r>
        <w:rPr>
          <w:rFonts w:ascii="Times New Roman" w:hAnsi="Times New Roman"/>
          <w:sz w:val="24"/>
          <w:szCs w:val="24"/>
          <w:lang w:val="lv-LV"/>
        </w:rPr>
        <w:t xml:space="preserve">- </w:t>
      </w:r>
      <w:r w:rsidR="00C95961" w:rsidRPr="00933626">
        <w:rPr>
          <w:rFonts w:ascii="Times New Roman" w:hAnsi="Times New Roman"/>
          <w:sz w:val="24"/>
          <w:szCs w:val="24"/>
          <w:lang w:val="lv-LV"/>
        </w:rPr>
        <w:t>Veikt administrācijas ēkas un ēkas siltummezgla telpu vispārēj</w:t>
      </w:r>
      <w:r w:rsidR="00933626">
        <w:rPr>
          <w:rFonts w:ascii="Times New Roman" w:hAnsi="Times New Roman"/>
          <w:sz w:val="24"/>
          <w:szCs w:val="24"/>
          <w:lang w:val="lv-LV"/>
        </w:rPr>
        <w:t>o</w:t>
      </w:r>
      <w:r w:rsidR="00C95961" w:rsidRPr="00933626">
        <w:rPr>
          <w:rFonts w:ascii="Times New Roman" w:hAnsi="Times New Roman"/>
          <w:sz w:val="24"/>
          <w:szCs w:val="24"/>
          <w:lang w:val="lv-LV"/>
        </w:rPr>
        <w:t xml:space="preserve">  apsk</w:t>
      </w:r>
      <w:r w:rsidR="00933626">
        <w:rPr>
          <w:rFonts w:ascii="Times New Roman" w:hAnsi="Times New Roman"/>
          <w:sz w:val="24"/>
          <w:szCs w:val="24"/>
          <w:lang w:val="lv-LV"/>
        </w:rPr>
        <w:t>a</w:t>
      </w:r>
      <w:r w:rsidR="00C95961" w:rsidRPr="00933626">
        <w:rPr>
          <w:rFonts w:ascii="Times New Roman" w:hAnsi="Times New Roman"/>
          <w:sz w:val="24"/>
          <w:szCs w:val="24"/>
          <w:lang w:val="lv-LV"/>
        </w:rPr>
        <w:t xml:space="preserve">ti, jāaprēķina ēkas apkures platību un pamatojoties uz to, jānosaka gāzes katla </w:t>
      </w:r>
      <w:r w:rsidR="000D66BF">
        <w:rPr>
          <w:rFonts w:ascii="Times New Roman" w:hAnsi="Times New Roman"/>
          <w:sz w:val="24"/>
          <w:szCs w:val="24"/>
          <w:lang w:val="lv-LV"/>
        </w:rPr>
        <w:t xml:space="preserve">un elektriskā boilera </w:t>
      </w:r>
      <w:r w:rsidR="00C95961" w:rsidRPr="00933626">
        <w:rPr>
          <w:rFonts w:ascii="Times New Roman" w:hAnsi="Times New Roman"/>
          <w:sz w:val="24"/>
          <w:szCs w:val="24"/>
          <w:lang w:val="lv-LV"/>
        </w:rPr>
        <w:t>jauda;</w:t>
      </w:r>
    </w:p>
    <w:p w14:paraId="0B47560E" w14:textId="77777777" w:rsidR="007D0F0D" w:rsidRPr="00933626" w:rsidRDefault="006A7225" w:rsidP="00933626">
      <w:pPr>
        <w:spacing w:after="0"/>
        <w:ind w:firstLine="567"/>
        <w:jc w:val="both"/>
        <w:rPr>
          <w:rFonts w:ascii="Times New Roman" w:hAnsi="Times New Roman"/>
          <w:sz w:val="24"/>
          <w:szCs w:val="24"/>
          <w:lang w:val="lv-LV"/>
        </w:rPr>
      </w:pPr>
      <w:r>
        <w:rPr>
          <w:rFonts w:ascii="Times New Roman" w:hAnsi="Times New Roman"/>
          <w:sz w:val="24"/>
          <w:szCs w:val="24"/>
          <w:lang w:val="lv-LV"/>
        </w:rPr>
        <w:t xml:space="preserve">- </w:t>
      </w:r>
      <w:r w:rsidR="00C95961" w:rsidRPr="00933626">
        <w:rPr>
          <w:rFonts w:ascii="Times New Roman" w:hAnsi="Times New Roman"/>
          <w:sz w:val="24"/>
          <w:szCs w:val="24"/>
          <w:lang w:val="lv-LV"/>
        </w:rPr>
        <w:t>Paredzēt esošās siltummezgla telpas pārb</w:t>
      </w:r>
      <w:r w:rsidR="00933626">
        <w:rPr>
          <w:rFonts w:ascii="Times New Roman" w:hAnsi="Times New Roman"/>
          <w:sz w:val="24"/>
          <w:szCs w:val="24"/>
          <w:lang w:val="lv-LV"/>
        </w:rPr>
        <w:t>ū</w:t>
      </w:r>
      <w:r w:rsidR="00C95961" w:rsidRPr="00933626">
        <w:rPr>
          <w:rFonts w:ascii="Times New Roman" w:hAnsi="Times New Roman"/>
          <w:sz w:val="24"/>
          <w:szCs w:val="24"/>
          <w:lang w:val="lv-LV"/>
        </w:rPr>
        <w:t>ves  projekta izstrādi ar demontāžas darbiem (ja nepieciešams);</w:t>
      </w:r>
    </w:p>
    <w:p w14:paraId="4ABD210A" w14:textId="77777777" w:rsidR="007D0F0D" w:rsidRPr="00933626" w:rsidRDefault="00C95961" w:rsidP="00933626">
      <w:pPr>
        <w:spacing w:after="0"/>
        <w:ind w:firstLine="567"/>
        <w:jc w:val="both"/>
        <w:rPr>
          <w:rFonts w:ascii="Times New Roman" w:hAnsi="Times New Roman"/>
          <w:sz w:val="24"/>
          <w:szCs w:val="24"/>
          <w:lang w:val="lv-LV"/>
        </w:rPr>
      </w:pPr>
      <w:r w:rsidRPr="00933626">
        <w:rPr>
          <w:rFonts w:ascii="Times New Roman" w:hAnsi="Times New Roman"/>
          <w:sz w:val="24"/>
          <w:szCs w:val="24"/>
          <w:lang w:val="lv-LV"/>
        </w:rPr>
        <w:t>- Paredzēt gāzes ma</w:t>
      </w:r>
      <w:r w:rsidR="006A7225">
        <w:rPr>
          <w:rFonts w:ascii="Times New Roman" w:hAnsi="Times New Roman"/>
          <w:sz w:val="24"/>
          <w:szCs w:val="24"/>
          <w:lang w:val="lv-LV"/>
        </w:rPr>
        <w:t>ģ</w:t>
      </w:r>
      <w:r w:rsidRPr="00933626">
        <w:rPr>
          <w:rFonts w:ascii="Times New Roman" w:hAnsi="Times New Roman"/>
          <w:sz w:val="24"/>
          <w:szCs w:val="24"/>
          <w:lang w:val="lv-LV"/>
        </w:rPr>
        <w:t>istrāles pieslēgšanu no pilsēta</w:t>
      </w:r>
      <w:r w:rsidR="006A7225">
        <w:rPr>
          <w:rFonts w:ascii="Times New Roman" w:hAnsi="Times New Roman"/>
          <w:sz w:val="24"/>
          <w:szCs w:val="24"/>
          <w:lang w:val="lv-LV"/>
        </w:rPr>
        <w:t>s</w:t>
      </w:r>
      <w:r w:rsidRPr="00933626">
        <w:rPr>
          <w:rFonts w:ascii="Times New Roman" w:hAnsi="Times New Roman"/>
          <w:sz w:val="24"/>
          <w:szCs w:val="24"/>
          <w:lang w:val="lv-LV"/>
        </w:rPr>
        <w:t xml:space="preserve"> ma</w:t>
      </w:r>
      <w:r w:rsidR="006A7225">
        <w:rPr>
          <w:rFonts w:ascii="Times New Roman" w:hAnsi="Times New Roman"/>
          <w:sz w:val="24"/>
          <w:szCs w:val="24"/>
          <w:lang w:val="lv-LV"/>
        </w:rPr>
        <w:t>ģ</w:t>
      </w:r>
      <w:r w:rsidRPr="00933626">
        <w:rPr>
          <w:rFonts w:ascii="Times New Roman" w:hAnsi="Times New Roman"/>
          <w:sz w:val="24"/>
          <w:szCs w:val="24"/>
          <w:lang w:val="lv-LV"/>
        </w:rPr>
        <w:t>istrāl</w:t>
      </w:r>
      <w:r w:rsidR="006A7225">
        <w:rPr>
          <w:rFonts w:ascii="Times New Roman" w:hAnsi="Times New Roman"/>
          <w:sz w:val="24"/>
          <w:szCs w:val="24"/>
          <w:lang w:val="lv-LV"/>
        </w:rPr>
        <w:t>ē</w:t>
      </w:r>
      <w:r w:rsidRPr="00933626">
        <w:rPr>
          <w:rFonts w:ascii="Times New Roman" w:hAnsi="Times New Roman"/>
          <w:sz w:val="24"/>
          <w:szCs w:val="24"/>
          <w:lang w:val="lv-LV"/>
        </w:rPr>
        <w:t>m;</w:t>
      </w:r>
    </w:p>
    <w:p w14:paraId="54A96130" w14:textId="77777777" w:rsidR="007D0F0D" w:rsidRPr="00933626" w:rsidRDefault="006A7225" w:rsidP="00933626">
      <w:pPr>
        <w:spacing w:after="0"/>
        <w:ind w:firstLine="567"/>
        <w:jc w:val="both"/>
        <w:rPr>
          <w:rFonts w:ascii="Times New Roman" w:hAnsi="Times New Roman"/>
          <w:sz w:val="24"/>
          <w:szCs w:val="24"/>
          <w:lang w:val="lv-LV"/>
        </w:rPr>
      </w:pPr>
      <w:r>
        <w:rPr>
          <w:rFonts w:ascii="Times New Roman" w:hAnsi="Times New Roman"/>
          <w:sz w:val="24"/>
          <w:szCs w:val="24"/>
          <w:lang w:val="lv-LV"/>
        </w:rPr>
        <w:t xml:space="preserve">- </w:t>
      </w:r>
      <w:r w:rsidR="00C95961" w:rsidRPr="00933626">
        <w:rPr>
          <w:rFonts w:ascii="Times New Roman" w:hAnsi="Times New Roman"/>
          <w:sz w:val="24"/>
          <w:szCs w:val="24"/>
          <w:lang w:val="lv-LV"/>
        </w:rPr>
        <w:t>Veikt tehnisko noteikumu un nepieciešamo dokumentu saņemšan</w:t>
      </w:r>
      <w:r>
        <w:rPr>
          <w:rFonts w:ascii="Times New Roman" w:hAnsi="Times New Roman"/>
          <w:sz w:val="24"/>
          <w:szCs w:val="24"/>
          <w:lang w:val="lv-LV"/>
        </w:rPr>
        <w:t>u</w:t>
      </w:r>
      <w:r w:rsidR="00C95961" w:rsidRPr="00933626">
        <w:rPr>
          <w:rFonts w:ascii="Times New Roman" w:hAnsi="Times New Roman"/>
          <w:sz w:val="24"/>
          <w:szCs w:val="24"/>
          <w:lang w:val="lv-LV"/>
        </w:rPr>
        <w:t xml:space="preserve"> no atbildīgajām iestādēm;</w:t>
      </w:r>
    </w:p>
    <w:p w14:paraId="01023F24" w14:textId="77777777" w:rsidR="007D0F0D" w:rsidRPr="00933626" w:rsidRDefault="006A7225" w:rsidP="00933626">
      <w:pPr>
        <w:spacing w:after="0"/>
        <w:ind w:firstLine="567"/>
        <w:jc w:val="both"/>
        <w:rPr>
          <w:rFonts w:ascii="Times New Roman" w:hAnsi="Times New Roman"/>
          <w:sz w:val="24"/>
          <w:szCs w:val="24"/>
          <w:lang w:val="lv-LV"/>
        </w:rPr>
      </w:pPr>
      <w:r>
        <w:rPr>
          <w:rFonts w:ascii="Times New Roman" w:hAnsi="Times New Roman"/>
          <w:sz w:val="24"/>
          <w:szCs w:val="24"/>
          <w:lang w:val="lv-LV"/>
        </w:rPr>
        <w:t xml:space="preserve">- </w:t>
      </w:r>
      <w:r w:rsidR="00C95961" w:rsidRPr="00933626">
        <w:rPr>
          <w:rFonts w:ascii="Times New Roman" w:hAnsi="Times New Roman"/>
          <w:sz w:val="24"/>
          <w:szCs w:val="24"/>
          <w:lang w:val="lv-LV"/>
        </w:rPr>
        <w:t>Tehniskā būvprojekta izstrādi veikt saskaņā ar šīs specifikācijas un spēkā esošo normatīvo aktu prasībām un nosacījumiem;</w:t>
      </w:r>
    </w:p>
    <w:p w14:paraId="4E3CED3E" w14:textId="77777777" w:rsidR="007D0F0D" w:rsidRPr="00933626" w:rsidRDefault="006A7225" w:rsidP="00933626">
      <w:pPr>
        <w:spacing w:after="0"/>
        <w:ind w:firstLine="567"/>
        <w:jc w:val="both"/>
        <w:rPr>
          <w:rFonts w:ascii="Times New Roman" w:hAnsi="Times New Roman"/>
          <w:sz w:val="24"/>
          <w:szCs w:val="24"/>
          <w:lang w:val="lv-LV"/>
        </w:rPr>
      </w:pPr>
      <w:r>
        <w:rPr>
          <w:rFonts w:ascii="Times New Roman" w:hAnsi="Times New Roman"/>
          <w:sz w:val="24"/>
          <w:szCs w:val="24"/>
          <w:lang w:val="lv-LV"/>
        </w:rPr>
        <w:t xml:space="preserve">- </w:t>
      </w:r>
      <w:r w:rsidR="00C95961" w:rsidRPr="00933626">
        <w:rPr>
          <w:rFonts w:ascii="Times New Roman" w:hAnsi="Times New Roman"/>
          <w:sz w:val="24"/>
          <w:szCs w:val="24"/>
          <w:lang w:val="lv-LV"/>
        </w:rPr>
        <w:t>Akceptēt būvprojektu Daugavpils pilsētas pašvaldības Būvvaldē;</w:t>
      </w:r>
    </w:p>
    <w:p w14:paraId="126640F7" w14:textId="77777777" w:rsidR="006A7225" w:rsidRDefault="00C95961" w:rsidP="00933626">
      <w:pPr>
        <w:spacing w:after="0"/>
        <w:ind w:firstLine="567"/>
        <w:jc w:val="both"/>
        <w:rPr>
          <w:rFonts w:ascii="Times New Roman" w:hAnsi="Times New Roman"/>
          <w:sz w:val="24"/>
          <w:szCs w:val="24"/>
          <w:lang w:val="lv-LV"/>
        </w:rPr>
      </w:pPr>
      <w:r w:rsidRPr="00933626">
        <w:rPr>
          <w:rFonts w:ascii="Times New Roman" w:hAnsi="Times New Roman"/>
          <w:sz w:val="24"/>
          <w:szCs w:val="24"/>
          <w:lang w:val="lv-LV"/>
        </w:rPr>
        <w:t xml:space="preserve">- Būvprojektu saskaņot ar Pasūtītāju, visiem inženierkomunikāciju turētājiem un trešajām personām, kuru īpašuma tiesības tiek skartas. </w:t>
      </w:r>
    </w:p>
    <w:p w14:paraId="77D6EFB6" w14:textId="77777777" w:rsidR="007D0F0D" w:rsidRPr="00933626" w:rsidRDefault="00C95961" w:rsidP="00933626">
      <w:pPr>
        <w:spacing w:after="0"/>
        <w:ind w:firstLine="567"/>
        <w:jc w:val="both"/>
        <w:rPr>
          <w:rFonts w:ascii="Times New Roman" w:hAnsi="Times New Roman"/>
          <w:sz w:val="24"/>
          <w:szCs w:val="24"/>
          <w:lang w:val="lv-LV"/>
        </w:rPr>
      </w:pPr>
      <w:r w:rsidRPr="00933626">
        <w:rPr>
          <w:rFonts w:ascii="Times New Roman" w:hAnsi="Times New Roman"/>
          <w:sz w:val="24"/>
          <w:szCs w:val="24"/>
          <w:lang w:val="lv-LV"/>
        </w:rPr>
        <w:t>- Nodrošināt autoruzraudzību, t.sk., būvprojekta izmaiņas autoruzraudzības ietvaros kā arī mezglu un detalizāciju izstrādāšan</w:t>
      </w:r>
      <w:r w:rsidR="006A7225">
        <w:rPr>
          <w:rFonts w:ascii="Times New Roman" w:hAnsi="Times New Roman"/>
          <w:sz w:val="24"/>
          <w:szCs w:val="24"/>
          <w:lang w:val="lv-LV"/>
        </w:rPr>
        <w:t>u</w:t>
      </w:r>
      <w:r w:rsidRPr="00933626">
        <w:rPr>
          <w:rFonts w:ascii="Times New Roman" w:hAnsi="Times New Roman"/>
          <w:sz w:val="24"/>
          <w:szCs w:val="24"/>
          <w:lang w:val="lv-LV"/>
        </w:rPr>
        <w:t xml:space="preserve"> būvprojekta risinājumiem; </w:t>
      </w:r>
    </w:p>
    <w:p w14:paraId="0BB70ADD" w14:textId="77777777" w:rsidR="007D0F0D" w:rsidRPr="00933626" w:rsidRDefault="00933626" w:rsidP="00933626">
      <w:pPr>
        <w:spacing w:after="0"/>
        <w:ind w:firstLine="567"/>
        <w:jc w:val="both"/>
        <w:rPr>
          <w:rFonts w:ascii="Times New Roman" w:hAnsi="Times New Roman"/>
          <w:sz w:val="24"/>
          <w:szCs w:val="24"/>
          <w:lang w:val="lv-LV"/>
        </w:rPr>
      </w:pPr>
      <w:r>
        <w:rPr>
          <w:rFonts w:ascii="Times New Roman" w:hAnsi="Times New Roman"/>
          <w:sz w:val="24"/>
          <w:szCs w:val="24"/>
          <w:lang w:val="lv-LV"/>
        </w:rPr>
        <w:t>9</w:t>
      </w:r>
      <w:r w:rsidR="00C95961" w:rsidRPr="00933626">
        <w:rPr>
          <w:rFonts w:ascii="Times New Roman" w:hAnsi="Times New Roman"/>
          <w:sz w:val="24"/>
          <w:szCs w:val="24"/>
          <w:lang w:val="lv-LV"/>
        </w:rPr>
        <w:t>. Projektēšanas gaitā paredzēt vides aizsardzības prasīb</w:t>
      </w:r>
      <w:r w:rsidR="006A7225">
        <w:rPr>
          <w:rFonts w:ascii="Times New Roman" w:hAnsi="Times New Roman"/>
          <w:sz w:val="24"/>
          <w:szCs w:val="24"/>
          <w:lang w:val="lv-LV"/>
        </w:rPr>
        <w:t>u</w:t>
      </w:r>
      <w:r w:rsidR="00C95961" w:rsidRPr="00933626">
        <w:rPr>
          <w:rFonts w:ascii="Times New Roman" w:hAnsi="Times New Roman"/>
          <w:sz w:val="24"/>
          <w:szCs w:val="24"/>
          <w:lang w:val="lv-LV"/>
        </w:rPr>
        <w:t xml:space="preserve"> nodrošināšanu:</w:t>
      </w:r>
    </w:p>
    <w:p w14:paraId="08286993" w14:textId="77777777" w:rsidR="007D0F0D" w:rsidRPr="00933626" w:rsidRDefault="00C95961" w:rsidP="00933626">
      <w:pPr>
        <w:spacing w:after="0"/>
        <w:ind w:firstLine="567"/>
        <w:jc w:val="both"/>
        <w:rPr>
          <w:rFonts w:ascii="Times New Roman" w:hAnsi="Times New Roman"/>
          <w:sz w:val="24"/>
          <w:szCs w:val="24"/>
          <w:lang w:val="lv-LV"/>
        </w:rPr>
      </w:pPr>
      <w:r w:rsidRPr="00933626">
        <w:rPr>
          <w:rFonts w:ascii="Times New Roman" w:hAnsi="Times New Roman"/>
          <w:sz w:val="24"/>
          <w:szCs w:val="24"/>
          <w:lang w:val="lv-LV"/>
        </w:rPr>
        <w:t>- Vides aizsardzības jomā visām siltummezglā uzstādītājām iekārtām un aprīkojumam jāatbilst Eiropas standartiem un Latvijas Republikā spēkā esošajiem likumiem un normatīvajiem aktiem;</w:t>
      </w:r>
    </w:p>
    <w:p w14:paraId="1166E31A" w14:textId="77777777" w:rsidR="007D0F0D" w:rsidRPr="00933626" w:rsidRDefault="00C95961" w:rsidP="00933626">
      <w:pPr>
        <w:spacing w:after="0"/>
        <w:ind w:firstLine="567"/>
        <w:jc w:val="both"/>
        <w:rPr>
          <w:rFonts w:ascii="Times New Roman" w:hAnsi="Times New Roman"/>
          <w:sz w:val="24"/>
          <w:szCs w:val="24"/>
          <w:lang w:val="lv-LV"/>
        </w:rPr>
      </w:pPr>
      <w:r w:rsidRPr="00933626">
        <w:rPr>
          <w:rFonts w:ascii="Times New Roman" w:hAnsi="Times New Roman"/>
          <w:sz w:val="24"/>
          <w:szCs w:val="24"/>
          <w:lang w:val="lv-LV"/>
        </w:rPr>
        <w:t>- trokšņa līmenim ēkās,</w:t>
      </w:r>
      <w:r w:rsidR="006A7225">
        <w:rPr>
          <w:rFonts w:ascii="Times New Roman" w:hAnsi="Times New Roman"/>
          <w:sz w:val="24"/>
          <w:szCs w:val="24"/>
          <w:lang w:val="lv-LV"/>
        </w:rPr>
        <w:t xml:space="preserve"> </w:t>
      </w:r>
      <w:r w:rsidRPr="00933626">
        <w:rPr>
          <w:rFonts w:ascii="Times New Roman" w:hAnsi="Times New Roman"/>
          <w:sz w:val="24"/>
          <w:szCs w:val="24"/>
          <w:lang w:val="lv-LV"/>
        </w:rPr>
        <w:t>pie iekārtām vai ārpus telpām esošo iekārtu tuvumā, ir jāatbilst Latvijas un/vai Eiropas spēkā esošajām normām.</w:t>
      </w:r>
    </w:p>
    <w:p w14:paraId="332326DA" w14:textId="77777777" w:rsidR="001645E4" w:rsidRDefault="00933626" w:rsidP="00933626">
      <w:pPr>
        <w:spacing w:after="0"/>
        <w:ind w:firstLine="567"/>
        <w:jc w:val="both"/>
        <w:rPr>
          <w:rFonts w:ascii="Times New Roman" w:hAnsi="Times New Roman"/>
          <w:sz w:val="24"/>
          <w:szCs w:val="24"/>
          <w:lang w:val="lv-LV"/>
        </w:rPr>
      </w:pPr>
      <w:r>
        <w:rPr>
          <w:rFonts w:ascii="Times New Roman" w:hAnsi="Times New Roman"/>
          <w:sz w:val="24"/>
          <w:szCs w:val="24"/>
          <w:lang w:val="lv-LV"/>
        </w:rPr>
        <w:t>10</w:t>
      </w:r>
      <w:r w:rsidR="00C95961" w:rsidRPr="00933626">
        <w:rPr>
          <w:rFonts w:ascii="Times New Roman" w:hAnsi="Times New Roman"/>
          <w:sz w:val="24"/>
          <w:szCs w:val="24"/>
          <w:lang w:val="lv-LV"/>
        </w:rPr>
        <w:t>. Projektā paredzēt aprīkojumu un  būvdarbu izmaksas aprēķinu.</w:t>
      </w:r>
      <w:r w:rsidR="001645E4">
        <w:rPr>
          <w:rFonts w:ascii="Times New Roman" w:hAnsi="Times New Roman"/>
          <w:sz w:val="24"/>
          <w:szCs w:val="24"/>
          <w:lang w:val="lv-LV"/>
        </w:rPr>
        <w:t xml:space="preserve"> </w:t>
      </w:r>
    </w:p>
    <w:p w14:paraId="66963AD5" w14:textId="77777777" w:rsidR="007D0F0D" w:rsidRPr="001645E4" w:rsidRDefault="006A7225" w:rsidP="00933626">
      <w:pPr>
        <w:spacing w:after="0"/>
        <w:ind w:firstLine="567"/>
        <w:jc w:val="both"/>
        <w:rPr>
          <w:rFonts w:ascii="Times New Roman" w:hAnsi="Times New Roman"/>
          <w:sz w:val="24"/>
          <w:szCs w:val="24"/>
          <w:u w:val="single"/>
          <w:lang w:val="lv-LV"/>
        </w:rPr>
      </w:pPr>
      <w:r>
        <w:rPr>
          <w:rFonts w:ascii="Times New Roman" w:hAnsi="Times New Roman"/>
          <w:sz w:val="24"/>
          <w:szCs w:val="24"/>
          <w:lang w:val="lv-LV"/>
        </w:rPr>
        <w:lastRenderedPageBreak/>
        <w:t xml:space="preserve"> </w:t>
      </w:r>
      <w:r w:rsidR="00C95961" w:rsidRPr="001645E4">
        <w:rPr>
          <w:rFonts w:ascii="Times New Roman" w:hAnsi="Times New Roman"/>
          <w:sz w:val="24"/>
          <w:szCs w:val="24"/>
          <w:u w:val="single"/>
          <w:lang w:val="lv-LV"/>
        </w:rPr>
        <w:t xml:space="preserve">Projektētājs  ir pilnībā atbildīgs par projektējamo gāzes  iekārtu un visu </w:t>
      </w:r>
      <w:proofErr w:type="spellStart"/>
      <w:r w:rsidR="00C95961" w:rsidRPr="001645E4">
        <w:rPr>
          <w:rFonts w:ascii="Times New Roman" w:hAnsi="Times New Roman"/>
          <w:sz w:val="24"/>
          <w:szCs w:val="24"/>
          <w:u w:val="single"/>
          <w:lang w:val="lv-LV"/>
        </w:rPr>
        <w:t>inženiersistēmu</w:t>
      </w:r>
      <w:proofErr w:type="spellEnd"/>
      <w:r w:rsidR="00C95961" w:rsidRPr="001645E4">
        <w:rPr>
          <w:rFonts w:ascii="Times New Roman" w:hAnsi="Times New Roman"/>
          <w:sz w:val="24"/>
          <w:szCs w:val="24"/>
          <w:u w:val="single"/>
          <w:lang w:val="lv-LV"/>
        </w:rPr>
        <w:t xml:space="preserve">  </w:t>
      </w:r>
      <w:r w:rsidR="001645E4">
        <w:rPr>
          <w:rFonts w:ascii="Times New Roman" w:hAnsi="Times New Roman"/>
          <w:sz w:val="24"/>
          <w:szCs w:val="24"/>
          <w:u w:val="single"/>
          <w:lang w:val="lv-LV"/>
        </w:rPr>
        <w:t xml:space="preserve">tehniskas un drošības </w:t>
      </w:r>
      <w:r w:rsidR="00C95961" w:rsidRPr="001645E4">
        <w:rPr>
          <w:rFonts w:ascii="Times New Roman" w:hAnsi="Times New Roman"/>
          <w:sz w:val="24"/>
          <w:szCs w:val="24"/>
          <w:u w:val="single"/>
          <w:lang w:val="lv-LV"/>
        </w:rPr>
        <w:t>parametru aprēķināšanu  un iekļaušanu izstrādājamā tehniskā būvprojekta apjomā, kā arī par to, ka būvprojekts saņem</w:t>
      </w:r>
      <w:r w:rsidRPr="001645E4">
        <w:rPr>
          <w:rFonts w:ascii="Times New Roman" w:hAnsi="Times New Roman"/>
          <w:sz w:val="24"/>
          <w:szCs w:val="24"/>
          <w:u w:val="single"/>
          <w:lang w:val="lv-LV"/>
        </w:rPr>
        <w:t>s</w:t>
      </w:r>
      <w:r w:rsidR="00C95961" w:rsidRPr="001645E4">
        <w:rPr>
          <w:rFonts w:ascii="Times New Roman" w:hAnsi="Times New Roman"/>
          <w:sz w:val="24"/>
          <w:szCs w:val="24"/>
          <w:u w:val="single"/>
          <w:lang w:val="lv-LV"/>
        </w:rPr>
        <w:t xml:space="preserve"> visus saskaņojumus, ko piepras</w:t>
      </w:r>
      <w:r w:rsidRPr="001645E4">
        <w:rPr>
          <w:rFonts w:ascii="Times New Roman" w:hAnsi="Times New Roman"/>
          <w:sz w:val="24"/>
          <w:szCs w:val="24"/>
          <w:u w:val="single"/>
          <w:lang w:val="lv-LV"/>
        </w:rPr>
        <w:t>īs</w:t>
      </w:r>
      <w:r w:rsidR="00C95961" w:rsidRPr="001645E4">
        <w:rPr>
          <w:rFonts w:ascii="Times New Roman" w:hAnsi="Times New Roman"/>
          <w:sz w:val="24"/>
          <w:szCs w:val="24"/>
          <w:u w:val="single"/>
          <w:lang w:val="lv-LV"/>
        </w:rPr>
        <w:t xml:space="preserve"> iesaistītās un/vai atbildīgās institūcijas. </w:t>
      </w:r>
    </w:p>
    <w:p w14:paraId="2C5BDBB7" w14:textId="77777777" w:rsidR="007D0F0D" w:rsidRPr="00933626" w:rsidRDefault="00C95961" w:rsidP="00933626">
      <w:pPr>
        <w:spacing w:after="0"/>
        <w:ind w:firstLine="567"/>
        <w:jc w:val="both"/>
        <w:rPr>
          <w:rFonts w:ascii="Times New Roman" w:hAnsi="Times New Roman"/>
          <w:sz w:val="24"/>
          <w:szCs w:val="24"/>
          <w:lang w:val="lv-LV"/>
        </w:rPr>
      </w:pPr>
      <w:r w:rsidRPr="00933626">
        <w:rPr>
          <w:rFonts w:ascii="Times New Roman" w:hAnsi="Times New Roman"/>
          <w:sz w:val="24"/>
          <w:szCs w:val="24"/>
          <w:lang w:val="lv-LV"/>
        </w:rPr>
        <w:t>1</w:t>
      </w:r>
      <w:r w:rsidR="00933626">
        <w:rPr>
          <w:rFonts w:ascii="Times New Roman" w:hAnsi="Times New Roman"/>
          <w:sz w:val="24"/>
          <w:szCs w:val="24"/>
          <w:lang w:val="lv-LV"/>
        </w:rPr>
        <w:t>1</w:t>
      </w:r>
      <w:r w:rsidRPr="00933626">
        <w:rPr>
          <w:rFonts w:ascii="Times New Roman" w:hAnsi="Times New Roman"/>
          <w:sz w:val="24"/>
          <w:szCs w:val="24"/>
          <w:lang w:val="lv-LV"/>
        </w:rPr>
        <w:t>. Pretendentam savā Finanšu piedāvājumā jānorāda plānveida apkalpošanas cenu, ārpusplāna izsaukuma cenu un meistara darba stundas izmaksas ārpusplāna izsaukuma gadījumā. Vis</w:t>
      </w:r>
      <w:r w:rsidR="006A7225">
        <w:rPr>
          <w:rFonts w:ascii="Times New Roman" w:hAnsi="Times New Roman"/>
          <w:sz w:val="24"/>
          <w:szCs w:val="24"/>
          <w:lang w:val="lv-LV"/>
        </w:rPr>
        <w:t>ām</w:t>
      </w:r>
      <w:r w:rsidRPr="00933626">
        <w:rPr>
          <w:rFonts w:ascii="Times New Roman" w:hAnsi="Times New Roman"/>
          <w:sz w:val="24"/>
          <w:szCs w:val="24"/>
          <w:lang w:val="lv-LV"/>
        </w:rPr>
        <w:t xml:space="preserve"> transporta izmaks</w:t>
      </w:r>
      <w:r w:rsidR="006A7225">
        <w:rPr>
          <w:rFonts w:ascii="Times New Roman" w:hAnsi="Times New Roman"/>
          <w:sz w:val="24"/>
          <w:szCs w:val="24"/>
          <w:lang w:val="lv-LV"/>
        </w:rPr>
        <w:t>ām</w:t>
      </w:r>
      <w:r w:rsidRPr="00933626">
        <w:rPr>
          <w:rFonts w:ascii="Times New Roman" w:hAnsi="Times New Roman"/>
          <w:sz w:val="24"/>
          <w:szCs w:val="24"/>
          <w:lang w:val="lv-LV"/>
        </w:rPr>
        <w:t xml:space="preserve"> jābūt iekļaut</w:t>
      </w:r>
      <w:r w:rsidR="006A7225">
        <w:rPr>
          <w:rFonts w:ascii="Times New Roman" w:hAnsi="Times New Roman"/>
          <w:sz w:val="24"/>
          <w:szCs w:val="24"/>
          <w:lang w:val="lv-LV"/>
        </w:rPr>
        <w:t>ām</w:t>
      </w:r>
      <w:r w:rsidRPr="00933626">
        <w:rPr>
          <w:rFonts w:ascii="Times New Roman" w:hAnsi="Times New Roman"/>
          <w:sz w:val="24"/>
          <w:szCs w:val="24"/>
          <w:lang w:val="lv-LV"/>
        </w:rPr>
        <w:t xml:space="preserve"> pakalpojumu cenā. Pretendentam jāpiedāvā visas pozīcijas. Piedāvājumu vērtēšanas kritērijs </w:t>
      </w:r>
      <w:r w:rsidR="006A7225">
        <w:rPr>
          <w:rFonts w:ascii="Times New Roman" w:hAnsi="Times New Roman"/>
          <w:sz w:val="24"/>
          <w:szCs w:val="24"/>
          <w:lang w:val="lv-LV"/>
        </w:rPr>
        <w:t xml:space="preserve">ir </w:t>
      </w:r>
      <w:r w:rsidRPr="00933626">
        <w:rPr>
          <w:rFonts w:ascii="Times New Roman" w:hAnsi="Times New Roman"/>
          <w:sz w:val="24"/>
          <w:szCs w:val="24"/>
          <w:lang w:val="lv-LV"/>
        </w:rPr>
        <w:t>zemāka līgumcena.</w:t>
      </w:r>
    </w:p>
    <w:p w14:paraId="5B08C941" w14:textId="77777777" w:rsidR="007D0F0D" w:rsidRPr="00933626" w:rsidRDefault="00C95961" w:rsidP="00933626">
      <w:pPr>
        <w:spacing w:after="0"/>
        <w:ind w:firstLine="567"/>
        <w:jc w:val="both"/>
        <w:rPr>
          <w:rFonts w:ascii="Times New Roman" w:hAnsi="Times New Roman"/>
          <w:sz w:val="24"/>
          <w:szCs w:val="24"/>
          <w:lang w:val="lv-LV"/>
        </w:rPr>
      </w:pPr>
      <w:r w:rsidRPr="00933626">
        <w:rPr>
          <w:rFonts w:ascii="Times New Roman" w:hAnsi="Times New Roman"/>
          <w:sz w:val="24"/>
          <w:szCs w:val="24"/>
          <w:lang w:val="lv-LV"/>
        </w:rPr>
        <w:t>1</w:t>
      </w:r>
      <w:r w:rsidR="00933626">
        <w:rPr>
          <w:rFonts w:ascii="Times New Roman" w:hAnsi="Times New Roman"/>
          <w:sz w:val="24"/>
          <w:szCs w:val="24"/>
          <w:lang w:val="lv-LV"/>
        </w:rPr>
        <w:t>2</w:t>
      </w:r>
      <w:r w:rsidRPr="00933626">
        <w:rPr>
          <w:rFonts w:ascii="Times New Roman" w:hAnsi="Times New Roman"/>
          <w:sz w:val="24"/>
          <w:szCs w:val="24"/>
          <w:lang w:val="lv-LV"/>
        </w:rPr>
        <w:t>. Apmaksas termiņš – 15 kalendāras dienas no Akta par izpildītiem darbiem un attiecīgas pavadzīmes parakstīšanas brīža.</w:t>
      </w:r>
    </w:p>
    <w:p w14:paraId="339FCF82" w14:textId="51DDF465" w:rsidR="000A6D08" w:rsidRDefault="00C95961" w:rsidP="000A6D08">
      <w:pPr>
        <w:spacing w:after="0"/>
        <w:ind w:firstLine="567"/>
        <w:jc w:val="both"/>
        <w:rPr>
          <w:rFonts w:ascii="Times New Roman" w:hAnsi="Times New Roman"/>
          <w:sz w:val="24"/>
          <w:szCs w:val="24"/>
          <w:lang w:val="lv-LV"/>
        </w:rPr>
      </w:pPr>
      <w:r w:rsidRPr="00933626">
        <w:rPr>
          <w:rFonts w:ascii="Times New Roman" w:hAnsi="Times New Roman"/>
          <w:sz w:val="24"/>
          <w:szCs w:val="24"/>
          <w:lang w:val="lv-LV"/>
        </w:rPr>
        <w:t>1</w:t>
      </w:r>
      <w:r w:rsidR="00933626">
        <w:rPr>
          <w:rFonts w:ascii="Times New Roman" w:hAnsi="Times New Roman"/>
          <w:sz w:val="24"/>
          <w:szCs w:val="24"/>
          <w:lang w:val="lv-LV"/>
        </w:rPr>
        <w:t>3</w:t>
      </w:r>
      <w:r w:rsidRPr="00933626">
        <w:rPr>
          <w:rFonts w:ascii="Times New Roman" w:hAnsi="Times New Roman"/>
          <w:sz w:val="24"/>
          <w:szCs w:val="24"/>
          <w:lang w:val="lv-LV"/>
        </w:rPr>
        <w:t xml:space="preserve">. </w:t>
      </w:r>
      <w:r w:rsidR="000A6D08" w:rsidRPr="000A6D08">
        <w:rPr>
          <w:rFonts w:ascii="Times New Roman" w:hAnsi="Times New Roman"/>
          <w:sz w:val="24"/>
          <w:szCs w:val="24"/>
          <w:lang w:val="lv-LV"/>
        </w:rPr>
        <w:t>. Gadījumā, ja pārbaudot Pretendenta Finanšu piedāvājumu, ir konstatēts ka Finanšu piedāvājums ir neatbilstoši noformēts, AS „Daugavpils satiksme” ir tiesīgs izslēgt Pretendenta Finanšu piedāvājumu no tālākas vērtēšanas. Aritmētisko kļūdu konstatēšanas gadījumā, AS „Daugavpils satiksme” tos izlabo, rakstiski informējot par to Pretendentu, nosūtot vēstuli pa e-pastu. AS „Daugavpils satiksme” nepārbauda Finanšu piedāvājumus kuri ir izslēgti no tālākas vērtēšanas.</w:t>
      </w:r>
    </w:p>
    <w:p w14:paraId="08B8CAEA" w14:textId="4E44D15D" w:rsidR="00A16F82" w:rsidRPr="00A16F82" w:rsidRDefault="00A16F82" w:rsidP="00A16F82">
      <w:pPr>
        <w:spacing w:after="0"/>
        <w:ind w:firstLine="567"/>
        <w:jc w:val="both"/>
        <w:rPr>
          <w:rFonts w:ascii="Times New Roman" w:hAnsi="Times New Roman"/>
          <w:sz w:val="24"/>
          <w:szCs w:val="24"/>
          <w:lang w:val="lv-LV"/>
        </w:rPr>
      </w:pPr>
      <w:r>
        <w:rPr>
          <w:rFonts w:ascii="Times New Roman" w:hAnsi="Times New Roman"/>
          <w:sz w:val="24"/>
          <w:szCs w:val="24"/>
          <w:lang w:val="lv-LV"/>
        </w:rPr>
        <w:t>14.</w:t>
      </w:r>
      <w:r w:rsidRPr="00A16F82">
        <w:rPr>
          <w:lang w:val="lv-LV"/>
        </w:rPr>
        <w:t xml:space="preserve"> </w:t>
      </w:r>
      <w:r w:rsidRPr="00A16F82">
        <w:rPr>
          <w:rFonts w:ascii="Times New Roman" w:hAnsi="Times New Roman"/>
          <w:sz w:val="24"/>
          <w:szCs w:val="24"/>
          <w:lang w:val="lv-LV"/>
        </w:rPr>
        <w:t>Pasūtītājs izslēgs pretendentu, kuram būtu piešķiramas līguma slēgšanas tiesības, no dalības iepirkumā, ja:</w:t>
      </w:r>
    </w:p>
    <w:p w14:paraId="4AF5B18B" w14:textId="2817D845" w:rsidR="00A16F82" w:rsidRPr="000A6D08" w:rsidRDefault="00A16F82" w:rsidP="00A16F82">
      <w:pPr>
        <w:spacing w:after="0"/>
        <w:ind w:firstLine="567"/>
        <w:jc w:val="both"/>
        <w:rPr>
          <w:rFonts w:ascii="Times New Roman" w:hAnsi="Times New Roman"/>
          <w:sz w:val="24"/>
          <w:szCs w:val="24"/>
          <w:lang w:val="lv-LV"/>
        </w:rPr>
      </w:pPr>
      <w:r>
        <w:rPr>
          <w:rFonts w:ascii="Times New Roman" w:hAnsi="Times New Roman"/>
          <w:sz w:val="24"/>
          <w:szCs w:val="24"/>
          <w:lang w:val="lv-LV"/>
        </w:rPr>
        <w:t>14</w:t>
      </w:r>
      <w:r w:rsidRPr="00A16F82">
        <w:rPr>
          <w:rFonts w:ascii="Times New Roman" w:hAnsi="Times New Roman"/>
          <w:sz w:val="24"/>
          <w:szCs w:val="24"/>
          <w:lang w:val="lv-LV"/>
        </w:rPr>
        <w:t>.1.pasludināts pretendenta maksātnespējas process (izņemot gadījumu, kad maksātnespējas procesā tiek piemērots uz parādnieka maksātspējas atjaunošanu vērsts pasākumu kopums), apturēta tā saimnieciskā darbība vai tas tiek likvidēts;</w:t>
      </w:r>
    </w:p>
    <w:p w14:paraId="14E86D8B" w14:textId="1BCDD8EE" w:rsidR="000A6D08" w:rsidRPr="000A6D08" w:rsidRDefault="000A6D08" w:rsidP="000A6D08">
      <w:pPr>
        <w:spacing w:after="0"/>
        <w:ind w:firstLine="567"/>
        <w:jc w:val="both"/>
        <w:rPr>
          <w:rFonts w:ascii="Times New Roman" w:hAnsi="Times New Roman"/>
          <w:sz w:val="24"/>
          <w:szCs w:val="24"/>
          <w:lang w:val="lv-LV"/>
        </w:rPr>
      </w:pPr>
      <w:r>
        <w:rPr>
          <w:rFonts w:ascii="Times New Roman" w:hAnsi="Times New Roman"/>
          <w:sz w:val="24"/>
          <w:szCs w:val="24"/>
          <w:lang w:val="lv-LV"/>
        </w:rPr>
        <w:t>14</w:t>
      </w:r>
      <w:r w:rsidRPr="000A6D08">
        <w:rPr>
          <w:rFonts w:ascii="Times New Roman" w:hAnsi="Times New Roman"/>
          <w:sz w:val="24"/>
          <w:szCs w:val="24"/>
          <w:lang w:val="lv-LV"/>
        </w:rPr>
        <w:t>.</w:t>
      </w:r>
      <w:r w:rsidR="00A16F82">
        <w:rPr>
          <w:rFonts w:ascii="Times New Roman" w:hAnsi="Times New Roman"/>
          <w:sz w:val="24"/>
          <w:szCs w:val="24"/>
          <w:lang w:val="lv-LV"/>
        </w:rPr>
        <w:t>2.</w:t>
      </w:r>
      <w:r w:rsidRPr="000A6D08">
        <w:rPr>
          <w:rFonts w:ascii="Times New Roman" w:hAnsi="Times New Roman"/>
          <w:sz w:val="24"/>
          <w:szCs w:val="24"/>
          <w:lang w:val="lv-LV"/>
        </w:rPr>
        <w:t xml:space="preserve"> Ja Pasūtītājs konstatē, ka Ministru kabineta noteiktajā informācijas sistēmā saskaņā ar Valsts ieņēmumu dienesta publiskās nodokļu parādnieku datubāzes pēdējās datu aktualizācijas datumā ievietoto informāciju pretendentam vai piedāvājumu iesniegšanas termiņa pēdējā dienā vai dienā, kad pieņemts lēmums par iespējamu iepirkuma līguma slēgšanas tiesību piešķiršanu, ir nodokļu parādi (tai skaitā valsts sociālās apdrošināšanas obligāto iemaksu parādi), kas kopsummā pārsniedz 150 eiro, Pasūtītājs nosaka termiņu — 10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0A6D08">
        <w:rPr>
          <w:rFonts w:ascii="Times New Roman" w:hAnsi="Times New Roman"/>
          <w:sz w:val="24"/>
          <w:szCs w:val="24"/>
          <w:lang w:val="lv-LV"/>
        </w:rPr>
        <w:t>euro</w:t>
      </w:r>
      <w:proofErr w:type="spellEnd"/>
      <w:r w:rsidRPr="000A6D08">
        <w:rPr>
          <w:rFonts w:ascii="Times New Roman" w:hAnsi="Times New Roman"/>
          <w:sz w:val="24"/>
          <w:szCs w:val="24"/>
          <w:lang w:val="lv-LV"/>
        </w:rPr>
        <w:t>. Ja noteiktajā termiņā apliecinājums nav iesniegts, Pasūtītājs pretendentu izslēdz no dalības cenu aptaujā.</w:t>
      </w:r>
    </w:p>
    <w:p w14:paraId="33BF33A1" w14:textId="7389EAAE" w:rsidR="000A6D08" w:rsidRPr="000A6D08" w:rsidRDefault="000A6D08" w:rsidP="000A6D08">
      <w:pPr>
        <w:spacing w:after="0"/>
        <w:ind w:firstLine="567"/>
        <w:jc w:val="both"/>
        <w:rPr>
          <w:rFonts w:ascii="Times New Roman" w:hAnsi="Times New Roman"/>
          <w:sz w:val="24"/>
          <w:szCs w:val="24"/>
          <w:lang w:val="lv-LV"/>
        </w:rPr>
      </w:pPr>
      <w:r>
        <w:rPr>
          <w:rFonts w:ascii="Times New Roman" w:hAnsi="Times New Roman"/>
          <w:sz w:val="24"/>
          <w:szCs w:val="24"/>
          <w:lang w:val="lv-LV"/>
        </w:rPr>
        <w:t>15</w:t>
      </w:r>
      <w:r w:rsidRPr="000A6D08">
        <w:rPr>
          <w:rFonts w:ascii="Times New Roman" w:hAnsi="Times New Roman"/>
          <w:sz w:val="24"/>
          <w:szCs w:val="24"/>
          <w:lang w:val="lv-LV"/>
        </w:rPr>
        <w:t>. Piedāvājums jāparaksta personai, kura likumiski pārstāv Pretendentu, vai ir pilnvarota pārstāvēt Pretendentu  šajā cenu aptaujas procedūrā.</w:t>
      </w:r>
    </w:p>
    <w:p w14:paraId="63C20B07" w14:textId="77777777" w:rsidR="000A6D08" w:rsidRDefault="000A6D08" w:rsidP="000A6D08">
      <w:pPr>
        <w:spacing w:after="0"/>
        <w:ind w:firstLine="567"/>
        <w:jc w:val="both"/>
        <w:rPr>
          <w:rFonts w:ascii="Times New Roman" w:hAnsi="Times New Roman"/>
          <w:sz w:val="24"/>
          <w:szCs w:val="24"/>
          <w:lang w:val="lv-LV"/>
        </w:rPr>
      </w:pPr>
      <w:r>
        <w:rPr>
          <w:rFonts w:ascii="Times New Roman" w:hAnsi="Times New Roman"/>
          <w:sz w:val="24"/>
          <w:szCs w:val="24"/>
          <w:lang w:val="lv-LV"/>
        </w:rPr>
        <w:t>16</w:t>
      </w:r>
      <w:r w:rsidRPr="000A6D08">
        <w:rPr>
          <w:rFonts w:ascii="Times New Roman" w:hAnsi="Times New Roman"/>
          <w:sz w:val="24"/>
          <w:szCs w:val="24"/>
          <w:lang w:val="lv-LV"/>
        </w:rPr>
        <w:t xml:space="preserve">. Finanšu piedāvājums jāiesniedz: līdz </w:t>
      </w:r>
      <w:r w:rsidRPr="000A6D08">
        <w:rPr>
          <w:rFonts w:ascii="Times New Roman" w:hAnsi="Times New Roman"/>
          <w:b/>
          <w:bCs/>
          <w:sz w:val="24"/>
          <w:szCs w:val="24"/>
          <w:lang w:val="lv-LV"/>
        </w:rPr>
        <w:t>24.10.2019. plkst. 10.00.</w:t>
      </w:r>
      <w:r w:rsidRPr="000A6D08">
        <w:rPr>
          <w:rFonts w:ascii="Times New Roman" w:hAnsi="Times New Roman"/>
          <w:sz w:val="24"/>
          <w:szCs w:val="24"/>
          <w:lang w:val="lv-LV"/>
        </w:rPr>
        <w:t xml:space="preserve"> Ja Finanšu piedāvājums iesniegts pēc norādītā piedāvājumu iesniegšanas termiņa beigām, to nereģistrē un atdod vai nosuta atpakaļ Pretendentam.</w:t>
      </w:r>
    </w:p>
    <w:p w14:paraId="3D26FBDC" w14:textId="4CDF0E94" w:rsidR="007D0F0D" w:rsidRPr="00933626" w:rsidRDefault="00C95961" w:rsidP="000A6D08">
      <w:pPr>
        <w:spacing w:after="0"/>
        <w:ind w:firstLine="567"/>
        <w:jc w:val="both"/>
        <w:rPr>
          <w:rFonts w:ascii="Times New Roman" w:hAnsi="Times New Roman"/>
          <w:sz w:val="24"/>
          <w:szCs w:val="24"/>
          <w:lang w:val="lv-LV"/>
        </w:rPr>
      </w:pPr>
      <w:r w:rsidRPr="00933626">
        <w:rPr>
          <w:rFonts w:ascii="Times New Roman" w:hAnsi="Times New Roman"/>
          <w:sz w:val="24"/>
          <w:szCs w:val="24"/>
          <w:lang w:val="lv-LV"/>
        </w:rPr>
        <w:t>1</w:t>
      </w:r>
      <w:r w:rsidR="000A6D08">
        <w:rPr>
          <w:rFonts w:ascii="Times New Roman" w:hAnsi="Times New Roman"/>
          <w:sz w:val="24"/>
          <w:szCs w:val="24"/>
          <w:lang w:val="lv-LV"/>
        </w:rPr>
        <w:t>7</w:t>
      </w:r>
      <w:r w:rsidRPr="00933626">
        <w:rPr>
          <w:rFonts w:ascii="Times New Roman" w:hAnsi="Times New Roman"/>
          <w:sz w:val="24"/>
          <w:szCs w:val="24"/>
          <w:lang w:val="lv-LV"/>
        </w:rPr>
        <w:t xml:space="preserve">. Kontaktpersona – AS „Daugavpils satiksme” enerģētiķis </w:t>
      </w:r>
      <w:proofErr w:type="spellStart"/>
      <w:r w:rsidRPr="00933626">
        <w:rPr>
          <w:rFonts w:ascii="Times New Roman" w:hAnsi="Times New Roman"/>
          <w:sz w:val="24"/>
          <w:szCs w:val="24"/>
          <w:lang w:val="lv-LV"/>
        </w:rPr>
        <w:t>V.Šops</w:t>
      </w:r>
      <w:proofErr w:type="spellEnd"/>
      <w:r w:rsidRPr="00933626">
        <w:rPr>
          <w:rFonts w:ascii="Times New Roman" w:hAnsi="Times New Roman"/>
          <w:sz w:val="24"/>
          <w:szCs w:val="24"/>
          <w:lang w:val="lv-LV"/>
        </w:rPr>
        <w:t>, tālr. 22332112.</w:t>
      </w:r>
    </w:p>
    <w:p w14:paraId="1B99058F" w14:textId="77777777" w:rsidR="007D0F0D" w:rsidRPr="00933626" w:rsidRDefault="007D0F0D" w:rsidP="00933626">
      <w:pPr>
        <w:spacing w:after="0"/>
        <w:ind w:firstLine="567"/>
        <w:jc w:val="both"/>
        <w:rPr>
          <w:rFonts w:ascii="Times New Roman" w:hAnsi="Times New Roman"/>
          <w:sz w:val="24"/>
          <w:szCs w:val="24"/>
          <w:lang w:val="lv-LV"/>
        </w:rPr>
      </w:pPr>
    </w:p>
    <w:p w14:paraId="5877023C" w14:textId="75BF338C" w:rsidR="000A6D08" w:rsidRDefault="000A6D08" w:rsidP="00933626">
      <w:pPr>
        <w:spacing w:after="0"/>
        <w:ind w:firstLine="567"/>
        <w:jc w:val="both"/>
        <w:rPr>
          <w:rFonts w:ascii="Times New Roman" w:hAnsi="Times New Roman"/>
          <w:sz w:val="24"/>
          <w:szCs w:val="24"/>
          <w:lang w:val="lv-LV"/>
        </w:rPr>
      </w:pPr>
    </w:p>
    <w:p w14:paraId="14BAA4AD" w14:textId="77777777" w:rsidR="000A6D08" w:rsidRPr="007C70D1" w:rsidRDefault="000A6D08" w:rsidP="000A6D08">
      <w:pPr>
        <w:pStyle w:val="a0"/>
        <w:ind w:firstLine="567"/>
        <w:jc w:val="center"/>
        <w:rPr>
          <w:b/>
          <w:i/>
          <w:sz w:val="28"/>
          <w:szCs w:val="28"/>
          <w:u w:val="single"/>
          <w:lang w:val="lv-LV"/>
        </w:rPr>
      </w:pPr>
      <w:r>
        <w:rPr>
          <w:lang w:val="lv-LV"/>
        </w:rPr>
        <w:br w:type="page"/>
      </w:r>
      <w:r w:rsidRPr="007C70D1">
        <w:rPr>
          <w:b/>
          <w:i/>
          <w:sz w:val="28"/>
          <w:szCs w:val="28"/>
          <w:u w:val="single"/>
          <w:lang w:val="lv-LV"/>
        </w:rPr>
        <w:lastRenderedPageBreak/>
        <w:t xml:space="preserve">Finanšu piedāvājums </w:t>
      </w:r>
    </w:p>
    <w:p w14:paraId="574C4961" w14:textId="7298FF6F" w:rsidR="000A6D08" w:rsidRDefault="000A6D08" w:rsidP="000A6D08">
      <w:pPr>
        <w:pStyle w:val="a3"/>
        <w:tabs>
          <w:tab w:val="left" w:pos="6379"/>
        </w:tabs>
        <w:spacing w:after="0"/>
        <w:ind w:left="-142"/>
        <w:jc w:val="center"/>
        <w:rPr>
          <w:rStyle w:val="a1"/>
          <w:rFonts w:ascii="Times New Roman" w:hAnsi="Times New Roman"/>
          <w:sz w:val="28"/>
          <w:szCs w:val="28"/>
          <w:lang w:val="lv-LV"/>
        </w:rPr>
      </w:pPr>
      <w:r w:rsidRPr="007C70D1">
        <w:rPr>
          <w:rStyle w:val="a1"/>
          <w:rFonts w:ascii="Times New Roman" w:hAnsi="Times New Roman"/>
          <w:sz w:val="28"/>
          <w:szCs w:val="28"/>
          <w:lang w:val="lv-LV"/>
        </w:rPr>
        <w:t>cenu aptaujai “</w:t>
      </w:r>
      <w:r w:rsidRPr="000A6D08">
        <w:rPr>
          <w:rStyle w:val="a1"/>
          <w:rFonts w:ascii="Times New Roman" w:hAnsi="Times New Roman"/>
          <w:b/>
          <w:sz w:val="28"/>
          <w:szCs w:val="28"/>
          <w:lang w:val="lv-LV"/>
        </w:rPr>
        <w:t>Gāzes katla uzstādīšanas būvprojekta izstrāde administrācijas ēkas apkurei Kārklu ielā 24, Daugavpilī</w:t>
      </w:r>
      <w:r w:rsidRPr="007C70D1">
        <w:rPr>
          <w:rStyle w:val="a1"/>
          <w:rFonts w:ascii="Times New Roman" w:hAnsi="Times New Roman"/>
          <w:sz w:val="28"/>
          <w:szCs w:val="28"/>
          <w:lang w:val="lv-LV"/>
        </w:rPr>
        <w:t xml:space="preserve">” </w:t>
      </w:r>
    </w:p>
    <w:p w14:paraId="24A7E17C" w14:textId="1EE7787F" w:rsidR="000A6D08" w:rsidRPr="007C70D1" w:rsidRDefault="000A6D08" w:rsidP="000A6D08">
      <w:pPr>
        <w:pStyle w:val="a3"/>
        <w:tabs>
          <w:tab w:val="left" w:pos="6379"/>
        </w:tabs>
        <w:spacing w:after="0"/>
        <w:ind w:left="-142"/>
        <w:jc w:val="center"/>
        <w:rPr>
          <w:rStyle w:val="a1"/>
          <w:rFonts w:ascii="Times New Roman" w:hAnsi="Times New Roman"/>
          <w:b/>
          <w:sz w:val="28"/>
          <w:szCs w:val="28"/>
          <w:lang w:val="lv-LV"/>
        </w:rPr>
      </w:pPr>
      <w:proofErr w:type="spellStart"/>
      <w:r w:rsidRPr="007C70D1">
        <w:rPr>
          <w:rStyle w:val="a1"/>
          <w:rFonts w:ascii="Times New Roman" w:hAnsi="Times New Roman"/>
          <w:b/>
          <w:sz w:val="28"/>
          <w:szCs w:val="28"/>
          <w:lang w:val="lv-LV"/>
        </w:rPr>
        <w:t>id</w:t>
      </w:r>
      <w:proofErr w:type="spellEnd"/>
      <w:r w:rsidRPr="007C70D1">
        <w:rPr>
          <w:rStyle w:val="a1"/>
          <w:rFonts w:ascii="Times New Roman" w:hAnsi="Times New Roman"/>
          <w:b/>
          <w:sz w:val="28"/>
          <w:szCs w:val="28"/>
          <w:lang w:val="lv-LV"/>
        </w:rPr>
        <w:t xml:space="preserve"> Nr. ASDS/201</w:t>
      </w:r>
      <w:r>
        <w:rPr>
          <w:rStyle w:val="a1"/>
          <w:rFonts w:ascii="Times New Roman" w:hAnsi="Times New Roman"/>
          <w:b/>
          <w:sz w:val="28"/>
          <w:szCs w:val="28"/>
          <w:lang w:val="lv-LV"/>
        </w:rPr>
        <w:t>9</w:t>
      </w:r>
      <w:r w:rsidRPr="007C70D1">
        <w:rPr>
          <w:rStyle w:val="a1"/>
          <w:rFonts w:ascii="Times New Roman" w:hAnsi="Times New Roman"/>
          <w:b/>
          <w:sz w:val="28"/>
          <w:szCs w:val="28"/>
          <w:lang w:val="lv-LV"/>
        </w:rPr>
        <w:t>/</w:t>
      </w:r>
      <w:r>
        <w:rPr>
          <w:rStyle w:val="a1"/>
          <w:rFonts w:ascii="Times New Roman" w:hAnsi="Times New Roman"/>
          <w:b/>
          <w:sz w:val="28"/>
          <w:szCs w:val="28"/>
          <w:lang w:val="lv-LV"/>
        </w:rPr>
        <w:t>68</w:t>
      </w:r>
    </w:p>
    <w:p w14:paraId="57822451" w14:textId="77777777" w:rsidR="000A6D08" w:rsidRPr="007C70D1" w:rsidRDefault="000A6D08" w:rsidP="000A6D08">
      <w:pPr>
        <w:pStyle w:val="a3"/>
        <w:tabs>
          <w:tab w:val="left" w:pos="6379"/>
        </w:tabs>
        <w:spacing w:after="0"/>
        <w:ind w:left="-142"/>
        <w:jc w:val="center"/>
        <w:rPr>
          <w:b/>
          <w:lang w:val="lv-LV"/>
        </w:rPr>
      </w:pPr>
    </w:p>
    <w:tbl>
      <w:tblPr>
        <w:tblW w:w="7696" w:type="dxa"/>
        <w:tblInd w:w="600" w:type="dxa"/>
        <w:tblCellMar>
          <w:left w:w="10" w:type="dxa"/>
          <w:right w:w="10" w:type="dxa"/>
        </w:tblCellMar>
        <w:tblLook w:val="0000" w:firstRow="0" w:lastRow="0" w:firstColumn="0" w:lastColumn="0" w:noHBand="0" w:noVBand="0"/>
      </w:tblPr>
      <w:tblGrid>
        <w:gridCol w:w="2195"/>
        <w:gridCol w:w="5501"/>
      </w:tblGrid>
      <w:tr w:rsidR="000A6D08" w:rsidRPr="007C70D1" w14:paraId="5104D226" w14:textId="77777777" w:rsidTr="00D61425">
        <w:tc>
          <w:tcPr>
            <w:tcW w:w="76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82233" w14:textId="77777777" w:rsidR="000A6D08" w:rsidRPr="007C70D1" w:rsidRDefault="000A6D08" w:rsidP="00D61425">
            <w:pPr>
              <w:pStyle w:val="a2"/>
              <w:autoSpaceDE w:val="0"/>
              <w:spacing w:line="242" w:lineRule="auto"/>
              <w:rPr>
                <w:color w:val="000000"/>
                <w:sz w:val="24"/>
                <w:szCs w:val="24"/>
              </w:rPr>
            </w:pPr>
            <w:r w:rsidRPr="007C70D1">
              <w:rPr>
                <w:color w:val="000000"/>
                <w:sz w:val="24"/>
                <w:szCs w:val="24"/>
              </w:rPr>
              <w:t>Uzņēmuma rekvizīti</w:t>
            </w:r>
          </w:p>
        </w:tc>
      </w:tr>
      <w:tr w:rsidR="000A6D08" w:rsidRPr="007C70D1" w14:paraId="600AE49B" w14:textId="77777777" w:rsidTr="00D61425">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ECA8E" w14:textId="77777777" w:rsidR="000A6D08" w:rsidRPr="007C70D1" w:rsidRDefault="000A6D08" w:rsidP="00D61425">
            <w:pPr>
              <w:pStyle w:val="a2"/>
              <w:autoSpaceDE w:val="0"/>
              <w:spacing w:line="242" w:lineRule="auto"/>
              <w:rPr>
                <w:color w:val="000000"/>
                <w:sz w:val="24"/>
                <w:szCs w:val="24"/>
              </w:rPr>
            </w:pPr>
            <w:r w:rsidRPr="007C70D1">
              <w:rPr>
                <w:color w:val="000000"/>
                <w:sz w:val="24"/>
                <w:szCs w:val="24"/>
              </w:rPr>
              <w:t>Nosaukums</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D7FC2" w14:textId="77777777" w:rsidR="000A6D08" w:rsidRPr="007C70D1" w:rsidRDefault="000A6D08" w:rsidP="00D61425">
            <w:pPr>
              <w:pStyle w:val="a2"/>
              <w:autoSpaceDE w:val="0"/>
              <w:spacing w:line="242" w:lineRule="auto"/>
              <w:rPr>
                <w:b/>
                <w:color w:val="000000"/>
                <w:sz w:val="24"/>
                <w:szCs w:val="24"/>
              </w:rPr>
            </w:pPr>
          </w:p>
        </w:tc>
      </w:tr>
      <w:tr w:rsidR="000A6D08" w:rsidRPr="007C70D1" w14:paraId="6E343C9A" w14:textId="77777777" w:rsidTr="00D61425">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0F1D1" w14:textId="77777777" w:rsidR="000A6D08" w:rsidRPr="007C70D1" w:rsidRDefault="000A6D08" w:rsidP="00D61425">
            <w:pPr>
              <w:pStyle w:val="a2"/>
              <w:autoSpaceDE w:val="0"/>
              <w:spacing w:line="242" w:lineRule="auto"/>
              <w:rPr>
                <w:color w:val="000000"/>
                <w:sz w:val="24"/>
                <w:szCs w:val="24"/>
              </w:rPr>
            </w:pPr>
            <w:proofErr w:type="spellStart"/>
            <w:r w:rsidRPr="007C70D1">
              <w:rPr>
                <w:color w:val="000000"/>
                <w:sz w:val="24"/>
                <w:szCs w:val="24"/>
              </w:rPr>
              <w:t>Reģ</w:t>
            </w:r>
            <w:proofErr w:type="spellEnd"/>
            <w:r w:rsidRPr="007C70D1">
              <w:rPr>
                <w:color w:val="000000"/>
                <w:sz w:val="24"/>
                <w:szCs w:val="24"/>
              </w:rPr>
              <w:t>. numurs</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99ACB" w14:textId="77777777" w:rsidR="000A6D08" w:rsidRPr="007C70D1" w:rsidRDefault="000A6D08" w:rsidP="00D61425">
            <w:pPr>
              <w:pStyle w:val="a2"/>
              <w:autoSpaceDE w:val="0"/>
              <w:spacing w:line="242" w:lineRule="auto"/>
              <w:rPr>
                <w:color w:val="000000"/>
                <w:sz w:val="24"/>
                <w:szCs w:val="24"/>
              </w:rPr>
            </w:pPr>
          </w:p>
        </w:tc>
      </w:tr>
      <w:tr w:rsidR="000A6D08" w:rsidRPr="007C70D1" w14:paraId="7E3D5EFB" w14:textId="77777777" w:rsidTr="00D61425">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5DE7F" w14:textId="77777777" w:rsidR="000A6D08" w:rsidRPr="007C70D1" w:rsidRDefault="000A6D08" w:rsidP="00D61425">
            <w:pPr>
              <w:pStyle w:val="a2"/>
              <w:autoSpaceDE w:val="0"/>
              <w:spacing w:line="242" w:lineRule="auto"/>
              <w:rPr>
                <w:color w:val="000000"/>
                <w:sz w:val="24"/>
                <w:szCs w:val="24"/>
              </w:rPr>
            </w:pPr>
            <w:r w:rsidRPr="007C70D1">
              <w:rPr>
                <w:color w:val="000000"/>
                <w:sz w:val="24"/>
                <w:szCs w:val="24"/>
              </w:rPr>
              <w:t>Juridiskā adrese</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5A666" w14:textId="77777777" w:rsidR="000A6D08" w:rsidRPr="007C70D1" w:rsidRDefault="000A6D08" w:rsidP="00D61425">
            <w:pPr>
              <w:pStyle w:val="a2"/>
              <w:autoSpaceDE w:val="0"/>
              <w:spacing w:line="242" w:lineRule="auto"/>
              <w:rPr>
                <w:color w:val="000000"/>
                <w:sz w:val="24"/>
                <w:szCs w:val="24"/>
              </w:rPr>
            </w:pPr>
          </w:p>
        </w:tc>
      </w:tr>
      <w:tr w:rsidR="000A6D08" w:rsidRPr="007C70D1" w14:paraId="0216577D" w14:textId="77777777" w:rsidTr="00D61425">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1D1C6" w14:textId="77777777" w:rsidR="000A6D08" w:rsidRPr="007C70D1" w:rsidRDefault="000A6D08" w:rsidP="00D61425">
            <w:pPr>
              <w:pStyle w:val="a2"/>
              <w:autoSpaceDE w:val="0"/>
              <w:spacing w:line="242" w:lineRule="auto"/>
              <w:rPr>
                <w:sz w:val="24"/>
                <w:szCs w:val="24"/>
              </w:rPr>
            </w:pPr>
            <w:r w:rsidRPr="007C70D1">
              <w:rPr>
                <w:rStyle w:val="a1"/>
                <w:rFonts w:eastAsia="Calibri"/>
                <w:color w:val="000000"/>
              </w:rPr>
              <w:t>Bankas nosaukums</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965E2" w14:textId="77777777" w:rsidR="000A6D08" w:rsidRPr="007C70D1" w:rsidRDefault="000A6D08" w:rsidP="00D61425">
            <w:pPr>
              <w:pStyle w:val="a2"/>
              <w:autoSpaceDE w:val="0"/>
              <w:spacing w:line="242" w:lineRule="auto"/>
              <w:rPr>
                <w:color w:val="000000"/>
                <w:sz w:val="24"/>
                <w:szCs w:val="24"/>
              </w:rPr>
            </w:pPr>
          </w:p>
        </w:tc>
      </w:tr>
      <w:tr w:rsidR="000A6D08" w:rsidRPr="007C70D1" w14:paraId="2CC7A811" w14:textId="77777777" w:rsidTr="00D61425">
        <w:trPr>
          <w:trHeight w:val="135"/>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6F55B" w14:textId="77777777" w:rsidR="000A6D08" w:rsidRPr="007C70D1" w:rsidRDefault="000A6D08" w:rsidP="00D61425">
            <w:pPr>
              <w:pStyle w:val="a2"/>
              <w:autoSpaceDE w:val="0"/>
              <w:spacing w:line="242" w:lineRule="auto"/>
              <w:rPr>
                <w:color w:val="000000"/>
                <w:sz w:val="24"/>
                <w:szCs w:val="24"/>
              </w:rPr>
            </w:pPr>
            <w:r w:rsidRPr="007C70D1">
              <w:rPr>
                <w:color w:val="000000"/>
                <w:sz w:val="24"/>
                <w:szCs w:val="24"/>
              </w:rPr>
              <w:t>Konta numurs</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F7E93" w14:textId="77777777" w:rsidR="000A6D08" w:rsidRPr="007C70D1" w:rsidRDefault="000A6D08" w:rsidP="00D61425">
            <w:pPr>
              <w:pStyle w:val="a2"/>
              <w:autoSpaceDE w:val="0"/>
              <w:spacing w:line="242" w:lineRule="auto"/>
              <w:rPr>
                <w:color w:val="000000"/>
                <w:sz w:val="24"/>
                <w:szCs w:val="24"/>
              </w:rPr>
            </w:pPr>
          </w:p>
        </w:tc>
      </w:tr>
      <w:tr w:rsidR="000A6D08" w:rsidRPr="007C70D1" w14:paraId="151D620C" w14:textId="77777777" w:rsidTr="00D61425">
        <w:trPr>
          <w:trHeight w:val="126"/>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765C7" w14:textId="77777777" w:rsidR="000A6D08" w:rsidRPr="007C70D1" w:rsidRDefault="000A6D08" w:rsidP="00D61425">
            <w:pPr>
              <w:pStyle w:val="a2"/>
              <w:autoSpaceDE w:val="0"/>
              <w:spacing w:line="242" w:lineRule="auto"/>
              <w:rPr>
                <w:color w:val="000000"/>
                <w:sz w:val="24"/>
                <w:szCs w:val="24"/>
              </w:rPr>
            </w:pPr>
            <w:r w:rsidRPr="007C70D1">
              <w:rPr>
                <w:color w:val="000000"/>
                <w:sz w:val="24"/>
                <w:szCs w:val="24"/>
              </w:rPr>
              <w:t>Tālruņa numurs</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82F5A" w14:textId="77777777" w:rsidR="000A6D08" w:rsidRPr="007C70D1" w:rsidRDefault="000A6D08" w:rsidP="00D61425">
            <w:pPr>
              <w:pStyle w:val="a2"/>
              <w:autoSpaceDE w:val="0"/>
              <w:spacing w:line="242" w:lineRule="auto"/>
              <w:rPr>
                <w:color w:val="000000"/>
                <w:sz w:val="24"/>
                <w:szCs w:val="24"/>
              </w:rPr>
            </w:pPr>
          </w:p>
        </w:tc>
      </w:tr>
      <w:tr w:rsidR="000A6D08" w:rsidRPr="007C70D1" w14:paraId="16BFFB70" w14:textId="77777777" w:rsidTr="00D61425">
        <w:trPr>
          <w:trHeight w:val="135"/>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72261" w14:textId="77777777" w:rsidR="000A6D08" w:rsidRPr="007C70D1" w:rsidRDefault="000A6D08" w:rsidP="00D61425">
            <w:pPr>
              <w:pStyle w:val="a2"/>
              <w:autoSpaceDE w:val="0"/>
              <w:spacing w:line="242" w:lineRule="auto"/>
              <w:rPr>
                <w:color w:val="000000"/>
                <w:sz w:val="24"/>
                <w:szCs w:val="24"/>
              </w:rPr>
            </w:pPr>
            <w:r w:rsidRPr="007C70D1">
              <w:rPr>
                <w:color w:val="000000"/>
                <w:sz w:val="24"/>
                <w:szCs w:val="24"/>
              </w:rPr>
              <w:t>E-pasta adrese</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EA9AB" w14:textId="77777777" w:rsidR="000A6D08" w:rsidRPr="007C70D1" w:rsidRDefault="000A6D08" w:rsidP="00D61425">
            <w:pPr>
              <w:pStyle w:val="a2"/>
              <w:autoSpaceDE w:val="0"/>
              <w:spacing w:line="242" w:lineRule="auto"/>
              <w:rPr>
                <w:color w:val="000000"/>
                <w:sz w:val="24"/>
                <w:szCs w:val="24"/>
              </w:rPr>
            </w:pPr>
          </w:p>
        </w:tc>
      </w:tr>
    </w:tbl>
    <w:p w14:paraId="5E1DA3F8" w14:textId="77777777" w:rsidR="000A6D08" w:rsidRPr="007C70D1" w:rsidRDefault="000A6D08" w:rsidP="000A6D08">
      <w:pPr>
        <w:pStyle w:val="a0"/>
        <w:ind w:firstLine="567"/>
        <w:jc w:val="center"/>
        <w:rPr>
          <w:b/>
          <w:bCs/>
          <w:color w:val="000000"/>
          <w:lang w:val="lv-LV"/>
        </w:rPr>
      </w:pPr>
    </w:p>
    <w:tbl>
      <w:tblPr>
        <w:tblW w:w="9930" w:type="dxa"/>
        <w:tblInd w:w="-318" w:type="dxa"/>
        <w:tblLayout w:type="fixed"/>
        <w:tblCellMar>
          <w:left w:w="10" w:type="dxa"/>
          <w:right w:w="10" w:type="dxa"/>
        </w:tblCellMar>
        <w:tblLook w:val="0000" w:firstRow="0" w:lastRow="0" w:firstColumn="0" w:lastColumn="0" w:noHBand="0" w:noVBand="0"/>
      </w:tblPr>
      <w:tblGrid>
        <w:gridCol w:w="737"/>
        <w:gridCol w:w="2524"/>
        <w:gridCol w:w="701"/>
        <w:gridCol w:w="2447"/>
        <w:gridCol w:w="3521"/>
      </w:tblGrid>
      <w:tr w:rsidR="000A6D08" w:rsidRPr="007C70D1" w14:paraId="1BE2AD40" w14:textId="77777777" w:rsidTr="000A6D08">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284859" w14:textId="77777777" w:rsidR="000A6D08" w:rsidRPr="007C70D1" w:rsidRDefault="000A6D08" w:rsidP="00D61425">
            <w:pPr>
              <w:pStyle w:val="a0"/>
              <w:spacing w:line="242" w:lineRule="auto"/>
              <w:ind w:firstLine="34"/>
              <w:jc w:val="center"/>
              <w:rPr>
                <w:lang w:val="lv-LV"/>
              </w:rPr>
            </w:pPr>
            <w:r w:rsidRPr="007C70D1">
              <w:rPr>
                <w:lang w:val="lv-LV"/>
              </w:rPr>
              <w:t>Nr.</w:t>
            </w:r>
          </w:p>
          <w:p w14:paraId="4E6C3D59" w14:textId="77777777" w:rsidR="000A6D08" w:rsidRPr="007C70D1" w:rsidRDefault="000A6D08" w:rsidP="00D61425">
            <w:pPr>
              <w:pStyle w:val="a0"/>
              <w:spacing w:line="242" w:lineRule="auto"/>
              <w:ind w:firstLine="34"/>
              <w:jc w:val="center"/>
              <w:rPr>
                <w:lang w:val="lv-LV"/>
              </w:rPr>
            </w:pPr>
            <w:r w:rsidRPr="007C70D1">
              <w:rPr>
                <w:lang w:val="lv-LV"/>
              </w:rPr>
              <w:t>p/k</w:t>
            </w: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7A4FF5" w14:textId="77777777" w:rsidR="000A6D08" w:rsidRPr="007C70D1" w:rsidRDefault="000A6D08" w:rsidP="00D61425">
            <w:pPr>
              <w:pStyle w:val="a0"/>
              <w:spacing w:line="242" w:lineRule="auto"/>
              <w:ind w:firstLine="34"/>
              <w:jc w:val="center"/>
              <w:rPr>
                <w:lang w:val="lv-LV"/>
              </w:rPr>
            </w:pPr>
            <w:r w:rsidRPr="007C70D1">
              <w:rPr>
                <w:lang w:val="lv-LV"/>
              </w:rPr>
              <w:t>Pakalpojuma veids</w:t>
            </w:r>
          </w:p>
        </w:tc>
        <w:tc>
          <w:tcPr>
            <w:tcW w:w="31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B92BDF" w14:textId="6DD3F996" w:rsidR="000A6D08" w:rsidRPr="007C70D1" w:rsidRDefault="000A6D08" w:rsidP="00D61425">
            <w:pPr>
              <w:pStyle w:val="a0"/>
              <w:spacing w:line="242" w:lineRule="auto"/>
              <w:ind w:firstLine="34"/>
              <w:jc w:val="center"/>
              <w:rPr>
                <w:lang w:val="lv-LV"/>
              </w:rPr>
            </w:pPr>
            <w:proofErr w:type="spellStart"/>
            <w:r w:rsidRPr="007C70D1">
              <w:rPr>
                <w:lang w:val="lv-LV"/>
              </w:rPr>
              <w:t>Mērv</w:t>
            </w:r>
            <w:proofErr w:type="spellEnd"/>
            <w:r w:rsidRPr="007C70D1">
              <w:rPr>
                <w:lang w:val="lv-LV"/>
              </w:rPr>
              <w:t>.</w:t>
            </w:r>
          </w:p>
        </w:tc>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D4D085" w14:textId="77777777" w:rsidR="000A6D08" w:rsidRPr="007C70D1" w:rsidRDefault="000A6D08" w:rsidP="00D61425">
            <w:pPr>
              <w:pStyle w:val="a0"/>
              <w:spacing w:line="242" w:lineRule="auto"/>
              <w:ind w:firstLine="34"/>
              <w:jc w:val="center"/>
              <w:rPr>
                <w:lang w:val="lv-LV"/>
              </w:rPr>
            </w:pPr>
            <w:r w:rsidRPr="007C70D1">
              <w:rPr>
                <w:lang w:val="lv-LV"/>
              </w:rPr>
              <w:t xml:space="preserve">Cena </w:t>
            </w:r>
          </w:p>
          <w:p w14:paraId="6350553B" w14:textId="77777777" w:rsidR="000A6D08" w:rsidRPr="007C70D1" w:rsidRDefault="000A6D08" w:rsidP="00D61425">
            <w:pPr>
              <w:pStyle w:val="a0"/>
              <w:spacing w:line="242" w:lineRule="auto"/>
              <w:ind w:firstLine="34"/>
              <w:jc w:val="center"/>
              <w:rPr>
                <w:lang w:val="lv-LV"/>
              </w:rPr>
            </w:pPr>
            <w:r w:rsidRPr="007C70D1">
              <w:rPr>
                <w:lang w:val="lv-LV"/>
              </w:rPr>
              <w:t>EUR, Bez PVN</w:t>
            </w:r>
          </w:p>
        </w:tc>
      </w:tr>
      <w:tr w:rsidR="000A6D08" w:rsidRPr="007C70D1" w14:paraId="575868AF" w14:textId="77777777" w:rsidTr="000A6D08">
        <w:trPr>
          <w:trHeight w:val="572"/>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1D2A8B" w14:textId="77777777" w:rsidR="000A6D08" w:rsidRPr="007C70D1" w:rsidRDefault="000A6D08" w:rsidP="00D61425">
            <w:pPr>
              <w:pStyle w:val="a0"/>
              <w:snapToGrid w:val="0"/>
              <w:spacing w:line="242" w:lineRule="auto"/>
              <w:ind w:firstLine="34"/>
              <w:jc w:val="center"/>
              <w:rPr>
                <w:lang w:val="lv-LV"/>
              </w:rPr>
            </w:pPr>
            <w:r w:rsidRPr="007C70D1">
              <w:rPr>
                <w:lang w:val="lv-LV"/>
              </w:rPr>
              <w:t>1.</w:t>
            </w: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F5FC7A" w14:textId="68201D8B" w:rsidR="000A6D08" w:rsidRPr="002C6272" w:rsidRDefault="000A6D08" w:rsidP="00D61425">
            <w:pPr>
              <w:pStyle w:val="a0"/>
              <w:snapToGrid w:val="0"/>
              <w:spacing w:line="242" w:lineRule="auto"/>
              <w:ind w:firstLine="34"/>
              <w:jc w:val="center"/>
              <w:rPr>
                <w:bCs/>
                <w:lang w:val="lv-LV"/>
              </w:rPr>
            </w:pPr>
            <w:r>
              <w:rPr>
                <w:bCs/>
                <w:lang w:val="lv-LV"/>
              </w:rPr>
              <w:t>Būvprojekta izstrāde</w:t>
            </w:r>
          </w:p>
        </w:tc>
        <w:tc>
          <w:tcPr>
            <w:tcW w:w="31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6C0AF" w14:textId="77777777" w:rsidR="000A6D08" w:rsidRPr="007C70D1" w:rsidRDefault="000A6D08" w:rsidP="00D61425">
            <w:pPr>
              <w:pStyle w:val="a0"/>
              <w:spacing w:line="242" w:lineRule="auto"/>
              <w:ind w:firstLine="34"/>
              <w:jc w:val="center"/>
              <w:rPr>
                <w:lang w:val="lv-LV"/>
              </w:rPr>
            </w:pPr>
          </w:p>
        </w:tc>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EADE22" w14:textId="77777777" w:rsidR="000A6D08" w:rsidRPr="007C70D1" w:rsidRDefault="000A6D08" w:rsidP="00D61425">
            <w:pPr>
              <w:pStyle w:val="a0"/>
              <w:spacing w:line="242" w:lineRule="auto"/>
              <w:ind w:firstLine="34"/>
              <w:jc w:val="center"/>
              <w:rPr>
                <w:lang w:val="lv-LV"/>
              </w:rPr>
            </w:pPr>
          </w:p>
        </w:tc>
      </w:tr>
      <w:tr w:rsidR="000A6D08" w:rsidRPr="00894105" w14:paraId="39ECF9AB" w14:textId="77777777" w:rsidTr="00D61425">
        <w:trPr>
          <w:trHeight w:val="447"/>
        </w:trPr>
        <w:tc>
          <w:tcPr>
            <w:tcW w:w="9930" w:type="dxa"/>
            <w:gridSpan w:val="5"/>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5B4F376" w14:textId="77777777" w:rsidR="000A6D08" w:rsidRPr="007C70D1" w:rsidRDefault="000A6D08" w:rsidP="00D61425">
            <w:pPr>
              <w:pStyle w:val="a0"/>
              <w:spacing w:line="242" w:lineRule="auto"/>
              <w:ind w:firstLine="34"/>
              <w:jc w:val="center"/>
              <w:rPr>
                <w:b/>
                <w:lang w:val="lv-LV"/>
              </w:rPr>
            </w:pPr>
            <w:r w:rsidRPr="007C70D1">
              <w:rPr>
                <w:b/>
                <w:lang w:val="lv-LV"/>
              </w:rPr>
              <w:t>Kopēja cena ( EUR bez PVN)</w:t>
            </w:r>
          </w:p>
        </w:tc>
      </w:tr>
      <w:tr w:rsidR="000A6D08" w:rsidRPr="00894105" w14:paraId="7E7F234E" w14:textId="77777777" w:rsidTr="00D61425">
        <w:trPr>
          <w:trHeight w:val="435"/>
        </w:trPr>
        <w:tc>
          <w:tcPr>
            <w:tcW w:w="39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2DC14" w14:textId="052B528E" w:rsidR="000A6D08" w:rsidRPr="007C70D1" w:rsidRDefault="00894105" w:rsidP="00D61425">
            <w:pPr>
              <w:pStyle w:val="a0"/>
              <w:spacing w:line="242" w:lineRule="auto"/>
              <w:ind w:firstLine="34"/>
              <w:jc w:val="center"/>
              <w:rPr>
                <w:lang w:val="lv-LV"/>
              </w:rPr>
            </w:pPr>
            <w:r>
              <w:rPr>
                <w:rStyle w:val="a1"/>
                <w:rFonts w:eastAsia="Calibri"/>
                <w:lang w:val="lv-LV"/>
              </w:rPr>
              <w:t>Izpildes termiņš</w:t>
            </w:r>
            <w:r w:rsidR="000A6D08" w:rsidRPr="007C70D1">
              <w:rPr>
                <w:rStyle w:val="a1"/>
                <w:rFonts w:eastAsia="Calibri"/>
                <w:lang w:val="lv-LV"/>
              </w:rPr>
              <w:t xml:space="preserve"> </w:t>
            </w:r>
          </w:p>
        </w:tc>
        <w:tc>
          <w:tcPr>
            <w:tcW w:w="59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778D93" w14:textId="0319A07A" w:rsidR="000A6D08" w:rsidRPr="007C70D1" w:rsidRDefault="00894105" w:rsidP="000A6D08">
            <w:pPr>
              <w:pStyle w:val="a0"/>
              <w:spacing w:line="242" w:lineRule="auto"/>
              <w:ind w:firstLine="34"/>
              <w:rPr>
                <w:bCs/>
                <w:color w:val="FF0000"/>
                <w:lang w:val="lv-LV"/>
              </w:rPr>
            </w:pPr>
            <w:r>
              <w:rPr>
                <w:rStyle w:val="a1"/>
                <w:rFonts w:eastAsia="Calibri"/>
                <w:b/>
                <w:bCs/>
                <w:lang w:val="lv-LV"/>
              </w:rPr>
              <w:t>3</w:t>
            </w:r>
            <w:r w:rsidR="000A6D08">
              <w:rPr>
                <w:rStyle w:val="a1"/>
                <w:rFonts w:eastAsia="Calibri"/>
                <w:b/>
                <w:bCs/>
                <w:lang w:val="lv-LV"/>
              </w:rPr>
              <w:t xml:space="preserve"> (</w:t>
            </w:r>
            <w:r>
              <w:rPr>
                <w:rStyle w:val="a1"/>
                <w:rFonts w:eastAsia="Calibri"/>
                <w:b/>
                <w:bCs/>
                <w:lang w:val="lv-LV"/>
              </w:rPr>
              <w:t>trīs</w:t>
            </w:r>
            <w:r w:rsidR="000A6D08">
              <w:rPr>
                <w:rStyle w:val="a1"/>
                <w:rFonts w:eastAsia="Calibri"/>
                <w:b/>
                <w:bCs/>
                <w:lang w:val="lv-LV"/>
              </w:rPr>
              <w:t>)</w:t>
            </w:r>
            <w:r w:rsidR="000A6D08" w:rsidRPr="00BE0522">
              <w:rPr>
                <w:rStyle w:val="a1"/>
                <w:rFonts w:eastAsia="Calibri"/>
                <w:b/>
                <w:bCs/>
                <w:lang w:val="lv-LV"/>
              </w:rPr>
              <w:t xml:space="preserve"> </w:t>
            </w:r>
            <w:r>
              <w:rPr>
                <w:rStyle w:val="a1"/>
                <w:rFonts w:eastAsia="Calibri"/>
                <w:b/>
                <w:bCs/>
                <w:lang w:val="lv-LV"/>
              </w:rPr>
              <w:t>mēneši</w:t>
            </w:r>
            <w:bookmarkStart w:id="0" w:name="_GoBack"/>
            <w:bookmarkEnd w:id="0"/>
            <w:r w:rsidR="000A6D08" w:rsidRPr="00BE0522">
              <w:rPr>
                <w:rStyle w:val="a1"/>
                <w:rFonts w:eastAsia="Calibri"/>
                <w:b/>
                <w:bCs/>
                <w:lang w:val="lv-LV"/>
              </w:rPr>
              <w:t xml:space="preserve"> pēc līguma noslēgšanas brīža</w:t>
            </w:r>
          </w:p>
        </w:tc>
      </w:tr>
      <w:tr w:rsidR="000A6D08" w:rsidRPr="007C70D1" w14:paraId="3357F74B" w14:textId="77777777" w:rsidTr="00D61425">
        <w:trPr>
          <w:trHeight w:val="600"/>
        </w:trPr>
        <w:tc>
          <w:tcPr>
            <w:tcW w:w="39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A5E8B" w14:textId="77777777" w:rsidR="000A6D08" w:rsidRPr="007C70D1" w:rsidRDefault="000A6D08" w:rsidP="00D61425">
            <w:pPr>
              <w:pStyle w:val="a0"/>
              <w:spacing w:line="242" w:lineRule="auto"/>
              <w:ind w:firstLine="34"/>
              <w:jc w:val="center"/>
              <w:rPr>
                <w:lang w:val="lv-LV"/>
              </w:rPr>
            </w:pPr>
            <w:r w:rsidRPr="007C70D1">
              <w:rPr>
                <w:lang w:val="lv-LV"/>
              </w:rPr>
              <w:t>Papildus piedāvājumi</w:t>
            </w:r>
          </w:p>
        </w:tc>
        <w:tc>
          <w:tcPr>
            <w:tcW w:w="59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89FA66" w14:textId="77777777" w:rsidR="000A6D08" w:rsidRPr="007C70D1" w:rsidRDefault="000A6D08" w:rsidP="00D61425">
            <w:pPr>
              <w:pStyle w:val="a0"/>
              <w:tabs>
                <w:tab w:val="left" w:pos="142"/>
              </w:tabs>
              <w:spacing w:line="242" w:lineRule="auto"/>
              <w:ind w:firstLine="34"/>
              <w:jc w:val="center"/>
              <w:rPr>
                <w:lang w:val="lv-LV"/>
              </w:rPr>
            </w:pPr>
            <w:r w:rsidRPr="007C70D1">
              <w:rPr>
                <w:lang w:val="lv-LV"/>
              </w:rPr>
              <w:t>(</w:t>
            </w:r>
            <w:r w:rsidRPr="007C70D1">
              <w:rPr>
                <w:i/>
                <w:lang w:val="lv-LV"/>
              </w:rPr>
              <w:t>aizpilda pretendēts</w:t>
            </w:r>
            <w:r w:rsidRPr="007C70D1">
              <w:rPr>
                <w:lang w:val="lv-LV"/>
              </w:rPr>
              <w:t>)</w:t>
            </w:r>
          </w:p>
        </w:tc>
      </w:tr>
      <w:tr w:rsidR="000A6D08" w:rsidRPr="007C70D1" w14:paraId="0E59222E" w14:textId="77777777" w:rsidTr="00D61425">
        <w:trPr>
          <w:trHeight w:val="100"/>
        </w:trPr>
        <w:tc>
          <w:tcPr>
            <w:tcW w:w="9930" w:type="dxa"/>
            <w:gridSpan w:val="5"/>
            <w:tcBorders>
              <w:top w:val="single" w:sz="4" w:space="0" w:color="000000"/>
            </w:tcBorders>
            <w:shd w:val="clear" w:color="auto" w:fill="auto"/>
            <w:tcMar>
              <w:top w:w="0" w:type="dxa"/>
              <w:left w:w="108" w:type="dxa"/>
              <w:bottom w:w="0" w:type="dxa"/>
              <w:right w:w="108" w:type="dxa"/>
            </w:tcMar>
          </w:tcPr>
          <w:p w14:paraId="50B6C2B9" w14:textId="77777777" w:rsidR="000A6D08" w:rsidRPr="007C70D1" w:rsidRDefault="000A6D08" w:rsidP="00D61425">
            <w:pPr>
              <w:pStyle w:val="a0"/>
              <w:spacing w:line="242" w:lineRule="auto"/>
              <w:rPr>
                <w:lang w:val="lv-LV"/>
              </w:rPr>
            </w:pPr>
          </w:p>
        </w:tc>
      </w:tr>
    </w:tbl>
    <w:p w14:paraId="0C80F291" w14:textId="77777777" w:rsidR="000A6D08" w:rsidRPr="007C70D1" w:rsidRDefault="000A6D08" w:rsidP="000A6D08">
      <w:pPr>
        <w:pStyle w:val="a0"/>
        <w:ind w:firstLine="567"/>
        <w:rPr>
          <w:lang w:val="lv-LV"/>
        </w:rPr>
      </w:pPr>
    </w:p>
    <w:p w14:paraId="49E64C76" w14:textId="77777777" w:rsidR="000A6D08" w:rsidRPr="007C70D1" w:rsidRDefault="000A6D08" w:rsidP="000A6D08">
      <w:pPr>
        <w:pStyle w:val="a0"/>
        <w:ind w:firstLine="567"/>
        <w:rPr>
          <w:lang w:val="lv-LV"/>
        </w:rPr>
      </w:pPr>
    </w:p>
    <w:p w14:paraId="23103604" w14:textId="77777777" w:rsidR="000A6D08" w:rsidRPr="007C70D1" w:rsidRDefault="000A6D08" w:rsidP="000A6D08">
      <w:pPr>
        <w:pStyle w:val="a0"/>
        <w:ind w:firstLine="567"/>
        <w:rPr>
          <w:lang w:val="lv-LV"/>
        </w:rPr>
      </w:pPr>
      <w:r w:rsidRPr="007C70D1">
        <w:rPr>
          <w:lang w:val="lv-LV"/>
        </w:rPr>
        <w:t xml:space="preserve">                                                                                             _____________________________                              _______________</w:t>
      </w:r>
    </w:p>
    <w:p w14:paraId="3FF5078D" w14:textId="77777777" w:rsidR="000A6D08" w:rsidRPr="007C70D1" w:rsidRDefault="000A6D08" w:rsidP="000A6D08">
      <w:pPr>
        <w:pStyle w:val="a0"/>
        <w:ind w:firstLine="567"/>
        <w:rPr>
          <w:lang w:val="lv-LV"/>
        </w:rPr>
      </w:pPr>
      <w:r w:rsidRPr="007C70D1">
        <w:rPr>
          <w:lang w:val="lv-LV"/>
        </w:rPr>
        <w:t xml:space="preserve">  </w:t>
      </w:r>
      <w:r w:rsidRPr="007C70D1">
        <w:rPr>
          <w:lang w:val="lv-LV"/>
        </w:rPr>
        <w:tab/>
      </w:r>
      <w:r w:rsidRPr="007C70D1">
        <w:rPr>
          <w:lang w:val="lv-LV"/>
        </w:rPr>
        <w:tab/>
        <w:t xml:space="preserve">  (datums)                  </w:t>
      </w:r>
      <w:r w:rsidRPr="007C70D1">
        <w:rPr>
          <w:lang w:val="lv-LV"/>
        </w:rPr>
        <w:tab/>
      </w:r>
      <w:r w:rsidRPr="007C70D1">
        <w:rPr>
          <w:lang w:val="lv-LV"/>
        </w:rPr>
        <w:tab/>
      </w:r>
      <w:r w:rsidRPr="007C70D1">
        <w:rPr>
          <w:lang w:val="lv-LV"/>
        </w:rPr>
        <w:tab/>
      </w:r>
      <w:r w:rsidRPr="007C70D1">
        <w:rPr>
          <w:lang w:val="lv-LV"/>
        </w:rPr>
        <w:tab/>
      </w:r>
      <w:r w:rsidRPr="007C70D1">
        <w:rPr>
          <w:lang w:val="lv-LV"/>
        </w:rPr>
        <w:tab/>
      </w:r>
      <w:r w:rsidRPr="007C70D1">
        <w:rPr>
          <w:lang w:val="lv-LV"/>
        </w:rPr>
        <w:tab/>
        <w:t>(vieta)</w:t>
      </w:r>
    </w:p>
    <w:p w14:paraId="362F8CBB" w14:textId="77777777" w:rsidR="000A6D08" w:rsidRPr="007C70D1" w:rsidRDefault="000A6D08" w:rsidP="000A6D08">
      <w:pPr>
        <w:pStyle w:val="a0"/>
        <w:ind w:firstLine="567"/>
        <w:rPr>
          <w:lang w:val="lv-LV"/>
        </w:rPr>
      </w:pPr>
      <w:r w:rsidRPr="007C70D1">
        <w:rPr>
          <w:lang w:val="lv-LV"/>
        </w:rPr>
        <w:t xml:space="preserve">                                                                            </w:t>
      </w:r>
    </w:p>
    <w:p w14:paraId="5936B9F9" w14:textId="77777777" w:rsidR="000A6D08" w:rsidRPr="007C70D1" w:rsidRDefault="000A6D08" w:rsidP="000A6D08">
      <w:pPr>
        <w:pStyle w:val="a0"/>
        <w:ind w:firstLine="567"/>
        <w:jc w:val="both"/>
        <w:rPr>
          <w:lang w:val="lv-LV"/>
        </w:rPr>
      </w:pPr>
      <w:r w:rsidRPr="007C70D1">
        <w:rPr>
          <w:lang w:val="lv-LV"/>
        </w:rPr>
        <w:t>Ar savu parakstu apliecinām, ka piedāvātais pakalpojums pilnīgi atbilst tehniskās specifikācijas prasībām un uzņēmumam nav nodokļu parādu. Piedāvājumu paraksta persona, kura likumiski pārstāv Pretendentu, vai ir pilnvarota pārstāvēt Pretendentu (Pielikumā Pilnvara) šajā cenu aptaujas procedūrā.</w:t>
      </w:r>
    </w:p>
    <w:p w14:paraId="23896FB5" w14:textId="77777777" w:rsidR="000A6D08" w:rsidRPr="007C70D1" w:rsidRDefault="000A6D08" w:rsidP="000A6D08">
      <w:pPr>
        <w:pStyle w:val="1"/>
        <w:numPr>
          <w:ilvl w:val="0"/>
          <w:numId w:val="3"/>
        </w:numPr>
        <w:rPr>
          <w:szCs w:val="24"/>
        </w:rPr>
      </w:pPr>
      <w:r w:rsidRPr="007C70D1">
        <w:rPr>
          <w:szCs w:val="24"/>
        </w:rPr>
        <w:tab/>
      </w:r>
      <w:r w:rsidRPr="007C70D1">
        <w:rPr>
          <w:szCs w:val="24"/>
        </w:rPr>
        <w:tab/>
      </w:r>
      <w:r w:rsidRPr="007C70D1">
        <w:rPr>
          <w:szCs w:val="24"/>
        </w:rPr>
        <w:tab/>
        <w:t>_____________________________________________________</w:t>
      </w:r>
    </w:p>
    <w:p w14:paraId="6A8F3BF5" w14:textId="77777777" w:rsidR="000A6D08" w:rsidRPr="007C70D1" w:rsidRDefault="000A6D08" w:rsidP="000A6D08">
      <w:pPr>
        <w:pStyle w:val="a0"/>
        <w:ind w:firstLine="567"/>
        <w:rPr>
          <w:lang w:val="lv-LV"/>
        </w:rPr>
      </w:pPr>
      <w:r w:rsidRPr="007C70D1">
        <w:rPr>
          <w:rStyle w:val="a1"/>
          <w:rFonts w:eastAsia="Calibri"/>
          <w:lang w:val="lv-LV"/>
        </w:rPr>
        <w:t xml:space="preserve">                    </w:t>
      </w:r>
      <w:r w:rsidRPr="007C70D1">
        <w:rPr>
          <w:rStyle w:val="a1"/>
          <w:rFonts w:eastAsia="Calibri"/>
          <w:lang w:val="lv-LV"/>
        </w:rPr>
        <w:tab/>
      </w:r>
      <w:r w:rsidRPr="007C70D1">
        <w:rPr>
          <w:rStyle w:val="a1"/>
          <w:rFonts w:eastAsia="Calibri"/>
          <w:lang w:val="lv-LV"/>
        </w:rPr>
        <w:tab/>
      </w:r>
      <w:r w:rsidRPr="007C70D1">
        <w:rPr>
          <w:rStyle w:val="a1"/>
          <w:rFonts w:eastAsia="Calibri"/>
          <w:lang w:val="lv-LV"/>
        </w:rPr>
        <w:tab/>
        <w:t xml:space="preserve">  (amats, paraksts, v. uzvārds, kontakttālrunis)</w:t>
      </w:r>
    </w:p>
    <w:p w14:paraId="13FC119B" w14:textId="77777777" w:rsidR="000A6D08" w:rsidRPr="007C70D1" w:rsidRDefault="000A6D08" w:rsidP="000A6D08">
      <w:pPr>
        <w:pStyle w:val="a0"/>
        <w:ind w:firstLine="567"/>
        <w:rPr>
          <w:rStyle w:val="a1"/>
          <w:rFonts w:eastAsia="Calibri"/>
          <w:lang w:val="lv-LV"/>
        </w:rPr>
      </w:pPr>
      <w:r w:rsidRPr="007C70D1">
        <w:rPr>
          <w:rStyle w:val="a1"/>
          <w:rFonts w:eastAsia="Calibri"/>
          <w:lang w:val="lv-LV"/>
        </w:rPr>
        <w:t xml:space="preserve">  z.v.</w:t>
      </w:r>
    </w:p>
    <w:p w14:paraId="483C147D" w14:textId="77777777" w:rsidR="000A6D08" w:rsidRPr="007C70D1" w:rsidRDefault="000A6D08" w:rsidP="000A6D08">
      <w:pPr>
        <w:pStyle w:val="a0"/>
        <w:ind w:firstLine="567"/>
        <w:rPr>
          <w:sz w:val="28"/>
          <w:szCs w:val="28"/>
          <w:lang w:val="lv-LV"/>
        </w:rPr>
      </w:pPr>
    </w:p>
    <w:p w14:paraId="75696AF6" w14:textId="2702EA56" w:rsidR="007D0F0D" w:rsidRPr="00933626" w:rsidRDefault="007D0F0D" w:rsidP="000A6D08">
      <w:pPr>
        <w:rPr>
          <w:rFonts w:ascii="Times New Roman" w:hAnsi="Times New Roman"/>
          <w:sz w:val="24"/>
          <w:szCs w:val="24"/>
          <w:lang w:val="lv-LV"/>
        </w:rPr>
      </w:pPr>
    </w:p>
    <w:sectPr w:rsidR="007D0F0D" w:rsidRPr="00933626" w:rsidSect="005C5542">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FD269" w14:textId="77777777" w:rsidR="00094D2B" w:rsidRDefault="00094D2B">
      <w:pPr>
        <w:spacing w:after="0" w:line="240" w:lineRule="auto"/>
      </w:pPr>
      <w:r>
        <w:separator/>
      </w:r>
    </w:p>
  </w:endnote>
  <w:endnote w:type="continuationSeparator" w:id="0">
    <w:p w14:paraId="31C2ED5C" w14:textId="77777777" w:rsidR="00094D2B" w:rsidRDefault="00094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7A201" w14:textId="77777777" w:rsidR="00094D2B" w:rsidRDefault="00094D2B">
      <w:pPr>
        <w:spacing w:after="0" w:line="240" w:lineRule="auto"/>
      </w:pPr>
      <w:r>
        <w:rPr>
          <w:color w:val="000000"/>
        </w:rPr>
        <w:separator/>
      </w:r>
    </w:p>
  </w:footnote>
  <w:footnote w:type="continuationSeparator" w:id="0">
    <w:p w14:paraId="5A832AC1" w14:textId="77777777" w:rsidR="00094D2B" w:rsidRDefault="00094D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61E0A"/>
    <w:multiLevelType w:val="multilevel"/>
    <w:tmpl w:val="48F2C2F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A3F6A0D"/>
    <w:multiLevelType w:val="multilevel"/>
    <w:tmpl w:val="6AAE12FE"/>
    <w:styleLink w:val="WWOutlineListStyle4"/>
    <w:lvl w:ilvl="0">
      <w:start w:val="1"/>
      <w:numFmt w:val="decimal"/>
      <w:pStyle w:val="1"/>
      <w:lvlText w:val="%1."/>
      <w:lvlJc w:val="left"/>
      <w:pPr>
        <w:ind w:left="360" w:hanging="360"/>
      </w:pPr>
      <w:rPr>
        <w:rFonts w:ascii="Times New Roman" w:hAnsi="Times New Roman" w:cs="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F0D"/>
    <w:rsid w:val="00011041"/>
    <w:rsid w:val="00094D2B"/>
    <w:rsid w:val="000A6D08"/>
    <w:rsid w:val="000D66BF"/>
    <w:rsid w:val="00142EEF"/>
    <w:rsid w:val="001645E4"/>
    <w:rsid w:val="00196BDA"/>
    <w:rsid w:val="002248D6"/>
    <w:rsid w:val="00316C57"/>
    <w:rsid w:val="005C5542"/>
    <w:rsid w:val="006A7225"/>
    <w:rsid w:val="007D0F0D"/>
    <w:rsid w:val="00894105"/>
    <w:rsid w:val="00933626"/>
    <w:rsid w:val="00991BFF"/>
    <w:rsid w:val="00A16F82"/>
    <w:rsid w:val="00C95961"/>
    <w:rsid w:val="00F01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FF6DE"/>
  <w15:docId w15:val="{98EF4D4F-1491-4A9C-9CD5-4FED6538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
    <w:name w:val="Обычный1"/>
    <w:pPr>
      <w:suppressAutoHyphens/>
      <w:spacing w:after="0" w:line="240" w:lineRule="auto"/>
    </w:pPr>
    <w:rPr>
      <w:rFonts w:ascii="Times New Roman" w:eastAsia="Times New Roman" w:hAnsi="Times New Roman"/>
      <w:sz w:val="24"/>
      <w:szCs w:val="24"/>
      <w:lang w:val="en-US"/>
    </w:rPr>
  </w:style>
  <w:style w:type="character" w:customStyle="1" w:styleId="11">
    <w:name w:val="Основной шрифт абзаца1"/>
  </w:style>
  <w:style w:type="paragraph" w:customStyle="1" w:styleId="12">
    <w:name w:val="Основной текст1"/>
    <w:basedOn w:val="10"/>
    <w:pPr>
      <w:spacing w:after="120"/>
    </w:pPr>
    <w:rPr>
      <w:rFonts w:ascii="Calibri" w:eastAsia="Calibri" w:hAnsi="Calibri"/>
    </w:rPr>
  </w:style>
  <w:style w:type="character" w:customStyle="1" w:styleId="a">
    <w:name w:val="Основной текст Знак"/>
    <w:basedOn w:val="11"/>
    <w:rPr>
      <w:rFonts w:ascii="Calibri" w:eastAsia="Calibri" w:hAnsi="Calibri" w:cs="Times New Roman"/>
      <w:sz w:val="24"/>
      <w:szCs w:val="24"/>
      <w:lang w:val="en-US"/>
    </w:rPr>
  </w:style>
  <w:style w:type="numbering" w:customStyle="1" w:styleId="WWOutlineListStyle4">
    <w:name w:val="WW_OutlineListStyle_4"/>
    <w:basedOn w:val="NoList"/>
    <w:rsid w:val="000A6D08"/>
    <w:pPr>
      <w:numPr>
        <w:numId w:val="2"/>
      </w:numPr>
    </w:pPr>
  </w:style>
  <w:style w:type="paragraph" w:customStyle="1" w:styleId="1">
    <w:name w:val="Заголовок 1"/>
    <w:basedOn w:val="a0"/>
    <w:next w:val="a0"/>
    <w:rsid w:val="000A6D08"/>
    <w:pPr>
      <w:keepNext/>
      <w:numPr>
        <w:numId w:val="2"/>
      </w:numPr>
      <w:tabs>
        <w:tab w:val="left" w:pos="-7920"/>
        <w:tab w:val="left" w:pos="-7560"/>
      </w:tabs>
      <w:overflowPunct w:val="0"/>
      <w:autoSpaceDE w:val="0"/>
      <w:jc w:val="center"/>
      <w:outlineLvl w:val="0"/>
    </w:pPr>
    <w:rPr>
      <w:szCs w:val="20"/>
      <w:lang w:val="lv-LV" w:eastAsia="ar-SA"/>
    </w:rPr>
  </w:style>
  <w:style w:type="paragraph" w:customStyle="1" w:styleId="a0">
    <w:name w:val="Обычный"/>
    <w:rsid w:val="000A6D08"/>
    <w:pPr>
      <w:suppressAutoHyphens/>
      <w:spacing w:after="0" w:line="240" w:lineRule="auto"/>
    </w:pPr>
    <w:rPr>
      <w:rFonts w:ascii="Times New Roman" w:eastAsia="Times New Roman" w:hAnsi="Times New Roman"/>
      <w:sz w:val="24"/>
      <w:szCs w:val="24"/>
      <w:lang w:val="en-US"/>
    </w:rPr>
  </w:style>
  <w:style w:type="character" w:customStyle="1" w:styleId="a1">
    <w:name w:val="Основной шрифт абзаца"/>
    <w:rsid w:val="000A6D08"/>
  </w:style>
  <w:style w:type="paragraph" w:customStyle="1" w:styleId="a2">
    <w:name w:val="Заголовок"/>
    <w:basedOn w:val="a0"/>
    <w:rsid w:val="000A6D08"/>
    <w:pPr>
      <w:jc w:val="center"/>
    </w:pPr>
    <w:rPr>
      <w:sz w:val="28"/>
      <w:szCs w:val="20"/>
      <w:lang w:val="lv-LV"/>
    </w:rPr>
  </w:style>
  <w:style w:type="paragraph" w:customStyle="1" w:styleId="a3">
    <w:name w:val="Основной текст"/>
    <w:basedOn w:val="a0"/>
    <w:rsid w:val="000A6D08"/>
    <w:pPr>
      <w:spacing w:after="120"/>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4850</Words>
  <Characters>2766</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Valerijs Šops</dc:creator>
  <dc:description/>
  <cp:lastModifiedBy>Nadežda Kondrašova</cp:lastModifiedBy>
  <cp:revision>12</cp:revision>
  <cp:lastPrinted>2019-10-07T11:10:00Z</cp:lastPrinted>
  <dcterms:created xsi:type="dcterms:W3CDTF">2019-10-02T09:33:00Z</dcterms:created>
  <dcterms:modified xsi:type="dcterms:W3CDTF">2019-10-07T11:14:00Z</dcterms:modified>
</cp:coreProperties>
</file>