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8510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2F49AC87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SIA „Daugavpils ūdens”</w:t>
      </w:r>
    </w:p>
    <w:p w14:paraId="386C783B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iepirkumu komisijas</w:t>
      </w:r>
    </w:p>
    <w:p w14:paraId="344D4A53" w14:textId="2E33EE1E" w:rsidR="00493EE3" w:rsidRPr="00C53E87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 xml:space="preserve">2019.gada </w:t>
      </w:r>
      <w:r w:rsidR="00684582">
        <w:rPr>
          <w:rFonts w:ascii="Times New Roman" w:hAnsi="Times New Roman" w:cs="Times New Roman"/>
        </w:rPr>
        <w:t>0</w:t>
      </w:r>
      <w:r w:rsidR="0000744A">
        <w:rPr>
          <w:rFonts w:ascii="Times New Roman" w:hAnsi="Times New Roman" w:cs="Times New Roman"/>
        </w:rPr>
        <w:t>2</w:t>
      </w:r>
      <w:r w:rsidRPr="00C53E87">
        <w:rPr>
          <w:rFonts w:ascii="Times New Roman" w:hAnsi="Times New Roman" w:cs="Times New Roman"/>
        </w:rPr>
        <w:t>.</w:t>
      </w:r>
      <w:r w:rsidR="00684582">
        <w:rPr>
          <w:rFonts w:ascii="Times New Roman" w:hAnsi="Times New Roman" w:cs="Times New Roman"/>
        </w:rPr>
        <w:t>augusta</w:t>
      </w:r>
      <w:r w:rsidRPr="00C53E87">
        <w:rPr>
          <w:rFonts w:ascii="Times New Roman" w:hAnsi="Times New Roman" w:cs="Times New Roman"/>
        </w:rPr>
        <w:t xml:space="preserve"> sēdē</w:t>
      </w:r>
    </w:p>
    <w:p w14:paraId="1429124B" w14:textId="65CA6D5C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C53E87">
        <w:rPr>
          <w:rFonts w:ascii="Times New Roman" w:hAnsi="Times New Roman" w:cs="Times New Roman"/>
        </w:rPr>
        <w:t>iepirkuma procedūras Nr. DŪ-2019/</w:t>
      </w:r>
      <w:r w:rsidR="00684582">
        <w:rPr>
          <w:rFonts w:ascii="Times New Roman" w:hAnsi="Times New Roman" w:cs="Times New Roman"/>
        </w:rPr>
        <w:t>14</w:t>
      </w:r>
      <w:r w:rsidRPr="00C53E87">
        <w:rPr>
          <w:rFonts w:ascii="Times New Roman" w:hAnsi="Times New Roman" w:cs="Times New Roman"/>
        </w:rPr>
        <w:t xml:space="preserve"> protokols Nr.</w:t>
      </w:r>
      <w:r w:rsidR="00684582">
        <w:rPr>
          <w:rFonts w:ascii="Times New Roman" w:hAnsi="Times New Roman" w:cs="Times New Roman"/>
        </w:rPr>
        <w:t>3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693B01A1" w:rsidR="00493EE3" w:rsidRPr="00493EE3" w:rsidRDefault="00302904" w:rsidP="00493EE3">
      <w:pPr>
        <w:suppressAutoHyphens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t>PUBLISKĀ SARUNU</w:t>
      </w:r>
      <w:r w:rsidR="00493EE3" w:rsidRPr="00493EE3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PROCEDŪRA</w:t>
      </w:r>
    </w:p>
    <w:p w14:paraId="7B4893AB" w14:textId="77777777" w:rsidR="00D30ED6" w:rsidRPr="00D30ED6" w:rsidRDefault="00D30ED6" w:rsidP="00D3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lv-LV"/>
        </w:rPr>
      </w:pPr>
      <w:bookmarkStart w:id="0" w:name="_Hlk14175107"/>
      <w:r w:rsidRPr="00D3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“Ilgtermiņa aizņēmuma piesaiste”</w:t>
      </w:r>
    </w:p>
    <w:bookmarkEnd w:id="0"/>
    <w:p w14:paraId="3EA1F388" w14:textId="0C486B9B"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DŪ-2019/</w:t>
      </w:r>
      <w:r w:rsidR="00D30ED6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</w:p>
    <w:p w14:paraId="66086CF7" w14:textId="77777777"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14:paraId="1DF448A6" w14:textId="457A3202" w:rsidR="00493EE3" w:rsidRPr="00302904" w:rsidRDefault="00493EE3" w:rsidP="00493EE3">
      <w:pPr>
        <w:pStyle w:val="BodyTextIndent"/>
        <w:tabs>
          <w:tab w:val="left" w:pos="993"/>
        </w:tabs>
        <w:spacing w:after="120"/>
        <w:rPr>
          <w:bCs/>
          <w:sz w:val="23"/>
          <w:szCs w:val="23"/>
        </w:rPr>
      </w:pPr>
      <w:r w:rsidRPr="0039739C">
        <w:rPr>
          <w:sz w:val="23"/>
          <w:szCs w:val="23"/>
        </w:rPr>
        <w:t xml:space="preserve">Precizējot iepriekš publicēto </w:t>
      </w:r>
      <w:r w:rsidR="00302904">
        <w:rPr>
          <w:sz w:val="23"/>
          <w:szCs w:val="23"/>
        </w:rPr>
        <w:t xml:space="preserve">publiskās sarunu </w:t>
      </w:r>
      <w:r w:rsidRPr="0039739C">
        <w:rPr>
          <w:sz w:val="23"/>
          <w:szCs w:val="23"/>
        </w:rPr>
        <w:t xml:space="preserve">procedūras </w:t>
      </w:r>
      <w:r>
        <w:rPr>
          <w:sz w:val="23"/>
          <w:szCs w:val="23"/>
        </w:rPr>
        <w:t>dokumentāciju</w:t>
      </w:r>
      <w:r w:rsidRPr="0039739C">
        <w:rPr>
          <w:sz w:val="23"/>
          <w:szCs w:val="23"/>
        </w:rPr>
        <w:t xml:space="preserve">, </w:t>
      </w:r>
      <w:r>
        <w:rPr>
          <w:sz w:val="23"/>
          <w:szCs w:val="23"/>
        </w:rPr>
        <w:t>i</w:t>
      </w:r>
      <w:r w:rsidRPr="0039739C">
        <w:rPr>
          <w:sz w:val="23"/>
          <w:szCs w:val="23"/>
        </w:rPr>
        <w:t>epirkuma komisija nolēma</w:t>
      </w:r>
      <w:r w:rsidRPr="0039739C">
        <w:rPr>
          <w:bCs/>
          <w:sz w:val="23"/>
          <w:szCs w:val="23"/>
        </w:rPr>
        <w:t xml:space="preserve"> </w:t>
      </w:r>
      <w:r w:rsidR="00302904">
        <w:rPr>
          <w:bCs/>
          <w:sz w:val="23"/>
          <w:szCs w:val="23"/>
        </w:rPr>
        <w:t>publiskās sarunu procedūras nolikumā</w:t>
      </w:r>
      <w:r>
        <w:rPr>
          <w:bCs/>
          <w:sz w:val="23"/>
          <w:szCs w:val="23"/>
        </w:rPr>
        <w:t xml:space="preserve"> veikt </w:t>
      </w:r>
      <w:r w:rsidRPr="00302904">
        <w:rPr>
          <w:bCs/>
          <w:sz w:val="23"/>
          <w:szCs w:val="23"/>
        </w:rPr>
        <w:t xml:space="preserve">šādus </w:t>
      </w:r>
      <w:r w:rsidRPr="00302904">
        <w:rPr>
          <w:sz w:val="23"/>
          <w:szCs w:val="23"/>
        </w:rPr>
        <w:t>precizējošus grozījumus</w:t>
      </w:r>
      <w:r w:rsidRPr="00302904">
        <w:rPr>
          <w:bCs/>
          <w:sz w:val="23"/>
          <w:szCs w:val="23"/>
        </w:rPr>
        <w:t>:</w:t>
      </w:r>
    </w:p>
    <w:p w14:paraId="480B268B" w14:textId="6ED272E4" w:rsidR="007C6CF7" w:rsidRDefault="007C6CF7" w:rsidP="005A08BC">
      <w:pPr>
        <w:pStyle w:val="ListParagraph"/>
        <w:widowControl w:val="0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napToGrid w:val="0"/>
        </w:rPr>
      </w:pPr>
    </w:p>
    <w:p w14:paraId="5E9E168B" w14:textId="213CA7CD" w:rsidR="007C6CF7" w:rsidRPr="00302904" w:rsidRDefault="007C6CF7" w:rsidP="002E27C1">
      <w:pPr>
        <w:pStyle w:val="ListParagraph"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2E27C1">
        <w:rPr>
          <w:rFonts w:ascii="Times New Roman" w:hAnsi="Times New Roman" w:cs="Times New Roman"/>
          <w:bCs/>
          <w:snapToGrid w:val="0"/>
        </w:rPr>
        <w:tab/>
      </w:r>
      <w:r w:rsidRPr="00302904">
        <w:rPr>
          <w:rFonts w:ascii="Times New Roman" w:hAnsi="Times New Roman" w:cs="Times New Roman"/>
          <w:bCs/>
          <w:snapToGrid w:val="0"/>
          <w:sz w:val="23"/>
          <w:szCs w:val="23"/>
        </w:rPr>
        <w:t>Nolikuma 5. punktu izteikt šādā redakcijā:</w:t>
      </w:r>
    </w:p>
    <w:p w14:paraId="71D3BC38" w14:textId="00F11316" w:rsidR="007C6CF7" w:rsidRPr="00302904" w:rsidRDefault="007C6CF7" w:rsidP="007C6CF7">
      <w:pPr>
        <w:pStyle w:val="ListParagraph"/>
        <w:widowControl w:val="0"/>
        <w:tabs>
          <w:tab w:val="num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302904">
        <w:rPr>
          <w:rFonts w:ascii="Times New Roman" w:hAnsi="Times New Roman" w:cs="Times New Roman"/>
          <w:bCs/>
          <w:snapToGrid w:val="0"/>
          <w:sz w:val="23"/>
          <w:szCs w:val="23"/>
        </w:rPr>
        <w:t>“</w:t>
      </w:r>
      <w:r w:rsidRPr="00302904">
        <w:rPr>
          <w:rFonts w:ascii="Times New Roman" w:hAnsi="Times New Roman" w:cs="Times New Roman"/>
          <w:b/>
          <w:snapToGrid w:val="0"/>
          <w:sz w:val="23"/>
          <w:szCs w:val="23"/>
        </w:rPr>
        <w:t>5.</w:t>
      </w:r>
      <w:r w:rsidRPr="00302904">
        <w:rPr>
          <w:rFonts w:ascii="Times New Roman" w:hAnsi="Times New Roman" w:cs="Times New Roman"/>
          <w:bCs/>
          <w:snapToGrid w:val="0"/>
          <w:sz w:val="23"/>
          <w:szCs w:val="23"/>
        </w:rPr>
        <w:t xml:space="preserve"> </w:t>
      </w:r>
      <w:r w:rsidRPr="00302904">
        <w:rPr>
          <w:rFonts w:ascii="Times New Roman" w:hAnsi="Times New Roman" w:cs="Times New Roman"/>
          <w:b/>
          <w:snapToGrid w:val="0"/>
          <w:sz w:val="23"/>
          <w:szCs w:val="23"/>
        </w:rPr>
        <w:t>Ieinteresēto piegādātāju sanāksmes norises vieta, datums un laiks, ja tāda sanāksme tiek paredzēta</w:t>
      </w:r>
    </w:p>
    <w:p w14:paraId="31CE3096" w14:textId="294E46B3" w:rsidR="006E774B" w:rsidRPr="006E774B" w:rsidRDefault="006E774B" w:rsidP="006E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</w:t>
      </w:r>
      <w:r w:rsidR="00533363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 xml:space="preserve">   </w:t>
      </w:r>
      <w:r w:rsidRPr="006E774B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Pasūtītājs rīko ieinteresēto piegādātāju sanāksmi </w:t>
      </w:r>
      <w:r w:rsidRPr="00850FD1">
        <w:rPr>
          <w:rFonts w:ascii="Times New Roman" w:eastAsia="Times New Roman" w:hAnsi="Times New Roman" w:cs="Times New Roman"/>
          <w:sz w:val="23"/>
          <w:szCs w:val="23"/>
        </w:rPr>
        <w:t xml:space="preserve">2019.gada 06.augustā plkst.10:00 </w:t>
      </w:r>
      <w:r w:rsidRPr="006E774B">
        <w:rPr>
          <w:rFonts w:ascii="Times New Roman" w:eastAsia="Times New Roman" w:hAnsi="Times New Roman" w:cs="Times New Roman"/>
          <w:sz w:val="23"/>
          <w:szCs w:val="23"/>
        </w:rPr>
        <w:t xml:space="preserve">Ūdensvada ielā 3, Daugavpilī, Apspriežu zālē. </w:t>
      </w:r>
      <w:r w:rsidRPr="006E774B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Sanāksmes laikā Pasūtītājs fiksēs visus uzdotus jautājumus un pēc iespējas atbildēs uz tiem. Ja Pasūtītājs nespēs sanāksmes laikā atbildēt uz uzdotiem jautājumiem, atbilde tiks sniegta </w:t>
      </w:r>
      <w:proofErr w:type="spellStart"/>
      <w:r w:rsidRPr="006E774B">
        <w:rPr>
          <w:rFonts w:ascii="Times New Roman" w:eastAsia="Times New Roman" w:hAnsi="Times New Roman" w:cs="Times New Roman"/>
          <w:sz w:val="23"/>
          <w:szCs w:val="23"/>
          <w:lang w:eastAsia="lv-LV"/>
        </w:rPr>
        <w:t>rakstveidā</w:t>
      </w:r>
      <w:proofErr w:type="spellEnd"/>
      <w:r w:rsidRPr="006E774B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. Sanāksmes gaita tiks protokolēta, </w:t>
      </w:r>
      <w:r w:rsidRPr="006E774B">
        <w:rPr>
          <w:rFonts w:ascii="Times New Roman" w:eastAsia="Times New Roman" w:hAnsi="Times New Roman" w:cs="Times New Roman"/>
          <w:sz w:val="23"/>
          <w:szCs w:val="23"/>
        </w:rPr>
        <w:t xml:space="preserve">uzdotie jautājumi un sniegtās atbildes tiks publicēti Pasūtītāja mājas lapā internetā </w:t>
      </w:r>
      <w:hyperlink r:id="rId7" w:history="1">
        <w:r w:rsidRPr="006E774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www.daugavpils.udens.lv</w:t>
        </w:r>
      </w:hyperlink>
      <w:r w:rsidRPr="006E774B">
        <w:rPr>
          <w:rFonts w:ascii="Times New Roman" w:eastAsia="Times New Roman" w:hAnsi="Times New Roman" w:cs="Times New Roman"/>
          <w:sz w:val="23"/>
          <w:szCs w:val="23"/>
        </w:rPr>
        <w:t xml:space="preserve"> – sadaļā “Iepirkumi un mantas atsavināšana” un Daugavpils pilsētas pašvaldības mājas lapā </w:t>
      </w:r>
      <w:hyperlink r:id="rId8" w:history="1">
        <w:r w:rsidRPr="006E774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www.daugavpils.lv</w:t>
        </w:r>
      </w:hyperlink>
      <w:r w:rsidRPr="006E774B">
        <w:rPr>
          <w:rFonts w:ascii="Times New Roman" w:eastAsia="Times New Roman" w:hAnsi="Times New Roman" w:cs="Times New Roman"/>
          <w:color w:val="FF0000"/>
          <w:sz w:val="23"/>
          <w:szCs w:val="23"/>
        </w:rPr>
        <w:t>.</w:t>
      </w:r>
      <w:r w:rsidRPr="006E774B">
        <w:rPr>
          <w:rFonts w:ascii="Times New Roman" w:eastAsia="Times New Roman" w:hAnsi="Times New Roman" w:cs="Times New Roman"/>
          <w:color w:val="538135"/>
          <w:sz w:val="23"/>
          <w:szCs w:val="23"/>
        </w:rPr>
        <w:t xml:space="preserve"> </w:t>
      </w:r>
    </w:p>
    <w:p w14:paraId="58565296" w14:textId="77777777" w:rsidR="006E774B" w:rsidRPr="006E774B" w:rsidRDefault="006E774B" w:rsidP="006E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E774B">
        <w:rPr>
          <w:rFonts w:ascii="Times New Roman" w:eastAsia="Times New Roman" w:hAnsi="Times New Roman" w:cs="Times New Roman"/>
          <w:sz w:val="23"/>
          <w:szCs w:val="23"/>
        </w:rPr>
        <w:t xml:space="preserve">Pretendents bez ierobežojumiem var pilnvarot vienu vai vairākus pārstāvjus dalībai sanāksmē. Dalībniekiem, kas piedalīsies sanāksmē līdzi ir jābūt personu apliecinošiem dokumentiem. </w:t>
      </w:r>
    </w:p>
    <w:p w14:paraId="252C8CE9" w14:textId="544365F4" w:rsidR="009A6C8E" w:rsidRDefault="009A6C8E" w:rsidP="00615E33">
      <w:pPr>
        <w:pStyle w:val="BodyTextIndent"/>
        <w:tabs>
          <w:tab w:val="left" w:pos="993"/>
        </w:tabs>
        <w:ind w:firstLine="0"/>
        <w:rPr>
          <w:snapToGrid w:val="0"/>
          <w:sz w:val="23"/>
          <w:szCs w:val="23"/>
        </w:rPr>
      </w:pPr>
    </w:p>
    <w:p w14:paraId="38AB1F3A" w14:textId="17D9C8E4" w:rsidR="006E774B" w:rsidRDefault="006E774B" w:rsidP="00615E33">
      <w:pPr>
        <w:pStyle w:val="BodyTextIndent"/>
        <w:tabs>
          <w:tab w:val="left" w:pos="993"/>
        </w:tabs>
        <w:ind w:firstLine="0"/>
        <w:rPr>
          <w:snapToGrid w:val="0"/>
          <w:sz w:val="23"/>
          <w:szCs w:val="23"/>
        </w:rPr>
      </w:pPr>
    </w:p>
    <w:p w14:paraId="18FC9DFC" w14:textId="77777777" w:rsidR="006E774B" w:rsidRPr="00302904" w:rsidRDefault="006E774B" w:rsidP="00615E33">
      <w:pPr>
        <w:pStyle w:val="BodyTextIndent"/>
        <w:tabs>
          <w:tab w:val="left" w:pos="993"/>
        </w:tabs>
        <w:ind w:firstLine="0"/>
        <w:rPr>
          <w:snapToGrid w:val="0"/>
          <w:sz w:val="23"/>
          <w:szCs w:val="23"/>
        </w:rPr>
      </w:pPr>
    </w:p>
    <w:p w14:paraId="3588FDCB" w14:textId="3DFBE2EA" w:rsidR="007B7007" w:rsidRPr="00302904" w:rsidRDefault="0035632E" w:rsidP="00615E33">
      <w:pPr>
        <w:pStyle w:val="BodyTextIndent"/>
        <w:tabs>
          <w:tab w:val="left" w:pos="993"/>
        </w:tabs>
        <w:ind w:firstLine="0"/>
        <w:rPr>
          <w:i/>
          <w:sz w:val="23"/>
          <w:szCs w:val="23"/>
        </w:rPr>
      </w:pPr>
      <w:r w:rsidRPr="00302904">
        <w:rPr>
          <w:i/>
          <w:snapToGrid w:val="0"/>
          <w:sz w:val="23"/>
          <w:szCs w:val="23"/>
        </w:rPr>
        <w:t>Iepirkumu komisijas priekšsēdētāja</w:t>
      </w:r>
      <w:r w:rsidR="007A6ED8" w:rsidRPr="00302904">
        <w:rPr>
          <w:i/>
          <w:snapToGrid w:val="0"/>
          <w:sz w:val="23"/>
          <w:szCs w:val="23"/>
        </w:rPr>
        <w:t xml:space="preserve">                </w:t>
      </w:r>
      <w:r w:rsidR="00904D0C">
        <w:rPr>
          <w:i/>
          <w:snapToGrid w:val="0"/>
          <w:sz w:val="23"/>
          <w:szCs w:val="23"/>
        </w:rPr>
        <w:t xml:space="preserve">                                </w:t>
      </w:r>
      <w:bookmarkStart w:id="1" w:name="_GoBack"/>
      <w:bookmarkEnd w:id="1"/>
      <w:r w:rsidR="007A6ED8" w:rsidRPr="00302904">
        <w:rPr>
          <w:i/>
          <w:snapToGrid w:val="0"/>
          <w:sz w:val="23"/>
          <w:szCs w:val="23"/>
        </w:rPr>
        <w:t xml:space="preserve">                 </w:t>
      </w:r>
    </w:p>
    <w:sectPr w:rsidR="007B7007" w:rsidRPr="00302904" w:rsidSect="002772B9">
      <w:foot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EFD6557"/>
    <w:multiLevelType w:val="hybridMultilevel"/>
    <w:tmpl w:val="B62079BC"/>
    <w:lvl w:ilvl="0" w:tplc="8A149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63E353B"/>
    <w:multiLevelType w:val="multilevel"/>
    <w:tmpl w:val="9E906D6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A96E64"/>
    <w:multiLevelType w:val="hybridMultilevel"/>
    <w:tmpl w:val="BB22C1A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18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9"/>
  </w:num>
  <w:num w:numId="17">
    <w:abstractNumId w:val="16"/>
  </w:num>
  <w:num w:numId="18">
    <w:abstractNumId w:val="8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0744A"/>
    <w:rsid w:val="000109CA"/>
    <w:rsid w:val="00020B7C"/>
    <w:rsid w:val="00041A18"/>
    <w:rsid w:val="0005462C"/>
    <w:rsid w:val="00080164"/>
    <w:rsid w:val="000955A8"/>
    <w:rsid w:val="000A35A5"/>
    <w:rsid w:val="000C7731"/>
    <w:rsid w:val="000C7959"/>
    <w:rsid w:val="000F41B4"/>
    <w:rsid w:val="00113FD6"/>
    <w:rsid w:val="001354E5"/>
    <w:rsid w:val="00146699"/>
    <w:rsid w:val="0019159D"/>
    <w:rsid w:val="001D3975"/>
    <w:rsid w:val="001D6535"/>
    <w:rsid w:val="001F7F42"/>
    <w:rsid w:val="0020619D"/>
    <w:rsid w:val="002772B9"/>
    <w:rsid w:val="002818DF"/>
    <w:rsid w:val="00297ACA"/>
    <w:rsid w:val="002A02E9"/>
    <w:rsid w:val="002D459F"/>
    <w:rsid w:val="002E1515"/>
    <w:rsid w:val="002E27C1"/>
    <w:rsid w:val="00302904"/>
    <w:rsid w:val="00303959"/>
    <w:rsid w:val="0031084F"/>
    <w:rsid w:val="00310F94"/>
    <w:rsid w:val="00321A98"/>
    <w:rsid w:val="00334F35"/>
    <w:rsid w:val="0035168A"/>
    <w:rsid w:val="003554B8"/>
    <w:rsid w:val="0035632E"/>
    <w:rsid w:val="003811D0"/>
    <w:rsid w:val="003978E0"/>
    <w:rsid w:val="003D4A93"/>
    <w:rsid w:val="003F077F"/>
    <w:rsid w:val="003F1807"/>
    <w:rsid w:val="003F5A37"/>
    <w:rsid w:val="0040724C"/>
    <w:rsid w:val="00453BB9"/>
    <w:rsid w:val="00457DD9"/>
    <w:rsid w:val="00493EE3"/>
    <w:rsid w:val="00495A45"/>
    <w:rsid w:val="004C0BA4"/>
    <w:rsid w:val="004C1B43"/>
    <w:rsid w:val="004D1D27"/>
    <w:rsid w:val="00514491"/>
    <w:rsid w:val="00533363"/>
    <w:rsid w:val="00564972"/>
    <w:rsid w:val="0056699F"/>
    <w:rsid w:val="005A08BC"/>
    <w:rsid w:val="005A789F"/>
    <w:rsid w:val="005B56FF"/>
    <w:rsid w:val="005F3426"/>
    <w:rsid w:val="00615E33"/>
    <w:rsid w:val="0065418E"/>
    <w:rsid w:val="00662721"/>
    <w:rsid w:val="00684582"/>
    <w:rsid w:val="0069713D"/>
    <w:rsid w:val="006E774B"/>
    <w:rsid w:val="0070612C"/>
    <w:rsid w:val="00715222"/>
    <w:rsid w:val="00730C6E"/>
    <w:rsid w:val="007358A3"/>
    <w:rsid w:val="00742E96"/>
    <w:rsid w:val="007437F3"/>
    <w:rsid w:val="007500F7"/>
    <w:rsid w:val="007604C1"/>
    <w:rsid w:val="00771844"/>
    <w:rsid w:val="007939FB"/>
    <w:rsid w:val="007A6ED8"/>
    <w:rsid w:val="007B4ACB"/>
    <w:rsid w:val="007B7007"/>
    <w:rsid w:val="007C6CF7"/>
    <w:rsid w:val="007D3C46"/>
    <w:rsid w:val="007E3AB0"/>
    <w:rsid w:val="007E541B"/>
    <w:rsid w:val="007F1D5B"/>
    <w:rsid w:val="007F1D79"/>
    <w:rsid w:val="00800B77"/>
    <w:rsid w:val="008178EF"/>
    <w:rsid w:val="008308EA"/>
    <w:rsid w:val="008501AB"/>
    <w:rsid w:val="00850FD1"/>
    <w:rsid w:val="00890CEC"/>
    <w:rsid w:val="008C0D57"/>
    <w:rsid w:val="008C47C4"/>
    <w:rsid w:val="008C566F"/>
    <w:rsid w:val="00904D0C"/>
    <w:rsid w:val="00905C76"/>
    <w:rsid w:val="009116F9"/>
    <w:rsid w:val="00912420"/>
    <w:rsid w:val="00931B15"/>
    <w:rsid w:val="009341FF"/>
    <w:rsid w:val="009344D9"/>
    <w:rsid w:val="0094775E"/>
    <w:rsid w:val="00954A78"/>
    <w:rsid w:val="00967D37"/>
    <w:rsid w:val="00983619"/>
    <w:rsid w:val="009A3AEC"/>
    <w:rsid w:val="009A6C8E"/>
    <w:rsid w:val="009B04D0"/>
    <w:rsid w:val="009C68D9"/>
    <w:rsid w:val="009D1D3A"/>
    <w:rsid w:val="009D5960"/>
    <w:rsid w:val="00A07D9D"/>
    <w:rsid w:val="00A608FF"/>
    <w:rsid w:val="00A6523D"/>
    <w:rsid w:val="00A80529"/>
    <w:rsid w:val="00A8531F"/>
    <w:rsid w:val="00A912A0"/>
    <w:rsid w:val="00AB6CB6"/>
    <w:rsid w:val="00AD06FF"/>
    <w:rsid w:val="00AD0E40"/>
    <w:rsid w:val="00AD1BED"/>
    <w:rsid w:val="00B037F3"/>
    <w:rsid w:val="00B20DB8"/>
    <w:rsid w:val="00B50576"/>
    <w:rsid w:val="00B52798"/>
    <w:rsid w:val="00B53063"/>
    <w:rsid w:val="00B81664"/>
    <w:rsid w:val="00B83667"/>
    <w:rsid w:val="00BB1B42"/>
    <w:rsid w:val="00BB4736"/>
    <w:rsid w:val="00BC06C2"/>
    <w:rsid w:val="00C278CA"/>
    <w:rsid w:val="00C351C0"/>
    <w:rsid w:val="00C419A0"/>
    <w:rsid w:val="00C50923"/>
    <w:rsid w:val="00C53E87"/>
    <w:rsid w:val="00C60E3F"/>
    <w:rsid w:val="00C75B45"/>
    <w:rsid w:val="00CA194D"/>
    <w:rsid w:val="00CA567A"/>
    <w:rsid w:val="00CA6CC6"/>
    <w:rsid w:val="00CB7870"/>
    <w:rsid w:val="00CD4154"/>
    <w:rsid w:val="00CF1C1C"/>
    <w:rsid w:val="00D11E3F"/>
    <w:rsid w:val="00D30ED6"/>
    <w:rsid w:val="00D41AFC"/>
    <w:rsid w:val="00D62740"/>
    <w:rsid w:val="00D93C7A"/>
    <w:rsid w:val="00D95F30"/>
    <w:rsid w:val="00DB4789"/>
    <w:rsid w:val="00DB51F7"/>
    <w:rsid w:val="00E1633B"/>
    <w:rsid w:val="00E47E78"/>
    <w:rsid w:val="00E825E4"/>
    <w:rsid w:val="00E8352C"/>
    <w:rsid w:val="00EB5C7D"/>
    <w:rsid w:val="00EB7EED"/>
    <w:rsid w:val="00EC0486"/>
    <w:rsid w:val="00EC4D2B"/>
    <w:rsid w:val="00ED73D6"/>
    <w:rsid w:val="00EE49CA"/>
    <w:rsid w:val="00EF6314"/>
    <w:rsid w:val="00F203B2"/>
    <w:rsid w:val="00F5098B"/>
    <w:rsid w:val="00F71385"/>
    <w:rsid w:val="00F71582"/>
    <w:rsid w:val="00FC3F53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 Meinerte</cp:lastModifiedBy>
  <cp:revision>86</cp:revision>
  <cp:lastPrinted>2019-04-05T12:14:00Z</cp:lastPrinted>
  <dcterms:created xsi:type="dcterms:W3CDTF">2019-04-04T15:29:00Z</dcterms:created>
  <dcterms:modified xsi:type="dcterms:W3CDTF">2019-08-02T11:52:00Z</dcterms:modified>
</cp:coreProperties>
</file>