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F94" w:rsidRPr="00304FC8" w:rsidRDefault="00B80F94" w:rsidP="00B80F94">
      <w:pPr>
        <w:ind w:left="4680"/>
        <w:jc w:val="right"/>
        <w:rPr>
          <w:b/>
          <w:sz w:val="22"/>
          <w:lang w:val="lv-LV"/>
        </w:rPr>
      </w:pPr>
      <w:bookmarkStart w:id="0" w:name="_Toc102468364"/>
      <w:bookmarkStart w:id="1" w:name="_Toc104002152"/>
      <w:r w:rsidRPr="00304FC8">
        <w:rPr>
          <w:b/>
          <w:sz w:val="22"/>
          <w:lang w:val="lv-LV"/>
        </w:rPr>
        <w:t>APSTIPRINĀTS</w:t>
      </w:r>
    </w:p>
    <w:p w:rsidR="00B80F94" w:rsidRPr="00304FC8" w:rsidRDefault="00B80F94" w:rsidP="00B80F94">
      <w:pPr>
        <w:ind w:left="4680"/>
        <w:jc w:val="right"/>
        <w:rPr>
          <w:sz w:val="22"/>
          <w:lang w:val="lv-LV"/>
        </w:rPr>
      </w:pPr>
      <w:r w:rsidRPr="00304FC8">
        <w:rPr>
          <w:sz w:val="22"/>
          <w:lang w:val="lv-LV"/>
        </w:rPr>
        <w:t>SIA “Daugavpils ūdens”</w:t>
      </w:r>
    </w:p>
    <w:p w:rsidR="00B80F94" w:rsidRPr="00304FC8" w:rsidRDefault="00B80F94" w:rsidP="00B80F94">
      <w:pPr>
        <w:ind w:left="4680"/>
        <w:jc w:val="right"/>
        <w:rPr>
          <w:sz w:val="22"/>
          <w:lang w:val="lv-LV"/>
        </w:rPr>
      </w:pPr>
      <w:r w:rsidRPr="00304FC8">
        <w:rPr>
          <w:sz w:val="22"/>
          <w:lang w:val="lv-LV"/>
        </w:rPr>
        <w:t xml:space="preserve">iepirkumu komisijas </w:t>
      </w:r>
    </w:p>
    <w:p w:rsidR="00B80F94" w:rsidRPr="00304FC8" w:rsidRDefault="00B80F94" w:rsidP="00B80F94">
      <w:pPr>
        <w:ind w:left="4680"/>
        <w:jc w:val="right"/>
        <w:rPr>
          <w:sz w:val="22"/>
          <w:lang w:val="lv-LV"/>
        </w:rPr>
      </w:pPr>
      <w:r w:rsidRPr="00304FC8">
        <w:rPr>
          <w:sz w:val="22"/>
          <w:lang w:val="lv-LV"/>
        </w:rPr>
        <w:t xml:space="preserve">2019.gada </w:t>
      </w:r>
      <w:r w:rsidRPr="00E32FB1">
        <w:rPr>
          <w:sz w:val="22"/>
          <w:lang w:val="lv-LV"/>
        </w:rPr>
        <w:t>17.jūlija</w:t>
      </w:r>
      <w:r w:rsidRPr="00304FC8">
        <w:rPr>
          <w:sz w:val="22"/>
          <w:lang w:val="lv-LV"/>
        </w:rPr>
        <w:t xml:space="preserve"> sēdē </w:t>
      </w:r>
    </w:p>
    <w:p w:rsidR="00B80F94" w:rsidRPr="00304FC8" w:rsidRDefault="00B80F94" w:rsidP="00B80F94">
      <w:pPr>
        <w:ind w:left="4680" w:hanging="1136"/>
        <w:jc w:val="right"/>
        <w:rPr>
          <w:sz w:val="22"/>
          <w:lang w:val="lv-LV"/>
        </w:rPr>
      </w:pPr>
      <w:r w:rsidRPr="00304FC8">
        <w:rPr>
          <w:sz w:val="22"/>
          <w:lang w:val="lv-LV"/>
        </w:rPr>
        <w:t>Iepirkuma procedūras Nr.DŪ-2019/10 protokols Nr.2</w:t>
      </w:r>
    </w:p>
    <w:p w:rsidR="00B80F94" w:rsidRPr="00304FC8" w:rsidRDefault="00B80F94" w:rsidP="00B80F94">
      <w:pPr>
        <w:pStyle w:val="Heading2"/>
        <w:jc w:val="right"/>
        <w:rPr>
          <w:b/>
          <w:bCs/>
          <w:sz w:val="24"/>
        </w:rPr>
      </w:pPr>
    </w:p>
    <w:p w:rsidR="00B80F94" w:rsidRPr="00304FC8" w:rsidRDefault="00B80F94" w:rsidP="00B80F94">
      <w:pPr>
        <w:jc w:val="right"/>
        <w:rPr>
          <w:lang w:val="lv-LV"/>
        </w:rPr>
      </w:pPr>
      <w:r w:rsidRPr="00304FC8">
        <w:rPr>
          <w:lang w:val="lv-LV"/>
        </w:rPr>
        <w:tab/>
      </w:r>
      <w:r w:rsidRPr="00304FC8">
        <w:rPr>
          <w:lang w:val="lv-LV"/>
        </w:rPr>
        <w:tab/>
      </w:r>
      <w:r w:rsidRPr="00304FC8">
        <w:rPr>
          <w:lang w:val="lv-LV"/>
        </w:rPr>
        <w:tab/>
      </w:r>
      <w:r w:rsidRPr="00304FC8">
        <w:rPr>
          <w:lang w:val="lv-LV"/>
        </w:rPr>
        <w:tab/>
      </w:r>
      <w:r w:rsidRPr="00304FC8">
        <w:rPr>
          <w:lang w:val="lv-LV"/>
        </w:rPr>
        <w:tab/>
      </w:r>
      <w:r w:rsidRPr="00304FC8">
        <w:rPr>
          <w:lang w:val="lv-LV"/>
        </w:rPr>
        <w:tab/>
        <w:t xml:space="preserve"> </w:t>
      </w:r>
    </w:p>
    <w:p w:rsidR="00B80F94" w:rsidRPr="00304FC8" w:rsidRDefault="00B80F94" w:rsidP="00B80F94">
      <w:pPr>
        <w:rPr>
          <w:lang w:val="lv-LV"/>
        </w:rPr>
      </w:pPr>
    </w:p>
    <w:p w:rsidR="00B80F94" w:rsidRPr="00304FC8" w:rsidRDefault="00B80F94" w:rsidP="00B80F94">
      <w:pPr>
        <w:rPr>
          <w:lang w:val="lv-LV"/>
        </w:rPr>
      </w:pPr>
    </w:p>
    <w:p w:rsidR="00B80F94" w:rsidRPr="00304FC8" w:rsidRDefault="00B80F94" w:rsidP="00B80F94">
      <w:pPr>
        <w:rPr>
          <w:lang w:val="lv-LV"/>
        </w:rPr>
      </w:pPr>
    </w:p>
    <w:p w:rsidR="00B80F94" w:rsidRPr="00304FC8" w:rsidRDefault="00B80F94" w:rsidP="00B80F94">
      <w:pPr>
        <w:rPr>
          <w:lang w:val="lv-LV"/>
        </w:rPr>
      </w:pPr>
    </w:p>
    <w:p w:rsidR="00B80F94" w:rsidRPr="00304FC8" w:rsidRDefault="00B80F94" w:rsidP="00B80F94">
      <w:pPr>
        <w:rPr>
          <w:lang w:val="lv-LV"/>
        </w:rPr>
      </w:pPr>
    </w:p>
    <w:p w:rsidR="00B80F94" w:rsidRPr="00304FC8" w:rsidRDefault="00B80F94" w:rsidP="00B80F94">
      <w:pPr>
        <w:rPr>
          <w:lang w:val="lv-LV"/>
        </w:rPr>
      </w:pPr>
    </w:p>
    <w:p w:rsidR="00B80F94" w:rsidRPr="00304FC8" w:rsidRDefault="00B80F94" w:rsidP="00B80F94">
      <w:pPr>
        <w:rPr>
          <w:lang w:val="lv-LV"/>
        </w:rPr>
      </w:pPr>
    </w:p>
    <w:p w:rsidR="00B80F94" w:rsidRPr="00304FC8" w:rsidRDefault="00B80F94" w:rsidP="00B80F94">
      <w:pPr>
        <w:rPr>
          <w:lang w:val="lv-LV"/>
        </w:rPr>
      </w:pPr>
    </w:p>
    <w:p w:rsidR="00B80F94" w:rsidRPr="00304FC8" w:rsidRDefault="00B80F94" w:rsidP="00B80F94">
      <w:pPr>
        <w:rPr>
          <w:lang w:val="lv-LV"/>
        </w:rPr>
      </w:pPr>
    </w:p>
    <w:p w:rsidR="00B80F94" w:rsidRPr="00304FC8" w:rsidRDefault="00B80F94" w:rsidP="00B80F94">
      <w:pPr>
        <w:pStyle w:val="Heading2"/>
        <w:rPr>
          <w:b/>
          <w:bCs/>
          <w:caps/>
          <w:sz w:val="32"/>
        </w:rPr>
      </w:pPr>
      <w:r w:rsidRPr="00304FC8">
        <w:rPr>
          <w:b/>
          <w:bCs/>
          <w:caps/>
          <w:sz w:val="32"/>
        </w:rPr>
        <w:t>IEPIRKUMA PROCEDŪRA</w:t>
      </w:r>
    </w:p>
    <w:p w:rsidR="00B80F94" w:rsidRPr="00304FC8" w:rsidRDefault="00B80F94" w:rsidP="00B80F94">
      <w:pPr>
        <w:rPr>
          <w:sz w:val="32"/>
          <w:szCs w:val="32"/>
          <w:lang w:val="lv-LV"/>
        </w:rPr>
      </w:pPr>
    </w:p>
    <w:p w:rsidR="00B80F94" w:rsidRPr="00304FC8" w:rsidRDefault="00B80F94" w:rsidP="00B80F94">
      <w:pPr>
        <w:jc w:val="center"/>
        <w:rPr>
          <w:b/>
          <w:bCs/>
          <w:sz w:val="28"/>
          <w:szCs w:val="28"/>
          <w:lang w:val="lv-LV"/>
        </w:rPr>
      </w:pPr>
      <w:r w:rsidRPr="00304FC8">
        <w:rPr>
          <w:b/>
          <w:bCs/>
          <w:sz w:val="28"/>
          <w:szCs w:val="28"/>
          <w:lang w:val="lv-LV"/>
        </w:rPr>
        <w:t xml:space="preserve">“Būvuzraudzības veikšana </w:t>
      </w:r>
      <w:r w:rsidRPr="00304FC8">
        <w:rPr>
          <w:b/>
          <w:sz w:val="28"/>
          <w:szCs w:val="28"/>
          <w:lang w:val="lv-LV"/>
        </w:rPr>
        <w:t>Eiropas Reģionālās attīstības fonda līdzfinansētā projekta “Energoefektivitātes paaugstināšana Daugavpils pilsētas pašvaldības kapitālsabiedrības ēkās - Ūdensvada ielā 3, Daugavpilī” ietvaros (SAM 4.2.2.)</w:t>
      </w:r>
      <w:r w:rsidRPr="00304FC8">
        <w:rPr>
          <w:b/>
          <w:bCs/>
          <w:sz w:val="28"/>
          <w:szCs w:val="28"/>
          <w:lang w:val="lv-LV"/>
        </w:rPr>
        <w:t>”</w:t>
      </w:r>
    </w:p>
    <w:p w:rsidR="00B80F94" w:rsidRPr="00304FC8" w:rsidRDefault="00B80F94" w:rsidP="00B80F94">
      <w:pPr>
        <w:pStyle w:val="FR2"/>
        <w:widowControl/>
        <w:autoSpaceDE/>
        <w:autoSpaceDN/>
        <w:adjustRightInd/>
        <w:spacing w:before="0"/>
        <w:rPr>
          <w:rFonts w:ascii="Times New Roman" w:hAnsi="Times New Roman" w:cs="Times New Roman"/>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lang w:val="lv-LV" w:eastAsia="en-US"/>
        </w:rPr>
      </w:pPr>
      <w:r w:rsidRPr="00304FC8">
        <w:rPr>
          <w:rFonts w:ascii="Times New Roman" w:hAnsi="Times New Roman" w:cs="Times New Roman"/>
          <w:lang w:val="lv-LV" w:eastAsia="en-US"/>
        </w:rPr>
        <w:t>Identifikācijas numurs DŪ-2019/10</w:t>
      </w:r>
    </w:p>
    <w:p w:rsidR="00B80F94" w:rsidRPr="00304FC8" w:rsidRDefault="00B80F94" w:rsidP="00B80F94">
      <w:pPr>
        <w:pStyle w:val="FR2"/>
        <w:widowControl/>
        <w:autoSpaceDE/>
        <w:autoSpaceDN/>
        <w:adjustRightInd/>
        <w:spacing w:before="0"/>
        <w:rPr>
          <w:rFonts w:ascii="Times New Roman" w:hAnsi="Times New Roman" w:cs="Times New Roman"/>
          <w:sz w:val="32"/>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r w:rsidRPr="00304FC8">
        <w:rPr>
          <w:rFonts w:ascii="Times New Roman" w:hAnsi="Times New Roman" w:cs="Times New Roman"/>
          <w:sz w:val="32"/>
          <w:szCs w:val="24"/>
          <w:lang w:val="lv-LV" w:eastAsia="en-US"/>
        </w:rPr>
        <w:t>NOLIKUMS</w:t>
      </w: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jc w:val="left"/>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r w:rsidRPr="00304FC8">
        <w:rPr>
          <w:noProof/>
          <w:sz w:val="18"/>
          <w:szCs w:val="18"/>
          <w:lang w:val="lv-LV"/>
        </w:rPr>
        <w:drawing>
          <wp:inline distT="0" distB="0" distL="0" distR="0" wp14:anchorId="52F58350" wp14:editId="2FBB6A15">
            <wp:extent cx="5729605" cy="1745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1745615"/>
                    </a:xfrm>
                    <a:prstGeom prst="rect">
                      <a:avLst/>
                    </a:prstGeom>
                    <a:noFill/>
                    <a:ln>
                      <a:noFill/>
                    </a:ln>
                  </pic:spPr>
                </pic:pic>
              </a:graphicData>
            </a:graphic>
          </wp:inline>
        </w:drawing>
      </w: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r w:rsidRPr="00304FC8">
        <w:rPr>
          <w:rFonts w:ascii="Times New Roman" w:hAnsi="Times New Roman" w:cs="Times New Roman"/>
          <w:sz w:val="24"/>
          <w:szCs w:val="24"/>
          <w:lang w:val="lv-LV" w:eastAsia="en-US"/>
        </w:rPr>
        <w:t>Daugavpils, 2019</w:t>
      </w: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bookmarkEnd w:id="0"/>
    <w:bookmarkEnd w:id="1"/>
    <w:p w:rsidR="00B80F94" w:rsidRPr="00304FC8" w:rsidRDefault="00B80F94" w:rsidP="00B80F94">
      <w:pPr>
        <w:ind w:left="567"/>
        <w:jc w:val="both"/>
        <w:rPr>
          <w:b/>
          <w:bCs/>
          <w:sz w:val="22"/>
          <w:szCs w:val="22"/>
          <w:lang w:val="lv-LV"/>
        </w:rPr>
      </w:pPr>
    </w:p>
    <w:p w:rsidR="00B80F94" w:rsidRPr="00304FC8" w:rsidRDefault="00B80F94" w:rsidP="00B80F94">
      <w:pPr>
        <w:numPr>
          <w:ilvl w:val="0"/>
          <w:numId w:val="1"/>
        </w:numPr>
        <w:ind w:left="567" w:hanging="567"/>
        <w:jc w:val="both"/>
        <w:rPr>
          <w:b/>
          <w:bCs/>
          <w:sz w:val="22"/>
          <w:szCs w:val="22"/>
          <w:lang w:val="lv-LV"/>
        </w:rPr>
      </w:pPr>
      <w:r w:rsidRPr="00304FC8">
        <w:rPr>
          <w:b/>
          <w:sz w:val="22"/>
          <w:szCs w:val="22"/>
          <w:lang w:val="lv-LV"/>
        </w:rPr>
        <w:t xml:space="preserve">Iepirkuma identifikācijas numurs </w:t>
      </w:r>
      <w:r w:rsidRPr="00304FC8">
        <w:rPr>
          <w:bCs/>
          <w:sz w:val="22"/>
          <w:szCs w:val="22"/>
          <w:lang w:val="lv-LV"/>
        </w:rPr>
        <w:t>DŪ-2019/10</w:t>
      </w:r>
    </w:p>
    <w:p w:rsidR="00B80F94" w:rsidRPr="00304FC8" w:rsidRDefault="00B80F94" w:rsidP="00B80F94">
      <w:pPr>
        <w:ind w:left="567" w:hanging="567"/>
        <w:jc w:val="both"/>
        <w:rPr>
          <w:b/>
          <w:bCs/>
          <w:sz w:val="22"/>
          <w:szCs w:val="22"/>
          <w:lang w:val="lv-LV"/>
        </w:rPr>
      </w:pPr>
    </w:p>
    <w:p w:rsidR="00B80F94" w:rsidRPr="00304FC8" w:rsidRDefault="00B80F94" w:rsidP="00B80F94">
      <w:pPr>
        <w:numPr>
          <w:ilvl w:val="0"/>
          <w:numId w:val="1"/>
        </w:numPr>
        <w:ind w:left="567" w:hanging="567"/>
        <w:jc w:val="both"/>
        <w:rPr>
          <w:b/>
          <w:sz w:val="22"/>
          <w:szCs w:val="22"/>
          <w:lang w:val="lv-LV"/>
        </w:rPr>
      </w:pPr>
      <w:r w:rsidRPr="00304FC8">
        <w:rPr>
          <w:b/>
          <w:sz w:val="22"/>
          <w:szCs w:val="22"/>
          <w:lang w:val="lv-LV"/>
        </w:rPr>
        <w:t>Pasūtītāja (</w:t>
      </w:r>
      <w:r w:rsidRPr="00304FC8">
        <w:rPr>
          <w:b/>
          <w:bCs/>
          <w:color w:val="000000"/>
          <w:sz w:val="22"/>
          <w:szCs w:val="22"/>
          <w:lang w:val="lv-LV"/>
        </w:rPr>
        <w:t xml:space="preserve">līguma slēdzēja) </w:t>
      </w:r>
      <w:r w:rsidRPr="00304FC8">
        <w:rPr>
          <w:b/>
          <w:sz w:val="22"/>
          <w:szCs w:val="22"/>
          <w:lang w:val="lv-LV"/>
        </w:rPr>
        <w:t xml:space="preserve">nosaukums, adrese un citi rekvizīti </w:t>
      </w:r>
    </w:p>
    <w:p w:rsidR="00B80F94" w:rsidRPr="00304FC8" w:rsidRDefault="00B80F94" w:rsidP="00B80F94">
      <w:pPr>
        <w:ind w:left="567"/>
        <w:jc w:val="both"/>
        <w:rPr>
          <w:b/>
          <w:sz w:val="22"/>
          <w:szCs w:val="22"/>
          <w:u w:val="single"/>
          <w:lang w:val="lv-LV"/>
        </w:rPr>
      </w:pPr>
      <w:r w:rsidRPr="00304FC8">
        <w:rPr>
          <w:bCs/>
          <w:color w:val="000000"/>
          <w:sz w:val="22"/>
          <w:szCs w:val="22"/>
          <w:lang w:val="lv-LV"/>
        </w:rPr>
        <w:t>SIA “Daugavpils ūdens”, reģ. Nr.</w:t>
      </w:r>
      <w:r w:rsidRPr="00304FC8">
        <w:rPr>
          <w:sz w:val="22"/>
          <w:szCs w:val="22"/>
          <w:lang w:val="lv-LV"/>
        </w:rPr>
        <w:t xml:space="preserve"> </w:t>
      </w:r>
      <w:r w:rsidRPr="00304FC8">
        <w:rPr>
          <w:bCs/>
          <w:color w:val="000000"/>
          <w:sz w:val="22"/>
          <w:szCs w:val="22"/>
          <w:lang w:val="lv-LV"/>
        </w:rPr>
        <w:t>41503002432, juridiskā adrese: Ūdensvada iela 3, Daugavpils, LV-5401, Latvijas Republika.</w:t>
      </w:r>
      <w:r w:rsidRPr="00304FC8">
        <w:rPr>
          <w:b/>
          <w:sz w:val="22"/>
          <w:szCs w:val="22"/>
          <w:lang w:val="lv-LV"/>
        </w:rPr>
        <w:t xml:space="preserve"> </w:t>
      </w:r>
    </w:p>
    <w:p w:rsidR="00B80F94" w:rsidRPr="00304FC8" w:rsidRDefault="00B80F94" w:rsidP="00B80F94">
      <w:pPr>
        <w:numPr>
          <w:ilvl w:val="0"/>
          <w:numId w:val="1"/>
        </w:numPr>
        <w:ind w:left="567" w:hanging="567"/>
        <w:jc w:val="both"/>
        <w:rPr>
          <w:sz w:val="22"/>
          <w:szCs w:val="22"/>
          <w:lang w:val="lv-LV" w:eastAsia="lv-LV"/>
        </w:rPr>
      </w:pPr>
      <w:r w:rsidRPr="00304FC8">
        <w:rPr>
          <w:rFonts w:eastAsia="Calibri"/>
          <w:sz w:val="22"/>
          <w:szCs w:val="22"/>
          <w:lang w:val="lv-LV"/>
        </w:rPr>
        <w:t>Iepirkuma procedūra tiek</w:t>
      </w:r>
      <w:r w:rsidRPr="00304FC8">
        <w:rPr>
          <w:sz w:val="22"/>
          <w:szCs w:val="22"/>
          <w:lang w:val="lv-LV"/>
        </w:rPr>
        <w:t xml:space="preserve"> rīkota saskaņā ar Iepirkumu uzraudzības biroja “Iepirkumu vadlīnijām Sabiedrisko pakalpojumu sniedzējiem” (15.04.2019. redakcija, </w:t>
      </w:r>
      <w:hyperlink r:id="rId8" w:history="1">
        <w:r w:rsidRPr="00304FC8">
          <w:rPr>
            <w:rStyle w:val="Hyperlink"/>
            <w:sz w:val="22"/>
            <w:szCs w:val="22"/>
            <w:lang w:val="lv-LV"/>
          </w:rPr>
          <w:t>https://www.iub.gov.lv/sites/default/files/upload/SPS_Vadlinijas_20190415.pdf</w:t>
        </w:r>
      </w:hyperlink>
      <w:r w:rsidRPr="00304FC8">
        <w:rPr>
          <w:sz w:val="22"/>
          <w:szCs w:val="22"/>
          <w:lang w:val="lv-LV"/>
        </w:rPr>
        <w:t xml:space="preserve">) (turpmāk – Vadlīnijas) un nolikumā noteiktajām prasībām. </w:t>
      </w:r>
    </w:p>
    <w:p w:rsidR="00B80F94" w:rsidRPr="00304FC8" w:rsidRDefault="00B80F94" w:rsidP="00B80F94">
      <w:pPr>
        <w:ind w:left="567"/>
        <w:rPr>
          <w:sz w:val="22"/>
          <w:szCs w:val="22"/>
          <w:lang w:val="lv-LV" w:eastAsia="lv-LV"/>
        </w:rPr>
      </w:pPr>
    </w:p>
    <w:p w:rsidR="00B80F94" w:rsidRPr="00304FC8" w:rsidRDefault="00B80F94" w:rsidP="00B80F94">
      <w:pPr>
        <w:numPr>
          <w:ilvl w:val="0"/>
          <w:numId w:val="1"/>
        </w:numPr>
        <w:ind w:left="567" w:hanging="567"/>
        <w:jc w:val="both"/>
        <w:rPr>
          <w:b/>
          <w:sz w:val="22"/>
          <w:szCs w:val="22"/>
          <w:u w:val="single"/>
          <w:lang w:val="lv-LV"/>
        </w:rPr>
      </w:pPr>
      <w:r w:rsidRPr="00304FC8">
        <w:rPr>
          <w:b/>
          <w:sz w:val="22"/>
          <w:szCs w:val="22"/>
          <w:lang w:val="lv-LV"/>
        </w:rPr>
        <w:t>Iepirkuma priekšmeta apraksts, apjoms, atbilstošākais CPV kods vai kodi</w:t>
      </w:r>
    </w:p>
    <w:p w:rsidR="00B80F94" w:rsidRPr="00304FC8" w:rsidRDefault="00B80F94" w:rsidP="00B80F94">
      <w:pPr>
        <w:numPr>
          <w:ilvl w:val="1"/>
          <w:numId w:val="2"/>
        </w:numPr>
        <w:ind w:left="567" w:hanging="567"/>
        <w:jc w:val="both"/>
        <w:rPr>
          <w:sz w:val="22"/>
          <w:szCs w:val="22"/>
          <w:lang w:val="lv-LV"/>
        </w:rPr>
      </w:pPr>
      <w:r w:rsidRPr="00304FC8">
        <w:rPr>
          <w:bCs/>
          <w:sz w:val="22"/>
          <w:szCs w:val="22"/>
          <w:lang w:val="lv-LV"/>
        </w:rPr>
        <w:t xml:space="preserve">Būvuzraudzības veikšana </w:t>
      </w:r>
      <w:r w:rsidRPr="00304FC8">
        <w:rPr>
          <w:sz w:val="22"/>
          <w:szCs w:val="22"/>
          <w:lang w:val="lv-LV"/>
        </w:rPr>
        <w:t>Latvijas Republikas normatīvajos tiesību aktos noteiktajā kārtībā</w:t>
      </w:r>
      <w:r w:rsidRPr="00304FC8">
        <w:rPr>
          <w:bCs/>
          <w:sz w:val="22"/>
          <w:szCs w:val="22"/>
          <w:lang w:val="lv-LV"/>
        </w:rPr>
        <w:t xml:space="preserve"> </w:t>
      </w:r>
      <w:r w:rsidRPr="00304FC8">
        <w:rPr>
          <w:sz w:val="22"/>
          <w:szCs w:val="22"/>
          <w:lang w:val="lv-LV"/>
        </w:rPr>
        <w:t xml:space="preserve">Eiropas Reģionālās attīstības fonda līdzfinansētā projektā “Energoefektivitātes paaugstināšana Daugavpils pilsētas pašvaldības kapitālsabiedrības ēkās - Ūdensvada ielā 3, Daugavpilī”, kā arī Pasūtītāja iepirkuma procedūras </w:t>
      </w:r>
      <w:r w:rsidRPr="00304FC8">
        <w:rPr>
          <w:bCs/>
          <w:sz w:val="22"/>
          <w:szCs w:val="22"/>
          <w:lang w:val="lv-LV"/>
        </w:rPr>
        <w:t xml:space="preserve">“Būvdarbu veikšana </w:t>
      </w:r>
      <w:r w:rsidRPr="00304FC8">
        <w:rPr>
          <w:sz w:val="22"/>
          <w:szCs w:val="22"/>
          <w:lang w:val="lv-LV"/>
        </w:rPr>
        <w:t>Eiropas Reģionālās attīstības fonda līdzfinansētā projektā “Energoefektivitātes paaugstināšana Daugavpils pilsētas pašvaldības kapitālsabiedrības ēkās - Ūdensvada ielā 3, Daugavpilī</w:t>
      </w:r>
      <w:r w:rsidRPr="00304FC8">
        <w:rPr>
          <w:bCs/>
          <w:sz w:val="22"/>
          <w:szCs w:val="22"/>
          <w:lang w:val="lv-LV"/>
        </w:rPr>
        <w:t>”</w:t>
      </w:r>
      <w:r w:rsidRPr="00304FC8">
        <w:rPr>
          <w:sz w:val="22"/>
          <w:szCs w:val="22"/>
          <w:lang w:val="lv-LV"/>
        </w:rPr>
        <w:t xml:space="preserve"> rezultātā noslēgta iepirkuma līguma (turpmāk – Būvdarbu līgums) ietvaros, saskaņā ar nolikuma un tehniskās specifikācijas (1.pielikums) prasībām (turpmāk – Pakalpojums).</w:t>
      </w:r>
    </w:p>
    <w:p w:rsidR="00B80F94" w:rsidRPr="00304FC8" w:rsidRDefault="00B80F94" w:rsidP="00B80F94">
      <w:pPr>
        <w:numPr>
          <w:ilvl w:val="1"/>
          <w:numId w:val="2"/>
        </w:numPr>
        <w:ind w:left="567" w:hanging="567"/>
        <w:jc w:val="both"/>
        <w:rPr>
          <w:sz w:val="22"/>
          <w:szCs w:val="22"/>
          <w:lang w:val="lv-LV"/>
        </w:rPr>
      </w:pPr>
      <w:r w:rsidRPr="00304FC8">
        <w:rPr>
          <w:sz w:val="22"/>
          <w:szCs w:val="22"/>
          <w:lang w:val="lv-LV"/>
        </w:rPr>
        <w:t>Iepirkuma priekšmets nav sadalīts daļās.</w:t>
      </w:r>
    </w:p>
    <w:p w:rsidR="00B80F94" w:rsidRPr="00304FC8" w:rsidRDefault="00B80F94" w:rsidP="00B80F94">
      <w:pPr>
        <w:numPr>
          <w:ilvl w:val="1"/>
          <w:numId w:val="2"/>
        </w:numPr>
        <w:ind w:left="567" w:hanging="567"/>
        <w:jc w:val="both"/>
        <w:rPr>
          <w:sz w:val="22"/>
          <w:szCs w:val="22"/>
          <w:lang w:val="lv-LV"/>
        </w:rPr>
      </w:pPr>
      <w:r w:rsidRPr="00304FC8">
        <w:rPr>
          <w:bCs/>
          <w:sz w:val="22"/>
          <w:szCs w:val="22"/>
          <w:lang w:val="lv-LV"/>
        </w:rPr>
        <w:t>CPV kods: 71247000-1</w:t>
      </w:r>
      <w:r w:rsidRPr="00304FC8">
        <w:rPr>
          <w:sz w:val="22"/>
          <w:szCs w:val="22"/>
          <w:lang w:val="lv-LV"/>
        </w:rPr>
        <w:t>.</w:t>
      </w:r>
    </w:p>
    <w:p w:rsidR="00B80F94" w:rsidRPr="00304FC8" w:rsidRDefault="00B80F94" w:rsidP="00B80F94">
      <w:pPr>
        <w:ind w:left="567"/>
        <w:jc w:val="both"/>
        <w:rPr>
          <w:sz w:val="22"/>
          <w:szCs w:val="22"/>
          <w:lang w:val="lv-LV"/>
        </w:rPr>
      </w:pPr>
    </w:p>
    <w:p w:rsidR="00B80F94" w:rsidRPr="00304FC8" w:rsidRDefault="00B80F94" w:rsidP="00B80F94">
      <w:pPr>
        <w:numPr>
          <w:ilvl w:val="0"/>
          <w:numId w:val="2"/>
        </w:numPr>
        <w:jc w:val="both"/>
        <w:rPr>
          <w:b/>
          <w:sz w:val="22"/>
          <w:szCs w:val="22"/>
          <w:lang w:val="lv-LV"/>
        </w:rPr>
      </w:pPr>
      <w:r w:rsidRPr="00304FC8">
        <w:rPr>
          <w:b/>
          <w:sz w:val="22"/>
          <w:szCs w:val="22"/>
          <w:lang w:val="lv-LV"/>
        </w:rPr>
        <w:t>Iepirkuma līguma izpildes laiks un vieta</w:t>
      </w:r>
    </w:p>
    <w:p w:rsidR="00B80F94" w:rsidRPr="00304FC8" w:rsidRDefault="00B80F94" w:rsidP="00B80F94">
      <w:pPr>
        <w:pStyle w:val="BodyTextIndent"/>
        <w:numPr>
          <w:ilvl w:val="1"/>
          <w:numId w:val="2"/>
        </w:numPr>
        <w:ind w:left="567" w:hanging="567"/>
        <w:rPr>
          <w:sz w:val="22"/>
          <w:szCs w:val="22"/>
        </w:rPr>
      </w:pPr>
      <w:r w:rsidRPr="00304FC8">
        <w:rPr>
          <w:sz w:val="22"/>
          <w:szCs w:val="22"/>
        </w:rPr>
        <w:t>Līguma izpildes vieta: Latvijas Republika, Daugavpils pilsētas administratīvā teritorija.</w:t>
      </w:r>
    </w:p>
    <w:p w:rsidR="00B80F94" w:rsidRPr="00304FC8" w:rsidRDefault="00B80F94" w:rsidP="00B80F94">
      <w:pPr>
        <w:pStyle w:val="BodyTextIndent"/>
        <w:numPr>
          <w:ilvl w:val="1"/>
          <w:numId w:val="2"/>
        </w:numPr>
        <w:ind w:left="567" w:hanging="567"/>
        <w:rPr>
          <w:sz w:val="22"/>
          <w:szCs w:val="22"/>
        </w:rPr>
      </w:pPr>
      <w:r w:rsidRPr="00304FC8">
        <w:rPr>
          <w:sz w:val="22"/>
          <w:szCs w:val="22"/>
        </w:rPr>
        <w:t>Līguma darbības termiņš:</w:t>
      </w:r>
      <w:r w:rsidRPr="00304FC8">
        <w:rPr>
          <w:b/>
          <w:sz w:val="22"/>
          <w:szCs w:val="22"/>
        </w:rPr>
        <w:t xml:space="preserve"> </w:t>
      </w:r>
      <w:bookmarkStart w:id="2" w:name="_Hlk507684824"/>
      <w:r w:rsidRPr="00304FC8">
        <w:rPr>
          <w:b/>
          <w:sz w:val="22"/>
          <w:szCs w:val="22"/>
        </w:rPr>
        <w:t>no līguma noslēgšanas brīža līdz pilnīgai līgumā noteikto saistību izpildei.</w:t>
      </w:r>
    </w:p>
    <w:p w:rsidR="00B80F94" w:rsidRPr="00304FC8" w:rsidRDefault="00B80F94" w:rsidP="00B80F94">
      <w:pPr>
        <w:pStyle w:val="BodyTextIndent"/>
        <w:ind w:left="567"/>
        <w:rPr>
          <w:sz w:val="22"/>
          <w:szCs w:val="22"/>
        </w:rPr>
      </w:pPr>
      <w:r w:rsidRPr="00304FC8">
        <w:rPr>
          <w:sz w:val="22"/>
          <w:szCs w:val="22"/>
        </w:rPr>
        <w:t>Pakalpojuma sniegšanas termiņš: saskaņā ar tehnisko specifikāciju (1.pielikums).</w:t>
      </w:r>
    </w:p>
    <w:p w:rsidR="00B80F94" w:rsidRPr="00304FC8" w:rsidRDefault="00B80F94" w:rsidP="00B80F94">
      <w:pPr>
        <w:pStyle w:val="BodyTextIndent"/>
        <w:ind w:left="567"/>
        <w:rPr>
          <w:sz w:val="22"/>
          <w:szCs w:val="22"/>
        </w:rPr>
      </w:pPr>
    </w:p>
    <w:bookmarkEnd w:id="2"/>
    <w:p w:rsidR="00B80F94" w:rsidRPr="00304FC8" w:rsidRDefault="00B80F94" w:rsidP="00B80F94">
      <w:pPr>
        <w:numPr>
          <w:ilvl w:val="0"/>
          <w:numId w:val="2"/>
        </w:numPr>
        <w:ind w:left="567" w:hanging="567"/>
        <w:jc w:val="both"/>
        <w:rPr>
          <w:b/>
          <w:sz w:val="22"/>
          <w:szCs w:val="22"/>
          <w:lang w:val="lv-LV"/>
        </w:rPr>
      </w:pPr>
      <w:r w:rsidRPr="00304FC8">
        <w:rPr>
          <w:b/>
          <w:sz w:val="22"/>
          <w:szCs w:val="22"/>
          <w:lang w:val="lv-LV"/>
        </w:rPr>
        <w:t>Piedāvājumu iesniegšanas un atvēršanas vieta, datums un laiks</w:t>
      </w:r>
    </w:p>
    <w:p w:rsidR="00B80F94" w:rsidRPr="00304FC8" w:rsidRDefault="00B80F94" w:rsidP="00B80F94">
      <w:pPr>
        <w:numPr>
          <w:ilvl w:val="1"/>
          <w:numId w:val="2"/>
        </w:numPr>
        <w:tabs>
          <w:tab w:val="left" w:pos="0"/>
          <w:tab w:val="left" w:pos="567"/>
        </w:tabs>
        <w:suppressAutoHyphens/>
        <w:ind w:left="567" w:hanging="567"/>
        <w:jc w:val="both"/>
        <w:rPr>
          <w:sz w:val="22"/>
          <w:szCs w:val="22"/>
          <w:lang w:val="lv-LV" w:eastAsia="ar-SA"/>
        </w:rPr>
      </w:pPr>
      <w:r w:rsidRPr="00304FC8">
        <w:rPr>
          <w:sz w:val="22"/>
          <w:szCs w:val="22"/>
          <w:lang w:val="lv-LV" w:eastAsia="ar-SA"/>
        </w:rPr>
        <w:t xml:space="preserve">Piedāvājumi ir iesniedzami </w:t>
      </w:r>
      <w:r w:rsidRPr="00304FC8">
        <w:rPr>
          <w:sz w:val="22"/>
          <w:szCs w:val="22"/>
          <w:lang w:val="lv-LV"/>
        </w:rPr>
        <w:t>personīgi vai nosūtot pa pastu.</w:t>
      </w:r>
    </w:p>
    <w:p w:rsidR="00B80F94" w:rsidRPr="00304FC8" w:rsidRDefault="00B80F94" w:rsidP="00B80F94">
      <w:pPr>
        <w:numPr>
          <w:ilvl w:val="1"/>
          <w:numId w:val="2"/>
        </w:numPr>
        <w:tabs>
          <w:tab w:val="left" w:pos="0"/>
        </w:tabs>
        <w:suppressAutoHyphens/>
        <w:ind w:left="567" w:hanging="567"/>
        <w:jc w:val="both"/>
        <w:rPr>
          <w:sz w:val="22"/>
          <w:szCs w:val="22"/>
          <w:lang w:val="lv-LV" w:eastAsia="ar-SA"/>
        </w:rPr>
      </w:pPr>
      <w:r w:rsidRPr="00304FC8">
        <w:rPr>
          <w:sz w:val="22"/>
          <w:szCs w:val="22"/>
          <w:lang w:val="lv-LV" w:eastAsia="ar-SA"/>
        </w:rPr>
        <w:t xml:space="preserve">Piedāvājumu </w:t>
      </w:r>
      <w:r w:rsidRPr="00304FC8">
        <w:rPr>
          <w:sz w:val="22"/>
          <w:szCs w:val="22"/>
          <w:lang w:val="lv-LV"/>
        </w:rPr>
        <w:t>iesniegšanas vieta – SIA „Daugavpils ūdens”, Ūdensvada ielā 3, Daugavpilī, Latvijas Republika, LV-5401.</w:t>
      </w:r>
    </w:p>
    <w:p w:rsidR="00B80F94" w:rsidRPr="00304FC8" w:rsidRDefault="00B80F94" w:rsidP="00B80F94">
      <w:pPr>
        <w:numPr>
          <w:ilvl w:val="1"/>
          <w:numId w:val="2"/>
        </w:numPr>
        <w:tabs>
          <w:tab w:val="left" w:pos="0"/>
        </w:tabs>
        <w:suppressAutoHyphens/>
        <w:ind w:left="567" w:hanging="567"/>
        <w:jc w:val="both"/>
        <w:rPr>
          <w:sz w:val="22"/>
          <w:szCs w:val="22"/>
          <w:lang w:val="lv-LV" w:eastAsia="ar-SA"/>
        </w:rPr>
      </w:pPr>
      <w:r w:rsidRPr="00304FC8">
        <w:rPr>
          <w:sz w:val="22"/>
          <w:szCs w:val="22"/>
          <w:lang w:val="lv-LV"/>
        </w:rPr>
        <w:t>Piedāvājumam jābūt iesniegtam 6.2.punktā norādītajā adresē līdz 6.4.punktā noteiktajam termiņam un par to pilnu atbildību uzņemas Pretendents.</w:t>
      </w:r>
    </w:p>
    <w:p w:rsidR="00B80F94" w:rsidRPr="00304FC8" w:rsidRDefault="00B80F94" w:rsidP="00B80F94">
      <w:pPr>
        <w:numPr>
          <w:ilvl w:val="1"/>
          <w:numId w:val="2"/>
        </w:numPr>
        <w:tabs>
          <w:tab w:val="left" w:pos="0"/>
        </w:tabs>
        <w:suppressAutoHyphens/>
        <w:ind w:left="567" w:hanging="567"/>
        <w:jc w:val="both"/>
        <w:rPr>
          <w:sz w:val="22"/>
          <w:szCs w:val="22"/>
          <w:lang w:val="lv-LV" w:eastAsia="ar-SA"/>
        </w:rPr>
      </w:pPr>
      <w:r w:rsidRPr="00304FC8">
        <w:rPr>
          <w:sz w:val="22"/>
          <w:szCs w:val="22"/>
          <w:lang w:val="lv-LV" w:eastAsia="ar-SA"/>
        </w:rPr>
        <w:t xml:space="preserve">Piedāvājumu iesniegšanas pēdējais termiņš – ne vēlāk kā līdz </w:t>
      </w:r>
      <w:r w:rsidRPr="00304FC8">
        <w:rPr>
          <w:b/>
          <w:bCs/>
          <w:color w:val="FF0000"/>
          <w:sz w:val="22"/>
          <w:szCs w:val="22"/>
          <w:lang w:val="lv-LV" w:eastAsia="ar-SA"/>
        </w:rPr>
        <w:t>2019</w:t>
      </w:r>
      <w:r w:rsidRPr="00304FC8">
        <w:rPr>
          <w:b/>
          <w:color w:val="FF0000"/>
          <w:sz w:val="22"/>
          <w:szCs w:val="22"/>
          <w:lang w:val="lv-LV" w:eastAsia="ar-SA"/>
        </w:rPr>
        <w:t>.gada</w:t>
      </w:r>
      <w:r w:rsidRPr="00304FC8">
        <w:rPr>
          <w:sz w:val="22"/>
          <w:szCs w:val="22"/>
          <w:lang w:val="lv-LV" w:eastAsia="ar-SA"/>
        </w:rPr>
        <w:t xml:space="preserve"> </w:t>
      </w:r>
      <w:r w:rsidRPr="00304FC8">
        <w:rPr>
          <w:b/>
          <w:color w:val="FF0000"/>
          <w:sz w:val="22"/>
          <w:szCs w:val="22"/>
          <w:lang w:val="lv-LV" w:eastAsia="ar-SA"/>
        </w:rPr>
        <w:t>7.augustam plkst.10:00</w:t>
      </w:r>
      <w:r w:rsidRPr="00304FC8">
        <w:rPr>
          <w:sz w:val="22"/>
          <w:szCs w:val="22"/>
          <w:lang w:val="lv-LV" w:eastAsia="ar-SA"/>
        </w:rPr>
        <w:t xml:space="preserve"> pēc vietējā laika. </w:t>
      </w:r>
    </w:p>
    <w:p w:rsidR="00B80F94" w:rsidRPr="00304FC8" w:rsidRDefault="00B80F94" w:rsidP="00B80F94">
      <w:pPr>
        <w:numPr>
          <w:ilvl w:val="1"/>
          <w:numId w:val="2"/>
        </w:numPr>
        <w:tabs>
          <w:tab w:val="left" w:pos="0"/>
        </w:tabs>
        <w:suppressAutoHyphens/>
        <w:ind w:left="567" w:hanging="567"/>
        <w:jc w:val="both"/>
        <w:rPr>
          <w:sz w:val="22"/>
          <w:szCs w:val="22"/>
          <w:lang w:val="lv-LV" w:eastAsia="ar-SA"/>
        </w:rPr>
      </w:pPr>
      <w:r w:rsidRPr="00304FC8">
        <w:rPr>
          <w:sz w:val="22"/>
          <w:szCs w:val="22"/>
          <w:lang w:val="lv-LV" w:eastAsia="ar-SA"/>
        </w:rPr>
        <w:t xml:space="preserve">Piedāvājumu atvēršana notiks </w:t>
      </w:r>
      <w:r w:rsidRPr="00304FC8">
        <w:rPr>
          <w:b/>
          <w:bCs/>
          <w:color w:val="FF0000"/>
          <w:sz w:val="22"/>
          <w:szCs w:val="22"/>
          <w:lang w:val="lv-LV" w:eastAsia="ar-SA"/>
        </w:rPr>
        <w:t>2019</w:t>
      </w:r>
      <w:r w:rsidRPr="00304FC8">
        <w:rPr>
          <w:b/>
          <w:color w:val="FF0000"/>
          <w:sz w:val="22"/>
          <w:szCs w:val="22"/>
          <w:lang w:val="lv-LV" w:eastAsia="ar-SA"/>
        </w:rPr>
        <w:t>.gada 7.augustā plkst.10:00</w:t>
      </w:r>
      <w:r w:rsidRPr="00304FC8">
        <w:rPr>
          <w:color w:val="FF0000"/>
          <w:sz w:val="22"/>
          <w:szCs w:val="22"/>
          <w:lang w:val="lv-LV" w:eastAsia="ar-SA"/>
        </w:rPr>
        <w:t>,</w:t>
      </w:r>
      <w:r w:rsidRPr="00304FC8">
        <w:rPr>
          <w:sz w:val="22"/>
          <w:szCs w:val="22"/>
          <w:lang w:val="lv-LV" w:eastAsia="ar-SA"/>
        </w:rPr>
        <w:t xml:space="preserve"> </w:t>
      </w:r>
      <w:r w:rsidRPr="00304FC8">
        <w:rPr>
          <w:sz w:val="22"/>
          <w:szCs w:val="22"/>
          <w:lang w:val="lv-LV"/>
        </w:rPr>
        <w:t>Ūdensvada ielā 3, Daugavpilī, SIA „Daugavpils ūdens” pārvaldes ēkas Apspriežu zālē</w:t>
      </w:r>
      <w:r w:rsidRPr="00304FC8">
        <w:rPr>
          <w:sz w:val="22"/>
          <w:szCs w:val="22"/>
          <w:lang w:val="lv-LV" w:eastAsia="ar-SA"/>
        </w:rPr>
        <w:t xml:space="preserve">. </w:t>
      </w:r>
      <w:r w:rsidRPr="00304FC8">
        <w:rPr>
          <w:sz w:val="22"/>
          <w:szCs w:val="22"/>
          <w:lang w:val="lv-LV"/>
        </w:rPr>
        <w:t xml:space="preserve">Piedāvājumu atvēršanas sanāksme ir atklātā. </w:t>
      </w:r>
    </w:p>
    <w:p w:rsidR="00B80F94" w:rsidRPr="00304FC8" w:rsidRDefault="00B80F94" w:rsidP="00B80F94">
      <w:pPr>
        <w:numPr>
          <w:ilvl w:val="1"/>
          <w:numId w:val="2"/>
        </w:numPr>
        <w:tabs>
          <w:tab w:val="left" w:pos="0"/>
          <w:tab w:val="left" w:pos="567"/>
        </w:tabs>
        <w:suppressAutoHyphens/>
        <w:ind w:left="567" w:hanging="567"/>
        <w:jc w:val="both"/>
        <w:rPr>
          <w:sz w:val="22"/>
          <w:szCs w:val="22"/>
          <w:lang w:val="lv-LV" w:eastAsia="ar-SA"/>
        </w:rPr>
      </w:pPr>
      <w:r w:rsidRPr="00304FC8">
        <w:rPr>
          <w:rFonts w:eastAsia="Calibri"/>
          <w:sz w:val="22"/>
          <w:szCs w:val="22"/>
          <w:lang w:val="lv-LV"/>
        </w:rPr>
        <w:t>Piedāvājumi, kas tiks iesniegti pēc noteiktā piedāvājumu iesniegšanas termiņa beigām</w:t>
      </w:r>
      <w:r w:rsidRPr="00304FC8">
        <w:rPr>
          <w:bCs/>
          <w:sz w:val="22"/>
          <w:szCs w:val="22"/>
          <w:lang w:val="lv-LV"/>
        </w:rPr>
        <w:t xml:space="preserve"> vai kuru ārējais iepakojums nenodrošina to, lai piedāvājumā iekļautā informācija nebūtu pieejama līdz piedāvājumu atvēršanai</w:t>
      </w:r>
      <w:r w:rsidRPr="00304FC8">
        <w:rPr>
          <w:rFonts w:eastAsia="Calibri"/>
          <w:sz w:val="22"/>
          <w:szCs w:val="22"/>
          <w:lang w:val="lv-LV"/>
        </w:rPr>
        <w:t>, netiks pieņemti, bet tiks nodoti atpakaļ Pretendentam. Piedāvājumi, kas tiks saņemti pa pastu pēc noteiktā piedāvājumu iesniegšanas termiņa beigām, neatvērti tiks nosūtīti atpakaļ Pretendentam, norādot saņemšanas datumu un laiku.</w:t>
      </w:r>
    </w:p>
    <w:p w:rsidR="00B80F94" w:rsidRPr="00304FC8" w:rsidRDefault="00B80F94" w:rsidP="00B80F94">
      <w:pPr>
        <w:numPr>
          <w:ilvl w:val="1"/>
          <w:numId w:val="2"/>
        </w:numPr>
        <w:tabs>
          <w:tab w:val="left" w:pos="0"/>
          <w:tab w:val="left" w:pos="567"/>
        </w:tabs>
        <w:suppressAutoHyphens/>
        <w:ind w:left="567" w:hanging="567"/>
        <w:jc w:val="both"/>
        <w:rPr>
          <w:sz w:val="22"/>
          <w:szCs w:val="22"/>
          <w:lang w:val="lv-LV" w:eastAsia="ar-SA"/>
        </w:rPr>
      </w:pPr>
      <w:r w:rsidRPr="00304FC8">
        <w:rPr>
          <w:sz w:val="22"/>
          <w:szCs w:val="22"/>
          <w:lang w:val="lv-LV" w:eastAsia="ar-SA"/>
        </w:rPr>
        <w:t>Piedāvājumu vērtēšanu un lēmumu pieņemšanu komisija veic slēgtā sēdē.</w:t>
      </w:r>
    </w:p>
    <w:p w:rsidR="00B80F94" w:rsidRPr="00304FC8" w:rsidRDefault="00B80F94" w:rsidP="00B80F94">
      <w:pPr>
        <w:ind w:left="567"/>
        <w:jc w:val="both"/>
        <w:rPr>
          <w:b/>
          <w:sz w:val="22"/>
          <w:szCs w:val="22"/>
          <w:lang w:val="lv-LV"/>
        </w:rPr>
      </w:pPr>
    </w:p>
    <w:p w:rsidR="00B80F94" w:rsidRPr="00304FC8" w:rsidRDefault="00B80F94" w:rsidP="00B80F94">
      <w:pPr>
        <w:numPr>
          <w:ilvl w:val="0"/>
          <w:numId w:val="2"/>
        </w:numPr>
        <w:jc w:val="both"/>
        <w:rPr>
          <w:b/>
          <w:sz w:val="22"/>
          <w:szCs w:val="22"/>
          <w:lang w:val="lv-LV"/>
        </w:rPr>
      </w:pPr>
      <w:r w:rsidRPr="00304FC8">
        <w:rPr>
          <w:b/>
          <w:sz w:val="22"/>
          <w:szCs w:val="22"/>
          <w:lang w:val="lv-LV"/>
        </w:rPr>
        <w:t>Ieinteresēto piegādātāju sanāksmes norises vieta, datums un laiks, ja tāda sanāksme tiek paredzēta</w:t>
      </w:r>
    </w:p>
    <w:p w:rsidR="00B80F94" w:rsidRPr="00304FC8" w:rsidRDefault="00B80F94" w:rsidP="00B80F94">
      <w:pPr>
        <w:ind w:left="567"/>
        <w:jc w:val="both"/>
        <w:rPr>
          <w:sz w:val="22"/>
          <w:szCs w:val="22"/>
          <w:lang w:val="lv-LV"/>
        </w:rPr>
      </w:pPr>
      <w:r w:rsidRPr="00304FC8">
        <w:rPr>
          <w:sz w:val="22"/>
          <w:szCs w:val="22"/>
          <w:lang w:val="lv-LV"/>
        </w:rPr>
        <w:t xml:space="preserve">Iepirkuma komisija rīko ieinteresēto piegādātāju sanāksmi, ja ne vēlāk kā 7 (septiņas) dienas pirms piedāvājumu iesniegšanas termiņa pēdējās dienas ir saņemti vismaz divu ieinteresēto piegādātāju priekšlikumi rīkot ieinteresēto piegādātāju sanāksmi. Sanāksmi rīko ne vēlāk kā 5 (piecas) dienas pirms piedāvājumu iesniegšanas termiņa pēdējās dienas, un informāciju par sanāksmi ievieto Pasūtītāja mājas lapā internetā </w:t>
      </w:r>
      <w:hyperlink r:id="rId9" w:history="1">
        <w:r w:rsidRPr="00304FC8">
          <w:rPr>
            <w:rStyle w:val="Hyperlink"/>
            <w:sz w:val="22"/>
            <w:szCs w:val="22"/>
            <w:lang w:val="lv-LV"/>
          </w:rPr>
          <w:t>www.daugavpils.udens.lv</w:t>
        </w:r>
      </w:hyperlink>
      <w:r w:rsidRPr="00304FC8">
        <w:rPr>
          <w:sz w:val="22"/>
          <w:szCs w:val="22"/>
          <w:lang w:val="lv-LV"/>
        </w:rPr>
        <w:t xml:space="preserve"> – informatīvajā daļā, sadaļā “Iepirkumi un mantas atsavināšana” un Daugavpils pilsētas pašvaldības mājas lapā </w:t>
      </w:r>
      <w:hyperlink r:id="rId10" w:history="1">
        <w:r w:rsidRPr="00304FC8">
          <w:rPr>
            <w:rStyle w:val="Hyperlink"/>
            <w:sz w:val="22"/>
            <w:szCs w:val="22"/>
            <w:lang w:val="lv-LV"/>
          </w:rPr>
          <w:t>www.daugavpils.lv</w:t>
        </w:r>
      </w:hyperlink>
      <w:r w:rsidRPr="00304FC8">
        <w:rPr>
          <w:sz w:val="22"/>
          <w:szCs w:val="22"/>
          <w:lang w:val="lv-LV"/>
        </w:rPr>
        <w:t xml:space="preserve"> vismaz  3 (trīs) dienas iepriekš.</w:t>
      </w:r>
    </w:p>
    <w:p w:rsidR="00B80F94" w:rsidRPr="00304FC8" w:rsidRDefault="00B80F94" w:rsidP="00B80F94">
      <w:pPr>
        <w:ind w:left="567"/>
        <w:jc w:val="both"/>
        <w:rPr>
          <w:sz w:val="22"/>
          <w:szCs w:val="22"/>
          <w:lang w:val="lv-LV"/>
        </w:rPr>
      </w:pPr>
    </w:p>
    <w:p w:rsidR="00B80F94" w:rsidRPr="00304FC8" w:rsidRDefault="00B80F94" w:rsidP="00B80F94">
      <w:pPr>
        <w:numPr>
          <w:ilvl w:val="0"/>
          <w:numId w:val="2"/>
        </w:numPr>
        <w:ind w:left="567" w:hanging="567"/>
        <w:jc w:val="both"/>
        <w:rPr>
          <w:b/>
          <w:sz w:val="22"/>
          <w:szCs w:val="22"/>
          <w:lang w:val="lv-LV"/>
        </w:rPr>
      </w:pPr>
      <w:r w:rsidRPr="00304FC8">
        <w:rPr>
          <w:b/>
          <w:sz w:val="22"/>
          <w:szCs w:val="22"/>
          <w:lang w:val="lv-LV"/>
        </w:rPr>
        <w:t>Prasības attiecībā uz piedāvājuma noformējumu un iesniegšanu</w:t>
      </w:r>
    </w:p>
    <w:p w:rsidR="00B80F94" w:rsidRPr="00304FC8" w:rsidRDefault="00B80F94" w:rsidP="00B80F94">
      <w:pPr>
        <w:numPr>
          <w:ilvl w:val="1"/>
          <w:numId w:val="2"/>
        </w:numPr>
        <w:tabs>
          <w:tab w:val="left" w:pos="0"/>
        </w:tabs>
        <w:suppressAutoHyphens/>
        <w:ind w:left="567" w:hanging="567"/>
        <w:jc w:val="both"/>
        <w:rPr>
          <w:sz w:val="22"/>
          <w:szCs w:val="22"/>
          <w:lang w:val="lv-LV" w:eastAsia="ar-SA"/>
        </w:rPr>
      </w:pPr>
      <w:r w:rsidRPr="00304FC8">
        <w:rPr>
          <w:sz w:val="22"/>
          <w:szCs w:val="22"/>
          <w:lang w:val="lv-LV" w:eastAsia="ar-SA"/>
        </w:rPr>
        <w:t xml:space="preserve">Pretendentam piedāvājumu </w:t>
      </w:r>
      <w:r w:rsidRPr="00304FC8">
        <w:rPr>
          <w:bCs/>
          <w:snapToGrid w:val="0"/>
          <w:sz w:val="22"/>
          <w:szCs w:val="22"/>
          <w:lang w:val="lv-LV"/>
        </w:rPr>
        <w:t xml:space="preserve">jāiesniedz slēgtā aploksnē un aizzīmogotā iepakojumā (aploksnē). Uz iepakojuma jānorāda: </w:t>
      </w:r>
    </w:p>
    <w:p w:rsidR="00B80F94" w:rsidRPr="00304FC8" w:rsidRDefault="00B80F94" w:rsidP="00B80F94">
      <w:pPr>
        <w:tabs>
          <w:tab w:val="left" w:pos="0"/>
        </w:tabs>
        <w:suppressAutoHyphens/>
        <w:ind w:left="567"/>
        <w:jc w:val="both"/>
        <w:rPr>
          <w:sz w:val="22"/>
          <w:szCs w:val="22"/>
          <w:lang w:val="lv-LV" w:eastAsia="ar-SA"/>
        </w:rPr>
      </w:pPr>
    </w:p>
    <w:p w:rsidR="00B80F94" w:rsidRPr="00304FC8" w:rsidRDefault="00B80F94" w:rsidP="00B80F94">
      <w:pPr>
        <w:widowControl w:val="0"/>
        <w:tabs>
          <w:tab w:val="num" w:pos="567"/>
        </w:tabs>
        <w:ind w:left="567" w:hanging="567"/>
        <w:jc w:val="center"/>
        <w:rPr>
          <w:bCs/>
          <w:snapToGrid w:val="0"/>
          <w:sz w:val="22"/>
          <w:szCs w:val="22"/>
          <w:lang w:val="lv-LV"/>
        </w:rPr>
      </w:pPr>
      <w:r w:rsidRPr="00304FC8">
        <w:rPr>
          <w:bCs/>
          <w:snapToGrid w:val="0"/>
          <w:sz w:val="22"/>
          <w:szCs w:val="22"/>
          <w:lang w:val="lv-LV"/>
        </w:rPr>
        <w:t>SIA “Daugavpils ūdens”</w:t>
      </w:r>
    </w:p>
    <w:p w:rsidR="00B80F94" w:rsidRPr="00304FC8" w:rsidRDefault="00B80F94" w:rsidP="00B80F94">
      <w:pPr>
        <w:widowControl w:val="0"/>
        <w:tabs>
          <w:tab w:val="num" w:pos="567"/>
        </w:tabs>
        <w:ind w:left="567" w:hanging="567"/>
        <w:jc w:val="center"/>
        <w:rPr>
          <w:bCs/>
          <w:snapToGrid w:val="0"/>
          <w:sz w:val="22"/>
          <w:szCs w:val="22"/>
          <w:lang w:val="lv-LV"/>
        </w:rPr>
      </w:pPr>
      <w:r w:rsidRPr="00304FC8">
        <w:rPr>
          <w:bCs/>
          <w:snapToGrid w:val="0"/>
          <w:sz w:val="22"/>
          <w:szCs w:val="22"/>
          <w:lang w:val="lv-LV"/>
        </w:rPr>
        <w:t>Ūdensvada iela 3, Daugavpils, Latvija, LV – 5401</w:t>
      </w:r>
    </w:p>
    <w:p w:rsidR="00B80F94" w:rsidRPr="00304FC8" w:rsidRDefault="00B80F94" w:rsidP="00B80F94">
      <w:pPr>
        <w:widowControl w:val="0"/>
        <w:tabs>
          <w:tab w:val="num" w:pos="567"/>
        </w:tabs>
        <w:ind w:left="567" w:hanging="567"/>
        <w:jc w:val="center"/>
        <w:rPr>
          <w:bCs/>
          <w:snapToGrid w:val="0"/>
          <w:sz w:val="22"/>
          <w:szCs w:val="22"/>
          <w:lang w:val="lv-LV"/>
        </w:rPr>
      </w:pPr>
      <w:r w:rsidRPr="00304FC8">
        <w:rPr>
          <w:bCs/>
          <w:snapToGrid w:val="0"/>
          <w:sz w:val="22"/>
          <w:szCs w:val="22"/>
          <w:lang w:val="lv-LV"/>
        </w:rPr>
        <w:t>Piedāvājums iepirkuma procedūrai</w:t>
      </w:r>
    </w:p>
    <w:p w:rsidR="00B80F94" w:rsidRPr="00304FC8" w:rsidRDefault="00B80F94" w:rsidP="00B80F94">
      <w:pPr>
        <w:widowControl w:val="0"/>
        <w:tabs>
          <w:tab w:val="num" w:pos="567"/>
        </w:tabs>
        <w:ind w:left="567" w:hanging="567"/>
        <w:jc w:val="center"/>
        <w:rPr>
          <w:bCs/>
          <w:sz w:val="22"/>
          <w:szCs w:val="22"/>
          <w:lang w:val="lv-LV"/>
        </w:rPr>
      </w:pPr>
      <w:r w:rsidRPr="00304FC8">
        <w:rPr>
          <w:bCs/>
          <w:sz w:val="22"/>
          <w:szCs w:val="22"/>
          <w:lang w:val="lv-LV"/>
        </w:rPr>
        <w:t xml:space="preserve">“Būvuzraudzības veikšana </w:t>
      </w:r>
      <w:r w:rsidRPr="00304FC8">
        <w:rPr>
          <w:sz w:val="22"/>
          <w:szCs w:val="22"/>
          <w:lang w:val="lv-LV"/>
        </w:rPr>
        <w:t>Eiropas Reģionālās attīstības fonda līdzfinansētā projekta “Energoefektivitātes paaugstināšana Daugavpils pilsētas pašvaldības kapitālsabiedrības ēkās - Ūdensvada ielā 3, Daugavpilī” ietvaros (SAM 4.2.2.)</w:t>
      </w:r>
      <w:r w:rsidRPr="00304FC8">
        <w:rPr>
          <w:bCs/>
          <w:sz w:val="22"/>
          <w:szCs w:val="22"/>
          <w:lang w:val="lv-LV"/>
        </w:rPr>
        <w:t>”</w:t>
      </w:r>
    </w:p>
    <w:p w:rsidR="00B80F94" w:rsidRPr="00304FC8" w:rsidRDefault="00B80F94" w:rsidP="00B80F94">
      <w:pPr>
        <w:widowControl w:val="0"/>
        <w:tabs>
          <w:tab w:val="num" w:pos="567"/>
        </w:tabs>
        <w:ind w:left="567" w:hanging="567"/>
        <w:jc w:val="center"/>
        <w:rPr>
          <w:bCs/>
          <w:snapToGrid w:val="0"/>
          <w:sz w:val="22"/>
          <w:szCs w:val="22"/>
          <w:lang w:val="lv-LV"/>
        </w:rPr>
      </w:pPr>
      <w:r w:rsidRPr="00304FC8">
        <w:rPr>
          <w:bCs/>
          <w:snapToGrid w:val="0"/>
          <w:sz w:val="22"/>
          <w:szCs w:val="22"/>
          <w:lang w:val="lv-LV"/>
        </w:rPr>
        <w:t>iepirkuma identifikācijas Nr. DŪ-2019/10</w:t>
      </w:r>
    </w:p>
    <w:p w:rsidR="00B80F94" w:rsidRPr="00304FC8" w:rsidRDefault="00B80F94" w:rsidP="00B80F94">
      <w:pPr>
        <w:widowControl w:val="0"/>
        <w:tabs>
          <w:tab w:val="num" w:pos="567"/>
        </w:tabs>
        <w:ind w:left="567" w:hanging="567"/>
        <w:jc w:val="center"/>
        <w:rPr>
          <w:bCs/>
          <w:snapToGrid w:val="0"/>
          <w:color w:val="FF0000"/>
          <w:sz w:val="22"/>
          <w:szCs w:val="22"/>
          <w:lang w:val="lv-LV"/>
        </w:rPr>
      </w:pPr>
      <w:r w:rsidRPr="00304FC8">
        <w:rPr>
          <w:bCs/>
          <w:snapToGrid w:val="0"/>
          <w:color w:val="FF0000"/>
          <w:sz w:val="22"/>
          <w:szCs w:val="22"/>
          <w:lang w:val="lv-LV"/>
        </w:rPr>
        <w:t>Neatvērt līdz 2019.gada 7.augustam plkst.10:00</w:t>
      </w:r>
    </w:p>
    <w:p w:rsidR="00B80F94" w:rsidRPr="00304FC8" w:rsidRDefault="00B80F94" w:rsidP="00B80F94">
      <w:pPr>
        <w:widowControl w:val="0"/>
        <w:tabs>
          <w:tab w:val="num" w:pos="567"/>
        </w:tabs>
        <w:ind w:left="567" w:hanging="567"/>
        <w:jc w:val="center"/>
        <w:rPr>
          <w:bCs/>
          <w:snapToGrid w:val="0"/>
          <w:sz w:val="22"/>
          <w:szCs w:val="22"/>
          <w:lang w:val="lv-LV"/>
        </w:rPr>
      </w:pPr>
      <w:r w:rsidRPr="00304FC8">
        <w:rPr>
          <w:bCs/>
          <w:snapToGrid w:val="0"/>
          <w:sz w:val="22"/>
          <w:szCs w:val="22"/>
          <w:highlight w:val="yellow"/>
          <w:lang w:val="lv-LV"/>
        </w:rPr>
        <w:t>&lt;Pretendenta nosaukums, juridiskā adrese un reģistrācijas numurs, kontaktpersona, tālrunis&gt;</w:t>
      </w:r>
    </w:p>
    <w:p w:rsidR="00B80F94" w:rsidRPr="00304FC8" w:rsidRDefault="00B80F94" w:rsidP="00B80F94">
      <w:pPr>
        <w:widowControl w:val="0"/>
        <w:tabs>
          <w:tab w:val="num" w:pos="567"/>
        </w:tabs>
        <w:ind w:left="567" w:hanging="567"/>
        <w:rPr>
          <w:bCs/>
          <w:snapToGrid w:val="0"/>
          <w:sz w:val="22"/>
          <w:szCs w:val="22"/>
          <w:lang w:val="lv-LV"/>
        </w:rPr>
      </w:pPr>
    </w:p>
    <w:p w:rsidR="00B80F94" w:rsidRPr="00304FC8" w:rsidRDefault="00B80F94" w:rsidP="00B80F94">
      <w:pPr>
        <w:pStyle w:val="ListParagraph"/>
        <w:widowControl w:val="0"/>
        <w:numPr>
          <w:ilvl w:val="2"/>
          <w:numId w:val="2"/>
        </w:numPr>
        <w:ind w:left="567" w:hanging="567"/>
        <w:contextualSpacing/>
        <w:jc w:val="both"/>
        <w:rPr>
          <w:bCs/>
          <w:snapToGrid w:val="0"/>
          <w:sz w:val="22"/>
          <w:szCs w:val="22"/>
          <w:lang w:val="lv-LV"/>
        </w:rPr>
      </w:pPr>
      <w:r w:rsidRPr="00304FC8">
        <w:rPr>
          <w:bCs/>
          <w:snapToGrid w:val="0"/>
          <w:sz w:val="22"/>
          <w:szCs w:val="22"/>
          <w:lang w:val="lv-LV"/>
        </w:rPr>
        <w:t>Piedāvājuma sākumā pēc titullapas jābūt piedāvājuma satura radītājam, aiz kura seko visi pārējie piedāvājumā iekļaujamie dokumenti.</w:t>
      </w:r>
    </w:p>
    <w:p w:rsidR="00B80F94" w:rsidRPr="00304FC8" w:rsidRDefault="00B80F94" w:rsidP="00B80F94">
      <w:pPr>
        <w:pStyle w:val="ListParagraph"/>
        <w:widowControl w:val="0"/>
        <w:numPr>
          <w:ilvl w:val="2"/>
          <w:numId w:val="2"/>
        </w:numPr>
        <w:ind w:left="567" w:hanging="567"/>
        <w:contextualSpacing/>
        <w:jc w:val="both"/>
        <w:rPr>
          <w:bCs/>
          <w:snapToGrid w:val="0"/>
          <w:sz w:val="22"/>
          <w:szCs w:val="22"/>
          <w:lang w:val="lv-LV"/>
        </w:rPr>
      </w:pPr>
      <w:r w:rsidRPr="00304FC8">
        <w:rPr>
          <w:bCs/>
          <w:snapToGrid w:val="0"/>
          <w:sz w:val="22"/>
          <w:szCs w:val="22"/>
          <w:lang w:val="lv-LV"/>
        </w:rPr>
        <w:t>Visiem piedāvājumā iekļautajiem dokumentiem</w:t>
      </w:r>
      <w:r w:rsidRPr="00304FC8">
        <w:rPr>
          <w:b/>
          <w:bCs/>
          <w:i/>
          <w:snapToGrid w:val="0"/>
          <w:sz w:val="22"/>
          <w:szCs w:val="22"/>
          <w:lang w:val="lv-LV"/>
        </w:rPr>
        <w:t xml:space="preserve"> (izņemot piedāvājuma nodrošinājumu)</w:t>
      </w:r>
      <w:r w:rsidRPr="00304FC8">
        <w:rPr>
          <w:bCs/>
          <w:snapToGrid w:val="0"/>
          <w:sz w:val="22"/>
          <w:szCs w:val="22"/>
          <w:lang w:val="lv-LV"/>
        </w:rPr>
        <w:t xml:space="preserve"> jābūt caurauklotiem un apzīmogotiem tā, lai to nebūtu iespējams atdalīt, visām lapām jābūt sanumurētām. Piedāvājuma nodrošinājums, iesniedzams kā atsevišķs dokuments.</w:t>
      </w:r>
    </w:p>
    <w:p w:rsidR="00B80F94" w:rsidRPr="00304FC8" w:rsidRDefault="00B80F94" w:rsidP="00B80F94">
      <w:pPr>
        <w:pStyle w:val="ListParagraph"/>
        <w:widowControl w:val="0"/>
        <w:numPr>
          <w:ilvl w:val="2"/>
          <w:numId w:val="2"/>
        </w:numPr>
        <w:ind w:left="567" w:hanging="567"/>
        <w:contextualSpacing/>
        <w:jc w:val="both"/>
        <w:rPr>
          <w:bCs/>
          <w:snapToGrid w:val="0"/>
          <w:sz w:val="22"/>
          <w:szCs w:val="22"/>
          <w:lang w:val="lv-LV"/>
        </w:rPr>
      </w:pPr>
      <w:r w:rsidRPr="00304FC8">
        <w:rPr>
          <w:bCs/>
          <w:snapToGrid w:val="0"/>
          <w:sz w:val="22"/>
          <w:szCs w:val="22"/>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B80F94" w:rsidRPr="00304FC8" w:rsidRDefault="00B80F94" w:rsidP="00B80F94">
      <w:pPr>
        <w:widowControl w:val="0"/>
        <w:numPr>
          <w:ilvl w:val="2"/>
          <w:numId w:val="2"/>
        </w:numPr>
        <w:ind w:left="567" w:hanging="567"/>
        <w:jc w:val="both"/>
        <w:rPr>
          <w:b/>
          <w:bCs/>
          <w:snapToGrid w:val="0"/>
          <w:sz w:val="22"/>
          <w:szCs w:val="22"/>
          <w:lang w:val="lv-LV"/>
        </w:rPr>
      </w:pPr>
      <w:r w:rsidRPr="00304FC8">
        <w:rPr>
          <w:bCs/>
          <w:snapToGrid w:val="0"/>
          <w:sz w:val="22"/>
          <w:szCs w:val="22"/>
          <w:lang w:val="lv-LV"/>
        </w:rPr>
        <w:t>Pretendentu iesniegtie dokumenti pēc iepirkuma pabeigšanas netiek atdoti atpakaļ (izņemot piedāvājuma nodrošinājumu, ja tāds paredzēts).</w:t>
      </w:r>
    </w:p>
    <w:p w:rsidR="00B80F94" w:rsidRPr="00304FC8" w:rsidRDefault="00B80F94" w:rsidP="00B80F94">
      <w:pPr>
        <w:numPr>
          <w:ilvl w:val="1"/>
          <w:numId w:val="2"/>
        </w:numPr>
        <w:tabs>
          <w:tab w:val="left" w:pos="0"/>
        </w:tabs>
        <w:suppressAutoHyphens/>
        <w:ind w:left="567" w:hanging="567"/>
        <w:jc w:val="both"/>
        <w:rPr>
          <w:sz w:val="22"/>
          <w:szCs w:val="22"/>
          <w:lang w:val="lv-LV" w:eastAsia="ar-SA"/>
        </w:rPr>
      </w:pPr>
      <w:r w:rsidRPr="00304FC8">
        <w:rPr>
          <w:sz w:val="22"/>
          <w:szCs w:val="22"/>
          <w:lang w:val="lv-LV"/>
        </w:rPr>
        <w:t xml:space="preserve">Piedāvājums jāiesniedz latviešu valodā, kvalifikāciju apliecinošie dokumenti (piemēram, sertifikāti) un citi dokumenti var tikt iesniegti citā valodā ar pievienotu Pretendenta apliecinātu tulkojumu latviešu valodā. </w:t>
      </w:r>
    </w:p>
    <w:p w:rsidR="00B80F94" w:rsidRPr="00304FC8" w:rsidRDefault="00B80F94" w:rsidP="00B80F94">
      <w:pPr>
        <w:numPr>
          <w:ilvl w:val="1"/>
          <w:numId w:val="2"/>
        </w:numPr>
        <w:tabs>
          <w:tab w:val="left" w:pos="0"/>
        </w:tabs>
        <w:suppressAutoHyphens/>
        <w:ind w:left="567" w:hanging="567"/>
        <w:jc w:val="both"/>
        <w:rPr>
          <w:sz w:val="22"/>
          <w:szCs w:val="22"/>
          <w:lang w:val="lv-LV" w:eastAsia="ar-SA"/>
        </w:rPr>
      </w:pPr>
      <w:r w:rsidRPr="00304FC8">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rsidR="00B80F94" w:rsidRPr="00304FC8" w:rsidRDefault="00B80F94" w:rsidP="00B80F94">
      <w:pPr>
        <w:numPr>
          <w:ilvl w:val="1"/>
          <w:numId w:val="2"/>
        </w:numPr>
        <w:tabs>
          <w:tab w:val="left" w:pos="0"/>
        </w:tabs>
        <w:suppressAutoHyphens/>
        <w:ind w:left="567" w:hanging="567"/>
        <w:jc w:val="both"/>
        <w:rPr>
          <w:sz w:val="20"/>
          <w:szCs w:val="22"/>
          <w:lang w:val="lv-LV" w:eastAsia="ar-SA"/>
        </w:rPr>
      </w:pPr>
      <w:bookmarkStart w:id="3" w:name="_Hlk5289347"/>
      <w:r w:rsidRPr="00304FC8">
        <w:rPr>
          <w:sz w:val="22"/>
          <w:szCs w:val="23"/>
          <w:lang w:val="lv-LV"/>
        </w:rPr>
        <w:t xml:space="preserve">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 </w:t>
      </w:r>
    </w:p>
    <w:bookmarkEnd w:id="3"/>
    <w:p w:rsidR="00B80F94" w:rsidRPr="00304FC8" w:rsidRDefault="00B80F94" w:rsidP="00B80F94">
      <w:pPr>
        <w:numPr>
          <w:ilvl w:val="1"/>
          <w:numId w:val="2"/>
        </w:numPr>
        <w:tabs>
          <w:tab w:val="left" w:pos="0"/>
        </w:tabs>
        <w:suppressAutoHyphens/>
        <w:ind w:left="567" w:hanging="567"/>
        <w:jc w:val="both"/>
        <w:rPr>
          <w:sz w:val="22"/>
          <w:szCs w:val="22"/>
          <w:lang w:val="lv-LV" w:eastAsia="ar-SA"/>
        </w:rPr>
      </w:pPr>
      <w:r w:rsidRPr="00304FC8">
        <w:rPr>
          <w:sz w:val="22"/>
          <w:szCs w:val="22"/>
          <w:lang w:val="lv-LV"/>
        </w:rPr>
        <w:t>Iesniedzot piedāvājumu, Pretendents pilnībā atzīst visus nolikumā (t.sk. tā pielikumos un formās, veidlapās) ietvertos nosacījumus.</w:t>
      </w:r>
    </w:p>
    <w:p w:rsidR="00B80F94" w:rsidRPr="00304FC8" w:rsidRDefault="00B80F94" w:rsidP="00B80F94">
      <w:pPr>
        <w:numPr>
          <w:ilvl w:val="1"/>
          <w:numId w:val="2"/>
        </w:numPr>
        <w:tabs>
          <w:tab w:val="left" w:pos="0"/>
        </w:tabs>
        <w:suppressAutoHyphens/>
        <w:ind w:left="567" w:hanging="567"/>
        <w:jc w:val="both"/>
        <w:rPr>
          <w:sz w:val="22"/>
          <w:szCs w:val="22"/>
          <w:lang w:val="lv-LV" w:eastAsia="ar-SA"/>
        </w:rPr>
      </w:pPr>
      <w:r w:rsidRPr="00304FC8">
        <w:rPr>
          <w:sz w:val="22"/>
          <w:szCs w:val="22"/>
          <w:lang w:val="lv-LV"/>
        </w:rPr>
        <w:t>Iesniegtie piedāvājumi, izņemot, ja Pretendents piedāvājumu atsauc, paliek Pasūtītāja īpašumā.</w:t>
      </w:r>
    </w:p>
    <w:p w:rsidR="00B80F94" w:rsidRPr="00304FC8" w:rsidRDefault="00B80F94" w:rsidP="00B80F94">
      <w:pPr>
        <w:numPr>
          <w:ilvl w:val="1"/>
          <w:numId w:val="2"/>
        </w:numPr>
        <w:tabs>
          <w:tab w:val="left" w:pos="0"/>
        </w:tabs>
        <w:suppressAutoHyphens/>
        <w:ind w:left="567" w:hanging="567"/>
        <w:jc w:val="both"/>
        <w:rPr>
          <w:sz w:val="20"/>
          <w:szCs w:val="22"/>
          <w:lang w:val="lv-LV" w:eastAsia="ar-SA"/>
        </w:rPr>
      </w:pPr>
      <w:r w:rsidRPr="00304FC8">
        <w:rPr>
          <w:sz w:val="22"/>
          <w:szCs w:val="23"/>
          <w:lang w:val="lv-LV"/>
        </w:rPr>
        <w:t xml:space="preserve">Iepirkumu komisija pārbauda atlasīto Pretendentu piedāvājumu atbilstību iepirkuma procedūras dokumentos noteiktajām prasībām. Piedāvājumi, kuri neatbilst iepirkuma procedūras dokumentos noteiktajām prasībām, tiek noraidīti. </w:t>
      </w:r>
    </w:p>
    <w:p w:rsidR="00B80F94" w:rsidRPr="00304FC8" w:rsidRDefault="00B80F94" w:rsidP="00B80F94">
      <w:pPr>
        <w:pStyle w:val="DefaultText"/>
        <w:numPr>
          <w:ilvl w:val="1"/>
          <w:numId w:val="2"/>
        </w:numPr>
        <w:ind w:left="567" w:hanging="567"/>
        <w:jc w:val="both"/>
        <w:rPr>
          <w:color w:val="auto"/>
          <w:sz w:val="20"/>
          <w:szCs w:val="22"/>
          <w:lang w:val="lv-LV"/>
        </w:rPr>
      </w:pPr>
      <w:r w:rsidRPr="00304FC8">
        <w:rPr>
          <w:color w:val="auto"/>
          <w:sz w:val="22"/>
          <w:szCs w:val="23"/>
          <w:lang w:val="lv-LV"/>
        </w:rPr>
        <w:t xml:space="preserve">Piedāvājumi, kuri neatbilst iepirkuma procedūras dokumentos noteiktajām noformējuma prasībām, var tikt noraidīti, ja to neatbilstība iepirkuma procedūras dokumentos noteiktajām noformējuma prasībām ir būtiska un ietekmē Pretendentu piedāvājumu vērtēšanu. </w:t>
      </w:r>
    </w:p>
    <w:p w:rsidR="00B80F94" w:rsidRPr="00304FC8" w:rsidRDefault="00B80F94" w:rsidP="00B80F94">
      <w:pPr>
        <w:tabs>
          <w:tab w:val="left" w:pos="567"/>
        </w:tabs>
        <w:ind w:left="567"/>
        <w:rPr>
          <w:b/>
          <w:sz w:val="22"/>
          <w:szCs w:val="22"/>
          <w:lang w:val="lv-LV"/>
        </w:rPr>
      </w:pPr>
    </w:p>
    <w:p w:rsidR="00B80F94" w:rsidRPr="00304FC8" w:rsidRDefault="00B80F94" w:rsidP="00B80F94">
      <w:pPr>
        <w:numPr>
          <w:ilvl w:val="0"/>
          <w:numId w:val="2"/>
        </w:numPr>
        <w:tabs>
          <w:tab w:val="left" w:pos="567"/>
        </w:tabs>
        <w:ind w:left="567" w:hanging="567"/>
        <w:rPr>
          <w:b/>
          <w:sz w:val="22"/>
          <w:szCs w:val="22"/>
          <w:lang w:val="lv-LV"/>
        </w:rPr>
      </w:pPr>
      <w:r w:rsidRPr="00304FC8">
        <w:rPr>
          <w:b/>
          <w:sz w:val="22"/>
          <w:szCs w:val="22"/>
          <w:lang w:val="lv-LV"/>
        </w:rPr>
        <w:t>Prasības piedāvājuma nodrošinājumam, ja tāds paredzēts</w:t>
      </w:r>
    </w:p>
    <w:p w:rsidR="00B80F94" w:rsidRPr="00304FC8" w:rsidRDefault="00B80F94" w:rsidP="00B80F94">
      <w:pPr>
        <w:numPr>
          <w:ilvl w:val="1"/>
          <w:numId w:val="2"/>
        </w:numPr>
        <w:ind w:left="567" w:hanging="567"/>
        <w:jc w:val="both"/>
        <w:rPr>
          <w:b/>
          <w:sz w:val="22"/>
          <w:szCs w:val="22"/>
          <w:lang w:val="lv-LV"/>
        </w:rPr>
      </w:pPr>
      <w:r w:rsidRPr="00304FC8">
        <w:rPr>
          <w:bCs/>
          <w:sz w:val="22"/>
          <w:szCs w:val="22"/>
          <w:lang w:val="lv-LV"/>
        </w:rPr>
        <w:t>Piedāvājuma nodrošinājums</w:t>
      </w:r>
      <w:r w:rsidRPr="00304FC8">
        <w:rPr>
          <w:sz w:val="22"/>
          <w:szCs w:val="22"/>
          <w:lang w:val="lv-LV"/>
        </w:rPr>
        <w:t xml:space="preserve"> ir kredītiestādes vai apdrošināšanas sabiedrības garantija par noteiktu naudas summu, kuru Pretendents kopā ar piedāvājumu iesniedz Pasūtītājam kā nodrošinājumu piedāvājuma spēkā esībai. Apdrošināšanas sabiedrības garantijai ir pievienojams dokuments, kas apliecinātu, ka uz piedāvājuma iesniegšanas brīdi par šo garantiju ir veikta apmaksa pilnā apmērā.</w:t>
      </w:r>
    </w:p>
    <w:p w:rsidR="00B80F94" w:rsidRPr="00304FC8" w:rsidRDefault="00B80F94" w:rsidP="00B80F94">
      <w:pPr>
        <w:numPr>
          <w:ilvl w:val="1"/>
          <w:numId w:val="2"/>
        </w:numPr>
        <w:ind w:left="567" w:hanging="567"/>
        <w:jc w:val="both"/>
        <w:rPr>
          <w:b/>
          <w:sz w:val="22"/>
          <w:szCs w:val="22"/>
          <w:lang w:val="lv-LV"/>
        </w:rPr>
      </w:pPr>
      <w:r w:rsidRPr="00304FC8">
        <w:rPr>
          <w:b/>
          <w:sz w:val="22"/>
          <w:szCs w:val="22"/>
          <w:lang w:val="lv-LV"/>
        </w:rPr>
        <w:t>Kopā ar piedāvājumu</w:t>
      </w:r>
      <w:r w:rsidRPr="00304FC8">
        <w:rPr>
          <w:sz w:val="22"/>
          <w:szCs w:val="22"/>
          <w:lang w:val="lv-LV"/>
        </w:rPr>
        <w:t xml:space="preserve"> iesniedzams piedāvājuma nodrošinājums piestādot kredītiestādes vai apdrošināšanas sabiedrības garantiju </w:t>
      </w:r>
      <w:r w:rsidRPr="00304FC8">
        <w:rPr>
          <w:b/>
          <w:sz w:val="22"/>
          <w:szCs w:val="22"/>
          <w:lang w:val="lv-LV"/>
        </w:rPr>
        <w:t xml:space="preserve">335 </w:t>
      </w:r>
      <w:r w:rsidRPr="00304FC8">
        <w:rPr>
          <w:b/>
          <w:i/>
          <w:sz w:val="22"/>
          <w:szCs w:val="22"/>
          <w:lang w:val="lv-LV"/>
        </w:rPr>
        <w:t>euro</w:t>
      </w:r>
      <w:r w:rsidRPr="00304FC8">
        <w:rPr>
          <w:sz w:val="22"/>
          <w:szCs w:val="22"/>
          <w:lang w:val="lv-LV"/>
        </w:rPr>
        <w:t xml:space="preserve"> (trīs simti trīsdesmit pieci </w:t>
      </w:r>
      <w:r w:rsidRPr="00304FC8">
        <w:rPr>
          <w:i/>
          <w:sz w:val="22"/>
          <w:szCs w:val="22"/>
          <w:lang w:val="lv-LV"/>
        </w:rPr>
        <w:t>euro</w:t>
      </w:r>
      <w:r w:rsidRPr="00304FC8">
        <w:rPr>
          <w:sz w:val="22"/>
          <w:szCs w:val="22"/>
          <w:lang w:val="lv-LV"/>
        </w:rPr>
        <w:t>).</w:t>
      </w:r>
    </w:p>
    <w:p w:rsidR="00B80F94" w:rsidRDefault="00B80F94" w:rsidP="00B80F94">
      <w:pPr>
        <w:pStyle w:val="DefaultText"/>
        <w:ind w:left="567"/>
        <w:jc w:val="both"/>
        <w:rPr>
          <w:color w:val="auto"/>
          <w:sz w:val="22"/>
          <w:szCs w:val="22"/>
          <w:lang w:val="lv-LV"/>
        </w:rPr>
      </w:pPr>
    </w:p>
    <w:p w:rsidR="00B80F94" w:rsidRDefault="00B80F94" w:rsidP="00B80F94">
      <w:pPr>
        <w:pStyle w:val="DefaultText"/>
        <w:ind w:left="567"/>
        <w:jc w:val="both"/>
        <w:rPr>
          <w:color w:val="auto"/>
          <w:sz w:val="22"/>
          <w:szCs w:val="22"/>
          <w:lang w:val="lv-LV"/>
        </w:rPr>
      </w:pPr>
    </w:p>
    <w:p w:rsidR="00B80F94" w:rsidRPr="00304FC8" w:rsidRDefault="00B80F94" w:rsidP="00B80F94">
      <w:pPr>
        <w:pStyle w:val="DefaultText"/>
        <w:numPr>
          <w:ilvl w:val="1"/>
          <w:numId w:val="2"/>
        </w:numPr>
        <w:ind w:left="567" w:hanging="567"/>
        <w:jc w:val="both"/>
        <w:rPr>
          <w:color w:val="auto"/>
          <w:sz w:val="22"/>
          <w:szCs w:val="22"/>
          <w:lang w:val="lv-LV"/>
        </w:rPr>
      </w:pPr>
      <w:r w:rsidRPr="00304FC8">
        <w:rPr>
          <w:color w:val="auto"/>
          <w:sz w:val="22"/>
          <w:szCs w:val="22"/>
          <w:lang w:val="lv-LV"/>
        </w:rPr>
        <w:t xml:space="preserve">Minimālais piedāvājuma nodrošinājuma spēkā esības termiņš ne mazāk kā </w:t>
      </w:r>
      <w:r w:rsidRPr="00304FC8">
        <w:rPr>
          <w:b/>
          <w:color w:val="auto"/>
          <w:sz w:val="22"/>
          <w:szCs w:val="22"/>
          <w:lang w:val="lv-LV"/>
        </w:rPr>
        <w:t>5 mēneši</w:t>
      </w:r>
      <w:r w:rsidRPr="00304FC8">
        <w:rPr>
          <w:color w:val="auto"/>
          <w:sz w:val="22"/>
          <w:szCs w:val="22"/>
          <w:lang w:val="lv-LV"/>
        </w:rPr>
        <w:t xml:space="preserve"> no piedāvājumu atvēršanas dienas. </w:t>
      </w:r>
    </w:p>
    <w:p w:rsidR="00B80F94" w:rsidRPr="00304FC8" w:rsidRDefault="00B80F94" w:rsidP="00B80F94">
      <w:pPr>
        <w:pStyle w:val="DefaultText"/>
        <w:numPr>
          <w:ilvl w:val="1"/>
          <w:numId w:val="2"/>
        </w:numPr>
        <w:ind w:left="567" w:hanging="567"/>
        <w:jc w:val="both"/>
        <w:rPr>
          <w:color w:val="auto"/>
          <w:sz w:val="22"/>
          <w:szCs w:val="22"/>
          <w:lang w:val="lv-LV"/>
        </w:rPr>
      </w:pPr>
      <w:r w:rsidRPr="00304FC8">
        <w:rPr>
          <w:color w:val="auto"/>
          <w:sz w:val="22"/>
          <w:szCs w:val="22"/>
          <w:lang w:val="lv-LV"/>
        </w:rPr>
        <w:t xml:space="preserve">Piedāvājuma nodrošinājuma termiņš nedrīkst pārsniegt 6 mēnešus, skaitot no piedāvājumu atvēršanas dienas. </w:t>
      </w:r>
      <w:r w:rsidRPr="00304FC8">
        <w:rPr>
          <w:rFonts w:ascii="Arial" w:hAnsi="Arial" w:cs="Arial"/>
          <w:color w:val="414142"/>
          <w:sz w:val="20"/>
          <w:shd w:val="clear" w:color="auto" w:fill="FFFFFF"/>
          <w:lang w:val="lv-LV"/>
        </w:rPr>
        <w:t> </w:t>
      </w:r>
      <w:r w:rsidRPr="00E32FB1">
        <w:rPr>
          <w:sz w:val="22"/>
          <w:szCs w:val="18"/>
          <w:lang w:val="lv-LV"/>
        </w:rPr>
        <w:t>Ja objektīvu iemeslu dēļ noteikto termiņu nav iespējams ievērot Pasūtītājs var lūgt pagarināt piedāvājuma nodrošinājuma termiņu.</w:t>
      </w:r>
    </w:p>
    <w:p w:rsidR="00B80F94" w:rsidRPr="00304FC8" w:rsidRDefault="00B80F94" w:rsidP="00B80F94">
      <w:pPr>
        <w:pStyle w:val="tv2132"/>
        <w:numPr>
          <w:ilvl w:val="1"/>
          <w:numId w:val="2"/>
        </w:numPr>
        <w:spacing w:line="240" w:lineRule="auto"/>
        <w:ind w:left="567" w:hanging="567"/>
        <w:jc w:val="both"/>
        <w:rPr>
          <w:color w:val="auto"/>
          <w:sz w:val="22"/>
          <w:szCs w:val="22"/>
          <w:u w:val="single"/>
        </w:rPr>
      </w:pPr>
      <w:r w:rsidRPr="00304FC8">
        <w:rPr>
          <w:color w:val="auto"/>
          <w:sz w:val="22"/>
          <w:szCs w:val="22"/>
          <w:u w:val="single"/>
        </w:rPr>
        <w:t xml:space="preserve">Piedāvājuma nodrošinājums ir spēkā īsākajā no šādiem termiņiem, ņemot vērā </w:t>
      </w:r>
      <w:r w:rsidRPr="00304FC8">
        <w:rPr>
          <w:bCs/>
          <w:color w:val="auto"/>
          <w:sz w:val="22"/>
          <w:szCs w:val="22"/>
          <w:u w:val="single"/>
          <w:shd w:val="clear" w:color="auto" w:fill="FFFFFF"/>
        </w:rPr>
        <w:t>Sabiedrisko pakalpojumu sniedzēju iepirkumu likuma (turpmāk – SPSIL)</w:t>
      </w:r>
      <w:r w:rsidRPr="00304FC8">
        <w:rPr>
          <w:color w:val="auto"/>
          <w:sz w:val="22"/>
          <w:szCs w:val="22"/>
          <w:u w:val="single"/>
        </w:rPr>
        <w:t xml:space="preserve"> 27.panta septītajā daļā minēto gadījumu:</w:t>
      </w:r>
    </w:p>
    <w:p w:rsidR="00B80F94" w:rsidRPr="00304FC8" w:rsidRDefault="00B80F94" w:rsidP="00B80F94">
      <w:pPr>
        <w:pStyle w:val="tv2132"/>
        <w:spacing w:line="240" w:lineRule="auto"/>
        <w:ind w:left="567" w:firstLine="0"/>
        <w:jc w:val="both"/>
        <w:rPr>
          <w:color w:val="auto"/>
          <w:sz w:val="22"/>
          <w:szCs w:val="22"/>
        </w:rPr>
      </w:pPr>
      <w:r w:rsidRPr="00304FC8">
        <w:rPr>
          <w:color w:val="auto"/>
          <w:sz w:val="22"/>
          <w:szCs w:val="22"/>
        </w:rPr>
        <w:t xml:space="preserve">1) </w:t>
      </w:r>
      <w:r w:rsidRPr="00304FC8">
        <w:rPr>
          <w:color w:val="auto"/>
          <w:sz w:val="22"/>
          <w:shd w:val="clear" w:color="auto" w:fill="FFFFFF"/>
        </w:rPr>
        <w:t>iepirkuma procedūras dokumentos noteiktajā piedāvājuma nodrošinājuma spēkā esības minimālajā termiņā;</w:t>
      </w:r>
    </w:p>
    <w:p w:rsidR="00B80F94" w:rsidRPr="00304FC8" w:rsidRDefault="00B80F94" w:rsidP="00B80F94">
      <w:pPr>
        <w:pStyle w:val="tv2132"/>
        <w:spacing w:line="240" w:lineRule="auto"/>
        <w:ind w:left="567" w:firstLine="0"/>
        <w:jc w:val="both"/>
        <w:rPr>
          <w:color w:val="auto"/>
          <w:sz w:val="22"/>
          <w:szCs w:val="22"/>
        </w:rPr>
      </w:pPr>
      <w:r w:rsidRPr="00304FC8">
        <w:rPr>
          <w:color w:val="auto"/>
          <w:sz w:val="22"/>
          <w:szCs w:val="22"/>
        </w:rPr>
        <w:t>2) ja iepirkuma procedūras dokumentos ir noteikts, ka Pretendents, kuram piešķirtas Līguma slēgšanas tiesības, pēc Līguma noslēgšanas iesniedz saistību izpildes nodrošinājumu, — līdz dienai, kad izraudzītais Pretendents iesniedz šādu saistību izpildes nodrošinājumu;</w:t>
      </w:r>
    </w:p>
    <w:p w:rsidR="00B80F94" w:rsidRPr="00304FC8" w:rsidRDefault="00B80F94" w:rsidP="00B80F94">
      <w:pPr>
        <w:pStyle w:val="tv2132"/>
        <w:spacing w:line="240" w:lineRule="auto"/>
        <w:ind w:left="567" w:firstLine="0"/>
        <w:jc w:val="both"/>
        <w:rPr>
          <w:color w:val="auto"/>
          <w:sz w:val="22"/>
          <w:szCs w:val="22"/>
        </w:rPr>
      </w:pPr>
      <w:r w:rsidRPr="00304FC8">
        <w:rPr>
          <w:color w:val="auto"/>
          <w:sz w:val="22"/>
          <w:szCs w:val="22"/>
        </w:rPr>
        <w:t>3) līdz Līguma noslēgšanai.</w:t>
      </w:r>
    </w:p>
    <w:p w:rsidR="00B80F94" w:rsidRPr="00304FC8" w:rsidRDefault="00B80F94" w:rsidP="00B80F94">
      <w:pPr>
        <w:pStyle w:val="tv2132"/>
        <w:numPr>
          <w:ilvl w:val="1"/>
          <w:numId w:val="2"/>
        </w:numPr>
        <w:spacing w:line="240" w:lineRule="auto"/>
        <w:ind w:left="567" w:hanging="567"/>
        <w:jc w:val="both"/>
        <w:rPr>
          <w:color w:val="auto"/>
          <w:sz w:val="22"/>
          <w:szCs w:val="22"/>
          <w:u w:val="single"/>
        </w:rPr>
      </w:pPr>
      <w:r w:rsidRPr="00304FC8">
        <w:rPr>
          <w:color w:val="auto"/>
          <w:sz w:val="22"/>
          <w:szCs w:val="22"/>
          <w:u w:val="single"/>
        </w:rPr>
        <w:t>Nodrošinājuma devējs izmaksā Pasūtītājam vai Pasūtītājs ietur Pretendenta iemaksāto piedāvājuma nodrošinājuma summu, ja:</w:t>
      </w:r>
    </w:p>
    <w:p w:rsidR="00B80F94" w:rsidRPr="00304FC8" w:rsidRDefault="00B80F94" w:rsidP="00B80F94">
      <w:pPr>
        <w:pStyle w:val="tv2132"/>
        <w:spacing w:line="240" w:lineRule="auto"/>
        <w:ind w:left="567" w:firstLine="0"/>
        <w:jc w:val="both"/>
        <w:rPr>
          <w:color w:val="auto"/>
          <w:sz w:val="22"/>
          <w:szCs w:val="22"/>
        </w:rPr>
      </w:pPr>
      <w:r w:rsidRPr="00304FC8">
        <w:rPr>
          <w:color w:val="auto"/>
          <w:sz w:val="22"/>
          <w:szCs w:val="22"/>
        </w:rPr>
        <w:t>1) Pretendents atsauc savu piedāvājumu, kamēr ir spēkā piedāvājuma nodrošinājums;</w:t>
      </w:r>
    </w:p>
    <w:p w:rsidR="00B80F94" w:rsidRPr="00304FC8" w:rsidRDefault="00B80F94" w:rsidP="00B80F94">
      <w:pPr>
        <w:pStyle w:val="tv2132"/>
        <w:spacing w:line="240" w:lineRule="auto"/>
        <w:ind w:left="567" w:firstLine="0"/>
        <w:jc w:val="both"/>
        <w:rPr>
          <w:color w:val="auto"/>
          <w:sz w:val="22"/>
          <w:szCs w:val="22"/>
        </w:rPr>
      </w:pPr>
      <w:r w:rsidRPr="00304FC8">
        <w:rPr>
          <w:color w:val="auto"/>
          <w:sz w:val="22"/>
          <w:szCs w:val="22"/>
        </w:rPr>
        <w:t>2) Pretendents, kuram piešķirtas Līguma slēgšanas tiesības, Pasūtītāja noteiktajā termiņā nav iesniedzis tam iepirkuma procedūras dokumentos un Līgumā paredzēto saistību izpildes nodrošinājumu;</w:t>
      </w:r>
    </w:p>
    <w:p w:rsidR="00B80F94" w:rsidRPr="00304FC8" w:rsidRDefault="00B80F94" w:rsidP="00B80F94">
      <w:pPr>
        <w:pStyle w:val="DefaultText"/>
        <w:ind w:left="567"/>
        <w:jc w:val="both"/>
        <w:rPr>
          <w:color w:val="auto"/>
          <w:sz w:val="22"/>
          <w:szCs w:val="22"/>
          <w:lang w:val="lv-LV"/>
        </w:rPr>
      </w:pPr>
      <w:r w:rsidRPr="00304FC8">
        <w:rPr>
          <w:color w:val="auto"/>
          <w:sz w:val="22"/>
          <w:szCs w:val="22"/>
          <w:lang w:val="lv-LV"/>
        </w:rPr>
        <w:t>3) Pretendents, kuram piešķirtas Līguma slēgšanas tiesības, neparaksta Līgumu Pasūtītāja noteiktajā termiņā.</w:t>
      </w:r>
    </w:p>
    <w:p w:rsidR="00B80F94" w:rsidRPr="00304FC8" w:rsidRDefault="00B80F94" w:rsidP="00B80F94">
      <w:pPr>
        <w:pStyle w:val="DefaultText"/>
        <w:numPr>
          <w:ilvl w:val="1"/>
          <w:numId w:val="2"/>
        </w:numPr>
        <w:ind w:left="567" w:hanging="567"/>
        <w:jc w:val="both"/>
        <w:rPr>
          <w:color w:val="auto"/>
          <w:sz w:val="22"/>
          <w:szCs w:val="22"/>
          <w:lang w:val="lv-LV"/>
        </w:rPr>
      </w:pPr>
      <w:r w:rsidRPr="00304FC8">
        <w:rPr>
          <w:color w:val="auto"/>
          <w:sz w:val="22"/>
          <w:szCs w:val="22"/>
          <w:lang w:val="lv-LV"/>
        </w:rPr>
        <w:t>Piedāvājums, kam nebūs piedāvājuma nodrošinājuma vai nodrošinājums neatbilst nolikuma prasībām, tiks atzīts par nolikuma prasībām neatbilstošu un netiks izskatīts.</w:t>
      </w:r>
    </w:p>
    <w:p w:rsidR="00B80F94" w:rsidRPr="00304FC8" w:rsidRDefault="00B80F94" w:rsidP="00B80F94">
      <w:pPr>
        <w:pStyle w:val="DefaultText"/>
        <w:ind w:left="567" w:hanging="567"/>
        <w:jc w:val="both"/>
        <w:rPr>
          <w:color w:val="auto"/>
          <w:sz w:val="22"/>
          <w:szCs w:val="22"/>
          <w:lang w:val="lv-LV"/>
        </w:rPr>
      </w:pPr>
    </w:p>
    <w:p w:rsidR="00B80F94" w:rsidRPr="00304FC8" w:rsidRDefault="00B80F94" w:rsidP="00B80F94">
      <w:pPr>
        <w:numPr>
          <w:ilvl w:val="0"/>
          <w:numId w:val="2"/>
        </w:numPr>
        <w:ind w:left="567" w:hanging="567"/>
        <w:jc w:val="both"/>
        <w:rPr>
          <w:b/>
          <w:sz w:val="22"/>
          <w:szCs w:val="22"/>
          <w:lang w:val="lv-LV"/>
        </w:rPr>
      </w:pPr>
      <w:r w:rsidRPr="00304FC8">
        <w:rPr>
          <w:b/>
          <w:sz w:val="22"/>
          <w:szCs w:val="22"/>
          <w:lang w:val="lv-LV"/>
        </w:rPr>
        <w:t>Prasības saistību izpildes nodrošinājumam, ja tāds paredzēts</w:t>
      </w:r>
    </w:p>
    <w:p w:rsidR="00B80F94" w:rsidRPr="00304FC8" w:rsidRDefault="00B80F94" w:rsidP="00B80F94">
      <w:pPr>
        <w:numPr>
          <w:ilvl w:val="1"/>
          <w:numId w:val="2"/>
        </w:numPr>
        <w:ind w:left="567" w:hanging="567"/>
        <w:jc w:val="both"/>
        <w:rPr>
          <w:b/>
          <w:sz w:val="22"/>
          <w:szCs w:val="22"/>
          <w:lang w:val="lv-LV"/>
        </w:rPr>
      </w:pPr>
      <w:r w:rsidRPr="00304FC8">
        <w:rPr>
          <w:sz w:val="22"/>
          <w:szCs w:val="22"/>
          <w:lang w:val="lv-LV"/>
        </w:rPr>
        <w:t xml:space="preserve">Iepirkuma līgumā projektā ir paredzēts līgumsaistību izpildes nodrošinājums tam, ka Līguma Izpildītājs pienācīgi un pareizi izpildīs Līgumos minētās saistības. </w:t>
      </w:r>
    </w:p>
    <w:p w:rsidR="00B80F94" w:rsidRPr="00304FC8" w:rsidRDefault="00B80F94" w:rsidP="00B80F94">
      <w:pPr>
        <w:numPr>
          <w:ilvl w:val="1"/>
          <w:numId w:val="2"/>
        </w:numPr>
        <w:ind w:left="567" w:hanging="567"/>
        <w:jc w:val="both"/>
        <w:rPr>
          <w:b/>
          <w:sz w:val="22"/>
          <w:szCs w:val="22"/>
          <w:lang w:val="lv-LV"/>
        </w:rPr>
      </w:pPr>
      <w:r w:rsidRPr="00304FC8">
        <w:rPr>
          <w:sz w:val="22"/>
          <w:szCs w:val="22"/>
          <w:lang w:val="lv-LV"/>
        </w:rPr>
        <w:t>Līgumsaistību izpildes nodrošinājuma veids: kredītiestādes garantijas vai apdrošināšanas sabiedrības polises oriģināls, atbilstoši Līguma projekta nosacījumiem.</w:t>
      </w:r>
    </w:p>
    <w:p w:rsidR="00B80F94" w:rsidRPr="00304FC8" w:rsidRDefault="00B80F94" w:rsidP="00B80F94">
      <w:pPr>
        <w:numPr>
          <w:ilvl w:val="1"/>
          <w:numId w:val="2"/>
        </w:numPr>
        <w:ind w:left="567" w:hanging="567"/>
        <w:jc w:val="both"/>
        <w:rPr>
          <w:b/>
          <w:sz w:val="22"/>
          <w:szCs w:val="22"/>
          <w:lang w:val="lv-LV"/>
        </w:rPr>
      </w:pPr>
      <w:r w:rsidRPr="00304FC8">
        <w:rPr>
          <w:sz w:val="22"/>
          <w:szCs w:val="22"/>
          <w:lang w:val="lv-LV"/>
        </w:rPr>
        <w:t>Līgumsaistību izpildes nodrošinājuma apmērs ir 10% (desmit procenti) no līguma summas ar pievienotās vērtības nodokli.</w:t>
      </w:r>
    </w:p>
    <w:p w:rsidR="00B80F94" w:rsidRPr="00304FC8" w:rsidRDefault="00B80F94" w:rsidP="00B80F94">
      <w:pPr>
        <w:numPr>
          <w:ilvl w:val="1"/>
          <w:numId w:val="2"/>
        </w:numPr>
        <w:ind w:left="567" w:hanging="567"/>
        <w:jc w:val="both"/>
        <w:rPr>
          <w:b/>
          <w:sz w:val="22"/>
          <w:szCs w:val="22"/>
          <w:lang w:val="lv-LV"/>
        </w:rPr>
      </w:pPr>
      <w:r w:rsidRPr="00304FC8">
        <w:rPr>
          <w:sz w:val="22"/>
          <w:szCs w:val="22"/>
          <w:lang w:val="lv-LV"/>
        </w:rPr>
        <w:t>Līgumsaistību izpildes nodrošinājums ir spēkā šādā termiņā: no tā izdošanas datuma līdz visu saistību izpildei.</w:t>
      </w:r>
    </w:p>
    <w:p w:rsidR="00B80F94" w:rsidRPr="00304FC8" w:rsidRDefault="00B80F94" w:rsidP="00B80F94">
      <w:pPr>
        <w:ind w:left="567"/>
        <w:jc w:val="both"/>
        <w:rPr>
          <w:b/>
          <w:sz w:val="22"/>
          <w:szCs w:val="22"/>
          <w:lang w:val="lv-LV"/>
        </w:rPr>
      </w:pPr>
      <w:r w:rsidRPr="00304FC8">
        <w:rPr>
          <w:sz w:val="22"/>
          <w:szCs w:val="22"/>
          <w:lang w:val="lv-LV"/>
        </w:rPr>
        <w:t xml:space="preserve">Sākotnējais līgumsaistību izpildes nodrošinājuma beigu datums nedrīkst būt īsāks par 12 mēnešiem. </w:t>
      </w:r>
    </w:p>
    <w:p w:rsidR="00B80F94" w:rsidRDefault="00B80F94" w:rsidP="00B80F94">
      <w:pPr>
        <w:numPr>
          <w:ilvl w:val="1"/>
          <w:numId w:val="2"/>
        </w:numPr>
        <w:ind w:left="567" w:hanging="567"/>
        <w:jc w:val="both"/>
        <w:rPr>
          <w:b/>
          <w:sz w:val="22"/>
          <w:szCs w:val="22"/>
          <w:lang w:val="lv-LV"/>
        </w:rPr>
      </w:pPr>
      <w:r w:rsidRPr="00304FC8">
        <w:rPr>
          <w:sz w:val="22"/>
          <w:szCs w:val="22"/>
          <w:lang w:val="lv-LV"/>
        </w:rPr>
        <w:t>Līgumsaistību izpildes nodrošinājumam ir jāatbilst šādām prasībām: kredītiestāde vai apdrošināšanas sabiedrība apņemas bez nosacījumiem un neatsaucami garantēt kā primārais saistību nesējs maksājuma(u) veikšanu pēc Pasūtītāja pirmās prasības, ko parakstījusi Pasūtītāja paraksttiesīga persona, saņemšanas, kur Pasūtītājs paziņos, ka Līguma Izpildītājs nepilda minētā Līguma saistības (tostarp, bet ne tikai: kad iestājas tādi notikumi, kas pasūtītajam dod tiesības pārtraukt līgumu vienpusējā kārtā, turklāt neatkarīgi no tā, vai ir vai nav iesniegts paziņojums par līguma pārtraukšanu; kad pasūtītājam ir nepieciešams ieturēt līgumsodu vai neatmaksāto avansa summu; kad pasūtītājam ir nepieciešams kompensēt saistību neizpildes rezultātā pasūtītājam nodarītos zaudējumus), un bez jebkādiem iebildumiem par jebkuru summu iepriekš noteiktajās robežās. Pasūtītājam nav pienākums pierādīt vai dot pamatojumu vai iemeslus savai prasībai. Kredītiestāde vai apdrošināšanas sabiedrība apņemas 5 dienu laikā</w:t>
      </w:r>
      <w:r w:rsidRPr="00304FC8">
        <w:rPr>
          <w:iCs/>
          <w:sz w:val="22"/>
          <w:szCs w:val="22"/>
          <w:lang w:val="lv-LV"/>
        </w:rPr>
        <w:t xml:space="preserve"> pēc pirmā </w:t>
      </w:r>
      <w:r w:rsidRPr="00304FC8">
        <w:rPr>
          <w:sz w:val="22"/>
          <w:szCs w:val="22"/>
          <w:lang w:val="lv-LV"/>
        </w:rPr>
        <w:t>Pasūtītāja rakstiska pieprasījuma izmaksāt Pasūtītājam pieprasīto summu ņemot vērā jebkuru prasību, kas izdarīta pirms līgumsaistību nodrošinājuma termiņa beigām. Saistību izpildes nodrošinājuma summa samazināsies par jebkuru summu, kuru kredītiestāde vai apdrošināšanas sabiedrība izmaksās saskaņā ar Pasūtītāja pieprasījumu. Jebkurš strīds sakarā ar saistību izpildes nodrošinājumu tiks izskatīts attiecīgās piekritības tiesā saskaņā ar Latvijas Republikas normatīvajiem aktiem.</w:t>
      </w:r>
    </w:p>
    <w:p w:rsidR="00B80F94" w:rsidRDefault="00B80F94" w:rsidP="00B80F94">
      <w:pPr>
        <w:ind w:left="567"/>
        <w:jc w:val="both"/>
        <w:rPr>
          <w:b/>
          <w:sz w:val="22"/>
          <w:szCs w:val="22"/>
          <w:lang w:val="lv-LV"/>
        </w:rPr>
      </w:pPr>
    </w:p>
    <w:p w:rsidR="00B80F94" w:rsidRDefault="00B80F94" w:rsidP="00B80F94">
      <w:pPr>
        <w:ind w:left="567"/>
        <w:jc w:val="both"/>
        <w:rPr>
          <w:b/>
          <w:sz w:val="22"/>
          <w:szCs w:val="22"/>
          <w:lang w:val="lv-LV"/>
        </w:rPr>
      </w:pPr>
    </w:p>
    <w:p w:rsidR="00B80F94" w:rsidRPr="00B80F94" w:rsidRDefault="00B80F94" w:rsidP="00B80F94">
      <w:pPr>
        <w:ind w:left="567"/>
        <w:jc w:val="both"/>
        <w:rPr>
          <w:b/>
          <w:sz w:val="22"/>
          <w:szCs w:val="22"/>
          <w:lang w:val="lv-LV"/>
        </w:rPr>
      </w:pPr>
    </w:p>
    <w:p w:rsidR="00B80F94" w:rsidRPr="00304FC8" w:rsidRDefault="00B80F94" w:rsidP="00B80F94">
      <w:pPr>
        <w:numPr>
          <w:ilvl w:val="0"/>
          <w:numId w:val="2"/>
        </w:numPr>
        <w:jc w:val="both"/>
        <w:rPr>
          <w:b/>
          <w:sz w:val="22"/>
          <w:szCs w:val="22"/>
          <w:lang w:val="lv-LV"/>
        </w:rPr>
      </w:pPr>
      <w:bookmarkStart w:id="4" w:name="_Hlk5010469"/>
      <w:r w:rsidRPr="00304FC8">
        <w:rPr>
          <w:b/>
          <w:sz w:val="22"/>
          <w:szCs w:val="22"/>
          <w:lang w:val="lv-LV"/>
        </w:rPr>
        <w:lastRenderedPageBreak/>
        <w:t>Pretendentu izslēgšanas nosacījumi</w:t>
      </w:r>
    </w:p>
    <w:p w:rsidR="00B80F94" w:rsidRPr="00304FC8" w:rsidRDefault="00B80F94" w:rsidP="00B80F94">
      <w:pPr>
        <w:pStyle w:val="Sarakstarindkopa1"/>
        <w:spacing w:after="0" w:line="240" w:lineRule="auto"/>
        <w:ind w:left="0"/>
        <w:jc w:val="both"/>
        <w:rPr>
          <w:sz w:val="22"/>
          <w:szCs w:val="22"/>
        </w:rPr>
      </w:pPr>
      <w:r w:rsidRPr="00304FC8">
        <w:rPr>
          <w:sz w:val="22"/>
          <w:szCs w:val="22"/>
        </w:rPr>
        <w:t>Pasūtītājs izslēdz Pretendentu no turpmākas dalības iepirkuma procedūrā, kā arī neizskata Pretendenta piedāvājumu jebkurā no šādiem gadījumiem:</w:t>
      </w:r>
    </w:p>
    <w:p w:rsidR="00B80F94" w:rsidRPr="00304FC8" w:rsidRDefault="00B80F94" w:rsidP="00B80F94">
      <w:pPr>
        <w:pStyle w:val="Sarakstarindkopa1"/>
        <w:numPr>
          <w:ilvl w:val="1"/>
          <w:numId w:val="2"/>
        </w:numPr>
        <w:spacing w:after="0" w:line="240" w:lineRule="auto"/>
        <w:ind w:left="567" w:hanging="567"/>
        <w:jc w:val="both"/>
        <w:rPr>
          <w:sz w:val="22"/>
          <w:szCs w:val="22"/>
        </w:rPr>
      </w:pPr>
      <w:r w:rsidRPr="00304FC8">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304FC8">
        <w:rPr>
          <w:i/>
          <w:sz w:val="22"/>
          <w:szCs w:val="22"/>
        </w:rPr>
        <w:t>euro</w:t>
      </w:r>
      <w:r w:rsidRPr="00304FC8">
        <w:rPr>
          <w:sz w:val="22"/>
          <w:szCs w:val="22"/>
        </w:rPr>
        <w:t>. Attiecībā uz Latvijā reģistrētiem un pastāvīgi dzīvojošiem kandidātiem vai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80F94" w:rsidRPr="00304FC8" w:rsidRDefault="00B80F94" w:rsidP="00B80F94">
      <w:pPr>
        <w:pStyle w:val="Sarakstarindkopa1"/>
        <w:numPr>
          <w:ilvl w:val="1"/>
          <w:numId w:val="2"/>
        </w:numPr>
        <w:spacing w:after="0" w:line="240" w:lineRule="auto"/>
        <w:ind w:left="567" w:hanging="567"/>
        <w:jc w:val="both"/>
        <w:rPr>
          <w:sz w:val="22"/>
          <w:szCs w:val="22"/>
        </w:rPr>
      </w:pPr>
      <w:r w:rsidRPr="00304FC8">
        <w:rPr>
          <w:sz w:val="22"/>
          <w:szCs w:val="22"/>
        </w:rPr>
        <w:t>Ir pasludināts Pretendenta maksātnespējas process, apturēta Pretendenta saimnieciskā darbība vai Pretendents tiek likvidēts;</w:t>
      </w:r>
    </w:p>
    <w:p w:rsidR="00B80F94" w:rsidRPr="00304FC8" w:rsidRDefault="00B80F94" w:rsidP="00B80F94">
      <w:pPr>
        <w:pStyle w:val="Sarakstarindkopa1"/>
        <w:numPr>
          <w:ilvl w:val="1"/>
          <w:numId w:val="2"/>
        </w:numPr>
        <w:spacing w:after="0" w:line="240" w:lineRule="auto"/>
        <w:ind w:left="567" w:hanging="567"/>
        <w:jc w:val="both"/>
        <w:rPr>
          <w:sz w:val="22"/>
          <w:szCs w:val="22"/>
        </w:rPr>
      </w:pPr>
      <w:r w:rsidRPr="00304FC8">
        <w:rPr>
          <w:sz w:val="22"/>
          <w:szCs w:val="22"/>
        </w:rPr>
        <w:t>Pretendenta izslēgšanas nosacījumi attiecās uz:</w:t>
      </w:r>
    </w:p>
    <w:p w:rsidR="00B80F94" w:rsidRPr="00304FC8" w:rsidRDefault="00B80F94" w:rsidP="00B80F94">
      <w:pPr>
        <w:pStyle w:val="Sarakstarindkopa1"/>
        <w:numPr>
          <w:ilvl w:val="0"/>
          <w:numId w:val="4"/>
        </w:numPr>
        <w:spacing w:after="0" w:line="240" w:lineRule="auto"/>
        <w:ind w:left="993" w:hanging="426"/>
        <w:jc w:val="both"/>
        <w:rPr>
          <w:sz w:val="22"/>
          <w:szCs w:val="22"/>
        </w:rPr>
      </w:pPr>
      <w:r w:rsidRPr="00304FC8">
        <w:rPr>
          <w:sz w:val="22"/>
          <w:szCs w:val="22"/>
        </w:rPr>
        <w:t xml:space="preserve">uz personālsabiedrības biedru (ja Pretendents ir personālsabiedrība); </w:t>
      </w:r>
    </w:p>
    <w:p w:rsidR="00B80F94" w:rsidRPr="00304FC8" w:rsidRDefault="00B80F94" w:rsidP="00B80F94">
      <w:pPr>
        <w:pStyle w:val="Sarakstarindkopa1"/>
        <w:numPr>
          <w:ilvl w:val="0"/>
          <w:numId w:val="4"/>
        </w:numPr>
        <w:spacing w:after="0" w:line="240" w:lineRule="auto"/>
        <w:ind w:left="993" w:hanging="426"/>
        <w:jc w:val="both"/>
        <w:rPr>
          <w:sz w:val="22"/>
          <w:szCs w:val="22"/>
        </w:rPr>
      </w:pPr>
      <w:r w:rsidRPr="00304FC8">
        <w:rPr>
          <w:sz w:val="22"/>
          <w:szCs w:val="22"/>
        </w:rPr>
        <w:t>uz Pretendenta norādīto apakšuzņēmēju, kura sniedzamo Pakalpojumu vērtība ir vismaz 10 procenti no kopējās iepirkuma līguma vērtības;</w:t>
      </w:r>
    </w:p>
    <w:p w:rsidR="00B80F94" w:rsidRPr="00304FC8" w:rsidRDefault="00B80F94" w:rsidP="00B80F94">
      <w:pPr>
        <w:pStyle w:val="Sarakstarindkopa1"/>
        <w:numPr>
          <w:ilvl w:val="0"/>
          <w:numId w:val="4"/>
        </w:numPr>
        <w:spacing w:after="0" w:line="240" w:lineRule="auto"/>
        <w:ind w:left="993" w:hanging="426"/>
        <w:jc w:val="both"/>
        <w:rPr>
          <w:sz w:val="22"/>
          <w:szCs w:val="22"/>
        </w:rPr>
      </w:pPr>
      <w:r w:rsidRPr="00304FC8">
        <w:rPr>
          <w:sz w:val="22"/>
          <w:szCs w:val="22"/>
        </w:rPr>
        <w:t>uz Pretendenta norādīto personu, uz kuras iespējām Pretendents balstās, lai apliecinātu, ka Pretendenta kvalifikācija atbilst Iepirkuma procedūras dokumentos noteiktajiem prasībām.</w:t>
      </w:r>
    </w:p>
    <w:p w:rsidR="00B80F94" w:rsidRPr="00304FC8" w:rsidRDefault="00B80F94" w:rsidP="00B80F94">
      <w:pPr>
        <w:numPr>
          <w:ilvl w:val="1"/>
          <w:numId w:val="2"/>
        </w:numPr>
        <w:ind w:left="567" w:hanging="567"/>
        <w:jc w:val="both"/>
        <w:rPr>
          <w:sz w:val="22"/>
          <w:szCs w:val="23"/>
          <w:lang w:val="lv-LV"/>
        </w:rPr>
      </w:pPr>
      <w:r w:rsidRPr="00304FC8">
        <w:rPr>
          <w:sz w:val="22"/>
          <w:szCs w:val="22"/>
          <w:lang w:val="lv-LV"/>
        </w:rPr>
        <w:t xml:space="preserve">Gadījumā, ja tiek konstatēts, ka </w:t>
      </w:r>
      <w:r w:rsidRPr="00304FC8">
        <w:rPr>
          <w:sz w:val="22"/>
          <w:szCs w:val="22"/>
          <w:shd w:val="clear" w:color="auto" w:fill="FFFFFF"/>
          <w:lang w:val="lv-LV"/>
        </w:rPr>
        <w:t>apakšuzņēmējs, kura veicamo būvdarbu vai sniedzamo pakalpojumu vērtība ir vismaz 10 procenti no kopējās līguma vērtības vai</w:t>
      </w:r>
      <w:r w:rsidRPr="00304FC8">
        <w:rPr>
          <w:sz w:val="22"/>
          <w:szCs w:val="22"/>
          <w:lang w:val="lv-LV"/>
        </w:rPr>
        <w:t xml:space="preserve"> personai, uz kuras iespējām Pretendents balstās, ir pasludināts maksātnespējas process, apturēta tā saimnieciskā darbība vai tas tiek likvidēts, Pasūtītājs rīkojas pēc analoģijas ar SPSIL 48.panta devītajā daļā paredzēto</w:t>
      </w:r>
      <w:r w:rsidRPr="00304FC8">
        <w:rPr>
          <w:sz w:val="22"/>
          <w:szCs w:val="23"/>
          <w:lang w:val="lv-LV"/>
        </w:rPr>
        <w:t xml:space="preserve">. </w:t>
      </w:r>
    </w:p>
    <w:p w:rsidR="00B80F94" w:rsidRPr="00304FC8" w:rsidRDefault="00B80F94" w:rsidP="00B80F94">
      <w:pPr>
        <w:numPr>
          <w:ilvl w:val="1"/>
          <w:numId w:val="2"/>
        </w:numPr>
        <w:ind w:left="567" w:hanging="567"/>
        <w:jc w:val="both"/>
        <w:rPr>
          <w:sz w:val="22"/>
          <w:szCs w:val="23"/>
          <w:lang w:val="lv-LV"/>
        </w:rPr>
      </w:pPr>
      <w:r w:rsidRPr="00304FC8">
        <w:rPr>
          <w:sz w:val="22"/>
          <w:szCs w:val="22"/>
          <w:lang w:val="lv-LV" w:eastAsia="x-none"/>
        </w:rPr>
        <w:t>SPSIL</w:t>
      </w:r>
      <w:r w:rsidRPr="00304FC8">
        <w:rPr>
          <w:sz w:val="22"/>
          <w:szCs w:val="22"/>
          <w:shd w:val="clear" w:color="auto" w:fill="FFFFFF"/>
          <w:lang w:val="lv-LV"/>
        </w:rPr>
        <w:t xml:space="preserve"> 49.panta 2.daļa nosaka: ”</w:t>
      </w:r>
      <w:r w:rsidRPr="00304FC8">
        <w:rPr>
          <w:sz w:val="22"/>
          <w:szCs w:val="22"/>
          <w:lang w:val="lv-LV"/>
        </w:rPr>
        <w:t>Ja Pretendents vai personālsabiedrības biedrs, ja Pretendents ir personālsabiedrība, atbilst šā likuma 48.panta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bookmarkEnd w:id="4"/>
    <w:p w:rsidR="00B80F94" w:rsidRPr="00304FC8" w:rsidRDefault="00B80F94" w:rsidP="00B80F94">
      <w:pPr>
        <w:pStyle w:val="Sarakstarindkopa1"/>
        <w:spacing w:after="0" w:line="240" w:lineRule="auto"/>
        <w:ind w:left="0"/>
        <w:contextualSpacing w:val="0"/>
        <w:jc w:val="both"/>
        <w:rPr>
          <w:sz w:val="22"/>
          <w:szCs w:val="22"/>
        </w:rPr>
      </w:pPr>
    </w:p>
    <w:p w:rsidR="00B80F94" w:rsidRPr="00304FC8" w:rsidRDefault="00B80F94" w:rsidP="00B80F94">
      <w:pPr>
        <w:numPr>
          <w:ilvl w:val="0"/>
          <w:numId w:val="2"/>
        </w:numPr>
        <w:jc w:val="both"/>
        <w:rPr>
          <w:b/>
          <w:sz w:val="22"/>
          <w:szCs w:val="22"/>
          <w:lang w:val="lv-LV"/>
        </w:rPr>
      </w:pPr>
      <w:r w:rsidRPr="00304FC8">
        <w:rPr>
          <w:b/>
          <w:sz w:val="22"/>
          <w:szCs w:val="22"/>
          <w:lang w:val="lv-LV"/>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5103"/>
      </w:tblGrid>
      <w:tr w:rsidR="00B80F94" w:rsidRPr="00A662DD" w:rsidTr="00CB0097">
        <w:tc>
          <w:tcPr>
            <w:tcW w:w="851" w:type="dxa"/>
            <w:vAlign w:val="center"/>
          </w:tcPr>
          <w:p w:rsidR="00B80F94" w:rsidRPr="00304FC8" w:rsidRDefault="00B80F94" w:rsidP="00CB0097">
            <w:pPr>
              <w:ind w:right="-58"/>
              <w:jc w:val="both"/>
              <w:rPr>
                <w:b/>
                <w:sz w:val="22"/>
                <w:szCs w:val="22"/>
                <w:lang w:val="lv-LV"/>
              </w:rPr>
            </w:pPr>
            <w:r w:rsidRPr="00304FC8">
              <w:rPr>
                <w:b/>
                <w:sz w:val="22"/>
                <w:szCs w:val="22"/>
                <w:lang w:val="lv-LV"/>
              </w:rPr>
              <w:t>Nr.</w:t>
            </w:r>
          </w:p>
          <w:p w:rsidR="00B80F94" w:rsidRPr="00304FC8" w:rsidRDefault="00B80F94" w:rsidP="00CB0097">
            <w:pPr>
              <w:ind w:right="-58"/>
              <w:jc w:val="both"/>
              <w:rPr>
                <w:b/>
                <w:sz w:val="22"/>
                <w:szCs w:val="22"/>
                <w:lang w:val="lv-LV"/>
              </w:rPr>
            </w:pPr>
            <w:r w:rsidRPr="00304FC8">
              <w:rPr>
                <w:b/>
                <w:sz w:val="22"/>
                <w:szCs w:val="22"/>
                <w:lang w:val="lv-LV"/>
              </w:rPr>
              <w:t>p./k.</w:t>
            </w:r>
          </w:p>
        </w:tc>
        <w:tc>
          <w:tcPr>
            <w:tcW w:w="3118" w:type="dxa"/>
            <w:vAlign w:val="center"/>
          </w:tcPr>
          <w:p w:rsidR="00B80F94" w:rsidRPr="00304FC8" w:rsidRDefault="00B80F94" w:rsidP="00CB0097">
            <w:pPr>
              <w:ind w:right="-58"/>
              <w:jc w:val="both"/>
              <w:rPr>
                <w:b/>
                <w:sz w:val="22"/>
                <w:szCs w:val="22"/>
                <w:lang w:val="lv-LV"/>
              </w:rPr>
            </w:pPr>
            <w:r w:rsidRPr="00304FC8">
              <w:rPr>
                <w:b/>
                <w:sz w:val="22"/>
                <w:szCs w:val="22"/>
                <w:lang w:val="lv-LV"/>
              </w:rPr>
              <w:t xml:space="preserve">Prasības </w:t>
            </w:r>
          </w:p>
          <w:p w:rsidR="00B80F94" w:rsidRPr="00304FC8" w:rsidRDefault="00B80F94" w:rsidP="00CB0097">
            <w:pPr>
              <w:ind w:right="-58"/>
              <w:jc w:val="both"/>
              <w:rPr>
                <w:b/>
                <w:caps/>
                <w:sz w:val="22"/>
                <w:szCs w:val="22"/>
                <w:lang w:val="lv-LV"/>
              </w:rPr>
            </w:pPr>
          </w:p>
        </w:tc>
        <w:tc>
          <w:tcPr>
            <w:tcW w:w="5103" w:type="dxa"/>
            <w:vAlign w:val="center"/>
          </w:tcPr>
          <w:p w:rsidR="00B80F94" w:rsidRPr="00304FC8" w:rsidRDefault="00B80F94" w:rsidP="00CB0097">
            <w:pPr>
              <w:ind w:right="-58"/>
              <w:jc w:val="both"/>
              <w:rPr>
                <w:b/>
                <w:strike/>
                <w:sz w:val="22"/>
                <w:szCs w:val="22"/>
                <w:lang w:val="lv-LV"/>
              </w:rPr>
            </w:pPr>
            <w:r w:rsidRPr="00304FC8">
              <w:rPr>
                <w:b/>
                <w:sz w:val="22"/>
                <w:szCs w:val="22"/>
                <w:lang w:val="lv-LV"/>
              </w:rPr>
              <w:t>Iesniedzamā informācija, kas nepieciešama, lai Pretendentu novērtētu saskaņā ar minētajām prasībām</w:t>
            </w:r>
          </w:p>
        </w:tc>
      </w:tr>
      <w:tr w:rsidR="00B80F94" w:rsidRPr="00A662DD" w:rsidTr="00CB0097">
        <w:tc>
          <w:tcPr>
            <w:tcW w:w="851" w:type="dxa"/>
          </w:tcPr>
          <w:p w:rsidR="00B80F94" w:rsidRPr="00304FC8" w:rsidRDefault="00B80F94" w:rsidP="00CB0097">
            <w:pPr>
              <w:ind w:right="-58"/>
              <w:jc w:val="both"/>
              <w:rPr>
                <w:sz w:val="22"/>
                <w:szCs w:val="22"/>
                <w:lang w:val="lv-LV"/>
              </w:rPr>
            </w:pPr>
            <w:r w:rsidRPr="00304FC8">
              <w:rPr>
                <w:sz w:val="22"/>
                <w:szCs w:val="22"/>
                <w:lang w:val="lv-LV"/>
              </w:rPr>
              <w:t>12.1.</w:t>
            </w:r>
          </w:p>
        </w:tc>
        <w:tc>
          <w:tcPr>
            <w:tcW w:w="3118" w:type="dxa"/>
          </w:tcPr>
          <w:p w:rsidR="00B80F94" w:rsidRPr="00304FC8" w:rsidRDefault="00B80F94" w:rsidP="00CB0097">
            <w:pPr>
              <w:ind w:right="-58"/>
              <w:jc w:val="both"/>
              <w:rPr>
                <w:bCs/>
                <w:sz w:val="22"/>
                <w:szCs w:val="22"/>
                <w:lang w:val="lv-LV"/>
              </w:rPr>
            </w:pPr>
            <w:r w:rsidRPr="00304FC8">
              <w:rPr>
                <w:bCs/>
                <w:sz w:val="22"/>
                <w:szCs w:val="22"/>
                <w:lang w:val="lv-LV"/>
              </w:rPr>
              <w:t>Atbilstība profesionālās darbības veikšanai.</w:t>
            </w:r>
          </w:p>
          <w:p w:rsidR="00B80F94" w:rsidRPr="00304FC8" w:rsidRDefault="00B80F94" w:rsidP="00CB0097">
            <w:pPr>
              <w:ind w:right="-58"/>
              <w:jc w:val="both"/>
              <w:rPr>
                <w:sz w:val="22"/>
                <w:szCs w:val="22"/>
                <w:lang w:val="lv-LV"/>
              </w:rPr>
            </w:pPr>
            <w:r w:rsidRPr="00304FC8">
              <w:rPr>
                <w:sz w:val="22"/>
                <w:szCs w:val="22"/>
                <w:lang w:val="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Pr>
          <w:p w:rsidR="00B80F94" w:rsidRPr="00304FC8" w:rsidRDefault="00B80F94" w:rsidP="00CB0097">
            <w:pPr>
              <w:ind w:right="-58"/>
              <w:jc w:val="both"/>
              <w:rPr>
                <w:sz w:val="22"/>
                <w:szCs w:val="22"/>
                <w:lang w:val="lv-LV"/>
              </w:rPr>
            </w:pPr>
            <w:r w:rsidRPr="00304FC8">
              <w:rPr>
                <w:sz w:val="22"/>
                <w:szCs w:val="22"/>
                <w:lang w:val="lv-LV"/>
              </w:rPr>
              <w:t>Pieteikums atbilstoši nolikuma 2.pielikumam ar ziņām par to, vai attiecīgais piegādātājs ir reģistrēts, licencēts vai sertificēts atbilstoši reģistrācijas vai pastāvīgās dzīvesvietas valsts normatīvo aktu prasībām.</w:t>
            </w:r>
          </w:p>
          <w:p w:rsidR="00B80F94" w:rsidRPr="00304FC8" w:rsidRDefault="00B80F94" w:rsidP="00CB0097">
            <w:pPr>
              <w:jc w:val="both"/>
              <w:rPr>
                <w:sz w:val="22"/>
                <w:szCs w:val="22"/>
                <w:lang w:val="lv-LV"/>
              </w:rPr>
            </w:pPr>
            <w:r w:rsidRPr="00304FC8">
              <w:rPr>
                <w:sz w:val="22"/>
                <w:szCs w:val="22"/>
                <w:lang w:val="lv-LV"/>
              </w:rPr>
              <w:t xml:space="preserve">Informācija par Latvijā reģistrēta, licencēta vai sertificēta pretendenta reģistrācijas faktu, tiks iegūta publiskās datubāzēs: </w:t>
            </w:r>
            <w:hyperlink r:id="rId11" w:history="1">
              <w:r w:rsidRPr="00304FC8">
                <w:rPr>
                  <w:rStyle w:val="Hyperlink"/>
                  <w:sz w:val="22"/>
                  <w:szCs w:val="22"/>
                  <w:lang w:val="lv-LV"/>
                </w:rPr>
                <w:t>www.ur.gov.lv</w:t>
              </w:r>
            </w:hyperlink>
            <w:r w:rsidRPr="00304FC8">
              <w:rPr>
                <w:sz w:val="22"/>
                <w:szCs w:val="22"/>
                <w:lang w:val="lv-LV"/>
              </w:rPr>
              <w:t xml:space="preserve"> un </w:t>
            </w:r>
            <w:hyperlink r:id="rId12" w:history="1">
              <w:r w:rsidRPr="00304FC8">
                <w:rPr>
                  <w:rStyle w:val="Hyperlink"/>
                  <w:sz w:val="22"/>
                  <w:szCs w:val="22"/>
                  <w:lang w:val="lv-LV"/>
                </w:rPr>
                <w:t>www.bis.gov.lv</w:t>
              </w:r>
            </w:hyperlink>
            <w:r w:rsidRPr="00304FC8">
              <w:rPr>
                <w:sz w:val="22"/>
                <w:szCs w:val="22"/>
                <w:lang w:val="lv-LV"/>
              </w:rPr>
              <w:t>.</w:t>
            </w:r>
          </w:p>
          <w:p w:rsidR="00B80F94" w:rsidRPr="00304FC8" w:rsidRDefault="00B80F94" w:rsidP="00CB0097">
            <w:pPr>
              <w:spacing w:before="120" w:after="120"/>
              <w:jc w:val="both"/>
              <w:rPr>
                <w:sz w:val="22"/>
                <w:lang w:val="lv-LV"/>
              </w:rPr>
            </w:pPr>
            <w:r w:rsidRPr="00304FC8">
              <w:rPr>
                <w:sz w:val="22"/>
                <w:lang w:val="lv-LV"/>
              </w:rPr>
              <w:t>Ja attiecīgu informāciju publiskajās datubāzēs nevarēs iegūt vai netiks iegūta pilnīga informācija, to pieprasīs pretendentam.</w:t>
            </w:r>
          </w:p>
          <w:p w:rsidR="00B80F94" w:rsidRPr="00304FC8" w:rsidRDefault="00B80F94" w:rsidP="00CB0097">
            <w:pPr>
              <w:spacing w:before="120" w:after="120"/>
              <w:jc w:val="both"/>
              <w:rPr>
                <w:sz w:val="22"/>
                <w:lang w:val="lv-LV"/>
              </w:rPr>
            </w:pPr>
            <w:r w:rsidRPr="00304FC8">
              <w:rPr>
                <w:sz w:val="22"/>
                <w:lang w:val="lv-LV"/>
              </w:rPr>
              <w:t xml:space="preserve">Ārvalstī reģistrētam, licencētam vai sertificētam pretendentam jāiesniedz kompetentas attiecīgās valsts institūcijas izsniegts dokuments, kas apliecina, ka pretendents ir reģistrēts, licencēts vai sertificēts </w:t>
            </w:r>
            <w:r w:rsidRPr="00304FC8">
              <w:rPr>
                <w:sz w:val="22"/>
                <w:lang w:val="lv-LV"/>
              </w:rPr>
              <w:lastRenderedPageBreak/>
              <w:t xml:space="preserve">atbilstoši tās valsts normatīvo aktu prasībām, un pierādījumus, kas apliecina pretendenta likumiskā pārstāvja (vadītāja, direktora) paraksta tiesības. </w:t>
            </w:r>
          </w:p>
          <w:p w:rsidR="00B80F94" w:rsidRPr="00304FC8" w:rsidRDefault="00B80F94" w:rsidP="00CB0097">
            <w:pPr>
              <w:ind w:right="-58"/>
              <w:jc w:val="both"/>
              <w:rPr>
                <w:sz w:val="22"/>
                <w:szCs w:val="22"/>
                <w:lang w:val="lv-LV"/>
              </w:rPr>
            </w:pPr>
            <w:r w:rsidRPr="00304FC8">
              <w:rPr>
                <w:sz w:val="22"/>
                <w:szCs w:val="22"/>
                <w:lang w:val="lv-LV"/>
              </w:rPr>
              <w:t>Papildus tam, ir jānorāda šāda informācija:</w:t>
            </w:r>
          </w:p>
          <w:p w:rsidR="00B80F94" w:rsidRPr="00304FC8" w:rsidRDefault="00B80F94" w:rsidP="00CB0097">
            <w:pPr>
              <w:keepNext/>
              <w:jc w:val="both"/>
              <w:rPr>
                <w:rStyle w:val="Strong"/>
                <w:b w:val="0"/>
                <w:sz w:val="22"/>
                <w:szCs w:val="22"/>
                <w:lang w:val="lv-LV"/>
              </w:rPr>
            </w:pPr>
            <w:r w:rsidRPr="00304FC8">
              <w:rPr>
                <w:sz w:val="22"/>
                <w:szCs w:val="22"/>
                <w:lang w:val="lv-LV"/>
              </w:rPr>
              <w:t xml:space="preserve">Pretendenta adrese, telefona/faksa numurs, e-pasts, ziņas par to, </w:t>
            </w:r>
            <w:r w:rsidRPr="00304FC8">
              <w:rPr>
                <w:b/>
                <w:sz w:val="22"/>
                <w:szCs w:val="22"/>
                <w:lang w:val="lv-LV"/>
              </w:rPr>
              <w:t>vai Pretendents ir MVU</w:t>
            </w:r>
            <w:r w:rsidRPr="00304FC8">
              <w:rPr>
                <w:sz w:val="22"/>
                <w:szCs w:val="22"/>
                <w:lang w:val="lv-LV"/>
              </w:rPr>
              <w:t xml:space="preserve"> (mazais un vidējais uzņēmums) - Papildus informācija: </w:t>
            </w:r>
            <w:hyperlink r:id="rId13" w:history="1">
              <w:r w:rsidRPr="00304FC8">
                <w:rPr>
                  <w:rStyle w:val="Hyperlink"/>
                  <w:sz w:val="22"/>
                  <w:szCs w:val="22"/>
                  <w:lang w:val="lv-LV"/>
                </w:rPr>
                <w:t>https://www.iub.gov.lv/lv/node/98</w:t>
              </w:r>
            </w:hyperlink>
            <w:r w:rsidRPr="00304FC8">
              <w:rPr>
                <w:rStyle w:val="Strong"/>
                <w:sz w:val="22"/>
                <w:szCs w:val="22"/>
                <w:lang w:val="lv-LV"/>
              </w:rPr>
              <w:t xml:space="preserve"> . </w:t>
            </w:r>
          </w:p>
          <w:p w:rsidR="00B80F94" w:rsidRPr="00304FC8" w:rsidRDefault="00B80F94" w:rsidP="00CB0097">
            <w:pPr>
              <w:keepNext/>
              <w:jc w:val="both"/>
              <w:rPr>
                <w:sz w:val="22"/>
                <w:szCs w:val="22"/>
                <w:lang w:val="lv-LV"/>
              </w:rPr>
            </w:pPr>
            <w:r w:rsidRPr="00304FC8">
              <w:rPr>
                <w:rStyle w:val="Strong"/>
                <w:sz w:val="22"/>
                <w:szCs w:val="22"/>
                <w:lang w:val="lv-LV"/>
              </w:rPr>
              <w:t xml:space="preserve"> “Skaidrojums par mazajiem un vidējiem uzņēmumiem”; b</w:t>
            </w:r>
            <w:r w:rsidRPr="00304FC8">
              <w:rPr>
                <w:sz w:val="22"/>
                <w:szCs w:val="22"/>
                <w:lang w:val="lv-LV"/>
              </w:rPr>
              <w:t>ankas rekvizīti:</w:t>
            </w:r>
            <w:r w:rsidRPr="00304FC8">
              <w:rPr>
                <w:b/>
                <w:sz w:val="22"/>
                <w:szCs w:val="22"/>
                <w:lang w:val="lv-LV"/>
              </w:rPr>
              <w:t xml:space="preserve"> </w:t>
            </w:r>
            <w:r w:rsidRPr="00304FC8">
              <w:rPr>
                <w:sz w:val="22"/>
                <w:szCs w:val="22"/>
                <w:lang w:val="lv-LV"/>
              </w:rPr>
              <w:t>nosaukums, kods, konts; ziņas par Personu, kura, gadījumā, ja Pretendentam tiks piešķirtas tiesības slēgt iepirkuma līgumu, ir tiesīga parakstīt iepirkuma līgumu.</w:t>
            </w:r>
          </w:p>
          <w:p w:rsidR="00B80F94" w:rsidRPr="00304FC8" w:rsidRDefault="00B80F94" w:rsidP="00CB0097">
            <w:pPr>
              <w:keepNext/>
              <w:jc w:val="both"/>
              <w:rPr>
                <w:sz w:val="22"/>
                <w:szCs w:val="22"/>
                <w:lang w:val="lv-LV"/>
              </w:rPr>
            </w:pPr>
          </w:p>
        </w:tc>
      </w:tr>
      <w:tr w:rsidR="00B80F94" w:rsidRPr="00A662DD" w:rsidTr="00CB0097">
        <w:trPr>
          <w:trHeight w:val="1973"/>
        </w:trPr>
        <w:tc>
          <w:tcPr>
            <w:tcW w:w="851" w:type="dxa"/>
          </w:tcPr>
          <w:p w:rsidR="00B80F94" w:rsidRPr="00304FC8" w:rsidRDefault="00B80F94" w:rsidP="00CB0097">
            <w:pPr>
              <w:ind w:right="-58"/>
              <w:jc w:val="both"/>
              <w:rPr>
                <w:sz w:val="22"/>
                <w:szCs w:val="22"/>
                <w:lang w:val="lv-LV"/>
              </w:rPr>
            </w:pPr>
            <w:r w:rsidRPr="00304FC8">
              <w:rPr>
                <w:sz w:val="22"/>
                <w:szCs w:val="22"/>
                <w:lang w:val="lv-LV"/>
              </w:rPr>
              <w:lastRenderedPageBreak/>
              <w:t>12.2.</w:t>
            </w:r>
          </w:p>
        </w:tc>
        <w:tc>
          <w:tcPr>
            <w:tcW w:w="3118" w:type="dxa"/>
          </w:tcPr>
          <w:p w:rsidR="00B80F94" w:rsidRPr="00304FC8" w:rsidRDefault="00B80F94" w:rsidP="00CB0097">
            <w:pPr>
              <w:ind w:right="-58"/>
              <w:jc w:val="both"/>
              <w:rPr>
                <w:sz w:val="22"/>
                <w:szCs w:val="22"/>
                <w:lang w:val="lv-LV"/>
              </w:rPr>
            </w:pPr>
            <w:r w:rsidRPr="00304FC8">
              <w:rPr>
                <w:sz w:val="22"/>
                <w:szCs w:val="22"/>
                <w:lang w:val="lv-LV"/>
              </w:rPr>
              <w:t>Piedāvājumu ir parakstījusi paraksttiesīga persona.</w:t>
            </w:r>
          </w:p>
        </w:tc>
        <w:tc>
          <w:tcPr>
            <w:tcW w:w="5103" w:type="dxa"/>
          </w:tcPr>
          <w:p w:rsidR="00B80F94" w:rsidRPr="00304FC8" w:rsidRDefault="00B80F94" w:rsidP="00CB0097">
            <w:pPr>
              <w:pStyle w:val="BodyTextIndent"/>
              <w:ind w:left="0"/>
              <w:rPr>
                <w:sz w:val="22"/>
                <w:szCs w:val="22"/>
              </w:rPr>
            </w:pPr>
            <w:r w:rsidRPr="00304FC8">
              <w:rPr>
                <w:sz w:val="22"/>
                <w:szCs w:val="22"/>
              </w:rPr>
              <w:t>Kompetentas institūcijas izdots dokuments par Pretendenta pārstāvības tiesībām, kā arī dokuments, kas apliecina piedāvājumu parakstījušās personas tiesības pārstāvēt Pretendentu, ja piedāvājumu neparaksta pretendenta likumiskais pārstāvis.</w:t>
            </w:r>
          </w:p>
          <w:p w:rsidR="00B80F94" w:rsidRPr="00304FC8" w:rsidRDefault="00B80F94" w:rsidP="00CB0097">
            <w:pPr>
              <w:pStyle w:val="BodyTextIndent"/>
              <w:ind w:left="0"/>
              <w:rPr>
                <w:sz w:val="22"/>
                <w:szCs w:val="22"/>
              </w:rPr>
            </w:pPr>
            <w:r w:rsidRPr="00304FC8">
              <w:rPr>
                <w:sz w:val="22"/>
                <w:szCs w:val="22"/>
              </w:rPr>
              <w:t xml:space="preserve">Par Latvijā reģistrētiem Pretendentiem pasūtītājam pašam jāpārliecinās Uzņēmumu reģistra mājas lapā </w:t>
            </w:r>
            <w:hyperlink r:id="rId14" w:history="1">
              <w:r w:rsidRPr="00304FC8">
                <w:rPr>
                  <w:rStyle w:val="Hyperlink"/>
                  <w:sz w:val="22"/>
                  <w:szCs w:val="22"/>
                </w:rPr>
                <w:t>www.ur.gov.lv</w:t>
              </w:r>
            </w:hyperlink>
            <w:r w:rsidRPr="00304FC8">
              <w:rPr>
                <w:sz w:val="22"/>
                <w:szCs w:val="22"/>
              </w:rPr>
              <w:t>.</w:t>
            </w:r>
          </w:p>
          <w:p w:rsidR="00B80F94" w:rsidRPr="00304FC8" w:rsidRDefault="00B80F94" w:rsidP="00CB0097">
            <w:pPr>
              <w:pStyle w:val="BodyTextIndent"/>
              <w:ind w:left="0"/>
              <w:rPr>
                <w:sz w:val="22"/>
                <w:szCs w:val="22"/>
              </w:rPr>
            </w:pPr>
          </w:p>
        </w:tc>
      </w:tr>
      <w:tr w:rsidR="00B80F94" w:rsidRPr="00A662DD" w:rsidTr="00CB0097">
        <w:tc>
          <w:tcPr>
            <w:tcW w:w="851" w:type="dxa"/>
          </w:tcPr>
          <w:p w:rsidR="00B80F94" w:rsidRPr="00304FC8" w:rsidRDefault="00B80F94" w:rsidP="00CB0097">
            <w:pPr>
              <w:ind w:right="-58"/>
              <w:jc w:val="both"/>
              <w:rPr>
                <w:sz w:val="22"/>
                <w:szCs w:val="22"/>
                <w:lang w:val="lv-LV"/>
              </w:rPr>
            </w:pPr>
            <w:r w:rsidRPr="00304FC8">
              <w:rPr>
                <w:sz w:val="22"/>
                <w:szCs w:val="22"/>
                <w:lang w:val="lv-LV"/>
              </w:rPr>
              <w:t>12.3.</w:t>
            </w:r>
          </w:p>
        </w:tc>
        <w:tc>
          <w:tcPr>
            <w:tcW w:w="3118" w:type="dxa"/>
          </w:tcPr>
          <w:p w:rsidR="00B80F94" w:rsidRPr="00304FC8" w:rsidRDefault="00B80F94" w:rsidP="00CB0097">
            <w:pPr>
              <w:pStyle w:val="BodyTextIndent"/>
              <w:ind w:left="0"/>
              <w:rPr>
                <w:sz w:val="22"/>
                <w:szCs w:val="22"/>
                <w:shd w:val="clear" w:color="auto" w:fill="FFFFFF"/>
              </w:rPr>
            </w:pPr>
            <w:r w:rsidRPr="00304FC8">
              <w:rPr>
                <w:sz w:val="22"/>
                <w:szCs w:val="22"/>
                <w:shd w:val="clear" w:color="auto" w:fill="FFFFFF"/>
              </w:rPr>
              <w:t>Līguma slēgšanas gadījumā, Pretendentam jābūt reģistrētam Latvijas Republikas Būvkomersantu reģistrā saskaņā ar Būvniecības likuma noteikumiem un Ministru kabineta 2014.gada 25.februāra noteikumiem Nr.116 “Būvkomersantu reģistrācijas noteikumi” un tiesīgam veikt attiecīgos būvdarbus.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kuriem nepieciešama reģistrācija Latvijas Republikas Būvkomersantu reģistrā.</w:t>
            </w:r>
          </w:p>
        </w:tc>
        <w:tc>
          <w:tcPr>
            <w:tcW w:w="5103" w:type="dxa"/>
          </w:tcPr>
          <w:p w:rsidR="00B80F94" w:rsidRPr="00304FC8" w:rsidRDefault="00B80F94" w:rsidP="00CB0097">
            <w:pPr>
              <w:jc w:val="both"/>
              <w:rPr>
                <w:sz w:val="22"/>
                <w:szCs w:val="22"/>
                <w:shd w:val="clear" w:color="auto" w:fill="FFFFFF"/>
                <w:lang w:val="lv-LV"/>
              </w:rPr>
            </w:pPr>
          </w:p>
          <w:p w:rsidR="00B80F94" w:rsidRPr="00304FC8" w:rsidRDefault="00B80F94" w:rsidP="00CB0097">
            <w:pPr>
              <w:jc w:val="both"/>
              <w:rPr>
                <w:sz w:val="22"/>
                <w:szCs w:val="22"/>
                <w:lang w:val="lv-LV"/>
              </w:rPr>
            </w:pPr>
            <w:r w:rsidRPr="00304FC8">
              <w:rPr>
                <w:sz w:val="22"/>
                <w:szCs w:val="22"/>
                <w:shd w:val="clear" w:color="auto" w:fill="FFFFFF"/>
                <w:lang w:val="lv-LV"/>
              </w:rPr>
              <w:t xml:space="preserve">Informāciju par Latvijas Republikā reģistrētu Pretendentu reģistrāciju Latvijas Republikas Būvkomersantu reģistrā atbilstoši normatīvo aktu prasībām, iepirkuma komisija iegūs būvniecības informācijas sistēmas publiski pieejamā datubāzē </w:t>
            </w:r>
            <w:hyperlink r:id="rId15" w:history="1">
              <w:r w:rsidRPr="00304FC8">
                <w:rPr>
                  <w:rStyle w:val="Hyperlink"/>
                  <w:sz w:val="22"/>
                  <w:szCs w:val="22"/>
                  <w:shd w:val="clear" w:color="auto" w:fill="FFFFFF"/>
                  <w:lang w:val="lv-LV"/>
                </w:rPr>
                <w:t>www.bis.gov.lv</w:t>
              </w:r>
            </w:hyperlink>
            <w:r w:rsidRPr="00304FC8">
              <w:rPr>
                <w:sz w:val="22"/>
                <w:szCs w:val="22"/>
                <w:shd w:val="clear" w:color="auto" w:fill="FFFFFF"/>
                <w:lang w:val="lv-LV"/>
              </w:rPr>
              <w:t>.</w:t>
            </w:r>
          </w:p>
          <w:p w:rsidR="00B80F94" w:rsidRPr="00304FC8" w:rsidRDefault="00B80F94" w:rsidP="00CB0097">
            <w:pPr>
              <w:spacing w:before="120" w:after="120"/>
              <w:jc w:val="both"/>
              <w:rPr>
                <w:sz w:val="22"/>
                <w:lang w:val="lv-LV"/>
              </w:rPr>
            </w:pPr>
            <w:r w:rsidRPr="00304FC8">
              <w:rPr>
                <w:sz w:val="22"/>
                <w:lang w:val="lv-LV"/>
              </w:rPr>
              <w:t>Ja pretendents nav reģistrēts atbilstoši normatīvo aktu prasībām, jāiesniedz apliecinājums, ka, gadījumā, ja tas tiks atzīts par uzvarētāju, pretendents piecu darba dienu laikā no rezultātu saņemšanas iesniegs iesniegumu institūcijai, lai reģistrētos Latvijas Republikas Būvkomersantu reģistrā.</w:t>
            </w:r>
          </w:p>
          <w:p w:rsidR="00B80F94" w:rsidRPr="002B1FE3" w:rsidRDefault="00B80F94" w:rsidP="00CB0097">
            <w:pPr>
              <w:jc w:val="both"/>
              <w:rPr>
                <w:i/>
                <w:sz w:val="22"/>
                <w:lang w:val="lv-LV"/>
              </w:rPr>
            </w:pPr>
            <w:r w:rsidRPr="00304FC8">
              <w:rPr>
                <w:i/>
                <w:sz w:val="22"/>
                <w:lang w:val="lv-LV"/>
              </w:rPr>
              <w:t>Lūdzam ņemt vērā, ka saskaņā ar Ministru kabineta 2014.gada 19.augusta noteikumu Nr.500 „Vispārīgie būvnoteikumi” 122.punktu, otrās grupas būvju būvuzraudzību, kuru būvniecība pilnībā vai daļēji tiek finansēta no publisko personu līdzekļiem, Eiropas Savienības politiku instrumentu vai citas ārvalstu finanšu palīdzības līdzekļiem, kā arī trešās grupas būvju būvuzraudzību uz līguma pamata var veikt tikai būvkomersants, kurš reģistrēts būvkomersantu reģistrā un kuram ir tiesības piedāvāt pakalpojumus būvuzraudzības jomā, un kurš nodarbina atbilstošus būvspeciālistus, ja speciālajos būvnoteikumos nav noteikts citādi.</w:t>
            </w:r>
          </w:p>
          <w:p w:rsidR="00B80F94" w:rsidRPr="00304FC8" w:rsidRDefault="00B80F94" w:rsidP="00CB0097">
            <w:pPr>
              <w:jc w:val="both"/>
              <w:rPr>
                <w:i/>
                <w:color w:val="FF0000"/>
                <w:sz w:val="22"/>
                <w:lang w:val="lv-LV"/>
              </w:rPr>
            </w:pPr>
          </w:p>
        </w:tc>
      </w:tr>
      <w:tr w:rsidR="00B80F94" w:rsidRPr="00A662DD" w:rsidTr="00CB0097">
        <w:tc>
          <w:tcPr>
            <w:tcW w:w="851" w:type="dxa"/>
          </w:tcPr>
          <w:p w:rsidR="00B80F94" w:rsidRPr="00304FC8" w:rsidRDefault="00B80F94" w:rsidP="00CB0097">
            <w:pPr>
              <w:ind w:right="-58"/>
              <w:jc w:val="both"/>
              <w:rPr>
                <w:sz w:val="22"/>
                <w:szCs w:val="22"/>
                <w:lang w:val="lv-LV"/>
              </w:rPr>
            </w:pPr>
            <w:r w:rsidRPr="00304FC8">
              <w:rPr>
                <w:sz w:val="22"/>
                <w:szCs w:val="22"/>
                <w:lang w:val="lv-LV"/>
              </w:rPr>
              <w:t>12.4.</w:t>
            </w:r>
          </w:p>
        </w:tc>
        <w:tc>
          <w:tcPr>
            <w:tcW w:w="3118" w:type="dxa"/>
          </w:tcPr>
          <w:p w:rsidR="00B80F94" w:rsidRPr="009066A8" w:rsidRDefault="00B80F94" w:rsidP="00CB0097">
            <w:pPr>
              <w:ind w:right="-58"/>
              <w:jc w:val="both"/>
              <w:rPr>
                <w:b/>
                <w:sz w:val="22"/>
                <w:szCs w:val="22"/>
                <w:lang w:val="lv-LV"/>
              </w:rPr>
            </w:pPr>
            <w:r w:rsidRPr="009066A8">
              <w:rPr>
                <w:sz w:val="22"/>
                <w:szCs w:val="22"/>
                <w:lang w:val="lv-LV"/>
              </w:rPr>
              <w:t xml:space="preserve">Piecos iepriekšējos gados (2014., 2015., 2016., 2017., 2018. un 2019.gads līdz piedāvājumu iesniegšanai), Pretendentam ir </w:t>
            </w:r>
            <w:r w:rsidRPr="009066A8">
              <w:rPr>
                <w:sz w:val="22"/>
                <w:szCs w:val="22"/>
                <w:lang w:val="lv-LV"/>
              </w:rPr>
              <w:lastRenderedPageBreak/>
              <w:t xml:space="preserve">pieredze II vai III grupas publisku ēku būvuzraudzības pakalpojumu līgumu izpildē, t.i. Pretendents kā atbildīgais ēku būvdarbu būvuzraugs ir kvalitatīvi un atbilstoši Pasūtītāja prasībām nodrošinājis vismaz </w:t>
            </w:r>
            <w:r w:rsidR="00A662DD" w:rsidRPr="009066A8">
              <w:rPr>
                <w:sz w:val="22"/>
                <w:szCs w:val="22"/>
                <w:lang w:val="lv-LV"/>
              </w:rPr>
              <w:t>2</w:t>
            </w:r>
            <w:r w:rsidRPr="009066A8">
              <w:rPr>
                <w:sz w:val="22"/>
                <w:szCs w:val="22"/>
                <w:lang w:val="lv-LV"/>
              </w:rPr>
              <w:t xml:space="preserve"> (</w:t>
            </w:r>
            <w:r w:rsidR="00A662DD" w:rsidRPr="009066A8">
              <w:rPr>
                <w:sz w:val="22"/>
                <w:szCs w:val="22"/>
                <w:lang w:val="lv-LV"/>
              </w:rPr>
              <w:t>divu</w:t>
            </w:r>
            <w:r w:rsidRPr="009066A8">
              <w:rPr>
                <w:sz w:val="22"/>
                <w:szCs w:val="22"/>
                <w:lang w:val="lv-LV"/>
              </w:rPr>
              <w:t>) II vai III grupas publisk</w:t>
            </w:r>
            <w:r w:rsidR="00CA0C82">
              <w:rPr>
                <w:sz w:val="22"/>
                <w:szCs w:val="22"/>
                <w:lang w:val="lv-LV"/>
              </w:rPr>
              <w:t>u</w:t>
            </w:r>
            <w:r w:rsidR="00A662DD" w:rsidRPr="009066A8">
              <w:rPr>
                <w:sz w:val="22"/>
                <w:szCs w:val="22"/>
                <w:lang w:val="lv-LV"/>
              </w:rPr>
              <w:t xml:space="preserve"> ēku </w:t>
            </w:r>
            <w:r w:rsidRPr="009066A8">
              <w:rPr>
                <w:sz w:val="22"/>
                <w:szCs w:val="22"/>
                <w:lang w:val="lv-LV"/>
              </w:rPr>
              <w:t xml:space="preserve"> atjaunošanas, pārbūves (t.sk. ēkas energoefektivitātes paaugstināšana) vai jaun</w:t>
            </w:r>
            <w:r w:rsidR="00CA0C82">
              <w:rPr>
                <w:sz w:val="22"/>
                <w:szCs w:val="22"/>
                <w:lang w:val="lv-LV"/>
              </w:rPr>
              <w:t>u</w:t>
            </w:r>
            <w:r w:rsidRPr="009066A8">
              <w:rPr>
                <w:sz w:val="22"/>
                <w:szCs w:val="22"/>
                <w:lang w:val="lv-LV"/>
              </w:rPr>
              <w:t xml:space="preserve"> ēk</w:t>
            </w:r>
            <w:r w:rsidR="00A662DD" w:rsidRPr="009066A8">
              <w:rPr>
                <w:sz w:val="22"/>
                <w:szCs w:val="22"/>
                <w:lang w:val="lv-LV"/>
              </w:rPr>
              <w:t>u</w:t>
            </w:r>
            <w:r w:rsidRPr="009066A8">
              <w:rPr>
                <w:sz w:val="22"/>
                <w:szCs w:val="22"/>
                <w:lang w:val="lv-LV"/>
              </w:rPr>
              <w:t xml:space="preserve"> būvdarbu </w:t>
            </w:r>
            <w:r w:rsidR="00E32FB1" w:rsidRPr="009066A8">
              <w:rPr>
                <w:sz w:val="22"/>
                <w:szCs w:val="22"/>
                <w:lang w:val="lv-LV"/>
              </w:rPr>
              <w:t>būvuzraudzību (</w:t>
            </w:r>
            <w:r w:rsidR="009066A8" w:rsidRPr="009066A8">
              <w:rPr>
                <w:sz w:val="22"/>
                <w:szCs w:val="22"/>
                <w:lang w:val="lv-LV"/>
              </w:rPr>
              <w:t xml:space="preserve">visi </w:t>
            </w:r>
            <w:r w:rsidR="00E32FB1" w:rsidRPr="009066A8">
              <w:rPr>
                <w:sz w:val="22"/>
                <w:szCs w:val="22"/>
                <w:lang w:val="lv-LV"/>
              </w:rPr>
              <w:t>objekt</w:t>
            </w:r>
            <w:r w:rsidR="006740E2" w:rsidRPr="009066A8">
              <w:rPr>
                <w:sz w:val="22"/>
                <w:szCs w:val="22"/>
                <w:lang w:val="lv-LV"/>
              </w:rPr>
              <w:t>i</w:t>
            </w:r>
            <w:r w:rsidR="00E32FB1" w:rsidRPr="009066A8">
              <w:rPr>
                <w:sz w:val="22"/>
                <w:szCs w:val="22"/>
                <w:lang w:val="lv-LV"/>
              </w:rPr>
              <w:t xml:space="preserve"> nodot</w:t>
            </w:r>
            <w:r w:rsidR="006740E2" w:rsidRPr="009066A8">
              <w:rPr>
                <w:sz w:val="22"/>
                <w:szCs w:val="22"/>
                <w:lang w:val="lv-LV"/>
              </w:rPr>
              <w:t>i</w:t>
            </w:r>
            <w:r w:rsidR="00E32FB1" w:rsidRPr="009066A8">
              <w:rPr>
                <w:sz w:val="22"/>
                <w:szCs w:val="22"/>
                <w:lang w:val="lv-LV"/>
              </w:rPr>
              <w:t xml:space="preserve"> ekspluatācijā)</w:t>
            </w:r>
            <w:r w:rsidRPr="009066A8">
              <w:rPr>
                <w:sz w:val="22"/>
                <w:szCs w:val="22"/>
                <w:lang w:val="lv-LV"/>
              </w:rPr>
              <w:t xml:space="preserve">. </w:t>
            </w:r>
          </w:p>
          <w:p w:rsidR="00B80F94" w:rsidRPr="009066A8" w:rsidRDefault="00B80F94" w:rsidP="00CB0097">
            <w:pPr>
              <w:ind w:right="-58"/>
              <w:rPr>
                <w:sz w:val="22"/>
                <w:szCs w:val="22"/>
                <w:lang w:val="lv-LV"/>
              </w:rPr>
            </w:pPr>
          </w:p>
        </w:tc>
        <w:tc>
          <w:tcPr>
            <w:tcW w:w="5103" w:type="dxa"/>
          </w:tcPr>
          <w:p w:rsidR="00B80F94" w:rsidRPr="009066A8" w:rsidRDefault="00B80F94" w:rsidP="00CB0097">
            <w:pPr>
              <w:pStyle w:val="BodyTextIndent"/>
              <w:ind w:left="0"/>
              <w:rPr>
                <w:sz w:val="22"/>
                <w:szCs w:val="22"/>
                <w:lang w:eastAsia="en-US"/>
              </w:rPr>
            </w:pPr>
          </w:p>
          <w:p w:rsidR="00B80F94" w:rsidRPr="009066A8" w:rsidRDefault="00B80F94" w:rsidP="00CB0097">
            <w:pPr>
              <w:pStyle w:val="BodyTextIndent"/>
              <w:ind w:left="0"/>
              <w:rPr>
                <w:sz w:val="22"/>
                <w:szCs w:val="22"/>
                <w:lang w:eastAsia="en-US"/>
              </w:rPr>
            </w:pPr>
            <w:r w:rsidRPr="009066A8">
              <w:rPr>
                <w:sz w:val="22"/>
                <w:szCs w:val="22"/>
                <w:lang w:eastAsia="en-US"/>
              </w:rPr>
              <w:t>Pieredzi apliecinošo objektu saraksts brīvā formā.</w:t>
            </w:r>
          </w:p>
          <w:p w:rsidR="00B80F94" w:rsidRPr="009066A8" w:rsidRDefault="00B80F94" w:rsidP="00CB0097">
            <w:pPr>
              <w:pStyle w:val="BodyTextIndent"/>
              <w:ind w:left="0"/>
              <w:rPr>
                <w:sz w:val="22"/>
                <w:szCs w:val="22"/>
                <w:lang w:eastAsia="en-US"/>
              </w:rPr>
            </w:pPr>
          </w:p>
          <w:p w:rsidR="00B80F94" w:rsidRPr="009066A8" w:rsidRDefault="00B80F94" w:rsidP="00CB0097">
            <w:pPr>
              <w:pStyle w:val="BodyTextIndent"/>
              <w:ind w:left="0"/>
              <w:rPr>
                <w:sz w:val="22"/>
                <w:szCs w:val="22"/>
                <w:lang w:eastAsia="en-US"/>
              </w:rPr>
            </w:pPr>
            <w:r w:rsidRPr="009066A8">
              <w:rPr>
                <w:sz w:val="22"/>
                <w:szCs w:val="22"/>
                <w:lang w:eastAsia="en-US"/>
              </w:rPr>
              <w:lastRenderedPageBreak/>
              <w:t>Pretendentam visu pieredzi apstiprinošo objektu tehniskie rādītāji jāapstiprina ar savu rakstisku informāciju, pievienojot pasūtītāja atsauksmi. Gadījumā, ja Pretendentam par attiecīgo darbu nav pieejama pasūtītāja atsauksme, Pretendents var iesniegt akta par objekta nodošanu ekspluatācijā kopiju, kā arī gadījumā,  ja Pretendentam nav iespējams iesniegt pasūtītāja atsauksmi vai akta par objekta nodošanu ekspluatācijā kopiju, tas ir tiesīgs iesniegt arī citus dokumentus atbilstošas pieredzes apliecināšanai.</w:t>
            </w:r>
          </w:p>
          <w:p w:rsidR="00B80F94" w:rsidRPr="009066A8" w:rsidRDefault="00B80F94" w:rsidP="00CB0097">
            <w:pPr>
              <w:pStyle w:val="BodyTextIndent"/>
              <w:ind w:left="0"/>
              <w:rPr>
                <w:sz w:val="22"/>
                <w:szCs w:val="22"/>
                <w:lang w:eastAsia="en-US"/>
              </w:rPr>
            </w:pPr>
            <w:r w:rsidRPr="009066A8">
              <w:rPr>
                <w:sz w:val="22"/>
                <w:szCs w:val="22"/>
                <w:lang w:eastAsia="en-US"/>
              </w:rPr>
              <w:t>Ārvalstu Pretendenti iesniedz attiecīgus līdzvērtīgus dokumentus.</w:t>
            </w:r>
          </w:p>
          <w:p w:rsidR="00B80F94" w:rsidRPr="009066A8" w:rsidRDefault="00B80F94" w:rsidP="00CB0097">
            <w:pPr>
              <w:pStyle w:val="BodyTextIndent"/>
              <w:ind w:left="0"/>
              <w:rPr>
                <w:sz w:val="22"/>
                <w:szCs w:val="22"/>
                <w:lang w:eastAsia="en-US"/>
              </w:rPr>
            </w:pPr>
          </w:p>
          <w:p w:rsidR="00B80F94" w:rsidRPr="009066A8" w:rsidRDefault="00B80F94" w:rsidP="00CB0097">
            <w:pPr>
              <w:pStyle w:val="BodyTextIndent"/>
              <w:ind w:left="34"/>
              <w:rPr>
                <w:sz w:val="22"/>
                <w:szCs w:val="22"/>
                <w:shd w:val="clear" w:color="auto" w:fill="FFFFFF"/>
              </w:rPr>
            </w:pPr>
            <w:r w:rsidRPr="009066A8">
              <w:rPr>
                <w:sz w:val="22"/>
                <w:szCs w:val="22"/>
                <w:shd w:val="clear" w:color="auto" w:fill="FFFFFF"/>
              </w:rPr>
              <w:t>Visiem būvdarbiem ir jābūt pilnībā pabeigtiem un būvobjekti nodoti ekspluatācijā.</w:t>
            </w:r>
          </w:p>
          <w:p w:rsidR="00B80F94" w:rsidRPr="009066A8" w:rsidRDefault="00B80F94" w:rsidP="00CB0097">
            <w:pPr>
              <w:pStyle w:val="BodyTextIndent"/>
              <w:ind w:left="0"/>
              <w:rPr>
                <w:sz w:val="22"/>
                <w:szCs w:val="22"/>
                <w:lang w:eastAsia="en-US"/>
              </w:rPr>
            </w:pPr>
          </w:p>
          <w:p w:rsidR="00B80F94" w:rsidRPr="009066A8" w:rsidRDefault="00B80F94" w:rsidP="00CB0097">
            <w:pPr>
              <w:pStyle w:val="BodyTextIndent"/>
              <w:ind w:left="34"/>
              <w:rPr>
                <w:sz w:val="22"/>
                <w:szCs w:val="22"/>
                <w:shd w:val="clear" w:color="auto" w:fill="FFFFFF"/>
              </w:rPr>
            </w:pPr>
            <w:r w:rsidRPr="009066A8">
              <w:rPr>
                <w:sz w:val="22"/>
                <w:szCs w:val="22"/>
                <w:shd w:val="clear" w:color="auto" w:fill="FFFFFF"/>
              </w:rPr>
              <w:t>Ja Pretendenta dibināšanas vai darbības uzsākšanas laiks neļauj sniegt informāciju par pieciem iepriekšējiem gadiem, tad prasība ir attiecināma uz Pretendenta nostrādāto periodu.</w:t>
            </w:r>
          </w:p>
          <w:p w:rsidR="00B80F94" w:rsidRPr="009066A8" w:rsidRDefault="00B80F94" w:rsidP="00CB0097">
            <w:pPr>
              <w:pStyle w:val="BodyTextIndent"/>
              <w:ind w:left="0"/>
              <w:rPr>
                <w:sz w:val="22"/>
                <w:szCs w:val="22"/>
                <w:lang w:eastAsia="en-US"/>
              </w:rPr>
            </w:pPr>
          </w:p>
          <w:p w:rsidR="00B80F94" w:rsidRPr="009066A8" w:rsidRDefault="00B80F94" w:rsidP="00CB0097">
            <w:pPr>
              <w:pStyle w:val="BodyTextIndent"/>
              <w:ind w:left="0"/>
              <w:rPr>
                <w:sz w:val="22"/>
                <w:szCs w:val="22"/>
                <w:shd w:val="clear" w:color="auto" w:fill="FFFFFF"/>
              </w:rPr>
            </w:pPr>
            <w:r w:rsidRPr="009066A8">
              <w:rPr>
                <w:sz w:val="22"/>
                <w:szCs w:val="22"/>
                <w:shd w:val="clear" w:color="auto" w:fill="FFFFFF"/>
              </w:rPr>
              <w:t xml:space="preserve">Atbilstoši </w:t>
            </w:r>
            <w:r w:rsidRPr="009066A8">
              <w:rPr>
                <w:rFonts w:eastAsia="Calibri"/>
                <w:sz w:val="22"/>
                <w:szCs w:val="22"/>
              </w:rPr>
              <w:t>SPSIL</w:t>
            </w:r>
            <w:r w:rsidRPr="009066A8">
              <w:rPr>
                <w:rFonts w:eastAsia="Calibri"/>
                <w:color w:val="00B050"/>
                <w:sz w:val="22"/>
                <w:szCs w:val="22"/>
              </w:rPr>
              <w:t xml:space="preserve"> </w:t>
            </w:r>
            <w:r w:rsidRPr="009066A8">
              <w:rPr>
                <w:sz w:val="22"/>
                <w:szCs w:val="22"/>
                <w:shd w:val="clear" w:color="auto" w:fill="FFFFFF"/>
              </w:rPr>
              <w:t>52.panta ceturtajai daļai, 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(atbilstoši nolikuma 7.pielikuma veidnei)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B80F94" w:rsidRPr="009066A8" w:rsidRDefault="00B80F94" w:rsidP="00CB0097">
            <w:pPr>
              <w:pStyle w:val="BodyTextIndent"/>
              <w:ind w:left="0"/>
              <w:rPr>
                <w:sz w:val="22"/>
                <w:szCs w:val="22"/>
                <w:lang w:eastAsia="en-US"/>
              </w:rPr>
            </w:pPr>
          </w:p>
        </w:tc>
      </w:tr>
      <w:tr w:rsidR="00B80F94" w:rsidRPr="00A662DD" w:rsidTr="00CB0097">
        <w:tc>
          <w:tcPr>
            <w:tcW w:w="851" w:type="dxa"/>
          </w:tcPr>
          <w:p w:rsidR="00B80F94" w:rsidRPr="00304FC8" w:rsidRDefault="00B80F94" w:rsidP="00CB0097">
            <w:pPr>
              <w:ind w:right="-58"/>
              <w:jc w:val="both"/>
              <w:rPr>
                <w:sz w:val="22"/>
                <w:szCs w:val="22"/>
                <w:lang w:val="lv-LV"/>
              </w:rPr>
            </w:pPr>
            <w:r w:rsidRPr="00304FC8">
              <w:rPr>
                <w:sz w:val="22"/>
                <w:szCs w:val="22"/>
                <w:lang w:val="lv-LV"/>
              </w:rPr>
              <w:lastRenderedPageBreak/>
              <w:t>12.5.</w:t>
            </w:r>
          </w:p>
        </w:tc>
        <w:tc>
          <w:tcPr>
            <w:tcW w:w="3118" w:type="dxa"/>
          </w:tcPr>
          <w:p w:rsidR="00B80F94" w:rsidRPr="00304FC8" w:rsidRDefault="00B80F94" w:rsidP="00CB0097">
            <w:pPr>
              <w:pStyle w:val="BodyTextIndent"/>
              <w:ind w:left="0"/>
              <w:rPr>
                <w:sz w:val="22"/>
                <w:szCs w:val="22"/>
                <w:shd w:val="clear" w:color="auto" w:fill="FFFFFF"/>
              </w:rPr>
            </w:pPr>
            <w:r w:rsidRPr="00304FC8">
              <w:rPr>
                <w:sz w:val="22"/>
                <w:szCs w:val="22"/>
                <w:shd w:val="clear" w:color="auto" w:fill="FFFFFF"/>
              </w:rPr>
              <w:t>Pretendents nodrošina kvalificētu speciālistu piesaisti Līguma izpildei.</w:t>
            </w:r>
          </w:p>
          <w:p w:rsidR="00B80F94" w:rsidRPr="00304FC8" w:rsidRDefault="00B80F94" w:rsidP="00CB0097">
            <w:pPr>
              <w:pStyle w:val="BodyTextIndent"/>
              <w:ind w:left="0"/>
              <w:rPr>
                <w:sz w:val="22"/>
                <w:szCs w:val="22"/>
                <w:shd w:val="clear" w:color="auto" w:fill="FFFFFF"/>
              </w:rPr>
            </w:pPr>
          </w:p>
          <w:p w:rsidR="00B80F94" w:rsidRPr="00304FC8" w:rsidRDefault="00B80F94" w:rsidP="00CB0097">
            <w:pPr>
              <w:ind w:right="-58"/>
              <w:jc w:val="both"/>
              <w:rPr>
                <w:sz w:val="22"/>
                <w:szCs w:val="22"/>
                <w:shd w:val="clear" w:color="auto" w:fill="FFFFFF"/>
                <w:lang w:val="lv-LV"/>
              </w:rPr>
            </w:pPr>
            <w:r w:rsidRPr="00304FC8">
              <w:rPr>
                <w:sz w:val="22"/>
                <w:szCs w:val="22"/>
                <w:shd w:val="clear" w:color="auto" w:fill="FFFFFF"/>
                <w:lang w:val="lv-LV"/>
              </w:rPr>
              <w:t>Ārvalstu pretendenta personāla kvalifikācijai jāatbilst speciālista reģistrācijas valsts prasībām noteiktu pakalpojumu sniegšanai.</w:t>
            </w:r>
          </w:p>
          <w:p w:rsidR="00B80F94" w:rsidRPr="00304FC8" w:rsidRDefault="00B80F94" w:rsidP="00CB0097">
            <w:pPr>
              <w:ind w:right="-58"/>
              <w:rPr>
                <w:sz w:val="22"/>
                <w:szCs w:val="22"/>
                <w:lang w:val="lv-LV"/>
              </w:rPr>
            </w:pPr>
            <w:r w:rsidRPr="00304FC8">
              <w:rPr>
                <w:sz w:val="22"/>
                <w:szCs w:val="22"/>
                <w:lang w:val="lv-LV"/>
              </w:rPr>
              <w:t>Pretendents nodrošina kvalificētu speciālistu piesaisti līguma izpildei.</w:t>
            </w:r>
          </w:p>
          <w:p w:rsidR="00B80F94" w:rsidRPr="00304FC8" w:rsidRDefault="00B80F94" w:rsidP="00CB0097">
            <w:pPr>
              <w:ind w:right="-58"/>
              <w:rPr>
                <w:sz w:val="22"/>
                <w:szCs w:val="22"/>
                <w:lang w:val="lv-LV"/>
              </w:rPr>
            </w:pPr>
          </w:p>
          <w:p w:rsidR="00B80F94" w:rsidRPr="00304FC8" w:rsidRDefault="00B80F94" w:rsidP="00CB0097">
            <w:pPr>
              <w:ind w:right="-58"/>
              <w:jc w:val="both"/>
              <w:rPr>
                <w:sz w:val="22"/>
                <w:szCs w:val="22"/>
                <w:lang w:val="lv-LV"/>
              </w:rPr>
            </w:pPr>
            <w:r w:rsidRPr="00304FC8">
              <w:rPr>
                <w:sz w:val="22"/>
                <w:szCs w:val="22"/>
                <w:lang w:val="lv-LV"/>
              </w:rPr>
              <w:t>Pretendents var piedāvāt vienu speciālistu vairākām pozīcijām, ja speciālists ir sertificēts vairākās jomās un tam katrā no jomām ir atbilstoša pieredze.</w:t>
            </w:r>
          </w:p>
          <w:p w:rsidR="00B80F94" w:rsidRPr="00304FC8" w:rsidRDefault="00B80F94" w:rsidP="00CB0097">
            <w:pPr>
              <w:ind w:right="-58"/>
              <w:jc w:val="both"/>
              <w:rPr>
                <w:sz w:val="22"/>
                <w:szCs w:val="22"/>
                <w:lang w:val="lv-LV"/>
              </w:rPr>
            </w:pPr>
          </w:p>
          <w:p w:rsidR="00B80F94" w:rsidRPr="00304FC8" w:rsidRDefault="00B80F94" w:rsidP="00CB0097">
            <w:pPr>
              <w:pStyle w:val="BodyTextIndent"/>
              <w:ind w:left="0"/>
              <w:rPr>
                <w:sz w:val="22"/>
                <w:szCs w:val="22"/>
              </w:rPr>
            </w:pPr>
          </w:p>
        </w:tc>
        <w:tc>
          <w:tcPr>
            <w:tcW w:w="5103" w:type="dxa"/>
          </w:tcPr>
          <w:p w:rsidR="00B80F94" w:rsidRPr="00304FC8" w:rsidRDefault="00B80F94" w:rsidP="00CB0097">
            <w:pPr>
              <w:pStyle w:val="BodyTextIndent"/>
              <w:ind w:left="0"/>
              <w:rPr>
                <w:sz w:val="22"/>
                <w:szCs w:val="22"/>
                <w:shd w:val="clear" w:color="auto" w:fill="FFFFFF"/>
              </w:rPr>
            </w:pPr>
            <w:r w:rsidRPr="00304FC8">
              <w:rPr>
                <w:sz w:val="22"/>
                <w:szCs w:val="22"/>
                <w:shd w:val="clear" w:color="auto" w:fill="FFFFFF"/>
              </w:rPr>
              <w:t>Iepirkuma līgumā iesaistāmā personāla saraksts atbilstoši veidnei (5.pielikums) par šādiem speciālistiem:</w:t>
            </w:r>
          </w:p>
          <w:p w:rsidR="00B80F94" w:rsidRPr="00304FC8" w:rsidRDefault="00B80F94" w:rsidP="00CB0097">
            <w:pPr>
              <w:pStyle w:val="BodyTextIndent"/>
              <w:ind w:left="34"/>
              <w:rPr>
                <w:sz w:val="22"/>
                <w:szCs w:val="22"/>
                <w:shd w:val="clear" w:color="auto" w:fill="FFFFFF"/>
              </w:rPr>
            </w:pPr>
            <w:r w:rsidRPr="00304FC8">
              <w:rPr>
                <w:sz w:val="22"/>
                <w:szCs w:val="22"/>
                <w:shd w:val="clear" w:color="auto" w:fill="FFFFFF"/>
              </w:rPr>
              <w:t>- Atbildīgais ēku būvdarbu būvuzraugs;</w:t>
            </w:r>
          </w:p>
          <w:p w:rsidR="00B80F94" w:rsidRPr="00304FC8" w:rsidRDefault="00B80F94" w:rsidP="00CB0097">
            <w:pPr>
              <w:pStyle w:val="BodyTextIndent"/>
              <w:tabs>
                <w:tab w:val="left" w:pos="176"/>
              </w:tabs>
              <w:ind w:left="34"/>
              <w:rPr>
                <w:sz w:val="22"/>
                <w:szCs w:val="22"/>
                <w:shd w:val="clear" w:color="auto" w:fill="FFFFFF"/>
              </w:rPr>
            </w:pPr>
            <w:r w:rsidRPr="00304FC8">
              <w:rPr>
                <w:sz w:val="22"/>
                <w:szCs w:val="22"/>
                <w:shd w:val="clear" w:color="auto" w:fill="FFFFFF"/>
              </w:rPr>
              <w:t xml:space="preserve">- Siltumapgādes, ventilācijas un gaisa kondicionēšanas sistēmu būvuzraugs; </w:t>
            </w:r>
          </w:p>
          <w:p w:rsidR="00B80F94" w:rsidRPr="00304FC8" w:rsidRDefault="00B80F94" w:rsidP="00CB0097">
            <w:pPr>
              <w:pStyle w:val="BodyTextIndent"/>
              <w:ind w:left="34"/>
              <w:rPr>
                <w:sz w:val="22"/>
                <w:szCs w:val="22"/>
                <w:shd w:val="clear" w:color="auto" w:fill="FFFFFF"/>
              </w:rPr>
            </w:pPr>
            <w:r w:rsidRPr="00304FC8">
              <w:rPr>
                <w:sz w:val="22"/>
                <w:szCs w:val="22"/>
                <w:shd w:val="clear" w:color="auto" w:fill="FFFFFF"/>
              </w:rPr>
              <w:t>- Ūdensvada un kanalizācijas sistēmas būvdarbu būvuzraugs, ieskaitot ugunsdzēsības sistēmas;</w:t>
            </w:r>
          </w:p>
          <w:p w:rsidR="00B80F94" w:rsidRPr="00304FC8" w:rsidRDefault="00B80F94" w:rsidP="00CB0097">
            <w:pPr>
              <w:pStyle w:val="BodyTextIndent"/>
              <w:ind w:left="34"/>
              <w:rPr>
                <w:sz w:val="22"/>
                <w:szCs w:val="22"/>
                <w:shd w:val="clear" w:color="auto" w:fill="FFFFFF"/>
              </w:rPr>
            </w:pPr>
            <w:r w:rsidRPr="00304FC8">
              <w:rPr>
                <w:sz w:val="22"/>
                <w:szCs w:val="22"/>
                <w:shd w:val="clear" w:color="auto" w:fill="FFFFFF"/>
              </w:rPr>
              <w:t xml:space="preserve">- Elektroietaišu būvdarbu būvuzraugs </w:t>
            </w:r>
            <w:r w:rsidRPr="009066A8">
              <w:rPr>
                <w:sz w:val="22"/>
                <w:szCs w:val="18"/>
              </w:rPr>
              <w:t>(līdz 1 kV)</w:t>
            </w:r>
            <w:r w:rsidRPr="009066A8">
              <w:rPr>
                <w:sz w:val="22"/>
                <w:szCs w:val="22"/>
                <w:shd w:val="clear" w:color="auto" w:fill="FFFFFF"/>
              </w:rPr>
              <w:t>;</w:t>
            </w:r>
          </w:p>
          <w:p w:rsidR="00B80F94" w:rsidRPr="00304FC8" w:rsidRDefault="00B80F94" w:rsidP="00CB0097">
            <w:pPr>
              <w:pStyle w:val="BodyTextIndent"/>
              <w:ind w:left="34"/>
              <w:rPr>
                <w:sz w:val="22"/>
                <w:szCs w:val="22"/>
                <w:shd w:val="clear" w:color="auto" w:fill="FFFFFF"/>
              </w:rPr>
            </w:pPr>
            <w:r w:rsidRPr="00304FC8">
              <w:rPr>
                <w:sz w:val="22"/>
                <w:szCs w:val="22"/>
                <w:shd w:val="clear" w:color="auto" w:fill="FFFFFF"/>
              </w:rPr>
              <w:t>- Elektronisko sakaru sistēmu un tīklu būvdarbu būvuzraugs.</w:t>
            </w:r>
          </w:p>
          <w:p w:rsidR="00B80F94" w:rsidRPr="00304FC8" w:rsidRDefault="00B80F94" w:rsidP="00CB0097">
            <w:pPr>
              <w:pStyle w:val="BodyTextIndent"/>
              <w:ind w:left="0"/>
              <w:rPr>
                <w:sz w:val="22"/>
                <w:szCs w:val="22"/>
                <w:shd w:val="clear" w:color="auto" w:fill="FFFFFF"/>
              </w:rPr>
            </w:pPr>
          </w:p>
          <w:p w:rsidR="00B80F94" w:rsidRDefault="00B80F94" w:rsidP="00CB0097">
            <w:pPr>
              <w:jc w:val="both"/>
              <w:rPr>
                <w:i/>
                <w:sz w:val="22"/>
                <w:szCs w:val="22"/>
                <w:shd w:val="clear" w:color="auto" w:fill="FFFFFF"/>
                <w:lang w:val="lv-LV"/>
              </w:rPr>
            </w:pPr>
            <w:r w:rsidRPr="00304FC8">
              <w:rPr>
                <w:i/>
                <w:sz w:val="22"/>
                <w:szCs w:val="22"/>
                <w:shd w:val="clear" w:color="auto" w:fill="FFFFFF"/>
                <w:lang w:val="lv-LV"/>
              </w:rPr>
              <w:t xml:space="preserve">Pretendents iesniedz apliecinājumu, ka tā piesaistītie ārvalstu speciālisti ir tiesīgi sniegt konkrētos pakalpojumus, kā arī gadījumā, ja ar Pretendentu tiks noslēgts iepirkuma līgums, tas ne vēlāk kā piecu darba dienu laikā no iepirkuma līguma noslēgšanas normatīvajos aktos noteiktajā kārtībā iesniegs atzīšanas institūcijai deklarāciju par īslaicīgu profesionālo </w:t>
            </w:r>
            <w:r w:rsidRPr="00304FC8">
              <w:rPr>
                <w:i/>
                <w:sz w:val="22"/>
                <w:szCs w:val="22"/>
                <w:shd w:val="clear" w:color="auto" w:fill="FFFFFF"/>
                <w:lang w:val="lv-LV"/>
              </w:rPr>
              <w:lastRenderedPageBreak/>
              <w:t>pakalpojumu sniegšanu Latvijas Republikā reglamentētā profesijā.</w:t>
            </w:r>
          </w:p>
          <w:p w:rsidR="00B80F94" w:rsidRPr="002B1FE3" w:rsidRDefault="00B80F94" w:rsidP="00CB0097">
            <w:pPr>
              <w:jc w:val="both"/>
              <w:rPr>
                <w:i/>
                <w:sz w:val="22"/>
                <w:szCs w:val="22"/>
                <w:shd w:val="clear" w:color="auto" w:fill="FFFFFF"/>
                <w:lang w:val="lv-LV"/>
              </w:rPr>
            </w:pPr>
          </w:p>
        </w:tc>
      </w:tr>
      <w:tr w:rsidR="00B80F94" w:rsidRPr="00A662DD" w:rsidTr="00CB0097">
        <w:tc>
          <w:tcPr>
            <w:tcW w:w="851" w:type="dxa"/>
          </w:tcPr>
          <w:p w:rsidR="00B80F94" w:rsidRPr="00304FC8" w:rsidRDefault="00B80F94" w:rsidP="00CB0097">
            <w:pPr>
              <w:ind w:right="-58"/>
              <w:jc w:val="both"/>
              <w:rPr>
                <w:sz w:val="22"/>
                <w:szCs w:val="22"/>
                <w:lang w:val="lv-LV"/>
              </w:rPr>
            </w:pPr>
            <w:r w:rsidRPr="00304FC8">
              <w:rPr>
                <w:sz w:val="22"/>
                <w:szCs w:val="22"/>
                <w:lang w:val="lv-LV"/>
              </w:rPr>
              <w:lastRenderedPageBreak/>
              <w:t>12.6.</w:t>
            </w:r>
          </w:p>
        </w:tc>
        <w:tc>
          <w:tcPr>
            <w:tcW w:w="3118" w:type="dxa"/>
          </w:tcPr>
          <w:p w:rsidR="00B80F94" w:rsidRPr="00304FC8" w:rsidRDefault="00B80F94" w:rsidP="00CB0097">
            <w:pPr>
              <w:ind w:right="-58"/>
              <w:jc w:val="both"/>
              <w:rPr>
                <w:sz w:val="22"/>
                <w:szCs w:val="22"/>
                <w:lang w:val="lv-LV"/>
              </w:rPr>
            </w:pPr>
            <w:r w:rsidRPr="00304FC8">
              <w:rPr>
                <w:sz w:val="22"/>
                <w:szCs w:val="22"/>
                <w:lang w:val="lv-LV"/>
              </w:rPr>
              <w:t>Piedāvāto speciālistu piekrišana</w:t>
            </w:r>
          </w:p>
        </w:tc>
        <w:tc>
          <w:tcPr>
            <w:tcW w:w="5103" w:type="dxa"/>
          </w:tcPr>
          <w:p w:rsidR="00B80F94" w:rsidRPr="00304FC8" w:rsidRDefault="00B80F94" w:rsidP="00CB0097">
            <w:pPr>
              <w:jc w:val="both"/>
              <w:rPr>
                <w:sz w:val="22"/>
                <w:szCs w:val="22"/>
                <w:lang w:val="lv-LV"/>
              </w:rPr>
            </w:pPr>
            <w:r w:rsidRPr="00304FC8">
              <w:rPr>
                <w:sz w:val="22"/>
                <w:szCs w:val="22"/>
                <w:lang w:val="lv-LV"/>
              </w:rPr>
              <w:t>Pretendenta piedāvātie speciālisti piekrīt piedalīties iepirkuma līguma izpildē.</w:t>
            </w:r>
          </w:p>
          <w:p w:rsidR="00B80F94" w:rsidRPr="00304FC8" w:rsidRDefault="00B80F94" w:rsidP="00CB0097">
            <w:pPr>
              <w:jc w:val="both"/>
              <w:rPr>
                <w:sz w:val="22"/>
                <w:szCs w:val="22"/>
                <w:lang w:val="lv-LV"/>
              </w:rPr>
            </w:pPr>
            <w:r w:rsidRPr="00304FC8">
              <w:rPr>
                <w:sz w:val="22"/>
                <w:szCs w:val="22"/>
                <w:lang w:val="lv-LV"/>
              </w:rPr>
              <w:t xml:space="preserve">Katra speciālista rakstisks apliecinājums brīvā formā par </w:t>
            </w:r>
            <w:r w:rsidRPr="00304FC8">
              <w:rPr>
                <w:sz w:val="22"/>
                <w:szCs w:val="22"/>
                <w:u w:val="single"/>
                <w:lang w:val="lv-LV"/>
              </w:rPr>
              <w:t>piekrišanu piedalīties līguma izpildē</w:t>
            </w:r>
            <w:r w:rsidRPr="00304FC8">
              <w:rPr>
                <w:sz w:val="22"/>
                <w:szCs w:val="22"/>
                <w:lang w:val="lv-LV"/>
              </w:rPr>
              <w:t xml:space="preserve">. </w:t>
            </w:r>
          </w:p>
          <w:p w:rsidR="00B80F94" w:rsidRPr="00304FC8" w:rsidRDefault="00B80F94" w:rsidP="00CB0097">
            <w:pPr>
              <w:jc w:val="both"/>
              <w:rPr>
                <w:sz w:val="22"/>
                <w:szCs w:val="22"/>
                <w:lang w:val="lv-LV"/>
              </w:rPr>
            </w:pPr>
          </w:p>
          <w:p w:rsidR="00B80F94" w:rsidRPr="00304FC8" w:rsidRDefault="00B80F94" w:rsidP="00CB0097">
            <w:pPr>
              <w:jc w:val="both"/>
              <w:rPr>
                <w:sz w:val="22"/>
                <w:szCs w:val="22"/>
                <w:lang w:val="lv-LV"/>
              </w:rPr>
            </w:pPr>
            <w:r w:rsidRPr="00304FC8">
              <w:rPr>
                <w:sz w:val="22"/>
                <w:szCs w:val="22"/>
                <w:lang w:val="lv-LV"/>
              </w:rPr>
              <w:t xml:space="preserve">Lūdzam ņemt vērā, ka līguma izpildes laikā Pretendents varēs nomainīt iesniegtajā piedāvājuma nominētus speciālistu/us vienīgi ar Pasūtītāja rakstveida piekrišanu. </w:t>
            </w:r>
          </w:p>
          <w:p w:rsidR="00B80F94" w:rsidRPr="00304FC8" w:rsidRDefault="00B80F94" w:rsidP="00CB0097">
            <w:pPr>
              <w:jc w:val="both"/>
              <w:rPr>
                <w:sz w:val="22"/>
                <w:szCs w:val="22"/>
                <w:lang w:val="lv-LV"/>
              </w:rPr>
            </w:pPr>
          </w:p>
          <w:p w:rsidR="00B80F94" w:rsidRPr="00304FC8" w:rsidRDefault="00B80F94" w:rsidP="00CB0097">
            <w:pPr>
              <w:jc w:val="both"/>
              <w:rPr>
                <w:sz w:val="22"/>
                <w:szCs w:val="22"/>
                <w:shd w:val="clear" w:color="auto" w:fill="FFFFFF"/>
                <w:lang w:val="lv-LV"/>
              </w:rPr>
            </w:pPr>
            <w:r w:rsidRPr="00304FC8">
              <w:rPr>
                <w:sz w:val="22"/>
                <w:szCs w:val="22"/>
                <w:shd w:val="clear" w:color="auto" w:fill="FFFFFF"/>
                <w:lang w:val="lv-LV"/>
              </w:rPr>
              <w:t>Līguma izpildes laikā Pretendents var piedāvāt tikai tādu citu speciālistu, kurš atbilst nolikumā izvirzītājam prasībām un to pieredze nav mazākā par sākotnēji iepirkumu procedūrā ietvaros piedāvātu un apstiprinātu speciālistu.</w:t>
            </w:r>
          </w:p>
          <w:p w:rsidR="00B80F94" w:rsidRPr="00304FC8" w:rsidRDefault="00B80F94" w:rsidP="00CB0097">
            <w:pPr>
              <w:jc w:val="both"/>
              <w:rPr>
                <w:sz w:val="22"/>
                <w:szCs w:val="22"/>
                <w:lang w:val="lv-LV"/>
              </w:rPr>
            </w:pPr>
          </w:p>
        </w:tc>
      </w:tr>
      <w:tr w:rsidR="00B80F94" w:rsidRPr="00A662DD" w:rsidTr="00CB0097">
        <w:tc>
          <w:tcPr>
            <w:tcW w:w="851" w:type="dxa"/>
          </w:tcPr>
          <w:p w:rsidR="00B80F94" w:rsidRPr="00304FC8" w:rsidRDefault="00B80F94" w:rsidP="00CB0097">
            <w:pPr>
              <w:ind w:right="-58"/>
              <w:jc w:val="both"/>
              <w:rPr>
                <w:sz w:val="22"/>
                <w:szCs w:val="22"/>
                <w:lang w:val="lv-LV"/>
              </w:rPr>
            </w:pPr>
            <w:r w:rsidRPr="00304FC8">
              <w:rPr>
                <w:sz w:val="22"/>
                <w:szCs w:val="22"/>
                <w:lang w:val="lv-LV"/>
              </w:rPr>
              <w:t>12.7.</w:t>
            </w:r>
          </w:p>
        </w:tc>
        <w:tc>
          <w:tcPr>
            <w:tcW w:w="3118" w:type="dxa"/>
          </w:tcPr>
          <w:p w:rsidR="00B80F94" w:rsidRPr="00304FC8" w:rsidRDefault="00B80F94" w:rsidP="00CB0097">
            <w:pPr>
              <w:ind w:right="-58"/>
              <w:jc w:val="both"/>
              <w:rPr>
                <w:sz w:val="22"/>
                <w:szCs w:val="22"/>
                <w:lang w:val="lv-LV"/>
              </w:rPr>
            </w:pPr>
            <w:r w:rsidRPr="00304FC8">
              <w:rPr>
                <w:sz w:val="22"/>
                <w:szCs w:val="22"/>
                <w:lang w:val="lv-LV"/>
              </w:rPr>
              <w:t>Atbildīgajam būvdarbu būvuzraugam</w:t>
            </w:r>
            <w:r w:rsidRPr="00304FC8">
              <w:rPr>
                <w:rStyle w:val="FootnoteReference"/>
                <w:sz w:val="22"/>
                <w:szCs w:val="22"/>
                <w:lang w:val="lv-LV"/>
              </w:rPr>
              <w:footnoteReference w:id="1"/>
            </w:r>
            <w:r w:rsidRPr="00304FC8">
              <w:rPr>
                <w:sz w:val="22"/>
                <w:szCs w:val="22"/>
                <w:lang w:val="lv-LV"/>
              </w:rPr>
              <w:t xml:space="preserve"> piecos iepriekšējos gados (2014., 2015., 2016., </w:t>
            </w:r>
            <w:r w:rsidRPr="009066A8">
              <w:rPr>
                <w:sz w:val="22"/>
                <w:szCs w:val="22"/>
                <w:lang w:val="lv-LV"/>
              </w:rPr>
              <w:t xml:space="preserve">2017., 2018. un 2019.gads līdz piedāvājumu iesniegšanai) ir ēku būvdarbu būvuzraudzības pieredze, t.i. kā atbildīgais būvuzraugs ir profesionāli vadījis vismaz </w:t>
            </w:r>
            <w:r w:rsidR="009066A8" w:rsidRPr="009066A8">
              <w:rPr>
                <w:sz w:val="22"/>
                <w:szCs w:val="22"/>
                <w:lang w:val="lv-LV"/>
              </w:rPr>
              <w:t>2</w:t>
            </w:r>
            <w:r w:rsidRPr="009066A8">
              <w:rPr>
                <w:sz w:val="22"/>
                <w:szCs w:val="22"/>
                <w:lang w:val="lv-LV"/>
              </w:rPr>
              <w:t xml:space="preserve"> (</w:t>
            </w:r>
            <w:r w:rsidR="009066A8" w:rsidRPr="009066A8">
              <w:rPr>
                <w:sz w:val="22"/>
                <w:szCs w:val="22"/>
                <w:lang w:val="lv-LV"/>
              </w:rPr>
              <w:t>divu</w:t>
            </w:r>
            <w:r w:rsidRPr="009066A8">
              <w:rPr>
                <w:sz w:val="22"/>
                <w:szCs w:val="22"/>
                <w:lang w:val="lv-LV"/>
              </w:rPr>
              <w:t>) II vai III grupas publisk</w:t>
            </w:r>
            <w:r w:rsidR="00CA0C82">
              <w:rPr>
                <w:sz w:val="22"/>
                <w:szCs w:val="22"/>
                <w:lang w:val="lv-LV"/>
              </w:rPr>
              <w:t>u</w:t>
            </w:r>
            <w:r w:rsidRPr="009066A8">
              <w:rPr>
                <w:sz w:val="22"/>
                <w:szCs w:val="22"/>
                <w:lang w:val="lv-LV"/>
              </w:rPr>
              <w:t xml:space="preserve"> ēk</w:t>
            </w:r>
            <w:r w:rsidR="009066A8" w:rsidRPr="009066A8">
              <w:rPr>
                <w:sz w:val="22"/>
                <w:szCs w:val="22"/>
                <w:lang w:val="lv-LV"/>
              </w:rPr>
              <w:t>u</w:t>
            </w:r>
            <w:r w:rsidRPr="009066A8">
              <w:rPr>
                <w:sz w:val="22"/>
                <w:szCs w:val="22"/>
                <w:lang w:val="lv-LV"/>
              </w:rPr>
              <w:t xml:space="preserve"> atjaunošanas, pārbūves (t.sk. ēkas energoefektivitātes paaugstināšana) vai jaun</w:t>
            </w:r>
            <w:r w:rsidR="00CA0C82">
              <w:rPr>
                <w:sz w:val="22"/>
                <w:szCs w:val="22"/>
                <w:lang w:val="lv-LV"/>
              </w:rPr>
              <w:t>u</w:t>
            </w:r>
            <w:bookmarkStart w:id="5" w:name="_GoBack"/>
            <w:bookmarkEnd w:id="5"/>
            <w:r w:rsidRPr="009066A8">
              <w:rPr>
                <w:sz w:val="22"/>
                <w:szCs w:val="22"/>
                <w:lang w:val="lv-LV"/>
              </w:rPr>
              <w:t xml:space="preserve"> ēk</w:t>
            </w:r>
            <w:r w:rsidR="009066A8" w:rsidRPr="009066A8">
              <w:rPr>
                <w:sz w:val="22"/>
                <w:szCs w:val="22"/>
                <w:lang w:val="lv-LV"/>
              </w:rPr>
              <w:t>u</w:t>
            </w:r>
            <w:r w:rsidRPr="009066A8">
              <w:rPr>
                <w:sz w:val="22"/>
                <w:szCs w:val="22"/>
                <w:lang w:val="lv-LV"/>
              </w:rPr>
              <w:t xml:space="preserve"> būvdarbu būvuzraudzību (</w:t>
            </w:r>
            <w:r w:rsidR="009066A8" w:rsidRPr="009066A8">
              <w:rPr>
                <w:sz w:val="22"/>
                <w:szCs w:val="22"/>
                <w:lang w:val="lv-LV"/>
              </w:rPr>
              <w:t xml:space="preserve">visi </w:t>
            </w:r>
            <w:r w:rsidRPr="009066A8">
              <w:rPr>
                <w:sz w:val="22"/>
                <w:szCs w:val="22"/>
                <w:lang w:val="lv-LV"/>
              </w:rPr>
              <w:t>objekt</w:t>
            </w:r>
            <w:r w:rsidR="009066A8" w:rsidRPr="009066A8">
              <w:rPr>
                <w:sz w:val="22"/>
                <w:szCs w:val="22"/>
                <w:lang w:val="lv-LV"/>
              </w:rPr>
              <w:t>i</w:t>
            </w:r>
            <w:r w:rsidRPr="009066A8">
              <w:rPr>
                <w:sz w:val="22"/>
                <w:szCs w:val="22"/>
                <w:lang w:val="lv-LV"/>
              </w:rPr>
              <w:t xml:space="preserve"> nodot</w:t>
            </w:r>
            <w:r w:rsidR="009066A8" w:rsidRPr="009066A8">
              <w:rPr>
                <w:sz w:val="22"/>
                <w:szCs w:val="22"/>
                <w:lang w:val="lv-LV"/>
              </w:rPr>
              <w:t>i</w:t>
            </w:r>
            <w:r w:rsidRPr="009066A8">
              <w:rPr>
                <w:sz w:val="22"/>
                <w:szCs w:val="22"/>
                <w:lang w:val="lv-LV"/>
              </w:rPr>
              <w:t xml:space="preserve"> ekspluatācijā).</w:t>
            </w:r>
          </w:p>
          <w:p w:rsidR="00B80F94" w:rsidRPr="00304FC8" w:rsidRDefault="00B80F94" w:rsidP="00CB0097">
            <w:pPr>
              <w:ind w:right="-58"/>
              <w:rPr>
                <w:sz w:val="22"/>
                <w:szCs w:val="22"/>
                <w:lang w:val="lv-LV"/>
              </w:rPr>
            </w:pPr>
          </w:p>
        </w:tc>
        <w:tc>
          <w:tcPr>
            <w:tcW w:w="5103" w:type="dxa"/>
          </w:tcPr>
          <w:p w:rsidR="00B80F94" w:rsidRPr="00304FC8" w:rsidRDefault="00B80F94" w:rsidP="00CB0097">
            <w:pPr>
              <w:widowControl w:val="0"/>
              <w:autoSpaceDE w:val="0"/>
              <w:autoSpaceDN w:val="0"/>
              <w:adjustRightInd w:val="0"/>
              <w:ind w:left="33"/>
              <w:jc w:val="both"/>
              <w:rPr>
                <w:sz w:val="22"/>
                <w:szCs w:val="22"/>
                <w:shd w:val="clear" w:color="auto" w:fill="FFFFFF"/>
                <w:lang w:val="lv-LV"/>
              </w:rPr>
            </w:pPr>
            <w:r w:rsidRPr="00304FC8">
              <w:rPr>
                <w:sz w:val="22"/>
                <w:szCs w:val="22"/>
                <w:shd w:val="clear" w:color="auto" w:fill="FFFFFF"/>
                <w:lang w:val="lv-LV"/>
              </w:rPr>
              <w:t>Atbildīgā būvdarbu būvuzrauga apliecinājums, ka piecos iepriekšējos gados (</w:t>
            </w:r>
            <w:r w:rsidRPr="00304FC8">
              <w:rPr>
                <w:sz w:val="22"/>
                <w:szCs w:val="22"/>
                <w:lang w:val="lv-LV"/>
              </w:rPr>
              <w:t>2014., 2015., 2016., 2017., 2018. un 2019.gads līdz piedāvājumu iesniegšanai</w:t>
            </w:r>
            <w:r w:rsidRPr="00304FC8">
              <w:rPr>
                <w:sz w:val="22"/>
                <w:szCs w:val="22"/>
                <w:shd w:val="clear" w:color="auto" w:fill="FFFFFF"/>
                <w:lang w:val="lv-LV"/>
              </w:rPr>
              <w:t>) viņam ir atbilstoša prasībām pieredze.</w:t>
            </w:r>
          </w:p>
          <w:p w:rsidR="00B80F94" w:rsidRPr="00304FC8" w:rsidRDefault="00B80F94" w:rsidP="00CB0097">
            <w:pPr>
              <w:widowControl w:val="0"/>
              <w:autoSpaceDE w:val="0"/>
              <w:autoSpaceDN w:val="0"/>
              <w:adjustRightInd w:val="0"/>
              <w:ind w:left="33"/>
              <w:jc w:val="both"/>
              <w:rPr>
                <w:sz w:val="22"/>
                <w:szCs w:val="22"/>
                <w:shd w:val="clear" w:color="auto" w:fill="FFFFFF"/>
                <w:lang w:val="lv-LV"/>
              </w:rPr>
            </w:pPr>
          </w:p>
          <w:p w:rsidR="00B80F94" w:rsidRPr="00304FC8" w:rsidRDefault="00B80F94" w:rsidP="00CB0097">
            <w:pPr>
              <w:pStyle w:val="BodyTextIndent"/>
              <w:ind w:left="0"/>
              <w:rPr>
                <w:sz w:val="22"/>
                <w:szCs w:val="22"/>
                <w:shd w:val="clear" w:color="auto" w:fill="FFFFFF"/>
              </w:rPr>
            </w:pPr>
            <w:r w:rsidRPr="00304FC8">
              <w:rPr>
                <w:sz w:val="22"/>
                <w:szCs w:val="22"/>
                <w:shd w:val="clear" w:color="auto" w:fill="FFFFFF"/>
              </w:rPr>
              <w:t>Ir nepieciešams norādīt ziņas par attiecīgo līgumu, būvdarbu apjomu, objektu, inženierbūvju veidiem t.sk. tehniskiem rādītājiem, izpildes termiņu un vietu, kā arī par to, vai visi darbi ir veikti atbilstoši attiecīgajiem normatīviem un pienācīgi pabeigti.</w:t>
            </w:r>
          </w:p>
          <w:p w:rsidR="00B80F94" w:rsidRPr="00304FC8" w:rsidRDefault="00B80F94" w:rsidP="00CB0097">
            <w:pPr>
              <w:widowControl w:val="0"/>
              <w:autoSpaceDE w:val="0"/>
              <w:autoSpaceDN w:val="0"/>
              <w:adjustRightInd w:val="0"/>
              <w:jc w:val="both"/>
              <w:rPr>
                <w:sz w:val="22"/>
                <w:szCs w:val="22"/>
                <w:shd w:val="clear" w:color="auto" w:fill="FFFFFF"/>
                <w:lang w:val="lv-LV"/>
              </w:rPr>
            </w:pPr>
          </w:p>
          <w:p w:rsidR="00B80F94" w:rsidRPr="00304FC8" w:rsidRDefault="00B80F94" w:rsidP="00CB0097">
            <w:pPr>
              <w:pStyle w:val="BodyTextIndent"/>
              <w:ind w:left="0"/>
              <w:rPr>
                <w:sz w:val="22"/>
                <w:szCs w:val="22"/>
                <w:lang w:eastAsia="lv-LV"/>
              </w:rPr>
            </w:pPr>
            <w:r w:rsidRPr="00304FC8">
              <w:rPr>
                <w:sz w:val="22"/>
                <w:szCs w:val="22"/>
                <w:lang w:eastAsia="en-US"/>
              </w:rPr>
              <w:t xml:space="preserve">Speciālista visu pieredzi apstiprinošo objektu tehniskie rādītāji jāapstiprina ar savu rakstisku informāciju, pievienojot </w:t>
            </w:r>
            <w:r w:rsidRPr="00304FC8">
              <w:rPr>
                <w:sz w:val="22"/>
                <w:szCs w:val="22"/>
                <w:lang w:eastAsia="lv-LV"/>
              </w:rPr>
              <w:t>saistību raksta kopiju,</w:t>
            </w:r>
            <w:r w:rsidRPr="00304FC8">
              <w:rPr>
                <w:sz w:val="22"/>
                <w:szCs w:val="22"/>
                <w:lang w:eastAsia="en-US"/>
              </w:rPr>
              <w:t xml:space="preserve"> pasūtītāja atsauksmi vai citus dokumentus, kas apliecina speciālista pieredzi.  </w:t>
            </w:r>
          </w:p>
          <w:p w:rsidR="00B80F94" w:rsidRPr="00304FC8" w:rsidRDefault="00B80F94" w:rsidP="00CB0097">
            <w:pPr>
              <w:widowControl w:val="0"/>
              <w:autoSpaceDE w:val="0"/>
              <w:autoSpaceDN w:val="0"/>
              <w:adjustRightInd w:val="0"/>
              <w:ind w:left="33"/>
              <w:jc w:val="both"/>
              <w:rPr>
                <w:sz w:val="22"/>
                <w:szCs w:val="22"/>
                <w:lang w:val="lv-LV" w:eastAsia="lv-LV"/>
              </w:rPr>
            </w:pPr>
          </w:p>
          <w:p w:rsidR="00B80F94" w:rsidRPr="00304FC8" w:rsidRDefault="00B80F94" w:rsidP="00CB0097">
            <w:pPr>
              <w:widowControl w:val="0"/>
              <w:autoSpaceDE w:val="0"/>
              <w:autoSpaceDN w:val="0"/>
              <w:adjustRightInd w:val="0"/>
              <w:ind w:left="33"/>
              <w:jc w:val="both"/>
              <w:rPr>
                <w:sz w:val="22"/>
                <w:szCs w:val="22"/>
                <w:shd w:val="clear" w:color="auto" w:fill="FFFFFF"/>
                <w:lang w:val="lv-LV"/>
              </w:rPr>
            </w:pPr>
            <w:r w:rsidRPr="00304FC8">
              <w:rPr>
                <w:sz w:val="22"/>
                <w:szCs w:val="22"/>
                <w:shd w:val="clear" w:color="auto" w:fill="FFFFFF"/>
                <w:lang w:val="lv-LV"/>
              </w:rPr>
              <w:t xml:space="preserve">Līguma slēgšanas gadījumā, </w:t>
            </w:r>
            <w:r w:rsidRPr="00304FC8">
              <w:rPr>
                <w:sz w:val="22"/>
                <w:szCs w:val="22"/>
                <w:lang w:val="lv-LV"/>
              </w:rPr>
              <w:t>atbildīgajām ēku būvdarbu</w:t>
            </w:r>
            <w:r w:rsidRPr="00304FC8">
              <w:rPr>
                <w:sz w:val="22"/>
                <w:szCs w:val="22"/>
                <w:shd w:val="clear" w:color="auto" w:fill="FFFFFF"/>
                <w:lang w:val="lv-LV"/>
              </w:rPr>
              <w:t xml:space="preserve"> būvuzraugam jābūt spēkā esošām būvprakses sertifikātam </w:t>
            </w:r>
            <w:r w:rsidRPr="00304FC8">
              <w:rPr>
                <w:sz w:val="22"/>
                <w:szCs w:val="22"/>
                <w:lang w:val="lv-LV"/>
              </w:rPr>
              <w:t>ēku būvdarbu</w:t>
            </w:r>
            <w:r w:rsidRPr="00304FC8">
              <w:rPr>
                <w:sz w:val="22"/>
                <w:szCs w:val="22"/>
                <w:shd w:val="clear" w:color="auto" w:fill="FFFFFF"/>
                <w:lang w:val="lv-LV"/>
              </w:rPr>
              <w:t xml:space="preserve"> būvuzraudzības vadīšanas reglamentētajā jomā.</w:t>
            </w:r>
          </w:p>
          <w:p w:rsidR="00B80F94" w:rsidRPr="00304FC8" w:rsidRDefault="00B80F94" w:rsidP="00CB0097">
            <w:pPr>
              <w:widowControl w:val="0"/>
              <w:autoSpaceDE w:val="0"/>
              <w:autoSpaceDN w:val="0"/>
              <w:adjustRightInd w:val="0"/>
              <w:ind w:left="33"/>
              <w:jc w:val="both"/>
              <w:rPr>
                <w:sz w:val="22"/>
                <w:szCs w:val="22"/>
                <w:lang w:val="lv-LV" w:eastAsia="lv-LV"/>
              </w:rPr>
            </w:pPr>
          </w:p>
        </w:tc>
      </w:tr>
      <w:tr w:rsidR="00B80F94" w:rsidRPr="00A662DD" w:rsidTr="00CB0097">
        <w:tc>
          <w:tcPr>
            <w:tcW w:w="851"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pStyle w:val="BodyTextIndent"/>
              <w:ind w:left="0"/>
              <w:rPr>
                <w:sz w:val="22"/>
                <w:szCs w:val="22"/>
                <w:lang w:eastAsia="en-US"/>
              </w:rPr>
            </w:pPr>
            <w:r w:rsidRPr="00304FC8">
              <w:rPr>
                <w:sz w:val="22"/>
                <w:szCs w:val="22"/>
                <w:lang w:eastAsia="en-US"/>
              </w:rPr>
              <w:t>12.8.</w:t>
            </w:r>
          </w:p>
        </w:tc>
        <w:tc>
          <w:tcPr>
            <w:tcW w:w="3118"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lang w:val="lv-LV"/>
              </w:rPr>
            </w:pPr>
            <w:r w:rsidRPr="00304FC8">
              <w:rPr>
                <w:sz w:val="22"/>
                <w:szCs w:val="22"/>
                <w:lang w:val="lv-LV"/>
              </w:rPr>
              <w:t xml:space="preserve">Siltumapgādes, ventilācijas un gaisa kondicionēšanas sistēmu būvdarbu būvuzraugam </w:t>
            </w:r>
            <w:r w:rsidRPr="00304FC8">
              <w:rPr>
                <w:sz w:val="22"/>
                <w:szCs w:val="22"/>
                <w:shd w:val="clear" w:color="auto" w:fill="FFFFFF"/>
                <w:lang w:val="lv-LV"/>
              </w:rPr>
              <w:t xml:space="preserve">jābūt spēkā esošām būvprakses sertifikātam </w:t>
            </w:r>
            <w:r w:rsidRPr="00304FC8">
              <w:rPr>
                <w:sz w:val="22"/>
                <w:szCs w:val="22"/>
                <w:lang w:val="lv-LV"/>
              </w:rPr>
              <w:t>siltumapgādes, ventilācijas un gaisa kondicionēšanas sistēmu būvdarbu</w:t>
            </w:r>
            <w:r w:rsidRPr="00304FC8">
              <w:rPr>
                <w:sz w:val="22"/>
                <w:szCs w:val="22"/>
                <w:shd w:val="clear" w:color="auto" w:fill="FFFFFF"/>
                <w:lang w:val="lv-LV"/>
              </w:rPr>
              <w:t xml:space="preserve"> būvuzraudzības vadīšanas reglamentētajā jomā</w:t>
            </w:r>
          </w:p>
        </w:tc>
        <w:tc>
          <w:tcPr>
            <w:tcW w:w="5103" w:type="dxa"/>
            <w:vMerge w:val="restart"/>
            <w:tcBorders>
              <w:top w:val="single" w:sz="4" w:space="0" w:color="auto"/>
              <w:left w:val="single" w:sz="4" w:space="0" w:color="auto"/>
              <w:right w:val="single" w:sz="4" w:space="0" w:color="auto"/>
            </w:tcBorders>
          </w:tcPr>
          <w:p w:rsidR="00B80F94" w:rsidRPr="00304FC8" w:rsidRDefault="00B80F94" w:rsidP="00CB0097">
            <w:pPr>
              <w:widowControl w:val="0"/>
              <w:autoSpaceDE w:val="0"/>
              <w:autoSpaceDN w:val="0"/>
              <w:adjustRightInd w:val="0"/>
              <w:jc w:val="both"/>
              <w:rPr>
                <w:sz w:val="22"/>
                <w:szCs w:val="22"/>
                <w:shd w:val="clear" w:color="auto" w:fill="FFFFFF"/>
                <w:lang w:val="lv-LV"/>
              </w:rPr>
            </w:pPr>
            <w:r w:rsidRPr="00304FC8">
              <w:rPr>
                <w:sz w:val="22"/>
                <w:szCs w:val="22"/>
                <w:shd w:val="clear" w:color="auto" w:fill="FFFFFF"/>
                <w:lang w:val="lv-LV"/>
              </w:rPr>
              <w:t xml:space="preserve">Līguma slēgšanas gadījumā, speciālistam jābūt spēkā esošām būvprakses sertifikātam </w:t>
            </w:r>
            <w:r w:rsidRPr="00304FC8">
              <w:rPr>
                <w:sz w:val="22"/>
                <w:szCs w:val="22"/>
                <w:lang w:val="lv-LV"/>
              </w:rPr>
              <w:t>atbilstošajā</w:t>
            </w:r>
            <w:r w:rsidRPr="00304FC8">
              <w:rPr>
                <w:sz w:val="22"/>
                <w:szCs w:val="22"/>
                <w:shd w:val="clear" w:color="auto" w:fill="FFFFFF"/>
                <w:lang w:val="lv-LV"/>
              </w:rPr>
              <w:t xml:space="preserve"> būvuzraudzības vadīšanas reglamentētajā jomā.</w:t>
            </w:r>
          </w:p>
          <w:p w:rsidR="00B80F94" w:rsidRPr="00304FC8" w:rsidRDefault="00B80F94" w:rsidP="00CB0097">
            <w:pPr>
              <w:widowControl w:val="0"/>
              <w:autoSpaceDE w:val="0"/>
              <w:autoSpaceDN w:val="0"/>
              <w:adjustRightInd w:val="0"/>
              <w:ind w:left="33"/>
              <w:jc w:val="both"/>
              <w:rPr>
                <w:sz w:val="22"/>
                <w:szCs w:val="22"/>
                <w:lang w:val="lv-LV" w:eastAsia="lv-LV"/>
              </w:rPr>
            </w:pPr>
          </w:p>
          <w:p w:rsidR="00B80F94" w:rsidRPr="00304FC8" w:rsidRDefault="00B80F94" w:rsidP="00CB0097">
            <w:pPr>
              <w:jc w:val="both"/>
              <w:rPr>
                <w:sz w:val="22"/>
                <w:szCs w:val="22"/>
                <w:lang w:val="lv-LV"/>
              </w:rPr>
            </w:pPr>
            <w:r w:rsidRPr="00304FC8">
              <w:rPr>
                <w:sz w:val="22"/>
                <w:szCs w:val="22"/>
                <w:shd w:val="clear" w:color="auto" w:fill="FFFFFF"/>
                <w:lang w:val="lv-LV"/>
              </w:rPr>
              <w:t xml:space="preserve">Informāciju par Latvijas Republikā sertificēto speciālistu reģistrāciju Latvijas Republikas Būvkomersantu reģistrā atbilstoši normatīvo aktu prasībām, iepirkuma komisija iegūs būvniecības informācijas sistēmas publiski pieejamā datubāzē </w:t>
            </w:r>
            <w:hyperlink r:id="rId16" w:history="1">
              <w:r w:rsidRPr="00304FC8">
                <w:rPr>
                  <w:rStyle w:val="Hyperlink"/>
                  <w:sz w:val="22"/>
                  <w:szCs w:val="22"/>
                  <w:shd w:val="clear" w:color="auto" w:fill="FFFFFF"/>
                  <w:lang w:val="lv-LV"/>
                </w:rPr>
                <w:t>www.bis.gov.lv</w:t>
              </w:r>
            </w:hyperlink>
            <w:r w:rsidRPr="00304FC8">
              <w:rPr>
                <w:sz w:val="22"/>
                <w:szCs w:val="22"/>
                <w:shd w:val="clear" w:color="auto" w:fill="FFFFFF"/>
                <w:lang w:val="lv-LV"/>
              </w:rPr>
              <w:t>.</w:t>
            </w:r>
          </w:p>
          <w:p w:rsidR="00B80F94" w:rsidRPr="00304FC8" w:rsidRDefault="00B80F94" w:rsidP="00CB0097">
            <w:pPr>
              <w:jc w:val="both"/>
              <w:rPr>
                <w:sz w:val="22"/>
                <w:szCs w:val="22"/>
                <w:lang w:val="lv-LV" w:eastAsia="lv-LV"/>
              </w:rPr>
            </w:pPr>
          </w:p>
        </w:tc>
      </w:tr>
      <w:tr w:rsidR="00B80F94" w:rsidRPr="00A662DD" w:rsidTr="00CB0097">
        <w:tc>
          <w:tcPr>
            <w:tcW w:w="851"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lang w:val="lv-LV"/>
              </w:rPr>
            </w:pPr>
            <w:r w:rsidRPr="00304FC8">
              <w:rPr>
                <w:sz w:val="22"/>
                <w:szCs w:val="22"/>
                <w:lang w:val="lv-LV"/>
              </w:rPr>
              <w:t>12.9.</w:t>
            </w:r>
          </w:p>
        </w:tc>
        <w:tc>
          <w:tcPr>
            <w:tcW w:w="3118"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lang w:val="lv-LV"/>
              </w:rPr>
            </w:pPr>
            <w:r w:rsidRPr="00304FC8">
              <w:rPr>
                <w:sz w:val="22"/>
                <w:szCs w:val="22"/>
                <w:lang w:val="lv-LV"/>
              </w:rPr>
              <w:t xml:space="preserve">Elektroietaišu izbūves darbu būvuzraugam </w:t>
            </w:r>
            <w:r w:rsidRPr="00A744DE">
              <w:rPr>
                <w:sz w:val="22"/>
                <w:szCs w:val="22"/>
                <w:lang w:val="lv-LV"/>
              </w:rPr>
              <w:t>(līdz 1 kV)</w:t>
            </w:r>
            <w:r w:rsidRPr="00304FC8">
              <w:rPr>
                <w:sz w:val="22"/>
                <w:szCs w:val="22"/>
                <w:lang w:val="lv-LV"/>
              </w:rPr>
              <w:t xml:space="preserve"> </w:t>
            </w:r>
            <w:r w:rsidRPr="00304FC8">
              <w:rPr>
                <w:sz w:val="22"/>
                <w:szCs w:val="22"/>
                <w:shd w:val="clear" w:color="auto" w:fill="FFFFFF"/>
                <w:lang w:val="lv-LV"/>
              </w:rPr>
              <w:t xml:space="preserve">jābūt spēkā esošām būvprakses </w:t>
            </w:r>
            <w:r w:rsidRPr="00304FC8">
              <w:rPr>
                <w:sz w:val="22"/>
                <w:szCs w:val="22"/>
                <w:shd w:val="clear" w:color="auto" w:fill="FFFFFF"/>
                <w:lang w:val="lv-LV"/>
              </w:rPr>
              <w:lastRenderedPageBreak/>
              <w:t xml:space="preserve">sertifikātam </w:t>
            </w:r>
            <w:r w:rsidRPr="00304FC8">
              <w:rPr>
                <w:sz w:val="22"/>
                <w:szCs w:val="22"/>
                <w:lang w:val="lv-LV"/>
              </w:rPr>
              <w:t>elektroietaišu izbūves darbu</w:t>
            </w:r>
            <w:r w:rsidRPr="00304FC8">
              <w:rPr>
                <w:sz w:val="22"/>
                <w:szCs w:val="22"/>
                <w:shd w:val="clear" w:color="auto" w:fill="FFFFFF"/>
                <w:lang w:val="lv-LV"/>
              </w:rPr>
              <w:t xml:space="preserve"> būvuzraudzības vadīšanas reglamentētajā jomā.</w:t>
            </w:r>
            <w:r w:rsidRPr="00304FC8">
              <w:rPr>
                <w:sz w:val="22"/>
                <w:szCs w:val="22"/>
                <w:lang w:val="lv-LV"/>
              </w:rPr>
              <w:t xml:space="preserve"> </w:t>
            </w:r>
          </w:p>
          <w:p w:rsidR="00B80F94" w:rsidRPr="00304FC8" w:rsidRDefault="00B80F94" w:rsidP="00CB0097">
            <w:pPr>
              <w:ind w:right="-58"/>
              <w:jc w:val="both"/>
              <w:rPr>
                <w:sz w:val="22"/>
                <w:szCs w:val="22"/>
                <w:lang w:val="lv-LV"/>
              </w:rPr>
            </w:pPr>
          </w:p>
        </w:tc>
        <w:tc>
          <w:tcPr>
            <w:tcW w:w="5103" w:type="dxa"/>
            <w:vMerge/>
            <w:tcBorders>
              <w:left w:val="single" w:sz="4" w:space="0" w:color="auto"/>
              <w:right w:val="single" w:sz="4" w:space="0" w:color="auto"/>
            </w:tcBorders>
          </w:tcPr>
          <w:p w:rsidR="00B80F94" w:rsidRPr="00304FC8" w:rsidRDefault="00B80F94" w:rsidP="00CB0097">
            <w:pPr>
              <w:widowControl w:val="0"/>
              <w:autoSpaceDE w:val="0"/>
              <w:autoSpaceDN w:val="0"/>
              <w:adjustRightInd w:val="0"/>
              <w:ind w:left="33"/>
              <w:jc w:val="both"/>
              <w:rPr>
                <w:sz w:val="22"/>
                <w:szCs w:val="22"/>
                <w:lang w:val="lv-LV" w:eastAsia="lv-LV"/>
              </w:rPr>
            </w:pPr>
          </w:p>
        </w:tc>
      </w:tr>
      <w:tr w:rsidR="00B80F94" w:rsidRPr="00A662DD" w:rsidTr="00CB0097">
        <w:tc>
          <w:tcPr>
            <w:tcW w:w="851"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lang w:val="lv-LV"/>
              </w:rPr>
            </w:pPr>
            <w:r w:rsidRPr="00304FC8">
              <w:rPr>
                <w:sz w:val="22"/>
                <w:szCs w:val="22"/>
                <w:lang w:val="lv-LV"/>
              </w:rPr>
              <w:t>12.10.</w:t>
            </w:r>
          </w:p>
        </w:tc>
        <w:tc>
          <w:tcPr>
            <w:tcW w:w="3118"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shd w:val="clear" w:color="auto" w:fill="FFFFFF"/>
                <w:lang w:val="lv-LV"/>
              </w:rPr>
            </w:pPr>
            <w:r w:rsidRPr="00304FC8">
              <w:rPr>
                <w:sz w:val="22"/>
                <w:szCs w:val="22"/>
                <w:lang w:val="lv-LV"/>
              </w:rPr>
              <w:t xml:space="preserve">Ūdensvada un kanalizācijas sistēmas būvdarbu būvuzraugam, ieskaitot ugunsdzēsības sistēmas, </w:t>
            </w:r>
            <w:r w:rsidRPr="00304FC8">
              <w:rPr>
                <w:sz w:val="22"/>
                <w:szCs w:val="22"/>
                <w:shd w:val="clear" w:color="auto" w:fill="FFFFFF"/>
                <w:lang w:val="lv-LV"/>
              </w:rPr>
              <w:t xml:space="preserve">jābūt spēkā esošām būvprakses sertifikātam </w:t>
            </w:r>
            <w:r w:rsidRPr="00304FC8">
              <w:rPr>
                <w:sz w:val="22"/>
                <w:szCs w:val="22"/>
                <w:lang w:val="lv-LV"/>
              </w:rPr>
              <w:t xml:space="preserve">ūdensvada un kanalizācijas sistēmas būvdarbu </w:t>
            </w:r>
            <w:r w:rsidRPr="00304FC8">
              <w:rPr>
                <w:sz w:val="22"/>
                <w:szCs w:val="22"/>
                <w:shd w:val="clear" w:color="auto" w:fill="FFFFFF"/>
                <w:lang w:val="lv-LV"/>
              </w:rPr>
              <w:t>būvuzraudzības</w:t>
            </w:r>
            <w:r w:rsidRPr="00304FC8">
              <w:rPr>
                <w:sz w:val="22"/>
                <w:szCs w:val="22"/>
                <w:lang w:val="lv-LV"/>
              </w:rPr>
              <w:t xml:space="preserve">, ieskaitot ugunsdzēsības sistēmas, </w:t>
            </w:r>
            <w:r w:rsidRPr="00304FC8">
              <w:rPr>
                <w:sz w:val="22"/>
                <w:szCs w:val="22"/>
                <w:shd w:val="clear" w:color="auto" w:fill="FFFFFF"/>
                <w:lang w:val="lv-LV"/>
              </w:rPr>
              <w:t>vadīšanas reglamentētajā jomā.</w:t>
            </w:r>
          </w:p>
          <w:p w:rsidR="00B80F94" w:rsidRPr="00304FC8" w:rsidRDefault="00B80F94" w:rsidP="00CB0097">
            <w:pPr>
              <w:ind w:right="-58"/>
              <w:jc w:val="both"/>
              <w:rPr>
                <w:sz w:val="22"/>
                <w:szCs w:val="22"/>
                <w:lang w:val="lv-LV"/>
              </w:rPr>
            </w:pPr>
          </w:p>
        </w:tc>
        <w:tc>
          <w:tcPr>
            <w:tcW w:w="5103" w:type="dxa"/>
            <w:vMerge/>
            <w:tcBorders>
              <w:left w:val="single" w:sz="4" w:space="0" w:color="auto"/>
              <w:right w:val="single" w:sz="4" w:space="0" w:color="auto"/>
            </w:tcBorders>
          </w:tcPr>
          <w:p w:rsidR="00B80F94" w:rsidRPr="00304FC8" w:rsidRDefault="00B80F94" w:rsidP="00CB0097">
            <w:pPr>
              <w:widowControl w:val="0"/>
              <w:autoSpaceDE w:val="0"/>
              <w:autoSpaceDN w:val="0"/>
              <w:adjustRightInd w:val="0"/>
              <w:ind w:left="33"/>
              <w:jc w:val="both"/>
              <w:rPr>
                <w:sz w:val="22"/>
                <w:szCs w:val="22"/>
                <w:lang w:val="lv-LV" w:eastAsia="lv-LV"/>
              </w:rPr>
            </w:pPr>
          </w:p>
        </w:tc>
      </w:tr>
      <w:tr w:rsidR="00B80F94" w:rsidRPr="00A662DD" w:rsidTr="00CB0097">
        <w:tc>
          <w:tcPr>
            <w:tcW w:w="851"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lang w:val="lv-LV"/>
              </w:rPr>
            </w:pPr>
            <w:r w:rsidRPr="00304FC8">
              <w:rPr>
                <w:sz w:val="22"/>
                <w:szCs w:val="22"/>
                <w:lang w:val="lv-LV"/>
              </w:rPr>
              <w:t>12.11.</w:t>
            </w:r>
          </w:p>
          <w:p w:rsidR="00B80F94" w:rsidRPr="00304FC8" w:rsidRDefault="00B80F94" w:rsidP="00CB0097">
            <w:pPr>
              <w:ind w:right="-58"/>
              <w:jc w:val="both"/>
              <w:rPr>
                <w:sz w:val="22"/>
                <w:szCs w:val="22"/>
                <w:lang w:val="lv-LV"/>
              </w:rPr>
            </w:pPr>
          </w:p>
        </w:tc>
        <w:tc>
          <w:tcPr>
            <w:tcW w:w="3118"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shd w:val="clear" w:color="auto" w:fill="FFFFFF"/>
                <w:lang w:val="lv-LV"/>
              </w:rPr>
            </w:pPr>
            <w:r w:rsidRPr="00304FC8">
              <w:rPr>
                <w:sz w:val="22"/>
                <w:szCs w:val="22"/>
                <w:lang w:val="lv-LV"/>
              </w:rPr>
              <w:t>Elektronisko sakaru sistēmu un tīklu būvdarbu būvuzraugam elektronisko sakaru sistēmu un tīklu būvdarbu</w:t>
            </w:r>
            <w:r w:rsidRPr="00304FC8">
              <w:rPr>
                <w:sz w:val="22"/>
                <w:szCs w:val="22"/>
                <w:shd w:val="clear" w:color="auto" w:fill="FFFFFF"/>
                <w:lang w:val="lv-LV"/>
              </w:rPr>
              <w:t xml:space="preserve"> būvuzraudzības vadīšanas reglamentētajā jomā.</w:t>
            </w:r>
          </w:p>
          <w:p w:rsidR="00B80F94" w:rsidRPr="00304FC8" w:rsidRDefault="00B80F94" w:rsidP="00CB0097">
            <w:pPr>
              <w:ind w:right="-58"/>
              <w:jc w:val="both"/>
              <w:rPr>
                <w:sz w:val="22"/>
                <w:szCs w:val="22"/>
                <w:lang w:val="lv-LV"/>
              </w:rPr>
            </w:pPr>
          </w:p>
        </w:tc>
        <w:tc>
          <w:tcPr>
            <w:tcW w:w="5103" w:type="dxa"/>
            <w:vMerge/>
            <w:tcBorders>
              <w:left w:val="single" w:sz="4" w:space="0" w:color="auto"/>
              <w:bottom w:val="single" w:sz="4" w:space="0" w:color="auto"/>
              <w:right w:val="single" w:sz="4" w:space="0" w:color="auto"/>
            </w:tcBorders>
          </w:tcPr>
          <w:p w:rsidR="00B80F94" w:rsidRPr="00304FC8" w:rsidRDefault="00B80F94" w:rsidP="00CB0097">
            <w:pPr>
              <w:widowControl w:val="0"/>
              <w:autoSpaceDE w:val="0"/>
              <w:autoSpaceDN w:val="0"/>
              <w:adjustRightInd w:val="0"/>
              <w:ind w:left="33"/>
              <w:jc w:val="both"/>
              <w:rPr>
                <w:sz w:val="22"/>
                <w:szCs w:val="22"/>
                <w:lang w:val="lv-LV" w:eastAsia="lv-LV"/>
              </w:rPr>
            </w:pPr>
          </w:p>
        </w:tc>
      </w:tr>
      <w:tr w:rsidR="00B80F94" w:rsidRPr="00A662DD" w:rsidTr="00CB0097">
        <w:tc>
          <w:tcPr>
            <w:tcW w:w="851"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lang w:val="lv-LV"/>
              </w:rPr>
            </w:pPr>
            <w:r w:rsidRPr="00304FC8">
              <w:rPr>
                <w:sz w:val="22"/>
                <w:szCs w:val="22"/>
                <w:lang w:val="lv-LV"/>
              </w:rPr>
              <w:t>12.12.</w:t>
            </w:r>
          </w:p>
        </w:tc>
        <w:tc>
          <w:tcPr>
            <w:tcW w:w="3118"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pStyle w:val="BodyTextIndent"/>
              <w:ind w:left="0"/>
              <w:rPr>
                <w:sz w:val="22"/>
                <w:szCs w:val="22"/>
                <w:shd w:val="clear" w:color="auto" w:fill="FFFFFF"/>
              </w:rPr>
            </w:pPr>
            <w:r w:rsidRPr="00304FC8">
              <w:rPr>
                <w:sz w:val="22"/>
                <w:szCs w:val="22"/>
                <w:shd w:val="clear" w:color="auto" w:fill="FFFFFF"/>
              </w:rPr>
              <w:t>Pretendenta darbība iepirkuma līguma parakstīšanas gadījumā būs apdrošināta.</w:t>
            </w:r>
          </w:p>
        </w:tc>
        <w:tc>
          <w:tcPr>
            <w:tcW w:w="5103"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pStyle w:val="BodyTextIndent"/>
              <w:ind w:left="34"/>
              <w:rPr>
                <w:sz w:val="22"/>
                <w:szCs w:val="22"/>
                <w:shd w:val="clear" w:color="auto" w:fill="FFFFFF"/>
              </w:rPr>
            </w:pPr>
            <w:r w:rsidRPr="00304FC8">
              <w:rPr>
                <w:sz w:val="22"/>
                <w:szCs w:val="22"/>
                <w:shd w:val="clear" w:color="auto" w:fill="FFFFFF"/>
              </w:rPr>
              <w:t>Pretendenta rakstisks apliecinājums par piekrišanu veikt:</w:t>
            </w:r>
          </w:p>
          <w:p w:rsidR="00B80F94" w:rsidRPr="00304FC8" w:rsidRDefault="00B80F94" w:rsidP="00B80F94">
            <w:pPr>
              <w:numPr>
                <w:ilvl w:val="0"/>
                <w:numId w:val="3"/>
              </w:numPr>
              <w:ind w:left="176" w:right="-58" w:hanging="142"/>
              <w:jc w:val="both"/>
              <w:rPr>
                <w:sz w:val="22"/>
                <w:szCs w:val="22"/>
                <w:shd w:val="clear" w:color="auto" w:fill="FFFFFF"/>
                <w:lang w:val="lv-LV" w:eastAsia="x-none"/>
              </w:rPr>
            </w:pPr>
            <w:r w:rsidRPr="00304FC8">
              <w:rPr>
                <w:sz w:val="22"/>
                <w:szCs w:val="22"/>
                <w:shd w:val="clear" w:color="auto" w:fill="FFFFFF"/>
                <w:lang w:val="lv-LV" w:eastAsia="x-none"/>
              </w:rPr>
              <w:t>civiltiesiskās atbildības obligāto apdrošināšanu saskaņā ar Ministru kabineta 2014.gada 19.augusta noteikumiem Nr.502 “Noteikumi par būvspeciālistu un būvdarbu veicēju civiltiesiskās atbildības obligāto apdrošināšanu” (apliecinājums nav vajadzīgs, ja Pretendents iesniedz atbilstošus  civiltiesiskās atbildības apdrošināšanas polises);</w:t>
            </w:r>
          </w:p>
          <w:p w:rsidR="00B80F94" w:rsidRPr="00304FC8" w:rsidRDefault="00B80F94" w:rsidP="00B80F94">
            <w:pPr>
              <w:numPr>
                <w:ilvl w:val="0"/>
                <w:numId w:val="3"/>
              </w:numPr>
              <w:ind w:left="176" w:right="-58" w:hanging="142"/>
              <w:jc w:val="both"/>
              <w:rPr>
                <w:sz w:val="22"/>
                <w:szCs w:val="22"/>
                <w:shd w:val="clear" w:color="auto" w:fill="FFFFFF"/>
                <w:lang w:val="lv-LV" w:eastAsia="x-none"/>
              </w:rPr>
            </w:pPr>
            <w:r w:rsidRPr="00304FC8">
              <w:rPr>
                <w:sz w:val="22"/>
                <w:szCs w:val="22"/>
                <w:shd w:val="clear" w:color="auto" w:fill="FFFFFF"/>
                <w:lang w:val="lv-LV"/>
              </w:rPr>
              <w:t xml:space="preserve">līgumsaistību izpildes nodrošinājumus nolikumā noteiktajā apjomā. </w:t>
            </w:r>
          </w:p>
          <w:p w:rsidR="00B80F94" w:rsidRPr="00304FC8" w:rsidRDefault="00B80F94" w:rsidP="00CB0097">
            <w:pPr>
              <w:ind w:left="176" w:right="-58"/>
              <w:jc w:val="both"/>
              <w:rPr>
                <w:sz w:val="22"/>
                <w:szCs w:val="22"/>
                <w:shd w:val="clear" w:color="auto" w:fill="FFFFFF"/>
                <w:lang w:val="lv-LV" w:eastAsia="x-none"/>
              </w:rPr>
            </w:pPr>
          </w:p>
        </w:tc>
      </w:tr>
      <w:tr w:rsidR="00B80F94" w:rsidRPr="00A662DD" w:rsidTr="00CB0097">
        <w:tc>
          <w:tcPr>
            <w:tcW w:w="851"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lang w:val="lv-LV"/>
              </w:rPr>
            </w:pPr>
            <w:r w:rsidRPr="00304FC8">
              <w:rPr>
                <w:sz w:val="22"/>
                <w:szCs w:val="22"/>
                <w:lang w:val="lv-LV"/>
              </w:rPr>
              <w:t>12.13.</w:t>
            </w:r>
          </w:p>
        </w:tc>
        <w:tc>
          <w:tcPr>
            <w:tcW w:w="3118"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pStyle w:val="BodyTextIndent"/>
              <w:ind w:left="0"/>
              <w:rPr>
                <w:sz w:val="22"/>
                <w:szCs w:val="22"/>
                <w:shd w:val="clear" w:color="auto" w:fill="FFFFFF"/>
              </w:rPr>
            </w:pPr>
            <w:r w:rsidRPr="00304FC8">
              <w:rPr>
                <w:sz w:val="22"/>
                <w:szCs w:val="22"/>
                <w:shd w:val="clear" w:color="auto" w:fill="FFFFFF"/>
              </w:rPr>
              <w:t xml:space="preserve">Pretendents veiks darbus atbilstoši tehniskās specifikācijas, Līguma prasībām, Eiropas savienībā un Latvijas Republikā spēkā esošajiem standartiem. </w:t>
            </w:r>
          </w:p>
          <w:p w:rsidR="00B80F94" w:rsidRPr="00304FC8" w:rsidRDefault="00B80F94" w:rsidP="00CB0097">
            <w:pPr>
              <w:pStyle w:val="BodyTextIndent"/>
              <w:ind w:left="0"/>
              <w:rPr>
                <w:sz w:val="22"/>
                <w:szCs w:val="22"/>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pStyle w:val="BodyTextIndent"/>
              <w:ind w:left="34"/>
              <w:rPr>
                <w:sz w:val="22"/>
                <w:szCs w:val="22"/>
                <w:shd w:val="clear" w:color="auto" w:fill="FFFFFF"/>
              </w:rPr>
            </w:pPr>
            <w:r w:rsidRPr="00304FC8">
              <w:rPr>
                <w:sz w:val="22"/>
                <w:szCs w:val="22"/>
                <w:shd w:val="clear" w:color="auto" w:fill="FFFFFF"/>
              </w:rPr>
              <w:t>Pretendenta rakstisks apliecinājums, ka Pretendents veiks darbus atbilstoši tehniskās specifikācijas, Līguma prasībām, Eiropas Savienībā un Latvijas Republikā spēkā esošajiem normatīvajiem aktiem.</w:t>
            </w:r>
          </w:p>
        </w:tc>
      </w:tr>
      <w:tr w:rsidR="00B80F94" w:rsidRPr="00304FC8" w:rsidTr="00CB0097">
        <w:tc>
          <w:tcPr>
            <w:tcW w:w="851"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lang w:val="lv-LV"/>
              </w:rPr>
            </w:pPr>
            <w:r w:rsidRPr="00304FC8">
              <w:rPr>
                <w:sz w:val="22"/>
                <w:szCs w:val="22"/>
                <w:lang w:val="lv-LV"/>
              </w:rPr>
              <w:t>12.14.</w:t>
            </w:r>
          </w:p>
        </w:tc>
        <w:tc>
          <w:tcPr>
            <w:tcW w:w="3118"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ind w:right="-58"/>
              <w:jc w:val="both"/>
              <w:rPr>
                <w:sz w:val="22"/>
                <w:szCs w:val="22"/>
                <w:lang w:val="lv-LV"/>
              </w:rPr>
            </w:pPr>
            <w:r w:rsidRPr="00304FC8">
              <w:rPr>
                <w:sz w:val="22"/>
                <w:szCs w:val="22"/>
                <w:lang w:val="lv-LV"/>
              </w:rPr>
              <w:t>Pretendents ir pilnībā iepazinies ar visu dokumentāciju.</w:t>
            </w:r>
          </w:p>
        </w:tc>
        <w:tc>
          <w:tcPr>
            <w:tcW w:w="5103" w:type="dxa"/>
            <w:tcBorders>
              <w:top w:val="single" w:sz="4" w:space="0" w:color="auto"/>
              <w:left w:val="single" w:sz="4" w:space="0" w:color="auto"/>
              <w:bottom w:val="single" w:sz="4" w:space="0" w:color="auto"/>
              <w:right w:val="single" w:sz="4" w:space="0" w:color="auto"/>
            </w:tcBorders>
          </w:tcPr>
          <w:p w:rsidR="00B80F94" w:rsidRPr="00304FC8" w:rsidRDefault="00B80F94" w:rsidP="00CB0097">
            <w:pPr>
              <w:pStyle w:val="BodyTextIndent"/>
              <w:ind w:left="0"/>
              <w:rPr>
                <w:sz w:val="22"/>
                <w:szCs w:val="22"/>
                <w:lang w:eastAsia="en-US"/>
              </w:rPr>
            </w:pPr>
            <w:r w:rsidRPr="00304FC8">
              <w:rPr>
                <w:sz w:val="22"/>
                <w:szCs w:val="22"/>
                <w:lang w:eastAsia="en-US"/>
              </w:rPr>
              <w:t>Pretendenta rakstisks apliecinājums, ka Pretendents ir pilnībā iepazinies ar visu dokumentāciju, kas nepieciešama projekta realizācijai un Pretendentam tā ir pilnībā saprotama.</w:t>
            </w:r>
          </w:p>
          <w:p w:rsidR="00B80F94" w:rsidRPr="00304FC8" w:rsidRDefault="00B80F94" w:rsidP="00CB0097">
            <w:pPr>
              <w:pStyle w:val="BodyTextIndent"/>
              <w:ind w:left="0"/>
              <w:rPr>
                <w:sz w:val="22"/>
                <w:szCs w:val="22"/>
                <w:lang w:eastAsia="en-US"/>
              </w:rPr>
            </w:pPr>
          </w:p>
        </w:tc>
      </w:tr>
    </w:tbl>
    <w:p w:rsidR="00B80F94" w:rsidRPr="00304FC8" w:rsidRDefault="00B80F94" w:rsidP="00B80F94">
      <w:pPr>
        <w:jc w:val="both"/>
        <w:rPr>
          <w:b/>
          <w:sz w:val="22"/>
          <w:szCs w:val="22"/>
          <w:lang w:val="lv-LV"/>
        </w:rPr>
      </w:pPr>
    </w:p>
    <w:p w:rsidR="00B80F94" w:rsidRPr="00304FC8" w:rsidRDefault="00B80F94" w:rsidP="00B80F94">
      <w:pPr>
        <w:numPr>
          <w:ilvl w:val="0"/>
          <w:numId w:val="2"/>
        </w:numPr>
        <w:ind w:left="567" w:hanging="567"/>
        <w:jc w:val="both"/>
        <w:rPr>
          <w:b/>
          <w:sz w:val="22"/>
          <w:szCs w:val="22"/>
          <w:lang w:val="lv-LV"/>
        </w:rPr>
      </w:pPr>
      <w:r w:rsidRPr="00304FC8">
        <w:rPr>
          <w:b/>
          <w:sz w:val="22"/>
          <w:szCs w:val="22"/>
          <w:lang w:val="lv-LV"/>
        </w:rPr>
        <w:t xml:space="preserve"> Noteikumi, kā piegādātāju apvienībām ir jāizpilda prasības attiecībā uz saimniecisko un finansiālo stāvokli vai tehniskajām un profesionālajām spējām</w:t>
      </w:r>
    </w:p>
    <w:p w:rsidR="00B80F94" w:rsidRPr="00304FC8" w:rsidRDefault="00B80F94" w:rsidP="00B80F94">
      <w:pPr>
        <w:pStyle w:val="BodyTextIndent"/>
        <w:ind w:left="567"/>
        <w:rPr>
          <w:sz w:val="22"/>
          <w:szCs w:val="22"/>
        </w:rPr>
      </w:pPr>
      <w:r w:rsidRPr="00304FC8">
        <w:rPr>
          <w:sz w:val="22"/>
          <w:szCs w:val="22"/>
        </w:rPr>
        <w:t xml:space="preserve">Ja piedāvājumu iesniedz piegādātāju apvienība, Pasūtītājs var prasīt, lai apvienība, attiecībā uz kuru pieņemts lēmums slēgt Līgumu, pēc savas izvēles izveidojas atbilstoši noteiktam juridiskam statusam vai noslēdz sabiedrības līgumu, vienojoties par apvienības dalībnieku atbildības sadalījumu, ja tas nepieciešams Līguma noteikumu sekmīgai izpildei. </w:t>
      </w:r>
    </w:p>
    <w:p w:rsidR="00B80F94" w:rsidRPr="00304FC8" w:rsidRDefault="00B80F94" w:rsidP="00B80F94">
      <w:pPr>
        <w:pStyle w:val="BodyTextIndent"/>
        <w:ind w:left="567"/>
        <w:rPr>
          <w:sz w:val="22"/>
          <w:szCs w:val="22"/>
        </w:rPr>
      </w:pPr>
      <w:r w:rsidRPr="00304FC8">
        <w:rPr>
          <w:sz w:val="22"/>
          <w:szCs w:val="22"/>
        </w:rPr>
        <w:t>Atbilstību kvalifikācijas prasībām, kas izvirzītas saskaņā ar SPSIL 52.pantu, Pretendents kā piegādātāju apvienība var apliecināt kopumā.</w:t>
      </w:r>
    </w:p>
    <w:p w:rsidR="00B80F94" w:rsidRDefault="00B80F94" w:rsidP="00B80F94">
      <w:pPr>
        <w:pStyle w:val="BodyTextIndent"/>
        <w:ind w:left="360"/>
        <w:rPr>
          <w:sz w:val="22"/>
          <w:szCs w:val="22"/>
        </w:rPr>
      </w:pPr>
    </w:p>
    <w:p w:rsidR="00B80F94" w:rsidRDefault="00B80F94" w:rsidP="00B80F94">
      <w:pPr>
        <w:pStyle w:val="BodyTextIndent"/>
        <w:ind w:left="360"/>
        <w:rPr>
          <w:sz w:val="22"/>
          <w:szCs w:val="22"/>
        </w:rPr>
      </w:pPr>
    </w:p>
    <w:p w:rsidR="00B80F94" w:rsidRPr="00304FC8" w:rsidRDefault="00B80F94" w:rsidP="00B80F94">
      <w:pPr>
        <w:pStyle w:val="BodyTextIndent"/>
        <w:ind w:left="360"/>
        <w:rPr>
          <w:sz w:val="22"/>
          <w:szCs w:val="22"/>
        </w:rPr>
      </w:pPr>
    </w:p>
    <w:p w:rsidR="00B80F94" w:rsidRPr="00304FC8" w:rsidRDefault="00B80F94" w:rsidP="00B80F94">
      <w:pPr>
        <w:numPr>
          <w:ilvl w:val="0"/>
          <w:numId w:val="2"/>
        </w:numPr>
        <w:ind w:left="567" w:hanging="567"/>
        <w:jc w:val="both"/>
        <w:rPr>
          <w:b/>
          <w:sz w:val="22"/>
          <w:szCs w:val="22"/>
          <w:lang w:val="lv-LV"/>
        </w:rPr>
      </w:pPr>
      <w:r w:rsidRPr="00304FC8">
        <w:rPr>
          <w:b/>
          <w:sz w:val="22"/>
          <w:szCs w:val="22"/>
          <w:lang w:val="lv-LV"/>
        </w:rPr>
        <w:lastRenderedPageBreak/>
        <w:t>Prasība norādīt apakšuzņēmējus</w:t>
      </w:r>
    </w:p>
    <w:p w:rsidR="00B80F94" w:rsidRPr="00304FC8" w:rsidRDefault="00B80F94" w:rsidP="00B80F94">
      <w:pPr>
        <w:numPr>
          <w:ilvl w:val="1"/>
          <w:numId w:val="2"/>
        </w:numPr>
        <w:ind w:left="567" w:hanging="567"/>
        <w:jc w:val="both"/>
        <w:rPr>
          <w:sz w:val="22"/>
          <w:szCs w:val="22"/>
          <w:lang w:val="lv-LV"/>
        </w:rPr>
      </w:pPr>
      <w:r w:rsidRPr="00304FC8">
        <w:rPr>
          <w:sz w:val="22"/>
          <w:szCs w:val="22"/>
          <w:lang w:val="lv-LV"/>
        </w:rPr>
        <w:t xml:space="preserve">Pretendents iesniedz sarakstu ar apakšuzņēmējiem un to apliecinājumus atbilstoši nolikumam pievienotajām veidnēm (6.pielikums, 7.pielikums), norādot tikai apakšuzņēmējus, kuru veicamo būvdarbu vai sniedzamo pakalpojumu vērtība ir 10 procenti no kopējās Līguma vērtības vai lielāka, un katram šādam apakšuzņēmējam izpildei nododamo Līguma daļu. </w:t>
      </w:r>
    </w:p>
    <w:p w:rsidR="00B80F94" w:rsidRPr="00304FC8" w:rsidRDefault="00B80F94" w:rsidP="00B80F94">
      <w:pPr>
        <w:ind w:left="567"/>
        <w:jc w:val="both"/>
        <w:rPr>
          <w:sz w:val="22"/>
          <w:szCs w:val="22"/>
          <w:lang w:val="lv-LV"/>
        </w:rPr>
      </w:pPr>
      <w:r w:rsidRPr="00304FC8">
        <w:rPr>
          <w:sz w:val="22"/>
          <w:szCs w:val="22"/>
          <w:lang w:val="lv-LV" w:eastAsia="x-none"/>
        </w:rPr>
        <w:t>SPSIL</w:t>
      </w:r>
      <w:r w:rsidRPr="00304FC8">
        <w:rPr>
          <w:sz w:val="22"/>
          <w:szCs w:val="22"/>
          <w:lang w:val="lv-LV"/>
        </w:rPr>
        <w:t xml:space="preserve"> apakšuzņēmējs ir Pretendenta vai apakšuzņēmēja piesaistīta vai nolīgta persona, kura veic būvdarbus vai sniedz pakalpojumus, kas nepieciešami ar Pasūtītāja noslēgta publiska būvdarbu vai pakalpojumu līguma izpildei neatkarīgi no tā, vai šī persona būvdarbus veic vai pakalpojumus sniedz Pretendentam vai citam apakšuzņēmējam. Attiecīgi no minētā regulējuma izriet, ka Pretendentam ir jānorāda ne tikai apakšuzņēmēji, bet arī šādu apakšuzņēmēju apakšuzņēmēji. Piemēram, gadījumā, ja apakšuzņēmējs veic 60% no līguma kopējās vērtības, savukārt tā piesaistītais apakšuzņēmējs – 30%, ir secināms, ka arī uz šādu apakšuzņēmēja apakšuzņēmēju attiecas </w:t>
      </w:r>
      <w:r w:rsidRPr="00304FC8">
        <w:rPr>
          <w:sz w:val="22"/>
          <w:szCs w:val="22"/>
          <w:lang w:val="lv-LV" w:eastAsia="x-none"/>
        </w:rPr>
        <w:t>nolikuma 11.punktā un</w:t>
      </w:r>
      <w:r w:rsidRPr="00304FC8">
        <w:rPr>
          <w:sz w:val="22"/>
          <w:szCs w:val="22"/>
          <w:lang w:val="lv-LV"/>
        </w:rPr>
        <w:t xml:space="preserve"> </w:t>
      </w:r>
      <w:r w:rsidRPr="00304FC8">
        <w:rPr>
          <w:sz w:val="22"/>
          <w:szCs w:val="22"/>
          <w:lang w:val="lv-LV" w:eastAsia="x-none"/>
        </w:rPr>
        <w:t>SPSIL</w:t>
      </w:r>
      <w:r w:rsidRPr="00304FC8">
        <w:rPr>
          <w:sz w:val="22"/>
          <w:szCs w:val="22"/>
          <w:lang w:val="lv-LV"/>
        </w:rPr>
        <w:t xml:space="preserve"> 67.pantā minētie nosacījumi. Apakšuzņēmēja veicamo būvdarbu vai sniedzamo pakalpojumu kopējo vērtību nosaka, ņemot vērā apakšuzņēmēja un visu attiecīgā iepirkuma ietvaros tā saistīto uzņēmumu veicamo būvdarbu vai sniedzamo pakalpojumu vērtību. </w:t>
      </w:r>
    </w:p>
    <w:p w:rsidR="00B80F94" w:rsidRPr="00304FC8" w:rsidRDefault="00B80F94" w:rsidP="00B80F94">
      <w:pPr>
        <w:numPr>
          <w:ilvl w:val="1"/>
          <w:numId w:val="2"/>
        </w:numPr>
        <w:ind w:left="567" w:hanging="567"/>
        <w:jc w:val="both"/>
        <w:rPr>
          <w:b/>
          <w:sz w:val="22"/>
          <w:szCs w:val="22"/>
          <w:lang w:val="lv-LV"/>
        </w:rPr>
      </w:pPr>
      <w:r w:rsidRPr="00304FC8">
        <w:rPr>
          <w:sz w:val="22"/>
          <w:szCs w:val="22"/>
          <w:lang w:val="lv-LV"/>
        </w:rPr>
        <w:t>Gadījumā, ja Pretendents neplāno piesaistīt apakšuzņēmējus, Pretendents iesniedz rakstisku apliecinājumu par to, ka Līgumam izpildei nav plānots piesaistīt apakšuzņēmējus.</w:t>
      </w:r>
    </w:p>
    <w:p w:rsidR="00B80F94" w:rsidRPr="00304FC8" w:rsidRDefault="00B80F94" w:rsidP="00B80F94">
      <w:pPr>
        <w:ind w:left="360"/>
        <w:jc w:val="both"/>
        <w:rPr>
          <w:b/>
          <w:sz w:val="22"/>
          <w:szCs w:val="22"/>
          <w:lang w:val="lv-LV"/>
        </w:rPr>
      </w:pPr>
    </w:p>
    <w:p w:rsidR="00B80F94" w:rsidRPr="00304FC8" w:rsidRDefault="00B80F94" w:rsidP="00B80F94">
      <w:pPr>
        <w:numPr>
          <w:ilvl w:val="0"/>
          <w:numId w:val="2"/>
        </w:numPr>
        <w:jc w:val="both"/>
        <w:rPr>
          <w:b/>
          <w:sz w:val="22"/>
          <w:szCs w:val="22"/>
          <w:lang w:val="lv-LV"/>
        </w:rPr>
      </w:pPr>
      <w:r w:rsidRPr="00304FC8">
        <w:rPr>
          <w:b/>
          <w:sz w:val="22"/>
          <w:szCs w:val="22"/>
          <w:lang w:val="lv-LV"/>
        </w:rPr>
        <w:t xml:space="preserve">Prasība Pretendentam iesniegt būvdarbos vai pakalpojumu sniegšanā iesaistīto apakšuzņēmēju sarakstu atbilstoši </w:t>
      </w:r>
      <w:r w:rsidRPr="00304FC8">
        <w:rPr>
          <w:b/>
          <w:sz w:val="22"/>
          <w:szCs w:val="22"/>
          <w:lang w:val="lv-LV" w:eastAsia="x-none"/>
        </w:rPr>
        <w:t>SPSIL</w:t>
      </w:r>
      <w:r w:rsidRPr="00304FC8">
        <w:rPr>
          <w:b/>
          <w:sz w:val="22"/>
          <w:szCs w:val="22"/>
          <w:lang w:val="lv-LV"/>
        </w:rPr>
        <w:t xml:space="preserve"> </w:t>
      </w:r>
      <w:hyperlink r:id="rId17" w:tgtFrame="_blank" w:history="1"/>
      <w:hyperlink r:id="rId18" w:anchor="p63" w:tgtFrame="_blank" w:history="1">
        <w:r w:rsidRPr="00304FC8">
          <w:rPr>
            <w:b/>
            <w:sz w:val="22"/>
            <w:szCs w:val="22"/>
            <w:lang w:val="lv-LV"/>
          </w:rPr>
          <w:t>68. panta</w:t>
        </w:r>
      </w:hyperlink>
      <w:r w:rsidRPr="00304FC8">
        <w:rPr>
          <w:b/>
          <w:sz w:val="22"/>
          <w:szCs w:val="22"/>
          <w:lang w:val="lv-LV"/>
        </w:rPr>
        <w:t xml:space="preserve"> ceturtajai daļai (ja attiecināms)</w:t>
      </w:r>
    </w:p>
    <w:p w:rsidR="00B80F94" w:rsidRPr="00304FC8" w:rsidRDefault="00B80F94" w:rsidP="00B80F94">
      <w:pPr>
        <w:ind w:left="567"/>
        <w:jc w:val="both"/>
        <w:rPr>
          <w:sz w:val="22"/>
          <w:szCs w:val="22"/>
          <w:lang w:val="lv-LV"/>
        </w:rPr>
      </w:pPr>
      <w:r w:rsidRPr="00304FC8">
        <w:rPr>
          <w:sz w:val="22"/>
          <w:szCs w:val="22"/>
          <w:lang w:val="lv-LV"/>
        </w:rPr>
        <w:t>Pasūtītājs pieprasa, lai 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Pasūtītājs pieprasa, lai Līguma izpildes laikā piegādātājs paziņo Pasūtītājam par jebkurām minētās informācijas izmaiņām, kā arī papildina sarakstu ar informāciju par apakšuzņēmēju, kas tiek vēlāk iesaistīts būvdarbu veikšanā.</w:t>
      </w:r>
    </w:p>
    <w:p w:rsidR="00B80F94" w:rsidRPr="00304FC8" w:rsidRDefault="00B80F94" w:rsidP="00B80F94">
      <w:pPr>
        <w:ind w:left="567"/>
        <w:jc w:val="both"/>
        <w:rPr>
          <w:b/>
          <w:sz w:val="22"/>
          <w:szCs w:val="22"/>
          <w:lang w:val="lv-LV"/>
        </w:rPr>
      </w:pPr>
    </w:p>
    <w:p w:rsidR="00B80F94" w:rsidRPr="00304FC8" w:rsidRDefault="00B80F94" w:rsidP="00B80F94">
      <w:pPr>
        <w:numPr>
          <w:ilvl w:val="0"/>
          <w:numId w:val="2"/>
        </w:numPr>
        <w:ind w:left="567" w:hanging="567"/>
        <w:jc w:val="both"/>
        <w:rPr>
          <w:b/>
          <w:sz w:val="22"/>
          <w:szCs w:val="22"/>
          <w:lang w:val="lv-LV"/>
        </w:rPr>
      </w:pPr>
      <w:r w:rsidRPr="00304FC8">
        <w:rPr>
          <w:b/>
          <w:sz w:val="22"/>
          <w:szCs w:val="22"/>
          <w:lang w:val="lv-LV"/>
        </w:rPr>
        <w:t>Norāde uz tīmekļvietni, kur ir pieejama Eiropas vienotā iepirkuma procedūras dokumenta veidlapa, prasības tās aizpildīšanai un iesniegšanai</w:t>
      </w:r>
    </w:p>
    <w:p w:rsidR="00B80F94" w:rsidRPr="00304FC8" w:rsidRDefault="00B80F94" w:rsidP="00B80F94">
      <w:pPr>
        <w:numPr>
          <w:ilvl w:val="1"/>
          <w:numId w:val="2"/>
        </w:numPr>
        <w:ind w:left="567" w:hanging="567"/>
        <w:jc w:val="both"/>
        <w:rPr>
          <w:sz w:val="22"/>
          <w:szCs w:val="22"/>
          <w:lang w:val="lv-LV"/>
        </w:rPr>
      </w:pPr>
      <w:r w:rsidRPr="00304FC8">
        <w:rPr>
          <w:sz w:val="22"/>
          <w:szCs w:val="22"/>
          <w:lang w:val="lv-LV"/>
        </w:rPr>
        <w:t xml:space="preserve">Norāde uz tīmekļvietni: </w:t>
      </w:r>
      <w:hyperlink r:id="rId19" w:history="1">
        <w:r w:rsidRPr="00304FC8">
          <w:rPr>
            <w:rStyle w:val="Hyperlink"/>
            <w:sz w:val="22"/>
            <w:szCs w:val="22"/>
            <w:lang w:val="lv-LV"/>
          </w:rPr>
          <w:t>https://ec.europa.eu/tools/espd/filter?lang=lv</w:t>
        </w:r>
      </w:hyperlink>
      <w:r w:rsidRPr="00304FC8">
        <w:rPr>
          <w:sz w:val="22"/>
          <w:szCs w:val="22"/>
          <w:lang w:val="lv-LV"/>
        </w:rPr>
        <w:t xml:space="preserve"> </w:t>
      </w:r>
    </w:p>
    <w:p w:rsidR="00B80F94" w:rsidRPr="00304FC8" w:rsidRDefault="00B80F94" w:rsidP="00B80F94">
      <w:pPr>
        <w:numPr>
          <w:ilvl w:val="1"/>
          <w:numId w:val="2"/>
        </w:numPr>
        <w:ind w:left="567" w:hanging="567"/>
        <w:jc w:val="both"/>
        <w:rPr>
          <w:sz w:val="22"/>
          <w:szCs w:val="22"/>
          <w:lang w:val="lv-LV"/>
        </w:rPr>
      </w:pPr>
      <w:r w:rsidRPr="00304FC8">
        <w:rPr>
          <w:sz w:val="22"/>
          <w:szCs w:val="22"/>
          <w:lang w:val="lv-LV"/>
        </w:rPr>
        <w:t xml:space="preserve">Pasūtītājs pieņem Eiropas vienoto iepirkuma procedūras dokumentu kā sākotnējo pierādījumu atbilstībai paziņojumā par līgumu vai iepirkuma procedūras dokumentos noteiktajām Pretendentu atlases prasībām. </w:t>
      </w:r>
      <w:r w:rsidRPr="00304FC8">
        <w:rPr>
          <w:sz w:val="22"/>
          <w:szCs w:val="22"/>
          <w:u w:val="single"/>
          <w:lang w:val="lv-LV"/>
        </w:rPr>
        <w:t>Ja piegādātājs izvēlējies iesniegt Eiropas vienoto iepirkuma procedūras dokumentu</w:t>
      </w:r>
      <w:r w:rsidRPr="00304FC8">
        <w:rPr>
          <w:sz w:val="22"/>
          <w:szCs w:val="22"/>
          <w:lang w:val="lv-LV"/>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Līguma vērtības. Piegādātāju apvienība iesniedz atsevišķu Eiropas vienoto iepirkuma procedūras dokumentu par katru tās dalībnieku.</w:t>
      </w:r>
    </w:p>
    <w:p w:rsidR="00B80F94" w:rsidRPr="00304FC8" w:rsidRDefault="00B80F94" w:rsidP="00B80F94">
      <w:pPr>
        <w:pStyle w:val="tv2132"/>
        <w:numPr>
          <w:ilvl w:val="1"/>
          <w:numId w:val="2"/>
        </w:numPr>
        <w:spacing w:line="240" w:lineRule="auto"/>
        <w:ind w:left="567" w:hanging="567"/>
        <w:jc w:val="both"/>
        <w:rPr>
          <w:color w:val="auto"/>
          <w:sz w:val="22"/>
          <w:szCs w:val="22"/>
        </w:rPr>
      </w:pPr>
      <w:r w:rsidRPr="00304FC8">
        <w:rPr>
          <w:color w:val="auto"/>
          <w:sz w:val="22"/>
          <w:szCs w:val="22"/>
        </w:rPr>
        <w:t>Piegādātājs var Pasūtītājam iesniegt Eiropas vienoto iepirkuma procedūras dokumentu, kas ir bijis iesniegts citā iepirkuma procedūrā, ja apliecina, ka tajā iekļautā informācija ir pareiza.</w:t>
      </w:r>
    </w:p>
    <w:p w:rsidR="00B80F94" w:rsidRPr="00304FC8" w:rsidRDefault="00B80F94" w:rsidP="00B80F94">
      <w:pPr>
        <w:pStyle w:val="tv2132"/>
        <w:numPr>
          <w:ilvl w:val="1"/>
          <w:numId w:val="2"/>
        </w:numPr>
        <w:spacing w:line="240" w:lineRule="auto"/>
        <w:ind w:left="567" w:hanging="567"/>
        <w:jc w:val="both"/>
        <w:rPr>
          <w:color w:val="auto"/>
          <w:sz w:val="22"/>
          <w:szCs w:val="22"/>
        </w:rPr>
      </w:pPr>
      <w:r w:rsidRPr="00304FC8">
        <w:rPr>
          <w:color w:val="auto"/>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rsidR="00B80F94" w:rsidRPr="00304FC8" w:rsidRDefault="00B80F94" w:rsidP="00B80F94">
      <w:pPr>
        <w:pStyle w:val="tv2132"/>
        <w:numPr>
          <w:ilvl w:val="1"/>
          <w:numId w:val="2"/>
        </w:numPr>
        <w:spacing w:line="240" w:lineRule="auto"/>
        <w:ind w:left="567" w:hanging="567"/>
        <w:jc w:val="both"/>
        <w:rPr>
          <w:color w:val="auto"/>
          <w:sz w:val="22"/>
          <w:szCs w:val="22"/>
        </w:rPr>
      </w:pPr>
      <w:r w:rsidRPr="00304FC8">
        <w:rPr>
          <w:color w:val="auto"/>
          <w:sz w:val="22"/>
          <w:szCs w:val="22"/>
        </w:rPr>
        <w:t>Eiropas vienotā iepirkuma procedūras dokumenta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w:t>
      </w:r>
    </w:p>
    <w:p w:rsidR="00B80F94" w:rsidRDefault="00B80F94" w:rsidP="00B80F94">
      <w:pPr>
        <w:pStyle w:val="DefaultText"/>
        <w:jc w:val="both"/>
        <w:rPr>
          <w:color w:val="auto"/>
          <w:sz w:val="22"/>
          <w:szCs w:val="22"/>
          <w:u w:val="single"/>
          <w:lang w:val="lv-LV"/>
        </w:rPr>
      </w:pPr>
    </w:p>
    <w:p w:rsidR="00B80F94" w:rsidRDefault="00B80F94" w:rsidP="00B80F94">
      <w:pPr>
        <w:pStyle w:val="DefaultText"/>
        <w:jc w:val="both"/>
        <w:rPr>
          <w:color w:val="auto"/>
          <w:sz w:val="22"/>
          <w:szCs w:val="22"/>
          <w:u w:val="single"/>
          <w:lang w:val="lv-LV"/>
        </w:rPr>
      </w:pPr>
    </w:p>
    <w:p w:rsidR="00B80F94" w:rsidRDefault="00B80F94" w:rsidP="00B80F94">
      <w:pPr>
        <w:pStyle w:val="DefaultText"/>
        <w:jc w:val="both"/>
        <w:rPr>
          <w:color w:val="auto"/>
          <w:sz w:val="22"/>
          <w:szCs w:val="22"/>
          <w:u w:val="single"/>
          <w:lang w:val="lv-LV"/>
        </w:rPr>
      </w:pPr>
    </w:p>
    <w:p w:rsidR="00B80F94" w:rsidRPr="00304FC8" w:rsidRDefault="00B80F94" w:rsidP="00B80F94">
      <w:pPr>
        <w:pStyle w:val="DefaultText"/>
        <w:jc w:val="both"/>
        <w:rPr>
          <w:color w:val="auto"/>
          <w:sz w:val="22"/>
          <w:szCs w:val="22"/>
          <w:u w:val="single"/>
          <w:lang w:val="lv-LV"/>
        </w:rPr>
      </w:pPr>
    </w:p>
    <w:p w:rsidR="00B80F94" w:rsidRPr="00304FC8" w:rsidRDefault="00B80F94" w:rsidP="00B80F94">
      <w:pPr>
        <w:pStyle w:val="DefaultText"/>
        <w:numPr>
          <w:ilvl w:val="0"/>
          <w:numId w:val="2"/>
        </w:numPr>
        <w:jc w:val="both"/>
        <w:rPr>
          <w:color w:val="auto"/>
          <w:sz w:val="22"/>
          <w:szCs w:val="22"/>
          <w:u w:val="single"/>
          <w:lang w:val="lv-LV"/>
        </w:rPr>
      </w:pPr>
      <w:r w:rsidRPr="00304FC8">
        <w:rPr>
          <w:b/>
          <w:bCs/>
          <w:color w:val="auto"/>
          <w:sz w:val="22"/>
          <w:szCs w:val="22"/>
          <w:u w:val="single"/>
          <w:lang w:val="lv-LV"/>
        </w:rPr>
        <w:lastRenderedPageBreak/>
        <w:t>Iesniedzot finanšu piedāvājumu, jāņem vērā šādas prasības:</w:t>
      </w:r>
      <w:r w:rsidRPr="00304FC8">
        <w:rPr>
          <w:b/>
          <w:bCs/>
          <w:color w:val="auto"/>
          <w:sz w:val="22"/>
          <w:szCs w:val="22"/>
          <w:lang w:val="lv-LV"/>
        </w:rPr>
        <w:t xml:space="preserve"> </w:t>
      </w:r>
    </w:p>
    <w:p w:rsidR="00B80F94" w:rsidRPr="00304FC8" w:rsidRDefault="00B80F94" w:rsidP="00B80F94">
      <w:pPr>
        <w:pStyle w:val="DefaultText"/>
        <w:numPr>
          <w:ilvl w:val="1"/>
          <w:numId w:val="2"/>
        </w:numPr>
        <w:ind w:left="567" w:hanging="567"/>
        <w:jc w:val="both"/>
        <w:rPr>
          <w:color w:val="auto"/>
          <w:sz w:val="22"/>
          <w:szCs w:val="22"/>
          <w:u w:val="single"/>
          <w:lang w:val="lv-LV"/>
        </w:rPr>
      </w:pPr>
      <w:r w:rsidRPr="00304FC8">
        <w:rPr>
          <w:color w:val="auto"/>
          <w:sz w:val="22"/>
          <w:szCs w:val="22"/>
          <w:lang w:val="lv-LV"/>
        </w:rPr>
        <w:t>Pretendenta finanšu piedāvājums ir noformējams pēc parauga (</w:t>
      </w:r>
      <w:r w:rsidRPr="00304FC8">
        <w:rPr>
          <w:bCs/>
          <w:color w:val="auto"/>
          <w:sz w:val="22"/>
          <w:szCs w:val="22"/>
          <w:lang w:val="lv-LV"/>
        </w:rPr>
        <w:t>4.pielikums</w:t>
      </w:r>
      <w:r w:rsidRPr="00304FC8">
        <w:rPr>
          <w:color w:val="auto"/>
          <w:sz w:val="22"/>
          <w:szCs w:val="22"/>
          <w:lang w:val="lv-LV"/>
        </w:rPr>
        <w:t>). Pretendentu piedāvātās vienību cenas līguma izpildes laikā netiks mainītas. Piedāvātā līguma cena ir jānorāda EUR (</w:t>
      </w:r>
      <w:r>
        <w:rPr>
          <w:i/>
          <w:iCs/>
          <w:color w:val="auto"/>
          <w:sz w:val="22"/>
          <w:szCs w:val="22"/>
          <w:lang w:val="lv-LV"/>
        </w:rPr>
        <w:t>e</w:t>
      </w:r>
      <w:r w:rsidRPr="00304FC8">
        <w:rPr>
          <w:i/>
          <w:iCs/>
          <w:color w:val="auto"/>
          <w:sz w:val="22"/>
          <w:szCs w:val="22"/>
          <w:lang w:val="lv-LV"/>
        </w:rPr>
        <w:t>uro</w:t>
      </w:r>
      <w:r w:rsidRPr="00304FC8">
        <w:rPr>
          <w:color w:val="auto"/>
          <w:sz w:val="22"/>
          <w:szCs w:val="22"/>
          <w:lang w:val="lv-LV"/>
        </w:rPr>
        <w:t>) bez PVN.</w:t>
      </w:r>
    </w:p>
    <w:p w:rsidR="00B80F94" w:rsidRPr="00304FC8" w:rsidRDefault="00B80F94" w:rsidP="00B80F94">
      <w:pPr>
        <w:pStyle w:val="DefaultText"/>
        <w:numPr>
          <w:ilvl w:val="1"/>
          <w:numId w:val="2"/>
        </w:numPr>
        <w:ind w:left="567" w:hanging="567"/>
        <w:jc w:val="both"/>
        <w:rPr>
          <w:color w:val="auto"/>
          <w:sz w:val="22"/>
          <w:szCs w:val="22"/>
          <w:u w:val="single"/>
          <w:lang w:val="lv-LV"/>
        </w:rPr>
      </w:pPr>
      <w:r w:rsidRPr="00304FC8">
        <w:rPr>
          <w:color w:val="auto"/>
          <w:sz w:val="22"/>
          <w:szCs w:val="22"/>
          <w:lang w:val="lv-LV"/>
        </w:rPr>
        <w:t>Tiek uzskatīts, ka Pretendenti, iesniedzot savus piedāvājumus, ir iepazinušies ar visiem Latvijas Republikā un Eiropas Savienībā spēkā esošajiem normatīvajiem aktiem, kas jebkādā veidā var ietekmēt vai var attiekties uz līgumā noteiktajām vai ar to saistītajām darbībām.</w:t>
      </w:r>
    </w:p>
    <w:p w:rsidR="00B80F94" w:rsidRPr="00304FC8" w:rsidRDefault="00B80F94" w:rsidP="00B80F94">
      <w:pPr>
        <w:pStyle w:val="DefaultText"/>
        <w:numPr>
          <w:ilvl w:val="1"/>
          <w:numId w:val="2"/>
        </w:numPr>
        <w:ind w:left="567" w:hanging="567"/>
        <w:jc w:val="both"/>
        <w:rPr>
          <w:color w:val="auto"/>
          <w:sz w:val="22"/>
          <w:szCs w:val="22"/>
          <w:u w:val="single"/>
          <w:lang w:val="lv-LV"/>
        </w:rPr>
      </w:pPr>
      <w:r w:rsidRPr="00304FC8">
        <w:rPr>
          <w:color w:val="auto"/>
          <w:sz w:val="22"/>
          <w:szCs w:val="22"/>
          <w:lang w:val="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rsidR="00B80F94" w:rsidRPr="00304FC8" w:rsidRDefault="00B80F94" w:rsidP="00B80F94">
      <w:pPr>
        <w:pStyle w:val="DefaultText"/>
        <w:numPr>
          <w:ilvl w:val="1"/>
          <w:numId w:val="2"/>
        </w:numPr>
        <w:ind w:left="567" w:hanging="567"/>
        <w:jc w:val="both"/>
        <w:rPr>
          <w:color w:val="auto"/>
          <w:sz w:val="22"/>
          <w:szCs w:val="22"/>
          <w:u w:val="single"/>
          <w:lang w:val="lv-LV"/>
        </w:rPr>
      </w:pPr>
      <w:r w:rsidRPr="00304FC8">
        <w:rPr>
          <w:color w:val="auto"/>
          <w:sz w:val="22"/>
          <w:szCs w:val="22"/>
          <w:lang w:val="lv-LV"/>
        </w:rPr>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rsidR="00B80F94" w:rsidRPr="00304FC8" w:rsidRDefault="00B80F94" w:rsidP="00B80F94">
      <w:pPr>
        <w:pStyle w:val="tv2132"/>
        <w:spacing w:line="240" w:lineRule="auto"/>
        <w:ind w:firstLine="0"/>
        <w:jc w:val="both"/>
        <w:rPr>
          <w:color w:val="auto"/>
          <w:sz w:val="22"/>
          <w:szCs w:val="22"/>
        </w:rPr>
      </w:pPr>
    </w:p>
    <w:p w:rsidR="00B80F94" w:rsidRPr="00304FC8" w:rsidRDefault="00B80F94" w:rsidP="00B80F94">
      <w:pPr>
        <w:numPr>
          <w:ilvl w:val="0"/>
          <w:numId w:val="2"/>
        </w:numPr>
        <w:ind w:left="426" w:hanging="426"/>
        <w:jc w:val="both"/>
        <w:rPr>
          <w:b/>
          <w:sz w:val="22"/>
          <w:szCs w:val="22"/>
          <w:lang w:val="lv-LV"/>
        </w:rPr>
      </w:pPr>
      <w:r w:rsidRPr="00304FC8">
        <w:rPr>
          <w:b/>
          <w:sz w:val="22"/>
          <w:szCs w:val="22"/>
          <w:lang w:val="lv-LV"/>
        </w:rPr>
        <w:t>Piedāvājumu izvērtēšanas kritēriji</w:t>
      </w:r>
    </w:p>
    <w:p w:rsidR="00B80F94" w:rsidRPr="00304FC8" w:rsidRDefault="00B80F94" w:rsidP="00B80F94">
      <w:pPr>
        <w:pStyle w:val="BodyText"/>
        <w:numPr>
          <w:ilvl w:val="1"/>
          <w:numId w:val="2"/>
        </w:numPr>
        <w:ind w:left="567" w:hanging="567"/>
        <w:rPr>
          <w:sz w:val="22"/>
          <w:szCs w:val="22"/>
          <w:lang w:val="lv-LV"/>
        </w:rPr>
      </w:pPr>
      <w:r w:rsidRPr="00304FC8">
        <w:rPr>
          <w:sz w:val="22"/>
          <w:szCs w:val="22"/>
          <w:lang w:val="lv-LV"/>
        </w:rPr>
        <w:t xml:space="preserve">Pasūtītājs piešķir iepirkuma līguma slēgšanas tiesības </w:t>
      </w:r>
      <w:r w:rsidRPr="00304FC8">
        <w:rPr>
          <w:b/>
          <w:sz w:val="22"/>
          <w:szCs w:val="22"/>
          <w:u w:val="single"/>
          <w:lang w:val="lv-LV"/>
        </w:rPr>
        <w:t>saimnieciski visizdevīgākajam piedāvājumam, kuru nosaka, ņemot vērā tikai cenu</w:t>
      </w:r>
      <w:r w:rsidRPr="00304FC8">
        <w:rPr>
          <w:sz w:val="22"/>
          <w:szCs w:val="22"/>
          <w:lang w:val="lv-LV"/>
        </w:rPr>
        <w:t xml:space="preserve"> (pasūtītājs izvēlēsies piedāvājumu, kas būs atbilstošs visām iepirkuma procedūras dokumentācijas prasībām un kura cena būs zemākā).</w:t>
      </w:r>
    </w:p>
    <w:p w:rsidR="00B80F94" w:rsidRPr="00304FC8" w:rsidRDefault="00B80F94" w:rsidP="00B80F94">
      <w:pPr>
        <w:pStyle w:val="BodyText"/>
        <w:numPr>
          <w:ilvl w:val="1"/>
          <w:numId w:val="2"/>
        </w:numPr>
        <w:ind w:left="567" w:hanging="567"/>
        <w:rPr>
          <w:sz w:val="22"/>
          <w:szCs w:val="22"/>
          <w:lang w:val="lv-LV"/>
        </w:rPr>
      </w:pPr>
      <w:r w:rsidRPr="00304FC8">
        <w:rPr>
          <w:sz w:val="22"/>
          <w:szCs w:val="22"/>
          <w:lang w:val="lv-LV"/>
        </w:rPr>
        <w:t>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 pretendentu klātbūtnē.</w:t>
      </w:r>
    </w:p>
    <w:p w:rsidR="00B80F94" w:rsidRPr="00304FC8" w:rsidRDefault="00B80F94" w:rsidP="00B80F94">
      <w:pPr>
        <w:pStyle w:val="BodyText"/>
        <w:numPr>
          <w:ilvl w:val="1"/>
          <w:numId w:val="2"/>
        </w:numPr>
        <w:ind w:left="567" w:hanging="567"/>
        <w:rPr>
          <w:sz w:val="20"/>
          <w:szCs w:val="22"/>
          <w:lang w:val="lv-LV"/>
        </w:rPr>
      </w:pPr>
      <w:r w:rsidRPr="00304FC8">
        <w:rPr>
          <w:sz w:val="22"/>
          <w:lang w:val="lv-LV"/>
        </w:rPr>
        <w:t>Izlozes rīkošanas gadījumā Pretendentiem 5 (piecu)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p w:rsidR="00B80F94" w:rsidRPr="00304FC8" w:rsidRDefault="00B80F94" w:rsidP="00B80F94">
      <w:pPr>
        <w:pStyle w:val="BodyText"/>
        <w:ind w:left="360"/>
        <w:rPr>
          <w:sz w:val="22"/>
          <w:szCs w:val="22"/>
          <w:lang w:val="lv-LV"/>
        </w:rPr>
      </w:pPr>
    </w:p>
    <w:p w:rsidR="00B80F94" w:rsidRPr="00304FC8" w:rsidRDefault="00B80F94" w:rsidP="00B80F94">
      <w:pPr>
        <w:numPr>
          <w:ilvl w:val="0"/>
          <w:numId w:val="2"/>
        </w:numPr>
        <w:ind w:left="567" w:hanging="567"/>
        <w:jc w:val="both"/>
        <w:rPr>
          <w:b/>
          <w:sz w:val="22"/>
          <w:szCs w:val="22"/>
          <w:lang w:val="lv-LV"/>
        </w:rPr>
      </w:pPr>
      <w:r w:rsidRPr="00304FC8">
        <w:rPr>
          <w:b/>
          <w:sz w:val="22"/>
          <w:szCs w:val="22"/>
          <w:lang w:val="lv-LV"/>
        </w:rPr>
        <w:t>Tehniskā specifikācija un, ja nepieciešams, cita informācija par iepirkuma priekšmetu</w:t>
      </w:r>
    </w:p>
    <w:p w:rsidR="00B80F94" w:rsidRPr="00304FC8" w:rsidRDefault="00B80F94" w:rsidP="00B80F94">
      <w:pPr>
        <w:ind w:left="567"/>
        <w:jc w:val="both"/>
        <w:rPr>
          <w:sz w:val="22"/>
          <w:szCs w:val="22"/>
          <w:lang w:val="lv-LV"/>
        </w:rPr>
      </w:pPr>
      <w:r w:rsidRPr="00304FC8">
        <w:rPr>
          <w:sz w:val="22"/>
          <w:szCs w:val="22"/>
          <w:lang w:val="lv-LV"/>
        </w:rPr>
        <w:t>Sk. nolikuma pielikumu Nr.1.</w:t>
      </w:r>
    </w:p>
    <w:p w:rsidR="00B80F94" w:rsidRPr="00304FC8" w:rsidRDefault="00B80F94" w:rsidP="00B80F94">
      <w:pPr>
        <w:ind w:left="567"/>
        <w:jc w:val="both"/>
        <w:rPr>
          <w:sz w:val="22"/>
          <w:szCs w:val="22"/>
          <w:lang w:val="lv-LV"/>
        </w:rPr>
      </w:pPr>
    </w:p>
    <w:p w:rsidR="00B80F94" w:rsidRPr="00304FC8" w:rsidRDefault="00B80F94" w:rsidP="00B80F94">
      <w:pPr>
        <w:numPr>
          <w:ilvl w:val="0"/>
          <w:numId w:val="2"/>
        </w:numPr>
        <w:ind w:left="567" w:hanging="567"/>
        <w:jc w:val="both"/>
        <w:rPr>
          <w:b/>
          <w:sz w:val="22"/>
          <w:szCs w:val="22"/>
          <w:lang w:val="lv-LV"/>
        </w:rPr>
      </w:pPr>
      <w:r w:rsidRPr="00304FC8">
        <w:rPr>
          <w:b/>
          <w:sz w:val="22"/>
          <w:szCs w:val="22"/>
          <w:lang w:val="lv-LV"/>
        </w:rPr>
        <w:t>Iepirkuma līguma projekts</w:t>
      </w:r>
    </w:p>
    <w:p w:rsidR="00B80F94" w:rsidRPr="00304FC8" w:rsidRDefault="00B80F94" w:rsidP="00B80F94">
      <w:pPr>
        <w:ind w:left="567"/>
        <w:jc w:val="both"/>
        <w:rPr>
          <w:b/>
          <w:sz w:val="22"/>
          <w:szCs w:val="22"/>
          <w:lang w:val="lv-LV"/>
        </w:rPr>
      </w:pPr>
      <w:r w:rsidRPr="00304FC8">
        <w:rPr>
          <w:sz w:val="22"/>
          <w:szCs w:val="22"/>
          <w:lang w:val="lv-LV"/>
        </w:rPr>
        <w:t>Sk. nolikuma pielikumu Nr.3.</w:t>
      </w:r>
    </w:p>
    <w:p w:rsidR="00B80F94" w:rsidRPr="00304FC8" w:rsidRDefault="00B80F94" w:rsidP="00B80F94">
      <w:pPr>
        <w:ind w:left="567"/>
        <w:jc w:val="both"/>
        <w:rPr>
          <w:b/>
          <w:sz w:val="22"/>
          <w:szCs w:val="22"/>
          <w:lang w:val="lv-LV"/>
        </w:rPr>
      </w:pPr>
    </w:p>
    <w:p w:rsidR="00B80F94" w:rsidRPr="00304FC8" w:rsidRDefault="00B80F94" w:rsidP="00B80F94">
      <w:pPr>
        <w:numPr>
          <w:ilvl w:val="0"/>
          <w:numId w:val="2"/>
        </w:numPr>
        <w:ind w:left="567" w:hanging="567"/>
        <w:jc w:val="both"/>
        <w:rPr>
          <w:b/>
          <w:sz w:val="22"/>
          <w:szCs w:val="22"/>
          <w:lang w:val="lv-LV"/>
        </w:rPr>
      </w:pPr>
      <w:r w:rsidRPr="00304FC8">
        <w:rPr>
          <w:b/>
          <w:sz w:val="22"/>
          <w:szCs w:val="22"/>
          <w:lang w:val="lv-LV"/>
        </w:rPr>
        <w:t>Cita informācija</w:t>
      </w:r>
    </w:p>
    <w:p w:rsidR="00B80F94" w:rsidRPr="00304FC8" w:rsidRDefault="00B80F94" w:rsidP="00B80F94">
      <w:pPr>
        <w:numPr>
          <w:ilvl w:val="1"/>
          <w:numId w:val="2"/>
        </w:numPr>
        <w:ind w:left="567" w:hanging="567"/>
        <w:jc w:val="both"/>
        <w:rPr>
          <w:sz w:val="22"/>
          <w:szCs w:val="22"/>
          <w:lang w:val="lv-LV"/>
        </w:rPr>
      </w:pPr>
      <w:r w:rsidRPr="00304FC8">
        <w:rPr>
          <w:b/>
          <w:sz w:val="22"/>
          <w:szCs w:val="22"/>
          <w:lang w:val="lv-LV"/>
        </w:rPr>
        <w:t xml:space="preserve">Kontaktpersona </w:t>
      </w:r>
      <w:r w:rsidRPr="00304FC8">
        <w:rPr>
          <w:sz w:val="22"/>
          <w:szCs w:val="22"/>
          <w:lang w:val="lv-LV"/>
        </w:rPr>
        <w:t xml:space="preserve">– Elvīra Grabovska (tālr. 65444565, fakss 65425547, e-pasta adrese: </w:t>
      </w:r>
      <w:hyperlink r:id="rId20" w:history="1">
        <w:r w:rsidRPr="00304FC8">
          <w:rPr>
            <w:rStyle w:val="Hyperlink"/>
            <w:sz w:val="22"/>
            <w:szCs w:val="22"/>
            <w:lang w:val="lv-LV"/>
          </w:rPr>
          <w:t>iepirkumu.komisija@daugavpils.udens.lv</w:t>
        </w:r>
      </w:hyperlink>
      <w:r w:rsidRPr="00304FC8">
        <w:rPr>
          <w:sz w:val="22"/>
          <w:szCs w:val="22"/>
          <w:lang w:val="lv-LV"/>
        </w:rPr>
        <w:t>).</w:t>
      </w:r>
    </w:p>
    <w:p w:rsidR="00B80F94" w:rsidRDefault="00B80F94" w:rsidP="00B80F94">
      <w:pPr>
        <w:ind w:left="567"/>
        <w:jc w:val="both"/>
        <w:rPr>
          <w:sz w:val="22"/>
          <w:szCs w:val="22"/>
          <w:lang w:val="lv-LV"/>
        </w:rPr>
      </w:pPr>
    </w:p>
    <w:p w:rsidR="00B80F94" w:rsidRPr="00304FC8" w:rsidRDefault="00B80F94" w:rsidP="00B80F94">
      <w:pPr>
        <w:numPr>
          <w:ilvl w:val="1"/>
          <w:numId w:val="2"/>
        </w:numPr>
        <w:ind w:left="567" w:hanging="567"/>
        <w:jc w:val="both"/>
        <w:rPr>
          <w:sz w:val="22"/>
          <w:szCs w:val="22"/>
          <w:lang w:val="lv-LV"/>
        </w:rPr>
      </w:pPr>
      <w:r w:rsidRPr="00304FC8">
        <w:rPr>
          <w:sz w:val="22"/>
          <w:szCs w:val="22"/>
          <w:lang w:val="lv-LV"/>
        </w:rPr>
        <w:lastRenderedPageBreak/>
        <w:t xml:space="preserve">Ar nolikumu un tehnisko specifikāciju var bez maksas iepazīties Pasūtītāja mājas lapā internetā </w:t>
      </w:r>
      <w:hyperlink r:id="rId21" w:history="1">
        <w:r w:rsidRPr="00304FC8">
          <w:rPr>
            <w:rStyle w:val="Hyperlink"/>
            <w:sz w:val="22"/>
            <w:szCs w:val="22"/>
            <w:lang w:val="lv-LV"/>
          </w:rPr>
          <w:t>www.daugavpils.udens.lv</w:t>
        </w:r>
      </w:hyperlink>
      <w:r w:rsidRPr="00304FC8">
        <w:rPr>
          <w:sz w:val="22"/>
          <w:szCs w:val="22"/>
          <w:lang w:val="lv-LV"/>
        </w:rPr>
        <w:t xml:space="preserve"> – informatīvajā daļā, sadaļā “Iepirkumi un mantas atsavināšana” un Daugavpils pilsētas pašvaldības mājas lapā </w:t>
      </w:r>
      <w:hyperlink r:id="rId22" w:history="1">
        <w:r w:rsidRPr="00304FC8">
          <w:rPr>
            <w:rStyle w:val="Hyperlink"/>
            <w:sz w:val="22"/>
            <w:szCs w:val="22"/>
            <w:lang w:val="lv-LV"/>
          </w:rPr>
          <w:t>www.daugavpils.lv</w:t>
        </w:r>
      </w:hyperlink>
      <w:r w:rsidRPr="00304FC8">
        <w:rPr>
          <w:sz w:val="22"/>
          <w:szCs w:val="22"/>
          <w:lang w:val="lv-LV"/>
        </w:rPr>
        <w:t>.</w:t>
      </w:r>
    </w:p>
    <w:p w:rsidR="00B80F94" w:rsidRPr="00304FC8" w:rsidRDefault="00B80F94" w:rsidP="00B80F94">
      <w:pPr>
        <w:numPr>
          <w:ilvl w:val="1"/>
          <w:numId w:val="2"/>
        </w:numPr>
        <w:ind w:left="567" w:hanging="567"/>
        <w:jc w:val="both"/>
        <w:rPr>
          <w:sz w:val="22"/>
          <w:szCs w:val="22"/>
          <w:lang w:val="lv-LV"/>
        </w:rPr>
      </w:pPr>
      <w:r w:rsidRPr="00304FC8">
        <w:rPr>
          <w:sz w:val="22"/>
          <w:szCs w:val="22"/>
          <w:lang w:val="lv-LV"/>
        </w:rPr>
        <w:t xml:space="preserve">Ja ieinteresētais Pretendents ne vēlāk kā </w:t>
      </w:r>
      <w:r w:rsidRPr="00304FC8">
        <w:rPr>
          <w:rFonts w:eastAsia="Calibri"/>
          <w:sz w:val="22"/>
          <w:szCs w:val="22"/>
          <w:lang w:val="lv-LV"/>
        </w:rPr>
        <w:t>6 (sešas) dienas</w:t>
      </w:r>
      <w:r w:rsidRPr="00304FC8">
        <w:rPr>
          <w:sz w:val="22"/>
          <w:szCs w:val="22"/>
          <w:lang w:val="lv-LV"/>
        </w:rPr>
        <w:t xml:space="preserve"> </w:t>
      </w:r>
      <w:r w:rsidRPr="00304FC8">
        <w:rPr>
          <w:rFonts w:eastAsia="Calibri"/>
          <w:sz w:val="22"/>
          <w:szCs w:val="22"/>
          <w:lang w:val="lv-LV"/>
        </w:rPr>
        <w:t>pirms piedāvājumu iesniegšanas termiņa beigām</w:t>
      </w:r>
      <w:r w:rsidRPr="00304FC8">
        <w:rPr>
          <w:sz w:val="22"/>
          <w:szCs w:val="22"/>
          <w:lang w:val="lv-LV"/>
        </w:rPr>
        <w:t xml:space="preserve"> ir pieprasījis papildu informāciju par iepirkuma procedūru, Pasūtītājs to sniedz iespējami īsākā laikā, bet ne vēlāk kā 5 (piecas) dienas pirms </w:t>
      </w:r>
      <w:r w:rsidRPr="00304FC8">
        <w:rPr>
          <w:rFonts w:eastAsia="Calibri"/>
          <w:sz w:val="22"/>
          <w:szCs w:val="22"/>
          <w:lang w:val="lv-LV"/>
        </w:rPr>
        <w:t>piedāvājumu</w:t>
      </w:r>
      <w:r w:rsidRPr="00304FC8">
        <w:rPr>
          <w:sz w:val="22"/>
          <w:szCs w:val="22"/>
          <w:lang w:val="lv-LV"/>
        </w:rPr>
        <w:t xml:space="preserve"> iesniegšanas termiņa beigām.</w:t>
      </w:r>
    </w:p>
    <w:p w:rsidR="00B80F94" w:rsidRPr="00304FC8" w:rsidRDefault="00B80F94" w:rsidP="00B80F94">
      <w:pPr>
        <w:numPr>
          <w:ilvl w:val="1"/>
          <w:numId w:val="2"/>
        </w:numPr>
        <w:ind w:left="567" w:hanging="567"/>
        <w:jc w:val="both"/>
        <w:rPr>
          <w:sz w:val="22"/>
          <w:szCs w:val="22"/>
          <w:u w:val="single"/>
          <w:lang w:val="lv-LV"/>
        </w:rPr>
      </w:pPr>
      <w:r w:rsidRPr="00304FC8">
        <w:rPr>
          <w:sz w:val="22"/>
          <w:szCs w:val="22"/>
          <w:lang w:val="lv-LV"/>
        </w:rPr>
        <w:t>Ieinteresētajam piegādātājam pirms piedāvājuma iesniegšanas ir nepieciešams pārliecināties, ka viņš ir iepazinies ar visu informāciju, kas ir publicēta pasūtītāja profilā attiecībā uz šo iepirkuma procedūru.</w:t>
      </w:r>
    </w:p>
    <w:p w:rsidR="00B80F94" w:rsidRPr="00304FC8" w:rsidRDefault="00B80F94" w:rsidP="00B80F94">
      <w:pPr>
        <w:pStyle w:val="DefaultText"/>
        <w:numPr>
          <w:ilvl w:val="1"/>
          <w:numId w:val="2"/>
        </w:numPr>
        <w:ind w:left="567" w:hanging="567"/>
        <w:jc w:val="both"/>
        <w:rPr>
          <w:color w:val="auto"/>
          <w:sz w:val="22"/>
          <w:szCs w:val="22"/>
          <w:u w:val="single"/>
          <w:lang w:val="lv-LV"/>
        </w:rPr>
      </w:pPr>
      <w:r w:rsidRPr="00304FC8">
        <w:rPr>
          <w:color w:val="auto"/>
          <w:sz w:val="22"/>
          <w:szCs w:val="22"/>
          <w:lang w:val="lv-LV"/>
        </w:rPr>
        <w:t>Pretendents sedz visus izdevumus, kas saistīti ar piedāvājuma sagatavošanu un iesniegšanu. Pasūtītājs nesedz un nekompensē šos izdevumus neatkarīgi no iepirkumu procedūras norises un iznākuma.</w:t>
      </w:r>
    </w:p>
    <w:p w:rsidR="00B80F94" w:rsidRPr="00304FC8" w:rsidRDefault="00B80F94" w:rsidP="00B80F94">
      <w:pPr>
        <w:pStyle w:val="ListParagraph"/>
        <w:widowControl w:val="0"/>
        <w:numPr>
          <w:ilvl w:val="1"/>
          <w:numId w:val="2"/>
        </w:numPr>
        <w:autoSpaceDE w:val="0"/>
        <w:autoSpaceDN w:val="0"/>
        <w:ind w:left="567" w:right="108" w:hanging="567"/>
        <w:jc w:val="both"/>
        <w:rPr>
          <w:sz w:val="22"/>
          <w:szCs w:val="22"/>
          <w:lang w:val="lv-LV"/>
        </w:rPr>
      </w:pPr>
      <w:r w:rsidRPr="00304FC8">
        <w:rPr>
          <w:sz w:val="22"/>
          <w:szCs w:val="22"/>
          <w:lang w:val="lv-LV"/>
        </w:rPr>
        <w:t xml:space="preserve">Ja Pasūtītājs sniedz papildu informāciju, tas vienlaikus ar papildu informācijas nosūtīšanu Ieinteresētajam piegādātājam, kas uzdevis jautājumu, ievieto šo informāciju Pasūtītāja mājas lapā internetā </w:t>
      </w:r>
      <w:hyperlink r:id="rId23" w:history="1">
        <w:r w:rsidRPr="00304FC8">
          <w:rPr>
            <w:rStyle w:val="Hyperlink"/>
            <w:sz w:val="22"/>
            <w:szCs w:val="22"/>
            <w:lang w:val="lv-LV"/>
          </w:rPr>
          <w:t>www.daugavpils.udens.lv</w:t>
        </w:r>
      </w:hyperlink>
      <w:r w:rsidRPr="00304FC8">
        <w:rPr>
          <w:color w:val="FF0000"/>
          <w:sz w:val="22"/>
          <w:szCs w:val="22"/>
          <w:lang w:val="lv-LV"/>
        </w:rPr>
        <w:t xml:space="preserve"> </w:t>
      </w:r>
      <w:r w:rsidRPr="00304FC8">
        <w:rPr>
          <w:bCs/>
          <w:snapToGrid w:val="0"/>
          <w:sz w:val="22"/>
          <w:szCs w:val="22"/>
          <w:lang w:val="lv-LV"/>
        </w:rPr>
        <w:t xml:space="preserve">– informatīvajā daļā, sadaļā “Iepirkumi un mantas atsavināšana” </w:t>
      </w:r>
      <w:r w:rsidRPr="00304FC8">
        <w:rPr>
          <w:sz w:val="22"/>
          <w:szCs w:val="22"/>
          <w:lang w:val="lv-LV"/>
        </w:rPr>
        <w:t xml:space="preserve">un Daugavpils pilsētas pašvaldības mājas lapā </w:t>
      </w:r>
      <w:hyperlink r:id="rId24" w:history="1">
        <w:r w:rsidRPr="00304FC8">
          <w:rPr>
            <w:rStyle w:val="Hyperlink"/>
            <w:sz w:val="22"/>
            <w:szCs w:val="22"/>
            <w:lang w:val="lv-LV"/>
          </w:rPr>
          <w:t>www.daugavpils.lv</w:t>
        </w:r>
      </w:hyperlink>
      <w:r w:rsidRPr="00304FC8">
        <w:rPr>
          <w:sz w:val="22"/>
          <w:szCs w:val="22"/>
          <w:lang w:val="lv-LV"/>
        </w:rPr>
        <w:t>, kur ir pieejami Iepirkuma procedūras dokumenti, norādot arī uzdoto jautājumu.</w:t>
      </w:r>
    </w:p>
    <w:p w:rsidR="00B80F94" w:rsidRPr="00304FC8" w:rsidRDefault="00B80F94" w:rsidP="00B80F94">
      <w:pPr>
        <w:pStyle w:val="ListParagraph"/>
        <w:widowControl w:val="0"/>
        <w:numPr>
          <w:ilvl w:val="1"/>
          <w:numId w:val="2"/>
        </w:numPr>
        <w:autoSpaceDE w:val="0"/>
        <w:autoSpaceDN w:val="0"/>
        <w:ind w:left="567" w:right="108" w:hanging="567"/>
        <w:jc w:val="both"/>
        <w:rPr>
          <w:sz w:val="22"/>
          <w:szCs w:val="22"/>
          <w:lang w:val="lv-LV"/>
        </w:rPr>
      </w:pPr>
      <w:r w:rsidRPr="00304FC8">
        <w:rPr>
          <w:sz w:val="22"/>
          <w:szCs w:val="22"/>
          <w:lang w:val="lv-LV"/>
        </w:rPr>
        <w:t xml:space="preserve">Ja Pasūtītājs ir izdarījis grozījumus nolikumā, tas ievieto šo informāciju Pasūtītāja mājas lapā internetā </w:t>
      </w:r>
      <w:hyperlink r:id="rId25" w:history="1">
        <w:r w:rsidRPr="00304FC8">
          <w:rPr>
            <w:rStyle w:val="Hyperlink"/>
            <w:sz w:val="22"/>
            <w:szCs w:val="22"/>
            <w:lang w:val="lv-LV"/>
          </w:rPr>
          <w:t>www.daugavpils.udens.lv</w:t>
        </w:r>
      </w:hyperlink>
      <w:r w:rsidRPr="00304FC8">
        <w:rPr>
          <w:color w:val="FF0000"/>
          <w:sz w:val="22"/>
          <w:szCs w:val="22"/>
          <w:lang w:val="lv-LV"/>
        </w:rPr>
        <w:t xml:space="preserve"> </w:t>
      </w:r>
      <w:r w:rsidRPr="00304FC8">
        <w:rPr>
          <w:bCs/>
          <w:snapToGrid w:val="0"/>
          <w:sz w:val="22"/>
          <w:szCs w:val="22"/>
          <w:lang w:val="lv-LV"/>
        </w:rPr>
        <w:t xml:space="preserve">– informatīvajā daļā, sadaļā “Iepirkumi un mantas atsavināšana” </w:t>
      </w:r>
      <w:r w:rsidRPr="00304FC8">
        <w:rPr>
          <w:sz w:val="22"/>
          <w:szCs w:val="22"/>
          <w:lang w:val="lv-LV"/>
        </w:rPr>
        <w:t xml:space="preserve">un Daugavpils pilsētas pašvaldības mājas lapā </w:t>
      </w:r>
      <w:hyperlink r:id="rId26" w:history="1">
        <w:r w:rsidRPr="00304FC8">
          <w:rPr>
            <w:rStyle w:val="Hyperlink"/>
            <w:sz w:val="22"/>
            <w:szCs w:val="22"/>
            <w:lang w:val="lv-LV"/>
          </w:rPr>
          <w:t>www.daugavpils.lv</w:t>
        </w:r>
      </w:hyperlink>
      <w:r w:rsidRPr="00304FC8">
        <w:rPr>
          <w:rStyle w:val="Hyperlink"/>
          <w:sz w:val="22"/>
          <w:szCs w:val="22"/>
          <w:lang w:val="lv-LV"/>
        </w:rPr>
        <w:t>, kur ir pieejami Iepirkuma procedūras dokumenti</w:t>
      </w:r>
      <w:r w:rsidRPr="00304FC8">
        <w:rPr>
          <w:sz w:val="22"/>
          <w:szCs w:val="22"/>
          <w:lang w:val="lv-LV"/>
        </w:rPr>
        <w:t>.</w:t>
      </w:r>
      <w:r w:rsidRPr="00304FC8">
        <w:rPr>
          <w:spacing w:val="-9"/>
          <w:sz w:val="22"/>
          <w:szCs w:val="22"/>
          <w:lang w:val="lv-LV"/>
        </w:rPr>
        <w:t xml:space="preserve"> </w:t>
      </w:r>
    </w:p>
    <w:p w:rsidR="00B80F94" w:rsidRPr="00304FC8" w:rsidRDefault="00B80F94" w:rsidP="00B80F94">
      <w:pPr>
        <w:pStyle w:val="ListParagraph"/>
        <w:widowControl w:val="0"/>
        <w:numPr>
          <w:ilvl w:val="1"/>
          <w:numId w:val="2"/>
        </w:numPr>
        <w:autoSpaceDE w:val="0"/>
        <w:autoSpaceDN w:val="0"/>
        <w:ind w:left="567" w:right="108" w:hanging="567"/>
        <w:jc w:val="both"/>
        <w:rPr>
          <w:sz w:val="22"/>
          <w:szCs w:val="22"/>
          <w:lang w:val="lv-LV"/>
        </w:rPr>
      </w:pPr>
      <w:r w:rsidRPr="00304FC8">
        <w:rPr>
          <w:sz w:val="22"/>
          <w:szCs w:val="22"/>
          <w:lang w:val="lv-LV"/>
        </w:rPr>
        <w:t xml:space="preserve">Iepirkumu komisija veic iepirkuma procedūru un rīkojas atbilstoši Latvijas Republikas normatīvo aktu prasībām un Vadlīnijām. </w:t>
      </w:r>
    </w:p>
    <w:p w:rsidR="00B80F94" w:rsidRPr="00304FC8" w:rsidRDefault="00B80F94" w:rsidP="00B80F94">
      <w:pPr>
        <w:numPr>
          <w:ilvl w:val="1"/>
          <w:numId w:val="2"/>
        </w:numPr>
        <w:ind w:left="567" w:hanging="567"/>
        <w:jc w:val="both"/>
        <w:rPr>
          <w:sz w:val="22"/>
          <w:szCs w:val="22"/>
          <w:u w:val="single"/>
          <w:lang w:val="lv-LV"/>
        </w:rPr>
      </w:pPr>
      <w:r w:rsidRPr="00304FC8">
        <w:rPr>
          <w:sz w:val="22"/>
          <w:szCs w:val="22"/>
          <w:lang w:val="lv-LV"/>
        </w:rPr>
        <w:t>Pasūtītājs piedāvājumu vērtēšanā var pieaicināt ekspertus.</w:t>
      </w:r>
    </w:p>
    <w:p w:rsidR="00B80F94" w:rsidRPr="00304FC8" w:rsidRDefault="00B80F94" w:rsidP="00B80F94">
      <w:pPr>
        <w:numPr>
          <w:ilvl w:val="1"/>
          <w:numId w:val="2"/>
        </w:numPr>
        <w:ind w:left="567" w:hanging="567"/>
        <w:jc w:val="both"/>
        <w:rPr>
          <w:sz w:val="22"/>
          <w:szCs w:val="22"/>
          <w:u w:val="single"/>
          <w:lang w:val="lv-LV"/>
        </w:rPr>
      </w:pPr>
      <w:r w:rsidRPr="00304FC8">
        <w:rPr>
          <w:sz w:val="22"/>
          <w:szCs w:val="22"/>
          <w:lang w:val="lv-LV"/>
        </w:rPr>
        <w:t>Ja iepirkuma komisija Pretendenta piedāvājumu uzskata par nepamatoti lētu, iepirkuma komisija pirms šāda piedāvājuma iespējamās noraidīšanas rakstveid</w:t>
      </w:r>
      <w:r>
        <w:rPr>
          <w:sz w:val="22"/>
          <w:szCs w:val="22"/>
          <w:lang w:val="lv-LV"/>
        </w:rPr>
        <w:t>ā</w:t>
      </w:r>
      <w:r w:rsidRPr="00304FC8">
        <w:rPr>
          <w:sz w:val="22"/>
          <w:szCs w:val="22"/>
          <w:lang w:val="lv-LV"/>
        </w:rPr>
        <w:t xml:space="preserve">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p>
    <w:p w:rsidR="00B80F94" w:rsidRPr="00304FC8" w:rsidRDefault="00B80F94" w:rsidP="00B80F94">
      <w:pPr>
        <w:numPr>
          <w:ilvl w:val="1"/>
          <w:numId w:val="2"/>
        </w:numPr>
        <w:ind w:left="567" w:hanging="567"/>
        <w:jc w:val="both"/>
        <w:rPr>
          <w:sz w:val="20"/>
          <w:szCs w:val="22"/>
          <w:u w:val="single"/>
          <w:lang w:val="lv-LV"/>
        </w:rPr>
      </w:pPr>
      <w:r w:rsidRPr="00304FC8">
        <w:rPr>
          <w:sz w:val="22"/>
          <w:lang w:val="lv-LV"/>
        </w:rPr>
        <w:t>Līgums tiks slēgts, kad būs pieejami Pasūtītāja budžeta finanšu līdzekļi un būs saņemta kapitāla daļu turētāja atļauja slēgt Būvdarbu līgumu.</w:t>
      </w:r>
    </w:p>
    <w:p w:rsidR="00B80F94" w:rsidRPr="00304FC8" w:rsidRDefault="00B80F94" w:rsidP="00B80F94">
      <w:pPr>
        <w:numPr>
          <w:ilvl w:val="1"/>
          <w:numId w:val="2"/>
        </w:numPr>
        <w:ind w:left="567" w:hanging="567"/>
        <w:jc w:val="both"/>
        <w:rPr>
          <w:sz w:val="18"/>
          <w:szCs w:val="22"/>
          <w:u w:val="single"/>
          <w:lang w:val="lv-LV"/>
        </w:rPr>
      </w:pPr>
      <w:r w:rsidRPr="00304FC8">
        <w:rPr>
          <w:sz w:val="22"/>
          <w:lang w:val="lv-LV"/>
        </w:rPr>
        <w:t xml:space="preserve">Ja izraudzītais Pretendents atsakās slēgt </w:t>
      </w:r>
      <w:r w:rsidRPr="00304FC8">
        <w:rPr>
          <w:rFonts w:eastAsia="Calibri"/>
          <w:sz w:val="22"/>
          <w:szCs w:val="22"/>
          <w:lang w:val="lv-LV"/>
        </w:rPr>
        <w:t>iepirkuma līgumu</w:t>
      </w:r>
      <w:r w:rsidRPr="00304FC8">
        <w:rPr>
          <w:sz w:val="22"/>
          <w:lang w:val="lv-LV"/>
        </w:rPr>
        <w:t xml:space="preserve">, Pasūtītājs </w:t>
      </w:r>
      <w:r w:rsidR="00A744DE">
        <w:rPr>
          <w:sz w:val="22"/>
          <w:lang w:val="lv-LV"/>
        </w:rPr>
        <w:t xml:space="preserve">var </w:t>
      </w:r>
      <w:r w:rsidRPr="00304FC8">
        <w:rPr>
          <w:sz w:val="22"/>
          <w:lang w:val="lv-LV"/>
        </w:rPr>
        <w:t>slē</w:t>
      </w:r>
      <w:r w:rsidR="00A744DE">
        <w:rPr>
          <w:sz w:val="22"/>
          <w:lang w:val="lv-LV"/>
        </w:rPr>
        <w:t>gt</w:t>
      </w:r>
      <w:r w:rsidRPr="00304FC8">
        <w:rPr>
          <w:sz w:val="22"/>
          <w:lang w:val="lv-LV"/>
        </w:rPr>
        <w:t xml:space="preserve"> </w:t>
      </w:r>
      <w:r w:rsidRPr="00304FC8">
        <w:rPr>
          <w:rFonts w:eastAsia="Calibri"/>
          <w:sz w:val="22"/>
          <w:szCs w:val="22"/>
          <w:lang w:val="lv-LV"/>
        </w:rPr>
        <w:t>iepirkuma līgumu</w:t>
      </w:r>
      <w:r w:rsidRPr="00304FC8">
        <w:rPr>
          <w:sz w:val="22"/>
          <w:lang w:val="lv-LV"/>
        </w:rPr>
        <w:t xml:space="preserve"> ar nākamo Pretendentu, kurš piedāvājis saimnieciski visizdevīgāko piedāvājumu, vai pārtrauc Iepirkumu. Ja Pasūtītājs izvēlas slēgt </w:t>
      </w:r>
      <w:r w:rsidRPr="00304FC8">
        <w:rPr>
          <w:rFonts w:eastAsia="Calibri"/>
          <w:sz w:val="22"/>
          <w:szCs w:val="22"/>
          <w:lang w:val="lv-LV"/>
        </w:rPr>
        <w:t>iepirkuma līgumu</w:t>
      </w:r>
      <w:r w:rsidRPr="00304FC8">
        <w:rPr>
          <w:sz w:val="22"/>
          <w:lang w:val="lv-LV"/>
        </w:rPr>
        <w:t xml:space="preserve"> ar nākamo Pretendentu, kurš piedāvājis saimnieciski visizdevīgāko piedāvājumu, tas atkārtoti nosūta paziņojumus par pieņemto lēmumu Pretendentiem.</w:t>
      </w:r>
    </w:p>
    <w:p w:rsidR="00B80F94" w:rsidRPr="00304FC8" w:rsidRDefault="00B80F94" w:rsidP="00B80F94">
      <w:pPr>
        <w:numPr>
          <w:ilvl w:val="1"/>
          <w:numId w:val="2"/>
        </w:numPr>
        <w:ind w:left="567" w:hanging="567"/>
        <w:jc w:val="both"/>
        <w:rPr>
          <w:sz w:val="22"/>
          <w:szCs w:val="22"/>
          <w:u w:val="single"/>
          <w:lang w:val="lv-LV"/>
        </w:rPr>
      </w:pPr>
      <w:r w:rsidRPr="00304FC8">
        <w:rPr>
          <w:rFonts w:eastAsia="Calibri"/>
          <w:sz w:val="22"/>
          <w:szCs w:val="22"/>
          <w:lang w:val="lv-LV" w:eastAsia="lv-LV"/>
        </w:rPr>
        <w:t xml:space="preserve">Pasūtītājs var jebkurā brīdī pārtraukt Iepirkuma procedūru, ja tam ir objektīvs pamatojums, </w:t>
      </w:r>
      <w:r w:rsidRPr="00304FC8">
        <w:rPr>
          <w:rFonts w:eastAsia="Calibri"/>
          <w:sz w:val="22"/>
          <w:szCs w:val="22"/>
          <w:lang w:val="lv-LV"/>
        </w:rPr>
        <w:t>par to vienlaikus (vienā dienā) rakstveidā informējot visus ieinteresētos piegādātājus un Pretendentus, kā arī publicējot paziņojumu tīmekļvietnēs, kurās publicēts paziņojums par iepirkuma procedūru.</w:t>
      </w:r>
    </w:p>
    <w:p w:rsidR="00B80F94" w:rsidRPr="00304FC8" w:rsidRDefault="00B80F94" w:rsidP="00B80F94">
      <w:pPr>
        <w:numPr>
          <w:ilvl w:val="1"/>
          <w:numId w:val="2"/>
        </w:numPr>
        <w:ind w:left="567" w:hanging="567"/>
        <w:jc w:val="both"/>
        <w:rPr>
          <w:sz w:val="22"/>
          <w:szCs w:val="22"/>
          <w:u w:val="single"/>
          <w:lang w:val="lv-LV"/>
        </w:rPr>
      </w:pPr>
      <w:r w:rsidRPr="00304FC8">
        <w:rPr>
          <w:rFonts w:eastAsia="Calibri"/>
          <w:sz w:val="22"/>
          <w:szCs w:val="22"/>
          <w:lang w:val="lv-LV"/>
        </w:rPr>
        <w:t>Pirms iepirkuma līguma slēgšanas 5 (piecu) darba dienu laikā pēc lēmuma pieņemšanas, Pasūtītājs vienlaicīgi (vienā dienā) informē visus Pretendentus par iepirkuma komisijas pieņemto lēmumu par iepirkuma līguma slēgšanas tiesību piešķiršanu, kā arī publicē paziņojumu tīmekļvietnēs, kur publicēts paziņojums par iepirkuma procedūru.</w:t>
      </w:r>
    </w:p>
    <w:p w:rsidR="00B80F94" w:rsidRPr="00304FC8" w:rsidRDefault="00B80F94" w:rsidP="00B80F94">
      <w:pPr>
        <w:rPr>
          <w:sz w:val="22"/>
          <w:szCs w:val="22"/>
          <w:lang w:val="lv-LV"/>
        </w:rPr>
      </w:pPr>
    </w:p>
    <w:p w:rsidR="00B80F94" w:rsidRPr="00304FC8" w:rsidRDefault="00B80F94" w:rsidP="00B80F94">
      <w:pPr>
        <w:rPr>
          <w:sz w:val="22"/>
          <w:szCs w:val="22"/>
          <w:lang w:val="lv-LV"/>
        </w:rPr>
      </w:pPr>
      <w:r w:rsidRPr="00304FC8">
        <w:rPr>
          <w:sz w:val="22"/>
          <w:szCs w:val="22"/>
          <w:lang w:val="lv-LV"/>
        </w:rPr>
        <w:t>Pielikumā:</w:t>
      </w:r>
    </w:p>
    <w:p w:rsidR="00B80F94" w:rsidRPr="00304FC8" w:rsidRDefault="00B80F94" w:rsidP="00B80F94">
      <w:pPr>
        <w:rPr>
          <w:sz w:val="22"/>
          <w:szCs w:val="22"/>
          <w:lang w:val="lv-LV"/>
        </w:rPr>
      </w:pPr>
      <w:r w:rsidRPr="00304FC8">
        <w:rPr>
          <w:sz w:val="22"/>
          <w:szCs w:val="22"/>
          <w:lang w:val="lv-LV"/>
        </w:rPr>
        <w:t>1.pielikums – Tehniskā specifikācija</w:t>
      </w:r>
    </w:p>
    <w:p w:rsidR="00B80F94" w:rsidRPr="00304FC8" w:rsidRDefault="00B80F94" w:rsidP="00B80F94">
      <w:pPr>
        <w:ind w:firstLine="720"/>
        <w:jc w:val="both"/>
        <w:rPr>
          <w:i/>
          <w:sz w:val="22"/>
          <w:szCs w:val="22"/>
          <w:lang w:val="lv-LV"/>
        </w:rPr>
      </w:pPr>
      <w:r w:rsidRPr="00304FC8">
        <w:rPr>
          <w:sz w:val="22"/>
          <w:szCs w:val="22"/>
          <w:lang w:val="lv-LV"/>
        </w:rPr>
        <w:t xml:space="preserve">1.1.pielikums – Ēkas fasādes un iekšējo inženiertīklu apliecinājuma kartes </w:t>
      </w:r>
      <w:r w:rsidRPr="00304FC8">
        <w:rPr>
          <w:i/>
          <w:sz w:val="22"/>
          <w:szCs w:val="22"/>
          <w:lang w:val="lv-LV"/>
        </w:rPr>
        <w:t xml:space="preserve">“Energoefektivitātes paaugstināšana Daugavpils pilsētas pašvaldības </w:t>
      </w:r>
      <w:r w:rsidRPr="00304FC8">
        <w:rPr>
          <w:bCs/>
          <w:i/>
          <w:sz w:val="22"/>
          <w:szCs w:val="22"/>
          <w:lang w:val="lv-LV"/>
        </w:rPr>
        <w:t>kapitālsabiedrības ēkās – Ūdensvada ielā 3, Daugavpilī</w:t>
      </w:r>
      <w:r w:rsidRPr="00304FC8">
        <w:rPr>
          <w:i/>
          <w:sz w:val="22"/>
          <w:szCs w:val="22"/>
          <w:lang w:val="lv-LV"/>
        </w:rPr>
        <w:t xml:space="preserve">. </w:t>
      </w:r>
      <w:r w:rsidRPr="00304FC8">
        <w:rPr>
          <w:i/>
          <w:sz w:val="22"/>
          <w:szCs w:val="22"/>
          <w:u w:val="single"/>
          <w:lang w:val="lv-LV"/>
        </w:rPr>
        <w:t>Administrācijas ēka</w:t>
      </w:r>
      <w:r w:rsidRPr="00304FC8">
        <w:rPr>
          <w:i/>
          <w:sz w:val="22"/>
          <w:szCs w:val="22"/>
          <w:lang w:val="lv-LV"/>
        </w:rPr>
        <w:t>”</w:t>
      </w:r>
    </w:p>
    <w:p w:rsidR="00B80F94" w:rsidRPr="00304FC8" w:rsidRDefault="00B80F94" w:rsidP="00B80F94">
      <w:pPr>
        <w:ind w:firstLine="720"/>
        <w:jc w:val="both"/>
        <w:rPr>
          <w:iCs/>
          <w:sz w:val="22"/>
          <w:szCs w:val="22"/>
          <w:lang w:val="lv-LV"/>
        </w:rPr>
      </w:pPr>
      <w:r w:rsidRPr="00304FC8">
        <w:rPr>
          <w:sz w:val="22"/>
          <w:szCs w:val="22"/>
          <w:lang w:val="lv-LV"/>
        </w:rPr>
        <w:t xml:space="preserve">1.2. pielikums – Ēkas fasādes un iekšējo inženiertīklu apliecinājuma kartes </w:t>
      </w:r>
      <w:r w:rsidRPr="00304FC8">
        <w:rPr>
          <w:i/>
          <w:sz w:val="22"/>
          <w:szCs w:val="22"/>
          <w:lang w:val="lv-LV"/>
        </w:rPr>
        <w:t xml:space="preserve">“Energoefektivitātes paaugstināšana Daugavpils pilsētas pašvaldības </w:t>
      </w:r>
      <w:r w:rsidRPr="00304FC8">
        <w:rPr>
          <w:bCs/>
          <w:i/>
          <w:sz w:val="22"/>
          <w:szCs w:val="22"/>
          <w:lang w:val="lv-LV"/>
        </w:rPr>
        <w:t>kapitālsabiedrības ēkās – Ūdensvada ielā 3, Daugavpilī</w:t>
      </w:r>
      <w:r w:rsidRPr="00304FC8">
        <w:rPr>
          <w:i/>
          <w:sz w:val="22"/>
          <w:szCs w:val="22"/>
          <w:lang w:val="lv-LV"/>
        </w:rPr>
        <w:t xml:space="preserve">. </w:t>
      </w:r>
      <w:r w:rsidRPr="00304FC8">
        <w:rPr>
          <w:i/>
          <w:sz w:val="22"/>
          <w:szCs w:val="22"/>
          <w:u w:val="single"/>
          <w:lang w:val="lv-LV"/>
        </w:rPr>
        <w:t>Ūdensvada un kanalizācijas tīklu iecirkņa sadzīves ēka.</w:t>
      </w:r>
      <w:r w:rsidRPr="00304FC8">
        <w:rPr>
          <w:i/>
          <w:sz w:val="22"/>
          <w:szCs w:val="22"/>
          <w:lang w:val="lv-LV"/>
        </w:rPr>
        <w:t>”</w:t>
      </w:r>
    </w:p>
    <w:p w:rsidR="00B80F94" w:rsidRPr="00304FC8" w:rsidRDefault="00B80F94" w:rsidP="00B80F94">
      <w:pPr>
        <w:ind w:firstLine="720"/>
        <w:jc w:val="both"/>
        <w:rPr>
          <w:sz w:val="22"/>
          <w:szCs w:val="22"/>
          <w:lang w:val="lv-LV"/>
        </w:rPr>
      </w:pPr>
      <w:r w:rsidRPr="00304FC8">
        <w:rPr>
          <w:sz w:val="22"/>
          <w:szCs w:val="22"/>
          <w:lang w:val="lv-LV"/>
        </w:rPr>
        <w:lastRenderedPageBreak/>
        <w:t xml:space="preserve">1.3. pielikums – Tehniskais uzdevums projektēšanai </w:t>
      </w:r>
      <w:r w:rsidRPr="00304FC8">
        <w:rPr>
          <w:i/>
          <w:sz w:val="22"/>
          <w:szCs w:val="22"/>
          <w:lang w:val="lv-LV"/>
        </w:rPr>
        <w:t xml:space="preserve">“Energoefektivitātes paaugstināšana Daugavpils pilsētas pašvaldības kapitālsabiedrības ēkās – Ūdensvada ielā 3, Daugavpilī. </w:t>
      </w:r>
      <w:r w:rsidRPr="00304FC8">
        <w:rPr>
          <w:i/>
          <w:sz w:val="22"/>
          <w:szCs w:val="22"/>
          <w:u w:val="single"/>
          <w:lang w:val="lv-LV"/>
        </w:rPr>
        <w:t>Administrācijas ēka</w:t>
      </w:r>
      <w:r w:rsidRPr="00304FC8">
        <w:rPr>
          <w:i/>
          <w:sz w:val="22"/>
          <w:szCs w:val="22"/>
          <w:lang w:val="lv-LV"/>
        </w:rPr>
        <w:t>. Konstruktīvo mezglu izstrāde”</w:t>
      </w:r>
    </w:p>
    <w:p w:rsidR="00B80F94" w:rsidRPr="00304FC8" w:rsidRDefault="00B80F94" w:rsidP="00B80F94">
      <w:pPr>
        <w:ind w:firstLine="720"/>
        <w:jc w:val="both"/>
        <w:rPr>
          <w:sz w:val="22"/>
          <w:szCs w:val="22"/>
          <w:lang w:val="lv-LV"/>
        </w:rPr>
      </w:pPr>
      <w:r w:rsidRPr="00304FC8">
        <w:rPr>
          <w:sz w:val="22"/>
          <w:szCs w:val="22"/>
          <w:lang w:val="lv-LV"/>
        </w:rPr>
        <w:t xml:space="preserve">1.4. pielikums – Tehniskais uzdevums projektēšanai </w:t>
      </w:r>
      <w:r w:rsidRPr="00304FC8">
        <w:rPr>
          <w:i/>
          <w:sz w:val="22"/>
          <w:szCs w:val="22"/>
          <w:lang w:val="lv-LV"/>
        </w:rPr>
        <w:t xml:space="preserve">“Energoefektivitātes paaugstināšana Daugavpils pilsētas pašvaldības kapitālsabiedrības ēkās – Ūdensvada ielā 3, Daugavpilī. </w:t>
      </w:r>
      <w:r w:rsidRPr="00304FC8">
        <w:rPr>
          <w:i/>
          <w:sz w:val="22"/>
          <w:szCs w:val="22"/>
          <w:u w:val="single"/>
          <w:lang w:val="lv-LV"/>
        </w:rPr>
        <w:t>Ūdensvada un kanalizācijas tīklu iecirkņa sadzīves ēka</w:t>
      </w:r>
      <w:r w:rsidRPr="00304FC8">
        <w:rPr>
          <w:i/>
          <w:sz w:val="22"/>
          <w:szCs w:val="22"/>
          <w:lang w:val="lv-LV"/>
        </w:rPr>
        <w:t>. Konstruktīvo mezglu izstrāde</w:t>
      </w:r>
      <w:r w:rsidRPr="00304FC8">
        <w:rPr>
          <w:sz w:val="22"/>
          <w:szCs w:val="22"/>
          <w:lang w:val="lv-LV"/>
        </w:rPr>
        <w:t>”</w:t>
      </w:r>
    </w:p>
    <w:p w:rsidR="00B80F94" w:rsidRPr="00304FC8" w:rsidRDefault="00B80F94" w:rsidP="00B80F94">
      <w:pPr>
        <w:rPr>
          <w:sz w:val="22"/>
          <w:szCs w:val="22"/>
          <w:lang w:val="lv-LV"/>
        </w:rPr>
      </w:pPr>
      <w:r w:rsidRPr="00304FC8">
        <w:rPr>
          <w:sz w:val="22"/>
          <w:szCs w:val="22"/>
          <w:lang w:val="lv-LV"/>
        </w:rPr>
        <w:t>2.pielikums – Pieteikuma veidne</w:t>
      </w:r>
    </w:p>
    <w:p w:rsidR="00B80F94" w:rsidRPr="00304FC8" w:rsidRDefault="00B80F94" w:rsidP="00B80F94">
      <w:pPr>
        <w:rPr>
          <w:sz w:val="22"/>
          <w:szCs w:val="22"/>
          <w:lang w:val="lv-LV"/>
        </w:rPr>
      </w:pPr>
      <w:r w:rsidRPr="00304FC8">
        <w:rPr>
          <w:sz w:val="22"/>
          <w:szCs w:val="22"/>
          <w:lang w:val="lv-LV"/>
        </w:rPr>
        <w:t>3.pielikums – Līguma projekts</w:t>
      </w:r>
    </w:p>
    <w:p w:rsidR="00B80F94" w:rsidRPr="00304FC8" w:rsidRDefault="00B80F94" w:rsidP="00B80F94">
      <w:pPr>
        <w:rPr>
          <w:sz w:val="22"/>
          <w:szCs w:val="22"/>
          <w:lang w:val="lv-LV"/>
        </w:rPr>
      </w:pPr>
      <w:r w:rsidRPr="00304FC8">
        <w:rPr>
          <w:sz w:val="22"/>
          <w:szCs w:val="22"/>
          <w:lang w:val="lv-LV"/>
        </w:rPr>
        <w:t>4.pielikums – Finanšu piedāvājuma veidne</w:t>
      </w:r>
    </w:p>
    <w:p w:rsidR="00B80F94" w:rsidRPr="00304FC8" w:rsidRDefault="00B80F94" w:rsidP="00B80F94">
      <w:pPr>
        <w:rPr>
          <w:sz w:val="22"/>
          <w:szCs w:val="22"/>
          <w:lang w:val="lv-LV"/>
        </w:rPr>
      </w:pPr>
      <w:r w:rsidRPr="00304FC8">
        <w:rPr>
          <w:sz w:val="22"/>
          <w:szCs w:val="22"/>
          <w:lang w:val="lv-LV"/>
        </w:rPr>
        <w:t>5.pielikums – Speciālistu saraksta veidne</w:t>
      </w:r>
    </w:p>
    <w:p w:rsidR="00B80F94" w:rsidRPr="00304FC8" w:rsidRDefault="00B80F94" w:rsidP="00B80F94">
      <w:pPr>
        <w:rPr>
          <w:sz w:val="22"/>
          <w:szCs w:val="22"/>
          <w:lang w:val="lv-LV"/>
        </w:rPr>
      </w:pPr>
      <w:r w:rsidRPr="00304FC8">
        <w:rPr>
          <w:sz w:val="22"/>
          <w:szCs w:val="22"/>
          <w:lang w:val="lv-LV"/>
        </w:rPr>
        <w:t>6.pielikums – Apakšuzņēmējiem nododamo pakalpojumu saraksta veidne</w:t>
      </w:r>
    </w:p>
    <w:p w:rsidR="00B80F94" w:rsidRPr="00304FC8" w:rsidRDefault="00B80F94" w:rsidP="00B80F94">
      <w:pPr>
        <w:rPr>
          <w:sz w:val="22"/>
          <w:szCs w:val="22"/>
          <w:lang w:val="lv-LV"/>
        </w:rPr>
      </w:pPr>
      <w:r w:rsidRPr="00304FC8">
        <w:rPr>
          <w:sz w:val="22"/>
          <w:szCs w:val="22"/>
          <w:lang w:val="lv-LV"/>
        </w:rPr>
        <w:t>7.pielikums – Apakšuzņēmēja/personas, uz kuras Pretendents balstās, apliecinājuma veidne</w:t>
      </w:r>
    </w:p>
    <w:p w:rsidR="00CC55D9" w:rsidRPr="00B80F94" w:rsidRDefault="00CC55D9">
      <w:pPr>
        <w:rPr>
          <w:lang w:val="lv-LV"/>
        </w:rPr>
      </w:pPr>
    </w:p>
    <w:sectPr w:rsidR="00CC55D9" w:rsidRPr="00B80F94" w:rsidSect="00B80F94">
      <w:headerReference w:type="even" r:id="rId27"/>
      <w:headerReference w:type="default" r:id="rId28"/>
      <w:footerReference w:type="even" r:id="rId29"/>
      <w:footerReference w:type="default" r:id="rId30"/>
      <w:pgSz w:w="11907" w:h="16840" w:code="9"/>
      <w:pgMar w:top="1134" w:right="1134" w:bottom="1134" w:left="1701" w:header="1140" w:footer="11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81" w:rsidRDefault="00496581" w:rsidP="00B80F94">
      <w:r>
        <w:separator/>
      </w:r>
    </w:p>
  </w:endnote>
  <w:endnote w:type="continuationSeparator" w:id="0">
    <w:p w:rsidR="00496581" w:rsidRDefault="00496581" w:rsidP="00B8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E9" w:rsidRDefault="00CF2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01E9" w:rsidRDefault="00496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2" w:rsidRDefault="00CF22D8" w:rsidP="000F7FD2">
    <w:pPr>
      <w:pStyle w:val="Footer"/>
      <w:framePr w:wrap="around" w:vAnchor="text" w:hAnchor="margin" w:xAlign="right" w:y="1"/>
      <w:jc w:val="center"/>
    </w:pPr>
    <w:r>
      <w:fldChar w:fldCharType="begin"/>
    </w:r>
    <w:r>
      <w:instrText xml:space="preserve"> PAGE   \* MERGEFORMAT </w:instrText>
    </w:r>
    <w:r>
      <w:fldChar w:fldCharType="separate"/>
    </w:r>
    <w:r>
      <w:rPr>
        <w:noProof/>
      </w:rPr>
      <w:t>2</w:t>
    </w:r>
    <w:r>
      <w:rPr>
        <w:noProof/>
      </w:rPr>
      <w:fldChar w:fldCharType="end"/>
    </w:r>
  </w:p>
  <w:p w:rsidR="006A01E9" w:rsidRDefault="00496581">
    <w:pPr>
      <w:pStyle w:val="Footer"/>
      <w:framePr w:wrap="around" w:vAnchor="text" w:hAnchor="margin" w:xAlign="right" w:y="1"/>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81" w:rsidRDefault="00496581" w:rsidP="00B80F94">
      <w:r>
        <w:separator/>
      </w:r>
    </w:p>
  </w:footnote>
  <w:footnote w:type="continuationSeparator" w:id="0">
    <w:p w:rsidR="00496581" w:rsidRDefault="00496581" w:rsidP="00B80F94">
      <w:r>
        <w:continuationSeparator/>
      </w:r>
    </w:p>
  </w:footnote>
  <w:footnote w:id="1">
    <w:p w:rsidR="00B80F94" w:rsidRPr="005E4A21" w:rsidRDefault="00B80F94" w:rsidP="00B80F94">
      <w:pPr>
        <w:pStyle w:val="FootnoteText"/>
        <w:jc w:val="both"/>
        <w:rPr>
          <w:lang w:val="lv-LV"/>
        </w:rPr>
      </w:pPr>
      <w:r>
        <w:rPr>
          <w:rStyle w:val="FootnoteReference"/>
        </w:rPr>
        <w:footnoteRef/>
      </w:r>
      <w:r>
        <w:t xml:space="preserve"> </w:t>
      </w:r>
      <w:r>
        <w:rPr>
          <w:sz w:val="16"/>
          <w:lang w:val="lv-LV"/>
        </w:rPr>
        <w:t>A</w:t>
      </w:r>
      <w:r w:rsidRPr="005E4A21">
        <w:rPr>
          <w:sz w:val="16"/>
        </w:rPr>
        <w:t>tbildī</w:t>
      </w:r>
      <w:r w:rsidRPr="005E4A21">
        <w:rPr>
          <w:sz w:val="16"/>
          <w:lang w:val="lv-LV"/>
        </w:rPr>
        <w:t xml:space="preserve">gais būvdarbu </w:t>
      </w:r>
      <w:r w:rsidRPr="005E4A21">
        <w:rPr>
          <w:sz w:val="16"/>
        </w:rPr>
        <w:t xml:space="preserve">būvuzraugs ir atbildīgs par visa būvdarbu </w:t>
      </w:r>
      <w:r w:rsidRPr="008E294B">
        <w:rPr>
          <w:sz w:val="16"/>
        </w:rPr>
        <w:t>procesa uzraudzību kopumā un ikviena būvuzraudzības plānā noteiktā posma kontroli būvlaukumā termiņos, kādi attiecīgajā plānā paredzēti, kā</w:t>
      </w:r>
      <w:r w:rsidRPr="005E4A21">
        <w:rPr>
          <w:sz w:val="16"/>
        </w:rPr>
        <w:t xml:space="preserve"> arī par to, lai </w:t>
      </w:r>
      <w:r>
        <w:rPr>
          <w:sz w:val="16"/>
          <w:lang w:val="lv-LV"/>
        </w:rPr>
        <w:t>objekts</w:t>
      </w:r>
      <w:r w:rsidRPr="005E4A21">
        <w:rPr>
          <w:sz w:val="16"/>
        </w:rPr>
        <w:t xml:space="preserve"> vai tās daļa, kuras būvniecības laikā viņš pildījis savus pienākumus, atbilstu</w:t>
      </w:r>
      <w:r>
        <w:rPr>
          <w:sz w:val="16"/>
          <w:lang w:val="lv-LV"/>
        </w:rPr>
        <w:t xml:space="preserve"> apliecinājuma kartēm un</w:t>
      </w:r>
      <w:r w:rsidRPr="005E4A21">
        <w:rPr>
          <w:sz w:val="16"/>
        </w:rPr>
        <w:t xml:space="preserve"> būvprojektam</w:t>
      </w:r>
      <w:r>
        <w:rPr>
          <w:sz w:val="16"/>
          <w:lang w:val="lv-LV"/>
        </w:rPr>
        <w:t>,</w:t>
      </w:r>
      <w:r w:rsidRPr="005E4A21">
        <w:rPr>
          <w:sz w:val="16"/>
        </w:rPr>
        <w:t xml:space="preserve"> </w:t>
      </w:r>
      <w:r>
        <w:rPr>
          <w:sz w:val="16"/>
          <w:lang w:val="lv-LV"/>
        </w:rPr>
        <w:t>P</w:t>
      </w:r>
      <w:r w:rsidRPr="005E4A21">
        <w:rPr>
          <w:sz w:val="16"/>
        </w:rPr>
        <w:t>asūtītāja</w:t>
      </w:r>
      <w:r>
        <w:rPr>
          <w:sz w:val="16"/>
          <w:lang w:val="lv-LV"/>
        </w:rPr>
        <w:t xml:space="preserve"> un</w:t>
      </w:r>
      <w:r w:rsidRPr="005E4A21">
        <w:rPr>
          <w:sz w:val="16"/>
        </w:rPr>
        <w:t xml:space="preserve"> normatīvo aktu prasībām.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E9" w:rsidRDefault="00CF22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01E9" w:rsidRDefault="004965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1E9" w:rsidRDefault="00496581">
    <w:pPr>
      <w:pStyle w:val="Header"/>
      <w:framePr w:wrap="around" w:vAnchor="text" w:hAnchor="margin" w:xAlign="center" w:y="1"/>
      <w:rPr>
        <w:rStyle w:val="PageNumber"/>
      </w:rPr>
    </w:pPr>
  </w:p>
  <w:p w:rsidR="006A01E9" w:rsidRDefault="004965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833C1"/>
    <w:multiLevelType w:val="hybridMultilevel"/>
    <w:tmpl w:val="049E95E4"/>
    <w:lvl w:ilvl="0" w:tplc="AF8ABD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E353B"/>
    <w:multiLevelType w:val="multilevel"/>
    <w:tmpl w:val="3E50D00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2"/>
        <w:szCs w:val="24"/>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C902D8"/>
    <w:multiLevelType w:val="hybridMultilevel"/>
    <w:tmpl w:val="DBD8986A"/>
    <w:lvl w:ilvl="0" w:tplc="06E2552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1279F2"/>
    <w:multiLevelType w:val="hybridMultilevel"/>
    <w:tmpl w:val="6B1EFDAC"/>
    <w:lvl w:ilvl="0" w:tplc="2D80F39C">
      <w:start w:val="1"/>
      <w:numFmt w:val="lowerLetter"/>
      <w:lvlText w:val="%1)"/>
      <w:lvlJc w:val="left"/>
      <w:pPr>
        <w:ind w:left="1329" w:hanging="360"/>
      </w:pPr>
      <w:rPr>
        <w:rFonts w:hint="default"/>
      </w:r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94"/>
    <w:rsid w:val="000B064B"/>
    <w:rsid w:val="00295A3B"/>
    <w:rsid w:val="00496581"/>
    <w:rsid w:val="006740E2"/>
    <w:rsid w:val="007A6E4A"/>
    <w:rsid w:val="009066A8"/>
    <w:rsid w:val="00A662DD"/>
    <w:rsid w:val="00A744DE"/>
    <w:rsid w:val="00B80F94"/>
    <w:rsid w:val="00CA0C82"/>
    <w:rsid w:val="00CC55D9"/>
    <w:rsid w:val="00CF22D8"/>
    <w:rsid w:val="00E32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6ECC"/>
  <w15:chartTrackingRefBased/>
  <w15:docId w15:val="{F429AD2B-DA75-4A74-B4B1-49663E2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9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B80F94"/>
    <w:pPr>
      <w:keepNext/>
      <w:jc w:val="center"/>
      <w:outlineLvl w:val="1"/>
    </w:pPr>
    <w:rPr>
      <w:sz w:val="4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0F94"/>
    <w:rPr>
      <w:rFonts w:ascii="Times New Roman" w:eastAsia="Times New Roman" w:hAnsi="Times New Roman" w:cs="Times New Roman"/>
      <w:sz w:val="40"/>
      <w:szCs w:val="24"/>
    </w:rPr>
  </w:style>
  <w:style w:type="paragraph" w:styleId="BodyText">
    <w:name w:val="Body Text"/>
    <w:basedOn w:val="Normal"/>
    <w:link w:val="BodyTextChar"/>
    <w:rsid w:val="00B80F94"/>
    <w:pPr>
      <w:jc w:val="both"/>
    </w:pPr>
    <w:rPr>
      <w:szCs w:val="20"/>
      <w:lang w:val="x-none"/>
    </w:rPr>
  </w:style>
  <w:style w:type="character" w:customStyle="1" w:styleId="BodyTextChar">
    <w:name w:val="Body Text Char"/>
    <w:basedOn w:val="DefaultParagraphFont"/>
    <w:link w:val="BodyText"/>
    <w:rsid w:val="00B80F94"/>
    <w:rPr>
      <w:rFonts w:ascii="Times New Roman" w:eastAsia="Times New Roman" w:hAnsi="Times New Roman" w:cs="Times New Roman"/>
      <w:sz w:val="24"/>
      <w:szCs w:val="20"/>
      <w:lang w:val="x-none"/>
    </w:rPr>
  </w:style>
  <w:style w:type="paragraph" w:styleId="BodyTextIndent">
    <w:name w:val="Body Text Indent"/>
    <w:basedOn w:val="Normal"/>
    <w:link w:val="BodyTextIndentChar"/>
    <w:rsid w:val="00B80F94"/>
    <w:pPr>
      <w:ind w:left="720"/>
      <w:jc w:val="both"/>
    </w:pPr>
    <w:rPr>
      <w:szCs w:val="20"/>
      <w:lang w:val="lv-LV" w:eastAsia="x-none"/>
    </w:rPr>
  </w:style>
  <w:style w:type="character" w:customStyle="1" w:styleId="BodyTextIndentChar">
    <w:name w:val="Body Text Indent Char"/>
    <w:basedOn w:val="DefaultParagraphFont"/>
    <w:link w:val="BodyTextIndent"/>
    <w:rsid w:val="00B80F94"/>
    <w:rPr>
      <w:rFonts w:ascii="Times New Roman" w:eastAsia="Times New Roman" w:hAnsi="Times New Roman" w:cs="Times New Roman"/>
      <w:sz w:val="24"/>
      <w:szCs w:val="20"/>
      <w:lang w:eastAsia="x-none"/>
    </w:rPr>
  </w:style>
  <w:style w:type="paragraph" w:customStyle="1" w:styleId="FR2">
    <w:name w:val="FR2"/>
    <w:uiPriority w:val="99"/>
    <w:rsid w:val="00B80F94"/>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B80F94"/>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semiHidden/>
    <w:rsid w:val="00B80F94"/>
  </w:style>
  <w:style w:type="paragraph" w:styleId="Header">
    <w:name w:val="header"/>
    <w:basedOn w:val="Normal"/>
    <w:link w:val="HeaderChar"/>
    <w:semiHidden/>
    <w:rsid w:val="00B80F94"/>
    <w:pPr>
      <w:tabs>
        <w:tab w:val="center" w:pos="4153"/>
        <w:tab w:val="right" w:pos="8306"/>
      </w:tabs>
    </w:pPr>
    <w:rPr>
      <w:lang w:val="lv-LV"/>
    </w:rPr>
  </w:style>
  <w:style w:type="character" w:customStyle="1" w:styleId="HeaderChar">
    <w:name w:val="Header Char"/>
    <w:basedOn w:val="DefaultParagraphFont"/>
    <w:link w:val="Header"/>
    <w:semiHidden/>
    <w:rsid w:val="00B80F94"/>
    <w:rPr>
      <w:rFonts w:ascii="Times New Roman" w:eastAsia="Times New Roman" w:hAnsi="Times New Roman" w:cs="Times New Roman"/>
      <w:sz w:val="24"/>
      <w:szCs w:val="24"/>
    </w:rPr>
  </w:style>
  <w:style w:type="paragraph" w:styleId="Footer">
    <w:name w:val="footer"/>
    <w:basedOn w:val="Normal"/>
    <w:link w:val="FooterChar"/>
    <w:uiPriority w:val="99"/>
    <w:rsid w:val="00B80F94"/>
    <w:pPr>
      <w:tabs>
        <w:tab w:val="center" w:pos="4320"/>
        <w:tab w:val="right" w:pos="8640"/>
      </w:tabs>
    </w:pPr>
    <w:rPr>
      <w:sz w:val="20"/>
      <w:szCs w:val="20"/>
    </w:rPr>
  </w:style>
  <w:style w:type="character" w:customStyle="1" w:styleId="FooterChar">
    <w:name w:val="Footer Char"/>
    <w:basedOn w:val="DefaultParagraphFont"/>
    <w:link w:val="Footer"/>
    <w:uiPriority w:val="99"/>
    <w:rsid w:val="00B80F94"/>
    <w:rPr>
      <w:rFonts w:ascii="Times New Roman" w:eastAsia="Times New Roman" w:hAnsi="Times New Roman" w:cs="Times New Roman"/>
      <w:sz w:val="20"/>
      <w:szCs w:val="20"/>
      <w:lang w:val="en-US"/>
    </w:rPr>
  </w:style>
  <w:style w:type="character" w:styleId="Hyperlink">
    <w:name w:val="Hyperlink"/>
    <w:qFormat/>
    <w:rsid w:val="00B80F94"/>
    <w:rPr>
      <w:color w:val="0000FF"/>
      <w:u w:val="single"/>
    </w:rPr>
  </w:style>
  <w:style w:type="paragraph" w:customStyle="1" w:styleId="tv2132">
    <w:name w:val="tv2132"/>
    <w:basedOn w:val="Normal"/>
    <w:rsid w:val="00B80F94"/>
    <w:pPr>
      <w:spacing w:line="360" w:lineRule="auto"/>
      <w:ind w:firstLine="300"/>
    </w:pPr>
    <w:rPr>
      <w:color w:val="414142"/>
      <w:sz w:val="20"/>
      <w:szCs w:val="20"/>
      <w:lang w:val="lv-LV" w:eastAsia="lv-LV"/>
    </w:rPr>
  </w:style>
  <w:style w:type="paragraph" w:styleId="ListParagraph">
    <w:name w:val="List Paragraph"/>
    <w:aliases w:val="Syle 1,Normal bullet 2,Bullet list,Strip,H&amp;P List Paragraph,Līguma galvenais punkts"/>
    <w:basedOn w:val="Normal"/>
    <w:link w:val="ListParagraphChar"/>
    <w:uiPriority w:val="34"/>
    <w:qFormat/>
    <w:rsid w:val="00B80F94"/>
    <w:pPr>
      <w:ind w:left="720"/>
    </w:pPr>
  </w:style>
  <w:style w:type="paragraph" w:styleId="FootnoteText">
    <w:name w:val="footnote text"/>
    <w:basedOn w:val="Normal"/>
    <w:link w:val="FootnoteTextChar"/>
    <w:unhideWhenUsed/>
    <w:rsid w:val="00B80F94"/>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B80F94"/>
    <w:rPr>
      <w:rFonts w:ascii="Calibri" w:eastAsia="Calibri" w:hAnsi="Calibri" w:cs="Times New Roman"/>
      <w:sz w:val="20"/>
      <w:szCs w:val="20"/>
      <w:lang w:val="x-none" w:eastAsia="x-none"/>
    </w:rPr>
  </w:style>
  <w:style w:type="character" w:styleId="Strong">
    <w:name w:val="Strong"/>
    <w:uiPriority w:val="22"/>
    <w:qFormat/>
    <w:rsid w:val="00B80F94"/>
    <w:rPr>
      <w:b/>
      <w:bCs/>
    </w:rPr>
  </w:style>
  <w:style w:type="character" w:styleId="FootnoteReference">
    <w:name w:val="footnote reference"/>
    <w:aliases w:val="Footnote symbol"/>
    <w:rsid w:val="00B80F94"/>
    <w:rPr>
      <w:vertAlign w:val="superscript"/>
    </w:rPr>
  </w:style>
  <w:style w:type="character" w:customStyle="1" w:styleId="ListParagraphChar">
    <w:name w:val="List Paragraph Char"/>
    <w:aliases w:val="Syle 1 Char,Normal bullet 2 Char,Bullet list Char,Strip Char,H&amp;P List Paragraph Char,Līguma galvenais punkts Char"/>
    <w:link w:val="ListParagraph"/>
    <w:uiPriority w:val="34"/>
    <w:locked/>
    <w:rsid w:val="00B80F94"/>
    <w:rPr>
      <w:rFonts w:ascii="Times New Roman" w:eastAsia="Times New Roman" w:hAnsi="Times New Roman" w:cs="Times New Roman"/>
      <w:sz w:val="24"/>
      <w:szCs w:val="24"/>
      <w:lang w:val="en-US"/>
    </w:rPr>
  </w:style>
  <w:style w:type="paragraph" w:customStyle="1" w:styleId="Sarakstarindkopa1">
    <w:name w:val="Saraksta rindkopa1"/>
    <w:basedOn w:val="Normal"/>
    <w:link w:val="SarakstarindkopaRakstz"/>
    <w:uiPriority w:val="34"/>
    <w:qFormat/>
    <w:rsid w:val="00B80F94"/>
    <w:pPr>
      <w:spacing w:after="160" w:line="259" w:lineRule="auto"/>
      <w:ind w:left="720"/>
      <w:contextualSpacing/>
    </w:pPr>
    <w:rPr>
      <w:lang w:val="lv-LV"/>
    </w:rPr>
  </w:style>
  <w:style w:type="character" w:customStyle="1" w:styleId="SarakstarindkopaRakstz">
    <w:name w:val="Saraksta rindkopa Rakstz."/>
    <w:link w:val="Sarakstarindkopa1"/>
    <w:uiPriority w:val="34"/>
    <w:qFormat/>
    <w:rsid w:val="00B80F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SPS_Vadlinijas_20190415.pdf" TargetMode="External"/><Relationship Id="rId13" Type="http://schemas.openxmlformats.org/officeDocument/2006/relationships/hyperlink" Target="https://www.iub.gov.lv/lv/node/98" TargetMode="External"/><Relationship Id="rId18" Type="http://schemas.openxmlformats.org/officeDocument/2006/relationships/hyperlink" Target="https://likumi.lv/ta/id/287760-publisko-iepirkumu-likums" TargetMode="External"/><Relationship Id="rId26" Type="http://schemas.openxmlformats.org/officeDocument/2006/relationships/hyperlink" Target="http://www.daugavpils.lv" TargetMode="External"/><Relationship Id="rId3" Type="http://schemas.openxmlformats.org/officeDocument/2006/relationships/settings" Target="settings.xml"/><Relationship Id="rId21" Type="http://schemas.openxmlformats.org/officeDocument/2006/relationships/hyperlink" Target="http://www.daugavpils.udens.lv" TargetMode="External"/><Relationship Id="rId7" Type="http://schemas.openxmlformats.org/officeDocument/2006/relationships/image" Target="media/image1.jpeg"/><Relationship Id="rId12" Type="http://schemas.openxmlformats.org/officeDocument/2006/relationships/hyperlink" Target="http://www.bis.gov.lv" TargetMode="External"/><Relationship Id="rId17" Type="http://schemas.openxmlformats.org/officeDocument/2006/relationships/hyperlink" Target="https://likumi.lv/ta/id/287760-publisko-iepirkumu-likums" TargetMode="External"/><Relationship Id="rId25" Type="http://schemas.openxmlformats.org/officeDocument/2006/relationships/hyperlink" Target="http://www.daugavpils.udens.lv" TargetMode="External"/><Relationship Id="rId2" Type="http://schemas.openxmlformats.org/officeDocument/2006/relationships/styles" Target="styles.xml"/><Relationship Id="rId16" Type="http://schemas.openxmlformats.org/officeDocument/2006/relationships/hyperlink" Target="http://www.bis.gov.lv" TargetMode="External"/><Relationship Id="rId20" Type="http://schemas.openxmlformats.org/officeDocument/2006/relationships/hyperlink" Target="mailto:iepirkumu.komisija@daugavpils.udens.l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gov.lv" TargetMode="External"/><Relationship Id="rId24" Type="http://schemas.openxmlformats.org/officeDocument/2006/relationships/hyperlink" Target="http://www.daugavpils.l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s.gov.lv" TargetMode="External"/><Relationship Id="rId23" Type="http://schemas.openxmlformats.org/officeDocument/2006/relationships/hyperlink" Target="http://www.daugavpils.udens.lv" TargetMode="External"/><Relationship Id="rId28" Type="http://schemas.openxmlformats.org/officeDocument/2006/relationships/header" Target="header2.xml"/><Relationship Id="rId10" Type="http://schemas.openxmlformats.org/officeDocument/2006/relationships/hyperlink" Target="http://www.daugavpils.lv" TargetMode="External"/><Relationship Id="rId19" Type="http://schemas.openxmlformats.org/officeDocument/2006/relationships/hyperlink" Target="https://ec.europa.eu/tools/espd/filter?lang=l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udens.lv" TargetMode="External"/><Relationship Id="rId14" Type="http://schemas.openxmlformats.org/officeDocument/2006/relationships/hyperlink" Target="http://www.ur.gov.lv" TargetMode="External"/><Relationship Id="rId22" Type="http://schemas.openxmlformats.org/officeDocument/2006/relationships/hyperlink" Target="http://www.daugavpils.lv"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6124</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root1</cp:lastModifiedBy>
  <cp:revision>6</cp:revision>
  <dcterms:created xsi:type="dcterms:W3CDTF">2019-07-16T11:57:00Z</dcterms:created>
  <dcterms:modified xsi:type="dcterms:W3CDTF">2019-07-17T08:23:00Z</dcterms:modified>
</cp:coreProperties>
</file>