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F4E5" w14:textId="77777777" w:rsidR="00387397" w:rsidRDefault="00387397" w:rsidP="009E2A95">
      <w:pPr>
        <w:jc w:val="center"/>
        <w:rPr>
          <w:lang w:val="lv-LV"/>
        </w:rPr>
      </w:pPr>
    </w:p>
    <w:p w14:paraId="72C5D00F" w14:textId="04CCAA19" w:rsidR="00E91342" w:rsidRDefault="00B13C28" w:rsidP="00B13C28">
      <w:pPr>
        <w:jc w:val="center"/>
        <w:rPr>
          <w:lang w:val="lv-LV"/>
        </w:rPr>
      </w:pPr>
      <w:r>
        <w:rPr>
          <w:lang w:val="lv-LV"/>
        </w:rPr>
        <w:t>Publiskā sarunu</w:t>
      </w:r>
      <w:r w:rsidR="009E2A95">
        <w:rPr>
          <w:lang w:val="lv-LV"/>
        </w:rPr>
        <w:t xml:space="preserve"> procedūra</w:t>
      </w:r>
    </w:p>
    <w:p w14:paraId="6BB366CC" w14:textId="77777777" w:rsidR="00B13C28" w:rsidRPr="00B13C28" w:rsidRDefault="00B13C28" w:rsidP="00B13C28">
      <w:pPr>
        <w:jc w:val="center"/>
        <w:rPr>
          <w:b/>
          <w:sz w:val="25"/>
          <w:szCs w:val="25"/>
          <w:lang w:val="lv-LV"/>
        </w:rPr>
      </w:pPr>
      <w:r>
        <w:rPr>
          <w:b/>
          <w:lang w:val="lv-LV"/>
        </w:rPr>
        <w:t>“</w:t>
      </w:r>
      <w:r w:rsidRPr="00B13C28">
        <w:rPr>
          <w:b/>
          <w:sz w:val="25"/>
          <w:szCs w:val="25"/>
          <w:lang w:val="lv-LV"/>
        </w:rPr>
        <w:t xml:space="preserve">Dabasgāzes iegāde” </w:t>
      </w:r>
    </w:p>
    <w:p w14:paraId="4AE07E9B" w14:textId="2EE29A6F" w:rsidR="009E2A95" w:rsidRDefault="009E2A95" w:rsidP="00B13C28">
      <w:pPr>
        <w:jc w:val="center"/>
        <w:rPr>
          <w:bCs/>
          <w:iCs/>
        </w:rPr>
      </w:pPr>
      <w:proofErr w:type="spellStart"/>
      <w:r w:rsidRPr="0046401B">
        <w:rPr>
          <w:bCs/>
          <w:iCs/>
        </w:rPr>
        <w:t>identifikācijas</w:t>
      </w:r>
      <w:proofErr w:type="spellEnd"/>
      <w:r w:rsidRPr="0046401B">
        <w:rPr>
          <w:bCs/>
          <w:iCs/>
        </w:rPr>
        <w:t xml:space="preserve"> Nr. DŪ-2019/</w:t>
      </w:r>
      <w:r w:rsidR="00B13C28">
        <w:rPr>
          <w:bCs/>
          <w:iCs/>
        </w:rPr>
        <w:t>8</w:t>
      </w:r>
    </w:p>
    <w:p w14:paraId="49426324" w14:textId="77777777" w:rsidR="00674549" w:rsidRDefault="00674549" w:rsidP="009E2A95">
      <w:pPr>
        <w:spacing w:after="160" w:line="259" w:lineRule="auto"/>
        <w:rPr>
          <w:rFonts w:eastAsia="Calibri"/>
          <w:bCs/>
          <w:iCs/>
          <w:szCs w:val="28"/>
          <w:lang w:val="lv-LV"/>
        </w:rPr>
      </w:pPr>
    </w:p>
    <w:p w14:paraId="1A1DBC86" w14:textId="2A4522AC" w:rsidR="00AF703D" w:rsidRPr="008A05D7" w:rsidRDefault="009D5F51" w:rsidP="009E2A95">
      <w:pPr>
        <w:spacing w:after="160" w:line="259" w:lineRule="auto"/>
        <w:rPr>
          <w:rFonts w:eastAsia="Calibri"/>
          <w:bCs/>
          <w:iCs/>
          <w:szCs w:val="28"/>
          <w:lang w:val="lv-LV"/>
        </w:rPr>
      </w:pPr>
      <w:r>
        <w:rPr>
          <w:rFonts w:eastAsia="Calibri"/>
          <w:bCs/>
          <w:iCs/>
          <w:szCs w:val="28"/>
          <w:lang w:val="lv-LV"/>
        </w:rPr>
        <w:t>Daugavpilī, 201</w:t>
      </w:r>
      <w:r w:rsidR="00A04605">
        <w:rPr>
          <w:rFonts w:eastAsia="Calibri"/>
          <w:bCs/>
          <w:iCs/>
          <w:szCs w:val="28"/>
          <w:lang w:val="lv-LV"/>
        </w:rPr>
        <w:t>9</w:t>
      </w:r>
      <w:r>
        <w:rPr>
          <w:rFonts w:eastAsia="Calibri"/>
          <w:bCs/>
          <w:iCs/>
          <w:szCs w:val="28"/>
          <w:lang w:val="lv-LV"/>
        </w:rPr>
        <w:t xml:space="preserve">.gada </w:t>
      </w:r>
      <w:r w:rsidR="00735D18">
        <w:rPr>
          <w:rFonts w:eastAsia="Calibri"/>
          <w:bCs/>
          <w:iCs/>
          <w:szCs w:val="28"/>
          <w:lang w:val="lv-LV"/>
        </w:rPr>
        <w:t>2</w:t>
      </w:r>
      <w:r w:rsidR="005F04C3">
        <w:rPr>
          <w:rFonts w:eastAsia="Calibri"/>
          <w:bCs/>
          <w:iCs/>
          <w:szCs w:val="28"/>
          <w:lang w:val="lv-LV"/>
        </w:rPr>
        <w:t>4</w:t>
      </w:r>
      <w:r w:rsidR="00A04605" w:rsidRPr="008A05D7">
        <w:rPr>
          <w:rFonts w:eastAsia="Calibri"/>
          <w:bCs/>
          <w:iCs/>
          <w:szCs w:val="28"/>
          <w:lang w:val="lv-LV"/>
        </w:rPr>
        <w:t>.</w:t>
      </w:r>
      <w:r w:rsidR="005C3B12" w:rsidRPr="008A05D7">
        <w:rPr>
          <w:rFonts w:eastAsia="Calibri"/>
          <w:bCs/>
          <w:iCs/>
          <w:szCs w:val="28"/>
          <w:lang w:val="lv-LV"/>
        </w:rPr>
        <w:t xml:space="preserve"> </w:t>
      </w:r>
      <w:r w:rsidR="00735D18">
        <w:rPr>
          <w:rFonts w:eastAsia="Calibri"/>
          <w:bCs/>
          <w:iCs/>
          <w:szCs w:val="28"/>
          <w:lang w:val="lv-LV"/>
        </w:rPr>
        <w:t>maijā</w:t>
      </w:r>
    </w:p>
    <w:p w14:paraId="0DC18958" w14:textId="7D5932F9" w:rsidR="00E91342" w:rsidRPr="00AF703D" w:rsidRDefault="009D5F51" w:rsidP="00E4051A">
      <w:pPr>
        <w:pStyle w:val="Standard"/>
        <w:ind w:right="4618"/>
        <w:rPr>
          <w:b/>
          <w:lang w:val="lv-LV"/>
        </w:rPr>
      </w:pPr>
      <w:r>
        <w:rPr>
          <w:b/>
          <w:lang w:val="lv-LV"/>
        </w:rPr>
        <w:t>Papildus informācija Nr.</w:t>
      </w:r>
      <w:r w:rsidR="00735D18">
        <w:rPr>
          <w:b/>
          <w:lang w:val="lv-LV"/>
        </w:rPr>
        <w:t>1</w:t>
      </w:r>
      <w:r w:rsidR="00E91342" w:rsidRPr="00AF703D">
        <w:rPr>
          <w:b/>
          <w:lang w:val="lv-LV"/>
        </w:rPr>
        <w:tab/>
      </w:r>
    </w:p>
    <w:p w14:paraId="54BEA719" w14:textId="77777777" w:rsidR="002A5CCD" w:rsidRPr="00D62640" w:rsidRDefault="002A5CCD" w:rsidP="002A5CCD">
      <w:pPr>
        <w:pStyle w:val="Standard"/>
        <w:rPr>
          <w:noProof/>
          <w:sz w:val="16"/>
          <w:szCs w:val="16"/>
          <w:lang w:val="lv-LV" w:eastAsia="lv-LV"/>
        </w:rPr>
      </w:pPr>
    </w:p>
    <w:p w14:paraId="311D486B" w14:textId="5F29A56F" w:rsidR="00E91342" w:rsidRDefault="002A5CCD" w:rsidP="00AF703D">
      <w:pPr>
        <w:jc w:val="both"/>
        <w:rPr>
          <w:lang w:val="lv-LV" w:eastAsia="lv-LV"/>
        </w:rPr>
      </w:pPr>
      <w:r w:rsidRPr="002A5CCD">
        <w:rPr>
          <w:noProof/>
          <w:lang w:val="lv-LV" w:eastAsia="lv-LV"/>
        </w:rPr>
        <w:tab/>
      </w:r>
      <w:r w:rsidR="00AF703D" w:rsidRPr="00AF703D">
        <w:rPr>
          <w:lang w:val="lv-LV" w:eastAsia="lv-LV"/>
        </w:rPr>
        <w:t>Iepirkumu komisij</w:t>
      </w:r>
      <w:r w:rsidR="00B31AA2">
        <w:rPr>
          <w:lang w:val="lv-LV" w:eastAsia="lv-LV"/>
        </w:rPr>
        <w:t>a sniedz atbildi uz ieinteresētā piegādātāja iesniegt</w:t>
      </w:r>
      <w:r w:rsidR="009E2A95">
        <w:rPr>
          <w:lang w:val="lv-LV" w:eastAsia="lv-LV"/>
        </w:rPr>
        <w:t>o</w:t>
      </w:r>
      <w:r w:rsidR="00810111">
        <w:rPr>
          <w:lang w:val="lv-LV" w:eastAsia="lv-LV"/>
        </w:rPr>
        <w:t xml:space="preserve"> </w:t>
      </w:r>
      <w:r w:rsidR="00076CFD">
        <w:rPr>
          <w:lang w:val="lv-LV" w:eastAsia="lv-LV"/>
        </w:rPr>
        <w:t>informāciju</w:t>
      </w:r>
      <w:r w:rsidR="00AF703D" w:rsidRPr="00AF703D">
        <w:rPr>
          <w:lang w:val="lv-LV" w:eastAsia="lv-LV"/>
        </w:rPr>
        <w:t xml:space="preserve"> iepirkuma procedūras </w:t>
      </w:r>
      <w:bookmarkStart w:id="0" w:name="_Hlk3282082"/>
      <w:r w:rsidR="00A04605" w:rsidRPr="009E2A95">
        <w:rPr>
          <w:bCs/>
          <w:i/>
          <w:szCs w:val="28"/>
          <w:lang w:val="lv-LV"/>
        </w:rPr>
        <w:t>“</w:t>
      </w:r>
      <w:r w:rsidR="00735D18">
        <w:rPr>
          <w:bCs/>
          <w:i/>
          <w:szCs w:val="28"/>
          <w:lang w:val="lv-LV"/>
        </w:rPr>
        <w:t>Dabasgāzes iegāde</w:t>
      </w:r>
      <w:r w:rsidR="009E2A95" w:rsidRPr="009E2A95">
        <w:rPr>
          <w:bCs/>
          <w:i/>
          <w:szCs w:val="28"/>
          <w:lang w:val="lv-LV"/>
        </w:rPr>
        <w:t>”</w:t>
      </w:r>
      <w:r w:rsidR="00A04605" w:rsidRPr="00A04605">
        <w:rPr>
          <w:lang w:val="lv-LV"/>
        </w:rPr>
        <w:t xml:space="preserve"> identifikācijas Nr.DŪ-2019/</w:t>
      </w:r>
      <w:r w:rsidR="00735D18">
        <w:rPr>
          <w:lang w:val="lv-LV"/>
        </w:rPr>
        <w:t>8</w:t>
      </w:r>
      <w:bookmarkEnd w:id="0"/>
      <w:r w:rsidR="00735D18">
        <w:rPr>
          <w:lang w:val="lv-LV"/>
        </w:rPr>
        <w:t xml:space="preserve"> </w:t>
      </w:r>
      <w:r w:rsidR="00A04605">
        <w:rPr>
          <w:lang w:val="lv-LV"/>
        </w:rPr>
        <w:t>ietvaros</w:t>
      </w:r>
      <w:r w:rsidR="00AF703D" w:rsidRPr="00AF703D">
        <w:rPr>
          <w:lang w:val="lv-LV" w:eastAsia="lv-LV"/>
        </w:rPr>
        <w:t>:</w:t>
      </w:r>
    </w:p>
    <w:p w14:paraId="7FFA9187" w14:textId="4AADE360" w:rsidR="00D24BDD" w:rsidRDefault="00D24BDD" w:rsidP="00AF703D">
      <w:pPr>
        <w:jc w:val="both"/>
        <w:rPr>
          <w:lang w:val="lv-LV" w:eastAsia="lv-LV"/>
        </w:rPr>
      </w:pPr>
    </w:p>
    <w:tbl>
      <w:tblPr>
        <w:tblW w:w="9634" w:type="dxa"/>
        <w:tblLayout w:type="fixed"/>
        <w:tblCellMar>
          <w:left w:w="10" w:type="dxa"/>
          <w:right w:w="10" w:type="dxa"/>
        </w:tblCellMar>
        <w:tblLook w:val="04A0" w:firstRow="1" w:lastRow="0" w:firstColumn="1" w:lastColumn="0" w:noHBand="0" w:noVBand="1"/>
      </w:tblPr>
      <w:tblGrid>
        <w:gridCol w:w="4815"/>
        <w:gridCol w:w="4819"/>
      </w:tblGrid>
      <w:tr w:rsidR="00E1164B" w14:paraId="2A942393" w14:textId="77777777" w:rsidTr="007D50E4">
        <w:trPr>
          <w:trHeight w:val="296"/>
        </w:trPr>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7F324C" w14:textId="3383D4BD" w:rsidR="00E1164B" w:rsidRDefault="00917D03" w:rsidP="002A439C">
            <w:pPr>
              <w:spacing w:after="160"/>
              <w:jc w:val="center"/>
            </w:pPr>
            <w:proofErr w:type="spellStart"/>
            <w:r>
              <w:rPr>
                <w:b/>
              </w:rPr>
              <w:t>Ieinteresētā</w:t>
            </w:r>
            <w:proofErr w:type="spellEnd"/>
            <w:r>
              <w:rPr>
                <w:b/>
              </w:rPr>
              <w:t xml:space="preserve"> </w:t>
            </w:r>
            <w:proofErr w:type="spellStart"/>
            <w:r>
              <w:rPr>
                <w:b/>
              </w:rPr>
              <w:t>p</w:t>
            </w:r>
            <w:r w:rsidR="006C2F59">
              <w:rPr>
                <w:b/>
              </w:rPr>
              <w:t>retendenta</w:t>
            </w:r>
            <w:proofErr w:type="spellEnd"/>
            <w:r w:rsidR="006C2F59">
              <w:rPr>
                <w:b/>
              </w:rPr>
              <w:t xml:space="preserve"> </w:t>
            </w:r>
            <w:proofErr w:type="spellStart"/>
            <w:r w:rsidR="006C2F59">
              <w:rPr>
                <w:b/>
              </w:rPr>
              <w:t>norādītā</w:t>
            </w:r>
            <w:proofErr w:type="spellEnd"/>
            <w:r w:rsidR="006C2F59">
              <w:rPr>
                <w:b/>
              </w:rPr>
              <w:t xml:space="preserve"> </w:t>
            </w:r>
            <w:proofErr w:type="spellStart"/>
            <w:r w:rsidR="006C2F59">
              <w:rPr>
                <w:b/>
              </w:rPr>
              <w:t>informācija</w:t>
            </w:r>
            <w:proofErr w:type="spellEnd"/>
            <w:r w:rsidR="00E1164B">
              <w:rPr>
                <w:b/>
              </w:rPr>
              <w:t>:</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9B97397" w14:textId="02E61C4B" w:rsidR="00E1164B" w:rsidRDefault="00E1164B" w:rsidP="002A439C">
            <w:pPr>
              <w:spacing w:line="480" w:lineRule="auto"/>
              <w:jc w:val="center"/>
            </w:pPr>
            <w:proofErr w:type="spellStart"/>
            <w:r>
              <w:rPr>
                <w:b/>
              </w:rPr>
              <w:t>Atbilde</w:t>
            </w:r>
            <w:proofErr w:type="spellEnd"/>
            <w:r>
              <w:rPr>
                <w:b/>
              </w:rPr>
              <w:t>:</w:t>
            </w:r>
          </w:p>
        </w:tc>
      </w:tr>
      <w:tr w:rsidR="00E1164B" w:rsidRPr="005E5A75" w14:paraId="6FB76ACA" w14:textId="77777777" w:rsidTr="00C81B7B">
        <w:trPr>
          <w:trHeight w:val="1405"/>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56BCB" w14:textId="371011A7" w:rsidR="00D62640" w:rsidRPr="00D62640" w:rsidRDefault="00D62640" w:rsidP="00D62640">
            <w:pPr>
              <w:widowControl w:val="0"/>
              <w:jc w:val="both"/>
              <w:rPr>
                <w:sz w:val="20"/>
                <w:szCs w:val="20"/>
                <w:lang w:val="lv-LV" w:eastAsia="lv-LV" w:bidi="lv-LV"/>
              </w:rPr>
            </w:pPr>
            <w:r>
              <w:rPr>
                <w:color w:val="000000"/>
                <w:sz w:val="20"/>
                <w:szCs w:val="20"/>
                <w:lang w:val="lv-LV" w:eastAsia="lv-LV" w:bidi="lv-LV"/>
              </w:rPr>
              <w:t xml:space="preserve">      </w:t>
            </w:r>
            <w:r w:rsidRPr="00D62640">
              <w:rPr>
                <w:color w:val="000000"/>
                <w:sz w:val="20"/>
                <w:szCs w:val="20"/>
                <w:lang w:val="lv-LV" w:eastAsia="lv-LV" w:bidi="lv-LV"/>
              </w:rPr>
              <w:t xml:space="preserve">Ņemot vērā dabasgāzes cenas veidojošās komponentes un specifiku dabasgāzes tirgū, kad atsevišķas ar dabasgāzes piegādi saistītas komponentes tiek regulētas valsts līmenī ar Sabiedrisko pakalpojumu regulēšanas komisijas apstiprinātiem tarifiem un var mainīties ārpus tirgotāja kontroles un tikai dažas ir atkarīgas no tirgotāja, Pretendents lūdz Pasūtītāju precizēt dabasgāzes cenu veidojošās komponentes, norādot, ka </w:t>
            </w:r>
            <w:r w:rsidRPr="00D62640">
              <w:rPr>
                <w:color w:val="000000"/>
                <w:sz w:val="20"/>
                <w:szCs w:val="20"/>
                <w:u w:val="single"/>
                <w:lang w:val="lv-LV" w:eastAsia="lv-LV" w:bidi="lv-LV"/>
              </w:rPr>
              <w:t>dabasgāzes cenā ir jāiekļauj dabasgāzes uzglabāšanas pakalpojums un maksa par pārvades sistēmas pakalpojumu - pārvades jaudu</w:t>
            </w:r>
            <w:r w:rsidRPr="00D62640">
              <w:rPr>
                <w:color w:val="000000"/>
                <w:sz w:val="20"/>
                <w:szCs w:val="20"/>
                <w:lang w:val="lv-LV" w:eastAsia="lv-LV" w:bidi="lv-LV"/>
              </w:rPr>
              <w:t xml:space="preserve">. Dabasgāzes uzglabāšanas pakalpojuma un pārvades sistēmas pakalpojuma- pārvades jaudas izmaksas ir atkarīgas no pretendentu stratēģijas attiecībā uz dabasgāzes uzglabāšanu un attiecīgi katram pretendentam var mainīties. Tādēļ, </w:t>
            </w:r>
            <w:r w:rsidRPr="00D62640">
              <w:rPr>
                <w:color w:val="000000"/>
                <w:sz w:val="20"/>
                <w:szCs w:val="20"/>
                <w:u w:val="single"/>
                <w:lang w:val="lv-LV" w:eastAsia="lv-LV" w:bidi="lv-LV"/>
              </w:rPr>
              <w:t>lai piedāvājumi būtu salīdzināmi un objektīvi novērtējami,</w:t>
            </w:r>
            <w:r w:rsidRPr="00D62640">
              <w:rPr>
                <w:color w:val="000000"/>
                <w:sz w:val="20"/>
                <w:szCs w:val="20"/>
                <w:lang w:val="lv-LV" w:eastAsia="lv-LV" w:bidi="lv-LV"/>
              </w:rPr>
              <w:t xml:space="preserve"> dabasgāzes cenā pretendenti neiekļauj tikai tādas komponentes, kuras visiem pretendentiem ir vienādas.</w:t>
            </w:r>
          </w:p>
          <w:p w14:paraId="0AD4FFA6" w14:textId="7B9B0DDB" w:rsidR="00D62640" w:rsidRPr="00D62640" w:rsidRDefault="00810111" w:rsidP="00810111">
            <w:pPr>
              <w:widowControl w:val="0"/>
              <w:jc w:val="both"/>
              <w:rPr>
                <w:sz w:val="20"/>
                <w:szCs w:val="20"/>
                <w:lang w:val="lv-LV" w:eastAsia="lv-LV" w:bidi="lv-LV"/>
              </w:rPr>
            </w:pPr>
            <w:r>
              <w:rPr>
                <w:color w:val="000000"/>
                <w:sz w:val="20"/>
                <w:szCs w:val="20"/>
                <w:lang w:val="lv-LV" w:eastAsia="lv-LV" w:bidi="lv-LV"/>
              </w:rPr>
              <w:t xml:space="preserve">       </w:t>
            </w:r>
            <w:r w:rsidR="00D62640" w:rsidRPr="00D62640">
              <w:rPr>
                <w:color w:val="000000"/>
                <w:sz w:val="20"/>
                <w:szCs w:val="20"/>
                <w:lang w:val="lv-LV" w:eastAsia="lv-LV" w:bidi="lv-LV"/>
              </w:rPr>
              <w:t>Lūdzam precizēt Nolikuma 1.pielikuma “Tehniskā specifikācija” 1.5.punktu, paredzot, ka dabasgāzes cenā jāiekļauj balansēšanas pakalpojums, dabasgāzes uzglabāšanas izmaksas un maksa par pārvades sistēmas pakalpojumu - pārvades jaudu. Attiecīgi lūdzam precizēt tehniskās specifikācijas 1.6.punktu, norādot, ka papildus dabasgāzes cenas izmaksām rēķinā ietveramas izmaksas par dabasgāzes sadales sistēmas pakalpojumiem, dabasgāzes pārvades sistēmas pakalpojumu - izejas punktu Latvijas lietotāju apgādei un normatīvajos aktos noteiktie nodokļi dabasgāzei, sistēmas un citiem pakalpojumiem.</w:t>
            </w:r>
          </w:p>
          <w:p w14:paraId="28603FED" w14:textId="61B6AEA1" w:rsidR="00D62640" w:rsidRPr="00D62640" w:rsidRDefault="00810111" w:rsidP="00810111">
            <w:pPr>
              <w:widowControl w:val="0"/>
              <w:jc w:val="both"/>
              <w:rPr>
                <w:sz w:val="20"/>
                <w:szCs w:val="20"/>
                <w:lang w:val="lv-LV" w:eastAsia="lv-LV" w:bidi="lv-LV"/>
              </w:rPr>
            </w:pPr>
            <w:r>
              <w:rPr>
                <w:color w:val="000000"/>
                <w:sz w:val="20"/>
                <w:szCs w:val="20"/>
                <w:lang w:val="lv-LV" w:eastAsia="lv-LV" w:bidi="lv-LV"/>
              </w:rPr>
              <w:t xml:space="preserve">       </w:t>
            </w:r>
            <w:r w:rsidR="00D62640" w:rsidRPr="00D62640">
              <w:rPr>
                <w:color w:val="000000"/>
                <w:sz w:val="20"/>
                <w:szCs w:val="20"/>
                <w:lang w:val="lv-LV" w:eastAsia="lv-LV" w:bidi="lv-LV"/>
              </w:rPr>
              <w:t xml:space="preserve">Precizēt Nolikuma finanšu piedāvājuma veidni norādot, ka </w:t>
            </w:r>
            <w:r w:rsidR="00D62640" w:rsidRPr="00D62640">
              <w:rPr>
                <w:i/>
                <w:iCs/>
                <w:color w:val="000000"/>
                <w:sz w:val="20"/>
                <w:szCs w:val="20"/>
                <w:lang w:val="lv-LV" w:eastAsia="lv-LV" w:bidi="lv-LV"/>
              </w:rPr>
              <w:t>“Dabasgāzes tirgotājam dabasgāzes cenā jāiekļauj balansēšanas pakalpojums, dabasgāzes uzglabāšanas izmaksas un maksa par pārvades sistēmas pakalpojumu —pārvades jaudu.”</w:t>
            </w:r>
          </w:p>
          <w:p w14:paraId="0BF84397" w14:textId="40B2FF8C" w:rsidR="00E1164B" w:rsidRPr="00B53BA5" w:rsidRDefault="00E1164B" w:rsidP="003E54E1">
            <w:pPr>
              <w:pStyle w:val="NormalWeb"/>
              <w:spacing w:before="0" w:beforeAutospacing="0" w:after="0" w:afterAutospacing="0"/>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DE20A6" w14:textId="77777777" w:rsidR="002E7A99" w:rsidRDefault="002E7A99" w:rsidP="002E7A99">
            <w:pPr>
              <w:jc w:val="both"/>
              <w:rPr>
                <w:sz w:val="22"/>
                <w:szCs w:val="22"/>
                <w:lang w:val="lv-LV"/>
              </w:rPr>
            </w:pPr>
            <w:r>
              <w:rPr>
                <w:sz w:val="22"/>
                <w:szCs w:val="22"/>
                <w:lang w:val="lv-LV"/>
              </w:rPr>
              <w:t>Iepirkuma procedūras Nolikuma 3. pielikumā “</w:t>
            </w:r>
            <w:r>
              <w:rPr>
                <w:i/>
                <w:sz w:val="22"/>
                <w:szCs w:val="22"/>
                <w:lang w:val="lv-LV"/>
              </w:rPr>
              <w:t xml:space="preserve">Finanšu piedāvājuma sagatavošanas vadlīnijas un finanšu piedāvājuma veidne” </w:t>
            </w:r>
            <w:r>
              <w:rPr>
                <w:sz w:val="22"/>
                <w:szCs w:val="22"/>
                <w:lang w:val="lv-LV"/>
              </w:rPr>
              <w:t xml:space="preserve"> norādīts, ka iekļautām dabasgāzes cenām jābūt attiecīgā pakalpojuma sniegšanas pilnai vērtībai – dabasgāzes pilnai cenai, ieskaitot visas izmaksas, kas pretendentam varētu rasties, izpildot dabasgāzes tirdzniecības līguma nosacījumus.</w:t>
            </w:r>
          </w:p>
          <w:p w14:paraId="5C24FCAF" w14:textId="2EE22945" w:rsidR="00007AED" w:rsidRDefault="00007AED" w:rsidP="0053209F">
            <w:pPr>
              <w:jc w:val="both"/>
              <w:rPr>
                <w:lang w:val="lv-LV" w:eastAsia="zh-CN"/>
              </w:rPr>
            </w:pPr>
          </w:p>
          <w:p w14:paraId="14C1F3EC" w14:textId="23390391" w:rsidR="00007AED" w:rsidRPr="00007AED" w:rsidRDefault="00007AED" w:rsidP="00007AED">
            <w:pPr>
              <w:rPr>
                <w:lang w:val="lv-LV" w:eastAsia="zh-CN"/>
              </w:rPr>
            </w:pPr>
          </w:p>
        </w:tc>
      </w:tr>
    </w:tbl>
    <w:p w14:paraId="3C06ED26" w14:textId="77777777" w:rsidR="00D24BDD" w:rsidRDefault="00D24BDD" w:rsidP="00AF703D">
      <w:pPr>
        <w:jc w:val="both"/>
        <w:rPr>
          <w:lang w:val="lv-LV" w:eastAsia="lv-LV"/>
        </w:rPr>
      </w:pPr>
    </w:p>
    <w:p w14:paraId="7AC7C526" w14:textId="77777777" w:rsidR="00A04605" w:rsidRDefault="00A04605" w:rsidP="00A04605">
      <w:pPr>
        <w:pStyle w:val="Standard"/>
        <w:rPr>
          <w:lang w:val="lv-LV"/>
        </w:rPr>
      </w:pPr>
      <w:r>
        <w:rPr>
          <w:lang w:val="lv-LV"/>
        </w:rPr>
        <w:t>Ar cieņu</w:t>
      </w:r>
    </w:p>
    <w:p w14:paraId="4EBD7B34" w14:textId="01BA00E7" w:rsidR="00151E9B" w:rsidRDefault="00A04605" w:rsidP="00A04605">
      <w:pPr>
        <w:pStyle w:val="Standard"/>
        <w:rPr>
          <w:lang w:val="lv-LV"/>
        </w:rPr>
      </w:pPr>
      <w:r>
        <w:rPr>
          <w:lang w:val="lv-LV"/>
        </w:rPr>
        <w:t xml:space="preserve">Iepirkuma komisijas priekšsēdētāja                                   </w:t>
      </w:r>
      <w:r w:rsidR="00151E9B">
        <w:rPr>
          <w:lang w:val="lv-LV"/>
        </w:rPr>
        <w:t xml:space="preserve">           </w:t>
      </w:r>
      <w:r w:rsidR="00076CFD">
        <w:rPr>
          <w:lang w:val="lv-LV"/>
        </w:rPr>
        <w:t xml:space="preserve">         </w:t>
      </w:r>
      <w:r w:rsidR="00151E9B">
        <w:rPr>
          <w:lang w:val="lv-LV"/>
        </w:rPr>
        <w:t xml:space="preserve">      </w:t>
      </w:r>
      <w:r>
        <w:rPr>
          <w:lang w:val="lv-LV"/>
        </w:rPr>
        <w:t xml:space="preserve"> </w:t>
      </w:r>
    </w:p>
    <w:p w14:paraId="7DBA5CEC" w14:textId="77777777" w:rsidR="00151E9B" w:rsidRDefault="00151E9B" w:rsidP="00A04605">
      <w:pPr>
        <w:pStyle w:val="Standard"/>
        <w:rPr>
          <w:lang w:val="lv-LV"/>
        </w:rPr>
      </w:pPr>
    </w:p>
    <w:p w14:paraId="648E00E2" w14:textId="57C15C7B" w:rsidR="00DA1C90" w:rsidRDefault="00A04605" w:rsidP="00541115">
      <w:pPr>
        <w:pStyle w:val="Standard"/>
        <w:rPr>
          <w:sz w:val="16"/>
          <w:szCs w:val="16"/>
          <w:lang w:val="lv-LV"/>
        </w:rPr>
      </w:pPr>
      <w:bookmarkStart w:id="1" w:name="_GoBack"/>
      <w:bookmarkEnd w:id="1"/>
      <w:r>
        <w:rPr>
          <w:lang w:val="lv-LV"/>
        </w:rPr>
        <w:t xml:space="preserve"> </w:t>
      </w:r>
    </w:p>
    <w:sectPr w:rsidR="00DA1C90" w:rsidSect="008F4FB1">
      <w:pgSz w:w="12240" w:h="15840"/>
      <w:pgMar w:top="851" w:right="1325"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E41C3" w14:textId="77777777" w:rsidR="00623030" w:rsidRDefault="00623030" w:rsidP="00743A15">
      <w:r>
        <w:separator/>
      </w:r>
    </w:p>
  </w:endnote>
  <w:endnote w:type="continuationSeparator" w:id="0">
    <w:p w14:paraId="6E98FB80" w14:textId="77777777" w:rsidR="00623030" w:rsidRDefault="00623030"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1A75" w14:textId="77777777" w:rsidR="00623030" w:rsidRDefault="00623030" w:rsidP="00743A15">
      <w:r>
        <w:separator/>
      </w:r>
    </w:p>
  </w:footnote>
  <w:footnote w:type="continuationSeparator" w:id="0">
    <w:p w14:paraId="1A18F0F3" w14:textId="77777777" w:rsidR="00623030" w:rsidRDefault="00623030"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011"/>
    <w:multiLevelType w:val="hybridMultilevel"/>
    <w:tmpl w:val="A99EC1E8"/>
    <w:lvl w:ilvl="0" w:tplc="57F60B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02456"/>
    <w:rsid w:val="00007AED"/>
    <w:rsid w:val="00020ED5"/>
    <w:rsid w:val="00034158"/>
    <w:rsid w:val="0003679F"/>
    <w:rsid w:val="00037BE8"/>
    <w:rsid w:val="00037CBF"/>
    <w:rsid w:val="00045E67"/>
    <w:rsid w:val="00046F6C"/>
    <w:rsid w:val="0004785C"/>
    <w:rsid w:val="00047B5F"/>
    <w:rsid w:val="00052F13"/>
    <w:rsid w:val="00056BC8"/>
    <w:rsid w:val="0006336E"/>
    <w:rsid w:val="00076CFD"/>
    <w:rsid w:val="00077ABB"/>
    <w:rsid w:val="00080D0B"/>
    <w:rsid w:val="000810AF"/>
    <w:rsid w:val="00093E70"/>
    <w:rsid w:val="000A25CC"/>
    <w:rsid w:val="000B2AE1"/>
    <w:rsid w:val="000D0304"/>
    <w:rsid w:val="000D0ABA"/>
    <w:rsid w:val="000F030B"/>
    <w:rsid w:val="000F0FBA"/>
    <w:rsid w:val="00103BB7"/>
    <w:rsid w:val="00106A8F"/>
    <w:rsid w:val="001100FF"/>
    <w:rsid w:val="00122F1B"/>
    <w:rsid w:val="0013143B"/>
    <w:rsid w:val="00144101"/>
    <w:rsid w:val="00145A38"/>
    <w:rsid w:val="00151E9B"/>
    <w:rsid w:val="00154030"/>
    <w:rsid w:val="001628AB"/>
    <w:rsid w:val="00174091"/>
    <w:rsid w:val="00176422"/>
    <w:rsid w:val="001929AC"/>
    <w:rsid w:val="001963C0"/>
    <w:rsid w:val="00197360"/>
    <w:rsid w:val="001B235C"/>
    <w:rsid w:val="001B564C"/>
    <w:rsid w:val="001C1A81"/>
    <w:rsid w:val="001C2897"/>
    <w:rsid w:val="001C5F6B"/>
    <w:rsid w:val="001C7AF0"/>
    <w:rsid w:val="001D4999"/>
    <w:rsid w:val="001D5EBF"/>
    <w:rsid w:val="001D7119"/>
    <w:rsid w:val="001F1F19"/>
    <w:rsid w:val="002124DB"/>
    <w:rsid w:val="00213A01"/>
    <w:rsid w:val="00216A24"/>
    <w:rsid w:val="0022119B"/>
    <w:rsid w:val="002212EE"/>
    <w:rsid w:val="00223643"/>
    <w:rsid w:val="00224D51"/>
    <w:rsid w:val="00231CA4"/>
    <w:rsid w:val="0023489D"/>
    <w:rsid w:val="00236033"/>
    <w:rsid w:val="00246D57"/>
    <w:rsid w:val="00256AB1"/>
    <w:rsid w:val="00256BE6"/>
    <w:rsid w:val="00260620"/>
    <w:rsid w:val="00261095"/>
    <w:rsid w:val="00262693"/>
    <w:rsid w:val="00266A5B"/>
    <w:rsid w:val="0027075A"/>
    <w:rsid w:val="002720E3"/>
    <w:rsid w:val="00272469"/>
    <w:rsid w:val="00277D20"/>
    <w:rsid w:val="0028668D"/>
    <w:rsid w:val="0029285F"/>
    <w:rsid w:val="0029502B"/>
    <w:rsid w:val="002A5CCD"/>
    <w:rsid w:val="002A666A"/>
    <w:rsid w:val="002B23F6"/>
    <w:rsid w:val="002B47E2"/>
    <w:rsid w:val="002C326D"/>
    <w:rsid w:val="002C6B64"/>
    <w:rsid w:val="002E1140"/>
    <w:rsid w:val="002E3CC8"/>
    <w:rsid w:val="002E56A7"/>
    <w:rsid w:val="002E5E10"/>
    <w:rsid w:val="002E7A99"/>
    <w:rsid w:val="002F2427"/>
    <w:rsid w:val="002F3EDE"/>
    <w:rsid w:val="002F43D2"/>
    <w:rsid w:val="003042CF"/>
    <w:rsid w:val="003117ED"/>
    <w:rsid w:val="0031282F"/>
    <w:rsid w:val="00312D01"/>
    <w:rsid w:val="0031318C"/>
    <w:rsid w:val="00323621"/>
    <w:rsid w:val="00327C40"/>
    <w:rsid w:val="00351C96"/>
    <w:rsid w:val="00352006"/>
    <w:rsid w:val="003533A6"/>
    <w:rsid w:val="00357EC4"/>
    <w:rsid w:val="00383767"/>
    <w:rsid w:val="003837D8"/>
    <w:rsid w:val="00383D43"/>
    <w:rsid w:val="00383DB6"/>
    <w:rsid w:val="00387397"/>
    <w:rsid w:val="00390009"/>
    <w:rsid w:val="0039080B"/>
    <w:rsid w:val="003B060B"/>
    <w:rsid w:val="003B1166"/>
    <w:rsid w:val="003C1BEE"/>
    <w:rsid w:val="003C5EF0"/>
    <w:rsid w:val="003D7304"/>
    <w:rsid w:val="003E0E00"/>
    <w:rsid w:val="003E54E1"/>
    <w:rsid w:val="003F014C"/>
    <w:rsid w:val="003F2482"/>
    <w:rsid w:val="003F63C1"/>
    <w:rsid w:val="0040088A"/>
    <w:rsid w:val="00401410"/>
    <w:rsid w:val="00410F27"/>
    <w:rsid w:val="0042105A"/>
    <w:rsid w:val="00421B66"/>
    <w:rsid w:val="00422333"/>
    <w:rsid w:val="00425497"/>
    <w:rsid w:val="00431ABC"/>
    <w:rsid w:val="00435405"/>
    <w:rsid w:val="00441807"/>
    <w:rsid w:val="0044750F"/>
    <w:rsid w:val="00456E0D"/>
    <w:rsid w:val="004627F2"/>
    <w:rsid w:val="0046401E"/>
    <w:rsid w:val="00464520"/>
    <w:rsid w:val="004750AF"/>
    <w:rsid w:val="00477BAC"/>
    <w:rsid w:val="00483E9F"/>
    <w:rsid w:val="00484686"/>
    <w:rsid w:val="00485852"/>
    <w:rsid w:val="0049644E"/>
    <w:rsid w:val="00496ECB"/>
    <w:rsid w:val="00497DEB"/>
    <w:rsid w:val="004A005A"/>
    <w:rsid w:val="004A7E9B"/>
    <w:rsid w:val="004B483F"/>
    <w:rsid w:val="004C52CD"/>
    <w:rsid w:val="004C7B5F"/>
    <w:rsid w:val="004D1AD5"/>
    <w:rsid w:val="004D614C"/>
    <w:rsid w:val="004E2D69"/>
    <w:rsid w:val="004E4016"/>
    <w:rsid w:val="004E49C1"/>
    <w:rsid w:val="004E5CB7"/>
    <w:rsid w:val="004E618B"/>
    <w:rsid w:val="004F4EAA"/>
    <w:rsid w:val="004F6B26"/>
    <w:rsid w:val="00503E18"/>
    <w:rsid w:val="005135D6"/>
    <w:rsid w:val="00515D5F"/>
    <w:rsid w:val="00520AAE"/>
    <w:rsid w:val="0053209F"/>
    <w:rsid w:val="00541115"/>
    <w:rsid w:val="0054343E"/>
    <w:rsid w:val="00546F7A"/>
    <w:rsid w:val="0056458E"/>
    <w:rsid w:val="0057503C"/>
    <w:rsid w:val="005850F1"/>
    <w:rsid w:val="00585411"/>
    <w:rsid w:val="0059432F"/>
    <w:rsid w:val="005A2CC1"/>
    <w:rsid w:val="005B0648"/>
    <w:rsid w:val="005B4B4D"/>
    <w:rsid w:val="005B5F86"/>
    <w:rsid w:val="005C20C6"/>
    <w:rsid w:val="005C3B12"/>
    <w:rsid w:val="005D662C"/>
    <w:rsid w:val="005D7115"/>
    <w:rsid w:val="005E0125"/>
    <w:rsid w:val="005E5A75"/>
    <w:rsid w:val="005F04C3"/>
    <w:rsid w:val="005F20E2"/>
    <w:rsid w:val="005F47DC"/>
    <w:rsid w:val="005F4F12"/>
    <w:rsid w:val="006058DE"/>
    <w:rsid w:val="00617AFE"/>
    <w:rsid w:val="00622E08"/>
    <w:rsid w:val="00623030"/>
    <w:rsid w:val="006323D2"/>
    <w:rsid w:val="006460F0"/>
    <w:rsid w:val="00647566"/>
    <w:rsid w:val="0065663F"/>
    <w:rsid w:val="0065737D"/>
    <w:rsid w:val="006602F3"/>
    <w:rsid w:val="006617A1"/>
    <w:rsid w:val="00666714"/>
    <w:rsid w:val="006706E4"/>
    <w:rsid w:val="006717FC"/>
    <w:rsid w:val="0067279B"/>
    <w:rsid w:val="00674549"/>
    <w:rsid w:val="006803F6"/>
    <w:rsid w:val="00681A32"/>
    <w:rsid w:val="00682821"/>
    <w:rsid w:val="00690955"/>
    <w:rsid w:val="00695A0D"/>
    <w:rsid w:val="00696C40"/>
    <w:rsid w:val="006A0362"/>
    <w:rsid w:val="006A4A7C"/>
    <w:rsid w:val="006B3BE0"/>
    <w:rsid w:val="006B6465"/>
    <w:rsid w:val="006C1D11"/>
    <w:rsid w:val="006C2F59"/>
    <w:rsid w:val="006D2289"/>
    <w:rsid w:val="006E6014"/>
    <w:rsid w:val="006E7535"/>
    <w:rsid w:val="006F0134"/>
    <w:rsid w:val="006F6E84"/>
    <w:rsid w:val="0070466A"/>
    <w:rsid w:val="007050CA"/>
    <w:rsid w:val="007169FE"/>
    <w:rsid w:val="007226C1"/>
    <w:rsid w:val="00735D18"/>
    <w:rsid w:val="00742D43"/>
    <w:rsid w:val="00743A15"/>
    <w:rsid w:val="00754B47"/>
    <w:rsid w:val="007570C7"/>
    <w:rsid w:val="007620F2"/>
    <w:rsid w:val="007657FE"/>
    <w:rsid w:val="00770219"/>
    <w:rsid w:val="007718BC"/>
    <w:rsid w:val="00771BF8"/>
    <w:rsid w:val="00780601"/>
    <w:rsid w:val="0079522E"/>
    <w:rsid w:val="00797B53"/>
    <w:rsid w:val="007A0775"/>
    <w:rsid w:val="007A11B8"/>
    <w:rsid w:val="007C311E"/>
    <w:rsid w:val="007C46AB"/>
    <w:rsid w:val="007C6155"/>
    <w:rsid w:val="007C66A1"/>
    <w:rsid w:val="007D50E4"/>
    <w:rsid w:val="007E3E9A"/>
    <w:rsid w:val="007E7D9B"/>
    <w:rsid w:val="007F1A4C"/>
    <w:rsid w:val="00800101"/>
    <w:rsid w:val="008022BB"/>
    <w:rsid w:val="00803EFF"/>
    <w:rsid w:val="00810111"/>
    <w:rsid w:val="00815B17"/>
    <w:rsid w:val="00827D63"/>
    <w:rsid w:val="008313A5"/>
    <w:rsid w:val="00834507"/>
    <w:rsid w:val="00860D08"/>
    <w:rsid w:val="00865592"/>
    <w:rsid w:val="00870AD3"/>
    <w:rsid w:val="00874959"/>
    <w:rsid w:val="00890321"/>
    <w:rsid w:val="008A05D7"/>
    <w:rsid w:val="008C404F"/>
    <w:rsid w:val="008C49D2"/>
    <w:rsid w:val="008C4ED0"/>
    <w:rsid w:val="008D0444"/>
    <w:rsid w:val="008D1DA4"/>
    <w:rsid w:val="008D22C7"/>
    <w:rsid w:val="008E1446"/>
    <w:rsid w:val="008F4FB1"/>
    <w:rsid w:val="009006F0"/>
    <w:rsid w:val="0090189E"/>
    <w:rsid w:val="00905A44"/>
    <w:rsid w:val="00911F1F"/>
    <w:rsid w:val="00916B35"/>
    <w:rsid w:val="00917D03"/>
    <w:rsid w:val="009279B1"/>
    <w:rsid w:val="009328FC"/>
    <w:rsid w:val="009405BA"/>
    <w:rsid w:val="00946363"/>
    <w:rsid w:val="009634AF"/>
    <w:rsid w:val="00970687"/>
    <w:rsid w:val="009712EE"/>
    <w:rsid w:val="00972E66"/>
    <w:rsid w:val="00973BB4"/>
    <w:rsid w:val="00977176"/>
    <w:rsid w:val="00990C50"/>
    <w:rsid w:val="00992210"/>
    <w:rsid w:val="00993B57"/>
    <w:rsid w:val="00995AA2"/>
    <w:rsid w:val="00997C0E"/>
    <w:rsid w:val="009B2A8B"/>
    <w:rsid w:val="009B39A2"/>
    <w:rsid w:val="009C1FF5"/>
    <w:rsid w:val="009C3FCB"/>
    <w:rsid w:val="009C7152"/>
    <w:rsid w:val="009D2B17"/>
    <w:rsid w:val="009D5863"/>
    <w:rsid w:val="009D5F51"/>
    <w:rsid w:val="009E2A95"/>
    <w:rsid w:val="009F11C3"/>
    <w:rsid w:val="009F7AA3"/>
    <w:rsid w:val="00A0389C"/>
    <w:rsid w:val="00A04605"/>
    <w:rsid w:val="00A07F51"/>
    <w:rsid w:val="00A17C8E"/>
    <w:rsid w:val="00A21DE4"/>
    <w:rsid w:val="00A237E8"/>
    <w:rsid w:val="00A23F6C"/>
    <w:rsid w:val="00A3035A"/>
    <w:rsid w:val="00A3557C"/>
    <w:rsid w:val="00A43BD1"/>
    <w:rsid w:val="00A51AA0"/>
    <w:rsid w:val="00A52F5E"/>
    <w:rsid w:val="00A630B2"/>
    <w:rsid w:val="00A64CF1"/>
    <w:rsid w:val="00A65035"/>
    <w:rsid w:val="00A6590C"/>
    <w:rsid w:val="00A66ADB"/>
    <w:rsid w:val="00A67DE8"/>
    <w:rsid w:val="00A84A24"/>
    <w:rsid w:val="00A8560D"/>
    <w:rsid w:val="00A877B6"/>
    <w:rsid w:val="00A94D40"/>
    <w:rsid w:val="00A96B8B"/>
    <w:rsid w:val="00AA6A1A"/>
    <w:rsid w:val="00AA76FE"/>
    <w:rsid w:val="00AB2230"/>
    <w:rsid w:val="00AC0A7C"/>
    <w:rsid w:val="00AC43DC"/>
    <w:rsid w:val="00AC6915"/>
    <w:rsid w:val="00AD252B"/>
    <w:rsid w:val="00AF4C81"/>
    <w:rsid w:val="00AF688D"/>
    <w:rsid w:val="00AF703D"/>
    <w:rsid w:val="00B049FB"/>
    <w:rsid w:val="00B05737"/>
    <w:rsid w:val="00B1027A"/>
    <w:rsid w:val="00B13C28"/>
    <w:rsid w:val="00B22A04"/>
    <w:rsid w:val="00B25B57"/>
    <w:rsid w:val="00B31AA2"/>
    <w:rsid w:val="00B36A2C"/>
    <w:rsid w:val="00B37196"/>
    <w:rsid w:val="00B40F45"/>
    <w:rsid w:val="00B459BA"/>
    <w:rsid w:val="00B516C3"/>
    <w:rsid w:val="00B53BA5"/>
    <w:rsid w:val="00B55E97"/>
    <w:rsid w:val="00B601BA"/>
    <w:rsid w:val="00B65BCC"/>
    <w:rsid w:val="00B670E3"/>
    <w:rsid w:val="00B70C07"/>
    <w:rsid w:val="00B7465E"/>
    <w:rsid w:val="00B747E5"/>
    <w:rsid w:val="00B80469"/>
    <w:rsid w:val="00B8704D"/>
    <w:rsid w:val="00B87E74"/>
    <w:rsid w:val="00BB09E9"/>
    <w:rsid w:val="00BB40CD"/>
    <w:rsid w:val="00BC502C"/>
    <w:rsid w:val="00BD198F"/>
    <w:rsid w:val="00BD2C88"/>
    <w:rsid w:val="00BD3C62"/>
    <w:rsid w:val="00BD789C"/>
    <w:rsid w:val="00BE7132"/>
    <w:rsid w:val="00BF11E6"/>
    <w:rsid w:val="00BF229A"/>
    <w:rsid w:val="00BF3F52"/>
    <w:rsid w:val="00C01D16"/>
    <w:rsid w:val="00C107C7"/>
    <w:rsid w:val="00C12523"/>
    <w:rsid w:val="00C24C67"/>
    <w:rsid w:val="00C317B1"/>
    <w:rsid w:val="00C31C67"/>
    <w:rsid w:val="00C511C8"/>
    <w:rsid w:val="00C52A09"/>
    <w:rsid w:val="00C559B8"/>
    <w:rsid w:val="00C66A53"/>
    <w:rsid w:val="00C706B1"/>
    <w:rsid w:val="00C72097"/>
    <w:rsid w:val="00C81B7B"/>
    <w:rsid w:val="00C821E0"/>
    <w:rsid w:val="00C8721D"/>
    <w:rsid w:val="00C92CEB"/>
    <w:rsid w:val="00CB5595"/>
    <w:rsid w:val="00CC0CB5"/>
    <w:rsid w:val="00CC3A1E"/>
    <w:rsid w:val="00CD3A94"/>
    <w:rsid w:val="00CD52A2"/>
    <w:rsid w:val="00CE0111"/>
    <w:rsid w:val="00CE0255"/>
    <w:rsid w:val="00CE352E"/>
    <w:rsid w:val="00CE5208"/>
    <w:rsid w:val="00D01344"/>
    <w:rsid w:val="00D014BC"/>
    <w:rsid w:val="00D05F4F"/>
    <w:rsid w:val="00D10EBF"/>
    <w:rsid w:val="00D11DFF"/>
    <w:rsid w:val="00D17339"/>
    <w:rsid w:val="00D205F3"/>
    <w:rsid w:val="00D22249"/>
    <w:rsid w:val="00D24BDD"/>
    <w:rsid w:val="00D2554B"/>
    <w:rsid w:val="00D3220E"/>
    <w:rsid w:val="00D331BD"/>
    <w:rsid w:val="00D35B81"/>
    <w:rsid w:val="00D370D8"/>
    <w:rsid w:val="00D51A5C"/>
    <w:rsid w:val="00D62640"/>
    <w:rsid w:val="00D63C80"/>
    <w:rsid w:val="00D63CC2"/>
    <w:rsid w:val="00D65A56"/>
    <w:rsid w:val="00D65AD2"/>
    <w:rsid w:val="00D71EAF"/>
    <w:rsid w:val="00D72397"/>
    <w:rsid w:val="00D7649D"/>
    <w:rsid w:val="00D77992"/>
    <w:rsid w:val="00D82C67"/>
    <w:rsid w:val="00D93479"/>
    <w:rsid w:val="00D93849"/>
    <w:rsid w:val="00D943BB"/>
    <w:rsid w:val="00D94AF1"/>
    <w:rsid w:val="00D96089"/>
    <w:rsid w:val="00DA1C90"/>
    <w:rsid w:val="00DA46E1"/>
    <w:rsid w:val="00DB0441"/>
    <w:rsid w:val="00DB20CE"/>
    <w:rsid w:val="00DB4CD3"/>
    <w:rsid w:val="00DD4F9F"/>
    <w:rsid w:val="00DE490D"/>
    <w:rsid w:val="00DF535D"/>
    <w:rsid w:val="00E01B85"/>
    <w:rsid w:val="00E0226E"/>
    <w:rsid w:val="00E06225"/>
    <w:rsid w:val="00E1164B"/>
    <w:rsid w:val="00E14B73"/>
    <w:rsid w:val="00E23B49"/>
    <w:rsid w:val="00E2498E"/>
    <w:rsid w:val="00E31124"/>
    <w:rsid w:val="00E3114E"/>
    <w:rsid w:val="00E4051A"/>
    <w:rsid w:val="00E409BE"/>
    <w:rsid w:val="00E4358A"/>
    <w:rsid w:val="00E508DF"/>
    <w:rsid w:val="00E533CC"/>
    <w:rsid w:val="00E54BCC"/>
    <w:rsid w:val="00E64309"/>
    <w:rsid w:val="00E70F05"/>
    <w:rsid w:val="00E75326"/>
    <w:rsid w:val="00E91316"/>
    <w:rsid w:val="00E91342"/>
    <w:rsid w:val="00EA2CE2"/>
    <w:rsid w:val="00EB26EF"/>
    <w:rsid w:val="00EB3237"/>
    <w:rsid w:val="00EB5E7D"/>
    <w:rsid w:val="00EB7641"/>
    <w:rsid w:val="00EB772E"/>
    <w:rsid w:val="00ED39A2"/>
    <w:rsid w:val="00EE5E38"/>
    <w:rsid w:val="00F04D09"/>
    <w:rsid w:val="00F04FE2"/>
    <w:rsid w:val="00F06C64"/>
    <w:rsid w:val="00F11B03"/>
    <w:rsid w:val="00F125C3"/>
    <w:rsid w:val="00F15EB4"/>
    <w:rsid w:val="00F20858"/>
    <w:rsid w:val="00F25584"/>
    <w:rsid w:val="00F35ADB"/>
    <w:rsid w:val="00F366E0"/>
    <w:rsid w:val="00F3681B"/>
    <w:rsid w:val="00F37FAD"/>
    <w:rsid w:val="00F52690"/>
    <w:rsid w:val="00F52B41"/>
    <w:rsid w:val="00F53E7E"/>
    <w:rsid w:val="00F55E72"/>
    <w:rsid w:val="00F57C89"/>
    <w:rsid w:val="00F640D7"/>
    <w:rsid w:val="00F656A1"/>
    <w:rsid w:val="00F77EE1"/>
    <w:rsid w:val="00F929C5"/>
    <w:rsid w:val="00FB03FB"/>
    <w:rsid w:val="00FB1C1B"/>
    <w:rsid w:val="00FB291F"/>
    <w:rsid w:val="00FB3A67"/>
    <w:rsid w:val="00FD5E74"/>
    <w:rsid w:val="00FF249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1342"/>
    <w:rPr>
      <w:rFonts w:ascii="Bookman Old Style" w:hAnsi="Bookman Old Style" w:cs="Arial"/>
      <w:sz w:val="16"/>
      <w:lang w:val="lv-LV"/>
    </w:rPr>
  </w:style>
  <w:style w:type="character" w:customStyle="1" w:styleId="BodyTextChar">
    <w:name w:val="Body Text Char"/>
    <w:basedOn w:val="DefaultParagraphFont"/>
    <w:link w:val="BodyText"/>
    <w:semiHidden/>
    <w:rsid w:val="00E91342"/>
    <w:rPr>
      <w:rFonts w:ascii="Bookman Old Style" w:eastAsia="Times New Roman" w:hAnsi="Bookman Old Style" w:cs="Arial"/>
      <w:sz w:val="16"/>
      <w:szCs w:val="24"/>
      <w:lang w:val="lv-LV"/>
    </w:rPr>
  </w:style>
  <w:style w:type="paragraph" w:styleId="BodyText2">
    <w:name w:val="Body Text 2"/>
    <w:basedOn w:val="Normal"/>
    <w:link w:val="BodyText2Char"/>
    <w:semiHidden/>
    <w:rsid w:val="00E91342"/>
    <w:rPr>
      <w:rFonts w:ascii="Arial" w:hAnsi="Arial" w:cs="Arial"/>
      <w:sz w:val="22"/>
      <w:lang w:val="lv-LV"/>
    </w:rPr>
  </w:style>
  <w:style w:type="character" w:customStyle="1" w:styleId="BodyText2Char">
    <w:name w:val="Body Text 2 Char"/>
    <w:basedOn w:val="DefaultParagraphFont"/>
    <w:link w:val="BodyText2"/>
    <w:semiHidden/>
    <w:rsid w:val="00E91342"/>
    <w:rPr>
      <w:rFonts w:ascii="Arial" w:eastAsia="Times New Roman" w:hAnsi="Arial" w:cs="Arial"/>
      <w:szCs w:val="24"/>
      <w:lang w:val="lv-LV"/>
    </w:rPr>
  </w:style>
  <w:style w:type="paragraph" w:styleId="Header">
    <w:name w:val="header"/>
    <w:basedOn w:val="Normal"/>
    <w:link w:val="HeaderChar"/>
    <w:uiPriority w:val="99"/>
    <w:rsid w:val="00E91342"/>
    <w:pPr>
      <w:tabs>
        <w:tab w:val="center" w:pos="4677"/>
        <w:tab w:val="right" w:pos="9355"/>
      </w:tabs>
    </w:pPr>
  </w:style>
  <w:style w:type="character" w:customStyle="1" w:styleId="HeaderChar">
    <w:name w:val="Header Char"/>
    <w:basedOn w:val="DefaultParagraphFont"/>
    <w:link w:val="Header"/>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BodyTextIndent2">
    <w:name w:val="Body Text Indent 2"/>
    <w:basedOn w:val="Normal"/>
    <w:link w:val="BodyTextIndent2Char"/>
    <w:uiPriority w:val="99"/>
    <w:semiHidden/>
    <w:unhideWhenUsed/>
    <w:rsid w:val="002A5CCD"/>
    <w:pPr>
      <w:spacing w:after="120" w:line="480" w:lineRule="auto"/>
      <w:ind w:left="283"/>
    </w:pPr>
  </w:style>
  <w:style w:type="character" w:customStyle="1" w:styleId="BodyTextIndent2Char">
    <w:name w:val="Body Text Indent 2 Char"/>
    <w:basedOn w:val="DefaultParagraphFont"/>
    <w:link w:val="BodyTextIndent2"/>
    <w:uiPriority w:val="99"/>
    <w:semiHidden/>
    <w:rsid w:val="002A5CC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A5CCD"/>
    <w:pPr>
      <w:ind w:left="720"/>
      <w:contextualSpacing/>
    </w:pPr>
    <w:rPr>
      <w:rFonts w:ascii="Arial" w:hAnsi="Arial"/>
      <w:sz w:val="20"/>
      <w:szCs w:val="20"/>
      <w:lang w:val="lv-LV"/>
    </w:rPr>
  </w:style>
  <w:style w:type="character" w:styleId="Hyperlink">
    <w:name w:val="Hyperlink"/>
    <w:uiPriority w:val="99"/>
    <w:rsid w:val="00EB7641"/>
    <w:rPr>
      <w:rFonts w:cs="Times New Roman"/>
      <w:color w:val="0000FF"/>
      <w:u w:val="single"/>
    </w:rPr>
  </w:style>
  <w:style w:type="paragraph" w:styleId="PlainText">
    <w:name w:val="Plain Text"/>
    <w:basedOn w:val="Normal"/>
    <w:link w:val="PlainTextChar"/>
    <w:uiPriority w:val="99"/>
    <w:unhideWhenUsed/>
    <w:rsid w:val="00D77992"/>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D77992"/>
    <w:rPr>
      <w:rFonts w:ascii="Calibri" w:hAnsi="Calibri"/>
      <w:szCs w:val="21"/>
      <w:lang w:val="lv-LV"/>
    </w:rPr>
  </w:style>
  <w:style w:type="paragraph" w:styleId="BalloonText">
    <w:name w:val="Balloon Text"/>
    <w:basedOn w:val="Normal"/>
    <w:link w:val="BalloonTextChar"/>
    <w:uiPriority w:val="99"/>
    <w:semiHidden/>
    <w:unhideWhenUsed/>
    <w:rsid w:val="00C5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09"/>
    <w:rPr>
      <w:rFonts w:ascii="Segoe UI" w:eastAsia="Times New Roman" w:hAnsi="Segoe UI" w:cs="Segoe UI"/>
      <w:sz w:val="18"/>
      <w:szCs w:val="18"/>
      <w:lang w:val="en-GB"/>
    </w:rPr>
  </w:style>
  <w:style w:type="character" w:customStyle="1" w:styleId="Mention1">
    <w:name w:val="Mention1"/>
    <w:basedOn w:val="DefaultParagraphFont"/>
    <w:uiPriority w:val="99"/>
    <w:semiHidden/>
    <w:unhideWhenUsed/>
    <w:rsid w:val="00DA1C90"/>
    <w:rPr>
      <w:color w:val="2B579A"/>
      <w:shd w:val="clear" w:color="auto" w:fill="E6E6E6"/>
    </w:rPr>
  </w:style>
  <w:style w:type="character" w:styleId="FollowedHyperlink">
    <w:name w:val="FollowedHyperlink"/>
    <w:basedOn w:val="DefaultParagraphFont"/>
    <w:uiPriority w:val="99"/>
    <w:semiHidden/>
    <w:unhideWhenUsed/>
    <w:rsid w:val="00DA1C90"/>
    <w:rPr>
      <w:color w:val="954F72" w:themeColor="followedHyperlink"/>
      <w:u w:val="single"/>
    </w:rPr>
  </w:style>
  <w:style w:type="paragraph" w:styleId="NormalWeb">
    <w:name w:val="Normal (Web)"/>
    <w:basedOn w:val="Normal"/>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DefaultParagraphFont"/>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EndnoteText">
    <w:name w:val="endnote text"/>
    <w:basedOn w:val="Normal"/>
    <w:link w:val="EndnoteTextChar"/>
    <w:uiPriority w:val="99"/>
    <w:semiHidden/>
    <w:unhideWhenUsed/>
    <w:rsid w:val="00743A15"/>
    <w:rPr>
      <w:sz w:val="20"/>
      <w:szCs w:val="20"/>
    </w:rPr>
  </w:style>
  <w:style w:type="character" w:customStyle="1" w:styleId="EndnoteTextChar">
    <w:name w:val="Endnote Text Char"/>
    <w:basedOn w:val="DefaultParagraphFont"/>
    <w:link w:val="EndnoteText"/>
    <w:uiPriority w:val="99"/>
    <w:semiHidden/>
    <w:rsid w:val="00743A1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43A15"/>
    <w:rPr>
      <w:vertAlign w:val="superscript"/>
    </w:rPr>
  </w:style>
  <w:style w:type="character" w:styleId="UnresolvedMention">
    <w:name w:val="Unresolved Mention"/>
    <w:basedOn w:val="DefaultParagraphFont"/>
    <w:uiPriority w:val="99"/>
    <w:semiHidden/>
    <w:unhideWhenUsed/>
    <w:rsid w:val="00CC3A1E"/>
    <w:rPr>
      <w:color w:val="605E5C"/>
      <w:shd w:val="clear" w:color="auto" w:fill="E1DFDD"/>
    </w:rPr>
  </w:style>
  <w:style w:type="paragraph" w:customStyle="1" w:styleId="Teksts">
    <w:name w:val="Teksts"/>
    <w:basedOn w:val="Normal"/>
    <w:next w:val="Normal"/>
    <w:rsid w:val="00256BE6"/>
    <w:pPr>
      <w:suppressAutoHyphens/>
      <w:spacing w:after="240"/>
      <w:jc w:val="both"/>
    </w:pPr>
    <w:rPr>
      <w:sz w:val="23"/>
      <w:szCs w:val="22"/>
      <w:lang w:val="lv-LV" w:eastAsia="zh-CN"/>
    </w:rPr>
  </w:style>
  <w:style w:type="paragraph" w:styleId="BodyTextIndent">
    <w:name w:val="Body Text Indent"/>
    <w:basedOn w:val="Normal"/>
    <w:link w:val="BodyTextIndentChar"/>
    <w:uiPriority w:val="99"/>
    <w:semiHidden/>
    <w:unhideWhenUsed/>
    <w:rsid w:val="007226C1"/>
    <w:pPr>
      <w:spacing w:after="120"/>
      <w:ind w:left="283"/>
    </w:pPr>
  </w:style>
  <w:style w:type="character" w:customStyle="1" w:styleId="BodyTextIndentChar">
    <w:name w:val="Body Text Indent Char"/>
    <w:basedOn w:val="DefaultParagraphFont"/>
    <w:link w:val="BodyTextIndent"/>
    <w:uiPriority w:val="99"/>
    <w:semiHidden/>
    <w:rsid w:val="007226C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1C7AF0"/>
    <w:rPr>
      <w:sz w:val="16"/>
      <w:szCs w:val="16"/>
    </w:rPr>
  </w:style>
  <w:style w:type="paragraph" w:styleId="CommentText">
    <w:name w:val="annotation text"/>
    <w:basedOn w:val="Normal"/>
    <w:link w:val="CommentTextChar"/>
    <w:uiPriority w:val="99"/>
    <w:semiHidden/>
    <w:unhideWhenUsed/>
    <w:rsid w:val="001C7AF0"/>
    <w:rPr>
      <w:sz w:val="20"/>
      <w:szCs w:val="20"/>
    </w:rPr>
  </w:style>
  <w:style w:type="character" w:customStyle="1" w:styleId="CommentTextChar">
    <w:name w:val="Comment Text Char"/>
    <w:basedOn w:val="DefaultParagraphFont"/>
    <w:link w:val="CommentText"/>
    <w:uiPriority w:val="99"/>
    <w:semiHidden/>
    <w:rsid w:val="001C7A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7AF0"/>
    <w:rPr>
      <w:b/>
      <w:bCs/>
    </w:rPr>
  </w:style>
  <w:style w:type="character" w:customStyle="1" w:styleId="CommentSubjectChar">
    <w:name w:val="Comment Subject Char"/>
    <w:basedOn w:val="CommentTextChar"/>
    <w:link w:val="CommentSubject"/>
    <w:uiPriority w:val="99"/>
    <w:semiHidden/>
    <w:rsid w:val="001C7AF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165364930">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49004704">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1653</Words>
  <Characters>943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Julija Meinerte</cp:lastModifiedBy>
  <cp:revision>36</cp:revision>
  <cp:lastPrinted>2019-04-01T10:10:00Z</cp:lastPrinted>
  <dcterms:created xsi:type="dcterms:W3CDTF">2019-04-10T08:58:00Z</dcterms:created>
  <dcterms:modified xsi:type="dcterms:W3CDTF">2019-05-24T08:34:00Z</dcterms:modified>
</cp:coreProperties>
</file>