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C22" w:rsidRPr="00E64C22" w:rsidRDefault="00E64C22" w:rsidP="00E64C22">
      <w:pPr>
        <w:spacing w:after="0" w:line="240" w:lineRule="auto"/>
        <w:jc w:val="center"/>
        <w:rPr>
          <w:rFonts w:ascii="Times New Roman" w:eastAsia="Calibri" w:hAnsi="Times New Roman" w:cs="Times New Roman"/>
          <w:b/>
          <w:sz w:val="24"/>
          <w:szCs w:val="24"/>
          <w:lang w:val="lv-LV"/>
        </w:rPr>
      </w:pPr>
      <w:r w:rsidRPr="00E64C22">
        <w:rPr>
          <w:rFonts w:ascii="Times New Roman" w:eastAsia="Calibri" w:hAnsi="Times New Roman" w:cs="Times New Roman"/>
          <w:b/>
          <w:sz w:val="24"/>
          <w:szCs w:val="24"/>
          <w:lang w:val="lv-LV"/>
        </w:rPr>
        <w:t>TEHNISKĀ SPECIFIKĀCIJA</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p>
    <w:p w:rsidR="00E64C22" w:rsidRPr="00E64C22" w:rsidRDefault="00E64C22" w:rsidP="00E64C22">
      <w:pPr>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caps/>
          <w:sz w:val="24"/>
          <w:szCs w:val="24"/>
          <w:lang w:val="lv-LV" w:eastAsia="ar-SA"/>
        </w:rPr>
        <w:t xml:space="preserve">Horizontālā ceļa marķējuma uzlikšana </w:t>
      </w:r>
    </w:p>
    <w:p w:rsidR="00E64C22" w:rsidRPr="00E64C22" w:rsidRDefault="00E64C22" w:rsidP="00E64C22">
      <w:pPr>
        <w:spacing w:after="0" w:line="240" w:lineRule="auto"/>
        <w:jc w:val="both"/>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Darba uzdevumi:</w:t>
      </w:r>
    </w:p>
    <w:p w:rsidR="00E64C22" w:rsidRPr="00E64C22" w:rsidRDefault="00E64C22" w:rsidP="00E64C22">
      <w:pPr>
        <w:spacing w:after="0" w:line="240" w:lineRule="auto"/>
        <w:jc w:val="both"/>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1.</w:t>
      </w:r>
      <w:r w:rsidRPr="00E64C22">
        <w:rPr>
          <w:rFonts w:ascii="Times New Roman" w:eastAsia="Times New Roman" w:hAnsi="Times New Roman" w:cs="Times New Roman"/>
          <w:b/>
          <w:sz w:val="24"/>
          <w:szCs w:val="24"/>
          <w:lang w:val="lv-LV" w:eastAsia="ar-SA"/>
        </w:rPr>
        <w:t xml:space="preserve"> </w:t>
      </w:r>
      <w:r w:rsidRPr="00E64C22">
        <w:rPr>
          <w:rFonts w:ascii="Times New Roman" w:eastAsia="Times New Roman" w:hAnsi="Times New Roman" w:cs="Times New Roman"/>
          <w:sz w:val="24"/>
          <w:szCs w:val="24"/>
          <w:lang w:val="lv-LV" w:eastAsia="ar-SA"/>
        </w:rPr>
        <w:t>Horizontālā ceļa marķējuma demarkācija un uzlikšana;</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r w:rsidRPr="00E64C22">
        <w:rPr>
          <w:rFonts w:ascii="Times New Roman" w:eastAsia="Times New Roman" w:hAnsi="Times New Roman" w:cs="Times New Roman"/>
          <w:sz w:val="24"/>
          <w:szCs w:val="24"/>
          <w:lang w:val="lv-LV" w:eastAsia="ar-SA"/>
        </w:rPr>
        <w:t xml:space="preserve">2. </w:t>
      </w:r>
      <w:r w:rsidRPr="00E64C22">
        <w:rPr>
          <w:rFonts w:ascii="Times New Roman" w:eastAsia="Times New Roman" w:hAnsi="Times New Roman" w:cs="Times New Roman"/>
          <w:color w:val="000000"/>
          <w:sz w:val="24"/>
          <w:szCs w:val="24"/>
          <w:lang w:val="lv-LV" w:eastAsia="ar-SA"/>
        </w:rPr>
        <w:t>Pretendents iesniedz visu pielietojamo</w:t>
      </w:r>
      <w:r w:rsidRPr="00E64C22">
        <w:rPr>
          <w:rFonts w:ascii="Times New Roman" w:eastAsia="Times New Roman" w:hAnsi="Times New Roman" w:cs="Times New Roman"/>
          <w:b/>
          <w:color w:val="000000"/>
          <w:sz w:val="24"/>
          <w:szCs w:val="24"/>
          <w:lang w:val="lv-LV" w:eastAsia="ar-SA"/>
        </w:rPr>
        <w:t xml:space="preserve"> </w:t>
      </w:r>
      <w:r w:rsidRPr="00E64C22">
        <w:rPr>
          <w:rFonts w:ascii="Times New Roman" w:eastAsia="Times New Roman" w:hAnsi="Times New Roman" w:cs="Times New Roman"/>
          <w:color w:val="000000"/>
          <w:sz w:val="24"/>
          <w:szCs w:val="24"/>
          <w:lang w:val="lv-LV" w:eastAsia="ar-SA"/>
        </w:rPr>
        <w:t>materiālu, kas nepieciešami 1.1 un 2.1 punktā minēto darbu izpildei</w:t>
      </w:r>
      <w:r w:rsidRPr="00E64C22">
        <w:rPr>
          <w:rFonts w:ascii="Times New Roman" w:eastAsia="Times New Roman" w:hAnsi="Times New Roman" w:cs="Times New Roman"/>
          <w:b/>
          <w:color w:val="000000"/>
          <w:sz w:val="24"/>
          <w:szCs w:val="24"/>
          <w:lang w:val="lv-LV" w:eastAsia="ar-SA"/>
        </w:rPr>
        <w:t>, atbilstības sertifikātus vai atbilstības deklarācijās</w:t>
      </w:r>
      <w:r w:rsidRPr="00E64C22">
        <w:rPr>
          <w:rFonts w:ascii="Times New Roman" w:eastAsia="Times New Roman" w:hAnsi="Times New Roman" w:cs="Times New Roman"/>
          <w:color w:val="000000"/>
          <w:sz w:val="24"/>
          <w:szCs w:val="24"/>
          <w:lang w:val="lv-LV" w:eastAsia="ar-SA"/>
        </w:rPr>
        <w:t>;</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r w:rsidRPr="00E64C22">
        <w:rPr>
          <w:rFonts w:ascii="Times New Roman" w:eastAsia="Times New Roman" w:hAnsi="Times New Roman" w:cs="Times New Roman"/>
          <w:color w:val="000000"/>
          <w:sz w:val="24"/>
          <w:szCs w:val="24"/>
          <w:lang w:val="lv-LV" w:eastAsia="lv-LV"/>
        </w:rPr>
        <w:t xml:space="preserve">3. Ceļa horizontālo apzīmējumu uzklāšanai jālieto mehāniskas </w:t>
      </w:r>
      <w:proofErr w:type="spellStart"/>
      <w:r w:rsidRPr="00E64C22">
        <w:rPr>
          <w:rFonts w:ascii="Times New Roman" w:eastAsia="Times New Roman" w:hAnsi="Times New Roman" w:cs="Times New Roman"/>
          <w:color w:val="000000"/>
          <w:sz w:val="24"/>
          <w:szCs w:val="24"/>
          <w:lang w:val="lv-LV" w:eastAsia="lv-LV"/>
        </w:rPr>
        <w:t>pašgājējiekārtas</w:t>
      </w:r>
      <w:proofErr w:type="spellEnd"/>
      <w:r w:rsidRPr="00E64C22">
        <w:rPr>
          <w:rFonts w:ascii="Times New Roman" w:eastAsia="Times New Roman" w:hAnsi="Times New Roman" w:cs="Times New Roman"/>
          <w:color w:val="000000"/>
          <w:sz w:val="24"/>
          <w:szCs w:val="24"/>
          <w:lang w:val="lv-LV" w:eastAsia="lv-LV"/>
        </w:rPr>
        <w:t xml:space="preserve">, kas saskaņā ar ražotāja instrukciju ir piemērotas lietojamo materiālu iestrādei. Tām jābūt aprīkotām ar vadības iekārtām, kas nodrošina iestrādājamo materiālu izlietojuma daudzuma regulēšanu un kontroli, kā arī automātisku ceļa horizontālo apzīmējumu materiāla </w:t>
      </w:r>
      <w:r w:rsidRPr="00E64C22">
        <w:rPr>
          <w:rFonts w:ascii="Times New Roman" w:eastAsia="Calibri" w:hAnsi="Times New Roman" w:cs="Times New Roman"/>
          <w:color w:val="000000"/>
          <w:sz w:val="24"/>
          <w:szCs w:val="24"/>
          <w:lang w:val="lv-LV"/>
        </w:rPr>
        <w:t xml:space="preserve">izsmidzināšanas sprauslu ieslēgšanos, un mēriekārtu izpildītā darba apjoma automātiskai uzmērīšanai. Ceļa horizontālo apzīmējumu krāsas, ar roku darbu lietojamas iekārtas, mehānismi (augstspiediena vai </w:t>
      </w:r>
      <w:proofErr w:type="spellStart"/>
      <w:r w:rsidRPr="00E64C22">
        <w:rPr>
          <w:rFonts w:ascii="Times New Roman" w:eastAsia="Calibri" w:hAnsi="Times New Roman" w:cs="Times New Roman"/>
          <w:color w:val="000000"/>
          <w:sz w:val="24"/>
          <w:szCs w:val="24"/>
          <w:lang w:val="lv-LV"/>
        </w:rPr>
        <w:t>normālspiediena</w:t>
      </w:r>
      <w:proofErr w:type="spellEnd"/>
      <w:r w:rsidRPr="00E64C22">
        <w:rPr>
          <w:rFonts w:ascii="Times New Roman" w:eastAsia="Calibri" w:hAnsi="Times New Roman" w:cs="Times New Roman"/>
          <w:color w:val="000000"/>
          <w:sz w:val="24"/>
          <w:szCs w:val="24"/>
          <w:lang w:val="lv-LV"/>
        </w:rPr>
        <w:t xml:space="preserve"> krāsu izsmidzinātāji) un </w:t>
      </w:r>
      <w:proofErr w:type="spellStart"/>
      <w:r w:rsidRPr="00E64C22">
        <w:rPr>
          <w:rFonts w:ascii="Times New Roman" w:eastAsia="Calibri" w:hAnsi="Times New Roman" w:cs="Times New Roman"/>
          <w:color w:val="000000"/>
          <w:sz w:val="24"/>
          <w:szCs w:val="24"/>
          <w:lang w:val="lv-LV"/>
        </w:rPr>
        <w:t>palīgaprīkojums</w:t>
      </w:r>
      <w:proofErr w:type="spellEnd"/>
      <w:r w:rsidRPr="00E64C22">
        <w:rPr>
          <w:rFonts w:ascii="Times New Roman" w:eastAsia="Calibri" w:hAnsi="Times New Roman" w:cs="Times New Roman"/>
          <w:color w:val="000000"/>
          <w:sz w:val="24"/>
          <w:szCs w:val="24"/>
          <w:lang w:val="lv-LV"/>
        </w:rPr>
        <w:t>, kas nodrošina izpildītā darba atbilstību paredzētajam. Nav atļauts izmantot krāsotāju rokas instrumentus (ota, rullītis);</w:t>
      </w:r>
    </w:p>
    <w:p w:rsidR="00E64C22" w:rsidRPr="00E64C22" w:rsidRDefault="00E64C22" w:rsidP="00E64C22">
      <w:pPr>
        <w:suppressAutoHyphens/>
        <w:autoSpaceDE w:val="0"/>
        <w:autoSpaceDN w:val="0"/>
        <w:adjustRightInd w:val="0"/>
        <w:spacing w:after="0" w:line="240" w:lineRule="auto"/>
        <w:jc w:val="both"/>
        <w:rPr>
          <w:rFonts w:ascii="Times New Roman" w:eastAsia="Calibri" w:hAnsi="Times New Roman" w:cs="Times New Roman"/>
          <w:color w:val="000000"/>
          <w:sz w:val="24"/>
          <w:szCs w:val="24"/>
          <w:lang w:val="lv-LV"/>
        </w:rPr>
      </w:pPr>
      <w:r w:rsidRPr="00E64C22">
        <w:rPr>
          <w:rFonts w:ascii="Times New Roman" w:eastAsia="Calibri" w:hAnsi="Times New Roman" w:cs="Times New Roman"/>
          <w:color w:val="000000"/>
          <w:sz w:val="24"/>
          <w:szCs w:val="24"/>
          <w:lang w:val="lv-LV"/>
        </w:rPr>
        <w:t>4. Darbus veikt atbilstoši „Ceļa specifikācija 2017” 7.8.p.p. „Ceļa horizontālie apzīmējumi”;</w:t>
      </w:r>
    </w:p>
    <w:p w:rsidR="00E64C22" w:rsidRPr="00E64C22" w:rsidRDefault="00E64C22" w:rsidP="00E64C22">
      <w:pPr>
        <w:suppressAutoHyphens/>
        <w:autoSpaceDE w:val="0"/>
        <w:autoSpaceDN w:val="0"/>
        <w:adjustRightInd w:val="0"/>
        <w:spacing w:after="0" w:line="240" w:lineRule="auto"/>
        <w:jc w:val="both"/>
        <w:rPr>
          <w:rFonts w:ascii="Times New Roman" w:eastAsia="Calibri" w:hAnsi="Times New Roman" w:cs="Times New Roman"/>
          <w:color w:val="000000"/>
          <w:sz w:val="24"/>
          <w:szCs w:val="24"/>
          <w:lang w:val="lv-LV"/>
        </w:rPr>
      </w:pPr>
      <w:r w:rsidRPr="00E64C22">
        <w:rPr>
          <w:rFonts w:ascii="Times New Roman" w:eastAsia="Calibri" w:hAnsi="Times New Roman" w:cs="Times New Roman"/>
          <w:color w:val="000000"/>
          <w:sz w:val="24"/>
          <w:szCs w:val="24"/>
          <w:lang w:val="lv-LV"/>
        </w:rPr>
        <w:t xml:space="preserve">5. Darba izpildi veikt triju dienu laikā pēc paziņojuma, </w:t>
      </w:r>
      <w:proofErr w:type="spellStart"/>
      <w:r w:rsidRPr="00E64C22">
        <w:rPr>
          <w:rFonts w:ascii="Times New Roman" w:eastAsia="Calibri" w:hAnsi="Times New Roman" w:cs="Times New Roman"/>
          <w:color w:val="000000"/>
          <w:sz w:val="24"/>
          <w:szCs w:val="24"/>
          <w:lang w:val="lv-LV"/>
        </w:rPr>
        <w:t>labvelīgajos</w:t>
      </w:r>
      <w:proofErr w:type="spellEnd"/>
      <w:r w:rsidRPr="00E64C22">
        <w:rPr>
          <w:rFonts w:ascii="Times New Roman" w:eastAsia="Calibri" w:hAnsi="Times New Roman" w:cs="Times New Roman"/>
          <w:color w:val="000000"/>
          <w:sz w:val="24"/>
          <w:szCs w:val="24"/>
          <w:lang w:val="lv-LV"/>
        </w:rPr>
        <w:t xml:space="preserve"> laika apstākļos.</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p>
    <w:p w:rsidR="00E64C22" w:rsidRPr="00E64C22" w:rsidRDefault="00E64C22" w:rsidP="00E64C22">
      <w:pPr>
        <w:suppressAutoHyphens/>
        <w:spacing w:after="0" w:line="240" w:lineRule="auto"/>
        <w:jc w:val="both"/>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Paredzamie darbu apjomi:</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5343"/>
        <w:gridCol w:w="1549"/>
        <w:gridCol w:w="1397"/>
      </w:tblGrid>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Nr.</w:t>
            </w:r>
          </w:p>
          <w:p w:rsidR="00E64C22" w:rsidRPr="00E64C22" w:rsidRDefault="00E64C22" w:rsidP="00E64C22">
            <w:pPr>
              <w:suppressAutoHyphens/>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p.k.</w:t>
            </w:r>
          </w:p>
        </w:tc>
        <w:tc>
          <w:tcPr>
            <w:tcW w:w="28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i/>
                <w:sz w:val="24"/>
                <w:szCs w:val="24"/>
                <w:lang w:val="lv-LV" w:eastAsia="ar-SA"/>
              </w:rPr>
            </w:pPr>
            <w:r w:rsidRPr="00E64C22">
              <w:rPr>
                <w:rFonts w:ascii="Times New Roman" w:eastAsia="Times New Roman" w:hAnsi="Times New Roman" w:cs="Times New Roman"/>
                <w:b/>
                <w:bCs/>
                <w:sz w:val="24"/>
                <w:szCs w:val="24"/>
                <w:lang w:val="lv-LV" w:eastAsia="ar-SA"/>
              </w:rPr>
              <w:t>Darba nosaukums</w:t>
            </w:r>
          </w:p>
        </w:tc>
        <w:tc>
          <w:tcPr>
            <w:tcW w:w="818" w:type="pct"/>
            <w:vAlign w:val="center"/>
          </w:tcPr>
          <w:p w:rsidR="00E64C22" w:rsidRPr="00E64C22" w:rsidRDefault="00E64C22" w:rsidP="00E64C22">
            <w:pPr>
              <w:shd w:val="clear" w:color="auto" w:fill="FFFFFF"/>
              <w:suppressAutoHyphens/>
              <w:autoSpaceDE w:val="0"/>
              <w:adjustRightInd w:val="0"/>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bCs/>
                <w:sz w:val="24"/>
                <w:szCs w:val="24"/>
                <w:lang w:val="lv-LV" w:eastAsia="ar-SA"/>
              </w:rPr>
              <w:t>Mērvienība</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Daudzums</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iCs/>
                <w:sz w:val="24"/>
                <w:szCs w:val="24"/>
                <w:lang w:val="lv-LV" w:eastAsia="ar-SA"/>
              </w:rPr>
            </w:pPr>
            <w:r w:rsidRPr="00E64C22">
              <w:rPr>
                <w:rFonts w:ascii="Times New Roman" w:eastAsia="Times New Roman" w:hAnsi="Times New Roman" w:cs="Times New Roman"/>
                <w:b/>
                <w:iCs/>
                <w:sz w:val="24"/>
                <w:szCs w:val="24"/>
                <w:lang w:val="lv-LV" w:eastAsia="ar-SA"/>
              </w:rPr>
              <w:t>1</w:t>
            </w:r>
          </w:p>
        </w:tc>
        <w:tc>
          <w:tcPr>
            <w:tcW w:w="4378" w:type="pct"/>
            <w:gridSpan w:val="3"/>
            <w:vAlign w:val="center"/>
          </w:tcPr>
          <w:p w:rsidR="00E64C22" w:rsidRPr="00E64C22" w:rsidRDefault="00E64C22" w:rsidP="00E64C22">
            <w:pPr>
              <w:suppressAutoHyphens/>
              <w:spacing w:after="0" w:line="240" w:lineRule="auto"/>
              <w:rPr>
                <w:rFonts w:ascii="Times New Roman" w:eastAsia="Times New Roman" w:hAnsi="Times New Roman" w:cs="Times New Roman"/>
                <w:b/>
                <w:iCs/>
                <w:sz w:val="24"/>
                <w:szCs w:val="24"/>
                <w:lang w:val="lv-LV" w:eastAsia="ar-SA"/>
              </w:rPr>
            </w:pPr>
            <w:r w:rsidRPr="00E64C22">
              <w:rPr>
                <w:rFonts w:ascii="Times New Roman" w:eastAsia="Times New Roman" w:hAnsi="Times New Roman" w:cs="Times New Roman"/>
                <w:b/>
                <w:iCs/>
                <w:sz w:val="24"/>
                <w:szCs w:val="24"/>
                <w:lang w:val="lv-LV" w:eastAsia="ar-SA"/>
              </w:rPr>
              <w:t>Horizontālā ceļa marķējuma uzlikšana ar specializēto krāsu</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1.1</w:t>
            </w:r>
          </w:p>
        </w:tc>
        <w:tc>
          <w:tcPr>
            <w:tcW w:w="2822" w:type="pct"/>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Horizontāls marķējums Nr. 920 - 931; 934 - 942</w:t>
            </w:r>
          </w:p>
        </w:tc>
        <w:tc>
          <w:tcPr>
            <w:tcW w:w="81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m²</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12 320.00</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b/>
                <w:sz w:val="24"/>
                <w:szCs w:val="24"/>
                <w:lang w:val="lv-LV" w:eastAsia="ar-SA"/>
              </w:rPr>
              <w:t>2</w:t>
            </w:r>
          </w:p>
        </w:tc>
        <w:tc>
          <w:tcPr>
            <w:tcW w:w="4378" w:type="pct"/>
            <w:gridSpan w:val="3"/>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b/>
                <w:sz w:val="24"/>
                <w:szCs w:val="24"/>
                <w:lang w:val="lv-LV" w:eastAsia="ar-SA"/>
              </w:rPr>
              <w:t>Horizontālā ceļa marķējuma uzlikšana ar auksto plastikātu</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2.1</w:t>
            </w:r>
          </w:p>
        </w:tc>
        <w:tc>
          <w:tcPr>
            <w:tcW w:w="2822" w:type="pct"/>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Horizontāla marķējuma uzlikšana Nr. 920 - 931; 934 - 942</w:t>
            </w:r>
          </w:p>
        </w:tc>
        <w:tc>
          <w:tcPr>
            <w:tcW w:w="81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m²</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1 000.00</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p>
        </w:tc>
        <w:tc>
          <w:tcPr>
            <w:tcW w:w="2822" w:type="pct"/>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Horizontāla marķējuma demarkācija</w:t>
            </w:r>
          </w:p>
        </w:tc>
        <w:tc>
          <w:tcPr>
            <w:tcW w:w="81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m²</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300.00</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2.2.</w:t>
            </w:r>
          </w:p>
        </w:tc>
        <w:tc>
          <w:tcPr>
            <w:tcW w:w="2822" w:type="pct"/>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Horizontāls marķējuma atjaunošana Nr. 920 - 931; 934 - 942</w:t>
            </w:r>
          </w:p>
        </w:tc>
        <w:tc>
          <w:tcPr>
            <w:tcW w:w="81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m²</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500.00</w:t>
            </w:r>
          </w:p>
        </w:tc>
      </w:tr>
      <w:tr w:rsidR="00E64C22" w:rsidRPr="00E64C22" w:rsidTr="005D7222">
        <w:tc>
          <w:tcPr>
            <w:tcW w:w="622"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2.2.</w:t>
            </w:r>
          </w:p>
        </w:tc>
        <w:tc>
          <w:tcPr>
            <w:tcW w:w="2822" w:type="pct"/>
            <w:vAlign w:val="center"/>
          </w:tcPr>
          <w:p w:rsidR="00E64C22" w:rsidRPr="00E64C22" w:rsidRDefault="00E64C22" w:rsidP="00E64C22">
            <w:pPr>
              <w:suppressAutoHyphens/>
              <w:spacing w:after="0" w:line="240" w:lineRule="auto"/>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Horizontāls dzeltenais marķējums Nr. 943-944; 929; 947; 948</w:t>
            </w:r>
          </w:p>
        </w:tc>
        <w:tc>
          <w:tcPr>
            <w:tcW w:w="81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b/>
                <w:sz w:val="24"/>
                <w:szCs w:val="24"/>
                <w:lang w:val="lv-LV" w:eastAsia="ar-SA"/>
              </w:rPr>
            </w:pPr>
            <w:r w:rsidRPr="00E64C22">
              <w:rPr>
                <w:rFonts w:ascii="Times New Roman" w:eastAsia="Times New Roman" w:hAnsi="Times New Roman" w:cs="Times New Roman"/>
                <w:sz w:val="24"/>
                <w:szCs w:val="24"/>
                <w:lang w:val="lv-LV" w:eastAsia="ar-SA"/>
              </w:rPr>
              <w:t>m²</w:t>
            </w:r>
          </w:p>
        </w:tc>
        <w:tc>
          <w:tcPr>
            <w:tcW w:w="738" w:type="pct"/>
            <w:vAlign w:val="center"/>
          </w:tcPr>
          <w:p w:rsidR="00E64C22" w:rsidRPr="00E64C22" w:rsidRDefault="00E64C22" w:rsidP="00E64C22">
            <w:pPr>
              <w:suppressAutoHyphens/>
              <w:spacing w:after="0" w:line="240" w:lineRule="auto"/>
              <w:jc w:val="center"/>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60.00</w:t>
            </w:r>
          </w:p>
        </w:tc>
      </w:tr>
    </w:tbl>
    <w:p w:rsidR="00E64C22" w:rsidRPr="00E64C22" w:rsidRDefault="00E64C22" w:rsidP="00E64C22">
      <w:pPr>
        <w:suppressAutoHyphens/>
        <w:spacing w:after="0" w:line="240" w:lineRule="auto"/>
        <w:rPr>
          <w:rFonts w:ascii="Times New Roman" w:eastAsia="Times New Roman" w:hAnsi="Times New Roman" w:cs="Times New Roman"/>
          <w:b/>
          <w:iCs/>
          <w:sz w:val="24"/>
          <w:szCs w:val="24"/>
          <w:lang w:val="lv-LV" w:eastAsia="ar-SA"/>
        </w:rPr>
      </w:pPr>
      <w:r w:rsidRPr="00E64C22">
        <w:rPr>
          <w:rFonts w:ascii="Times New Roman" w:eastAsia="Times New Roman" w:hAnsi="Times New Roman" w:cs="Times New Roman"/>
          <w:b/>
          <w:bCs/>
          <w:sz w:val="24"/>
          <w:szCs w:val="24"/>
          <w:lang w:val="lv-LV" w:eastAsia="ar-SA"/>
        </w:rPr>
        <w:t>Īpašie noteikumi:</w:t>
      </w:r>
    </w:p>
    <w:p w:rsidR="00E64C22" w:rsidRPr="00E64C22" w:rsidRDefault="00E64C22" w:rsidP="00E64C22">
      <w:pPr>
        <w:suppressAutoHyphens/>
        <w:spacing w:after="0" w:line="240" w:lineRule="auto"/>
        <w:jc w:val="both"/>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1 Piedāvājuma tāmēm jāatbilst LBN 501-17;</w:t>
      </w:r>
    </w:p>
    <w:p w:rsidR="00E64C22" w:rsidRPr="00E64C22" w:rsidRDefault="00E64C22" w:rsidP="00E64C22">
      <w:pPr>
        <w:suppressAutoHyphens/>
        <w:spacing w:after="0" w:line="240" w:lineRule="auto"/>
        <w:jc w:val="both"/>
        <w:rPr>
          <w:rFonts w:ascii="Times New Roman" w:eastAsia="Times New Roman" w:hAnsi="Times New Roman" w:cs="Times New Roman"/>
          <w:b/>
          <w:i/>
          <w:sz w:val="24"/>
          <w:szCs w:val="24"/>
          <w:lang w:val="lv-LV" w:eastAsia="ar-SA"/>
        </w:rPr>
      </w:pPr>
      <w:r w:rsidRPr="00E64C22">
        <w:rPr>
          <w:rFonts w:ascii="Times New Roman" w:eastAsia="Times New Roman" w:hAnsi="Times New Roman" w:cs="Times New Roman"/>
          <w:b/>
          <w:i/>
          <w:sz w:val="24"/>
          <w:szCs w:val="24"/>
          <w:lang w:val="lv-LV" w:eastAsia="ar-SA"/>
        </w:rPr>
        <w:t>2. Darbus veikt atbilstoši „Ceļu specifikācijas 2017”, materiālam jābūt CE marķējumam;</w:t>
      </w:r>
    </w:p>
    <w:p w:rsidR="00E64C22" w:rsidRPr="00E64C22" w:rsidRDefault="00E64C22" w:rsidP="00E64C22">
      <w:pPr>
        <w:suppressAutoHyphens/>
        <w:spacing w:after="0" w:line="240" w:lineRule="auto"/>
        <w:jc w:val="both"/>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 xml:space="preserve">3. Veicot darbus jāievēro Vispārīgos un speciālos būvnoteikumus, Ministru kabineta 2010.gada 09.marta noteikumus Nr.224 „Noteikumi par valsts un pašvaldību autoceļu ikdienas uzturēšanas prasībām un to izpildes kontroli”, Daugavpils pilsētas domes 2013.gada 10.oktobra noteikumi Nr.23 “Inženierkomunikāciju un transporta būvju aizsardzības noteikumi”. </w:t>
      </w:r>
    </w:p>
    <w:p w:rsidR="00E64C22" w:rsidRPr="00E64C22" w:rsidRDefault="00E64C22" w:rsidP="00E64C22">
      <w:pPr>
        <w:suppressAutoHyphens/>
        <w:spacing w:after="0" w:line="240" w:lineRule="auto"/>
        <w:jc w:val="both"/>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sz w:val="24"/>
          <w:szCs w:val="24"/>
          <w:lang w:val="lv-LV" w:eastAsia="ar-SA"/>
        </w:rPr>
        <w:t xml:space="preserve">4. Horizontālo marķējumu uzlikšana ar specializēto krāsu un ar auksto plastikātu tiks </w:t>
      </w:r>
      <w:proofErr w:type="spellStart"/>
      <w:r w:rsidRPr="00E64C22">
        <w:rPr>
          <w:rFonts w:ascii="Times New Roman" w:eastAsia="Times New Roman" w:hAnsi="Times New Roman" w:cs="Times New Roman"/>
          <w:sz w:val="24"/>
          <w:szCs w:val="24"/>
          <w:lang w:val="lv-LV" w:eastAsia="ar-SA"/>
        </w:rPr>
        <w:t>veika</w:t>
      </w:r>
      <w:proofErr w:type="spellEnd"/>
      <w:r w:rsidRPr="00E64C22">
        <w:rPr>
          <w:rFonts w:ascii="Times New Roman" w:eastAsia="Times New Roman" w:hAnsi="Times New Roman" w:cs="Times New Roman"/>
          <w:sz w:val="24"/>
          <w:szCs w:val="24"/>
          <w:lang w:val="lv-LV" w:eastAsia="ar-SA"/>
        </w:rPr>
        <w:t xml:space="preserve"> visā Daugavpils pilsētas </w:t>
      </w:r>
      <w:proofErr w:type="spellStart"/>
      <w:r w:rsidRPr="00E64C22">
        <w:rPr>
          <w:rFonts w:ascii="Times New Roman" w:eastAsia="Times New Roman" w:hAnsi="Times New Roman" w:cs="Times New Roman"/>
          <w:sz w:val="24"/>
          <w:szCs w:val="24"/>
          <w:lang w:val="lv-LV" w:eastAsia="ar-SA"/>
        </w:rPr>
        <w:t>administrativajā</w:t>
      </w:r>
      <w:proofErr w:type="spellEnd"/>
      <w:r w:rsidRPr="00E64C22">
        <w:rPr>
          <w:rFonts w:ascii="Times New Roman" w:eastAsia="Times New Roman" w:hAnsi="Times New Roman" w:cs="Times New Roman"/>
          <w:sz w:val="24"/>
          <w:szCs w:val="24"/>
          <w:lang w:val="lv-LV" w:eastAsia="ar-SA"/>
        </w:rPr>
        <w:t xml:space="preserve"> teritorijā, trīs darba dienu laikā pēc rakstiskā pieprasījuma.</w:t>
      </w:r>
    </w:p>
    <w:p w:rsidR="00E64C22" w:rsidRPr="00E64C22" w:rsidRDefault="00E64C22" w:rsidP="00E64C22">
      <w:pPr>
        <w:keepNext/>
        <w:keepLines/>
        <w:suppressAutoHyphens/>
        <w:spacing w:before="120" w:after="0" w:line="240" w:lineRule="auto"/>
        <w:outlineLvl w:val="0"/>
        <w:rPr>
          <w:rFonts w:ascii="Times New Roman" w:eastAsia="Times New Roman" w:hAnsi="Times New Roman" w:cs="Times New Roman"/>
          <w:sz w:val="24"/>
          <w:szCs w:val="24"/>
          <w:lang w:val="lv-LV" w:eastAsia="ar-SA"/>
        </w:rPr>
      </w:pPr>
      <w:r w:rsidRPr="00E64C22">
        <w:rPr>
          <w:rFonts w:ascii="Times New Roman" w:eastAsia="Times New Roman" w:hAnsi="Times New Roman" w:cs="Times New Roman"/>
          <w:b/>
          <w:sz w:val="24"/>
          <w:szCs w:val="24"/>
          <w:lang w:val="lv-LV" w:eastAsia="ar-SA"/>
        </w:rPr>
        <w:t>7. Izpildes termiņš:</w:t>
      </w:r>
      <w:r w:rsidRPr="00E64C22">
        <w:rPr>
          <w:rFonts w:ascii="Times New Roman" w:eastAsia="Times New Roman" w:hAnsi="Times New Roman" w:cs="Times New Roman"/>
          <w:b/>
          <w:iCs/>
          <w:sz w:val="24"/>
          <w:szCs w:val="24"/>
          <w:lang w:val="lv-LV" w:eastAsia="ar-SA"/>
        </w:rPr>
        <w:t xml:space="preserve"> </w:t>
      </w:r>
      <w:r w:rsidRPr="00E64C22">
        <w:rPr>
          <w:rFonts w:ascii="Times New Roman" w:eastAsia="Times New Roman" w:hAnsi="Times New Roman" w:cs="Times New Roman"/>
          <w:iCs/>
          <w:sz w:val="24"/>
          <w:szCs w:val="24"/>
          <w:lang w:val="lv-LV" w:eastAsia="ar-SA"/>
        </w:rPr>
        <w:t>12 mēneši</w:t>
      </w:r>
      <w:r w:rsidRPr="00E64C22">
        <w:rPr>
          <w:rFonts w:ascii="Times New Roman" w:eastAsia="Times New Roman" w:hAnsi="Times New Roman" w:cs="Times New Roman"/>
          <w:sz w:val="24"/>
          <w:szCs w:val="24"/>
          <w:lang w:val="lv-LV" w:eastAsia="ar-SA"/>
        </w:rPr>
        <w:t xml:space="preserve"> no līguma spēkā stāšanās dienas;</w:t>
      </w:r>
    </w:p>
    <w:p w:rsidR="00E64C22" w:rsidRPr="00E64C22" w:rsidRDefault="00E64C22" w:rsidP="00E64C22">
      <w:pPr>
        <w:spacing w:after="0" w:line="240" w:lineRule="auto"/>
        <w:jc w:val="both"/>
        <w:rPr>
          <w:rFonts w:ascii="Times New Roman" w:eastAsia="Times New Roman" w:hAnsi="Times New Roman" w:cs="Times New Roman"/>
          <w:b/>
          <w:color w:val="000000"/>
          <w:sz w:val="24"/>
          <w:szCs w:val="24"/>
          <w:lang w:val="lv-LV" w:eastAsia="ar-SA"/>
        </w:rPr>
      </w:pPr>
    </w:p>
    <w:p w:rsidR="00E64C22" w:rsidRPr="00E64C22" w:rsidRDefault="00E64C22" w:rsidP="00E64C22">
      <w:pPr>
        <w:spacing w:after="0" w:line="240" w:lineRule="auto"/>
        <w:jc w:val="both"/>
        <w:rPr>
          <w:rFonts w:ascii="Times New Roman" w:eastAsia="Times New Roman" w:hAnsi="Times New Roman" w:cs="Times New Roman"/>
          <w:b/>
          <w:color w:val="000000"/>
          <w:sz w:val="24"/>
          <w:szCs w:val="24"/>
          <w:lang w:val="lv-LV" w:eastAsia="ar-SA"/>
        </w:rPr>
      </w:pPr>
      <w:r w:rsidRPr="00E64C22">
        <w:rPr>
          <w:rFonts w:ascii="Times New Roman" w:eastAsia="Times New Roman" w:hAnsi="Times New Roman" w:cs="Times New Roman"/>
          <w:b/>
          <w:color w:val="000000"/>
          <w:sz w:val="24"/>
          <w:szCs w:val="24"/>
          <w:lang w:val="lv-LV" w:eastAsia="ar-SA"/>
        </w:rPr>
        <w:t>Sagatavoja:</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r w:rsidRPr="00E64C22">
        <w:rPr>
          <w:rFonts w:ascii="Times New Roman" w:eastAsia="Times New Roman" w:hAnsi="Times New Roman" w:cs="Times New Roman"/>
          <w:color w:val="000000"/>
          <w:sz w:val="24"/>
          <w:szCs w:val="24"/>
          <w:lang w:val="lv-LV" w:eastAsia="ar-SA"/>
        </w:rPr>
        <w:t xml:space="preserve">Daugavpils pilsētas pašvaldības iestādes </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r w:rsidRPr="00E64C22">
        <w:rPr>
          <w:rFonts w:ascii="Times New Roman" w:eastAsia="Times New Roman" w:hAnsi="Times New Roman" w:cs="Times New Roman"/>
          <w:color w:val="000000"/>
          <w:sz w:val="24"/>
          <w:szCs w:val="24"/>
          <w:lang w:val="lv-LV" w:eastAsia="ar-SA"/>
        </w:rPr>
        <w:t xml:space="preserve">“Komunālās saimniecības pārvalde” </w:t>
      </w:r>
    </w:p>
    <w:p w:rsidR="00E64C22" w:rsidRPr="00E64C22" w:rsidRDefault="00E64C22" w:rsidP="00E64C22">
      <w:pPr>
        <w:spacing w:after="0" w:line="240" w:lineRule="auto"/>
        <w:jc w:val="both"/>
        <w:rPr>
          <w:rFonts w:ascii="Times New Roman" w:eastAsia="Times New Roman" w:hAnsi="Times New Roman" w:cs="Times New Roman"/>
          <w:color w:val="000000"/>
          <w:sz w:val="24"/>
          <w:szCs w:val="24"/>
          <w:lang w:val="lv-LV" w:eastAsia="ar-SA"/>
        </w:rPr>
      </w:pPr>
      <w:r w:rsidRPr="00E64C22">
        <w:rPr>
          <w:rFonts w:ascii="Times New Roman" w:eastAsia="Times New Roman" w:hAnsi="Times New Roman" w:cs="Times New Roman"/>
          <w:color w:val="000000"/>
          <w:sz w:val="24"/>
          <w:szCs w:val="24"/>
          <w:lang w:val="lv-LV" w:eastAsia="ar-SA"/>
        </w:rPr>
        <w:t>tehniskās nodaļas vadītāja</w:t>
      </w:r>
      <w:r w:rsidRPr="00E64C22">
        <w:rPr>
          <w:rFonts w:ascii="Times New Roman" w:eastAsia="Times New Roman" w:hAnsi="Times New Roman" w:cs="Times New Roman"/>
          <w:color w:val="000000"/>
          <w:sz w:val="24"/>
          <w:szCs w:val="24"/>
          <w:lang w:val="lv-LV" w:eastAsia="ar-SA"/>
        </w:rPr>
        <w:tab/>
        <w:t xml:space="preserve">   </w:t>
      </w:r>
      <w:r w:rsidRPr="00E64C22">
        <w:rPr>
          <w:rFonts w:ascii="Times New Roman" w:eastAsia="Times New Roman" w:hAnsi="Times New Roman" w:cs="Times New Roman"/>
          <w:color w:val="000000"/>
          <w:sz w:val="24"/>
          <w:szCs w:val="24"/>
          <w:lang w:val="lv-LV" w:eastAsia="ar-SA"/>
        </w:rPr>
        <w:tab/>
      </w:r>
      <w:r w:rsidRPr="00E64C22">
        <w:rPr>
          <w:rFonts w:ascii="Times New Roman" w:eastAsia="Times New Roman" w:hAnsi="Times New Roman" w:cs="Times New Roman"/>
          <w:color w:val="000000"/>
          <w:sz w:val="24"/>
          <w:szCs w:val="24"/>
          <w:lang w:val="lv-LV" w:eastAsia="ar-SA"/>
        </w:rPr>
        <w:tab/>
      </w:r>
      <w:r w:rsidRPr="00E64C22">
        <w:rPr>
          <w:rFonts w:ascii="Times New Roman" w:eastAsia="Times New Roman" w:hAnsi="Times New Roman" w:cs="Times New Roman"/>
          <w:color w:val="000000"/>
          <w:sz w:val="24"/>
          <w:szCs w:val="24"/>
          <w:lang w:val="lv-LV" w:eastAsia="ar-SA"/>
        </w:rPr>
        <w:tab/>
      </w:r>
      <w:r w:rsidRPr="00E64C22">
        <w:rPr>
          <w:rFonts w:ascii="Times New Roman" w:eastAsia="Times New Roman" w:hAnsi="Times New Roman" w:cs="Times New Roman"/>
          <w:color w:val="000000"/>
          <w:sz w:val="24"/>
          <w:szCs w:val="24"/>
          <w:lang w:val="lv-LV" w:eastAsia="ar-SA"/>
        </w:rPr>
        <w:tab/>
      </w:r>
      <w:r w:rsidRPr="00E64C22">
        <w:rPr>
          <w:rFonts w:ascii="Times New Roman" w:eastAsia="Times New Roman" w:hAnsi="Times New Roman" w:cs="Times New Roman"/>
          <w:color w:val="000000"/>
          <w:sz w:val="24"/>
          <w:szCs w:val="24"/>
          <w:lang w:val="lv-LV" w:eastAsia="ar-SA"/>
        </w:rPr>
        <w:tab/>
        <w:t xml:space="preserve">               </w:t>
      </w:r>
      <w:proofErr w:type="spellStart"/>
      <w:r w:rsidRPr="00E64C22">
        <w:rPr>
          <w:rFonts w:ascii="Times New Roman" w:eastAsia="Times New Roman" w:hAnsi="Times New Roman" w:cs="Times New Roman"/>
          <w:color w:val="000000"/>
          <w:sz w:val="24"/>
          <w:szCs w:val="24"/>
          <w:lang w:val="lv-LV" w:eastAsia="ar-SA"/>
        </w:rPr>
        <w:t>O.Grigorjeva</w:t>
      </w:r>
      <w:proofErr w:type="spellEnd"/>
    </w:p>
    <w:p w:rsidR="00F0077A" w:rsidRDefault="00F0077A">
      <w:bookmarkStart w:id="0" w:name="_GoBack"/>
      <w:bookmarkEnd w:id="0"/>
    </w:p>
    <w:sectPr w:rsidR="00F0077A" w:rsidSect="00E64C22">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7C"/>
    <w:rsid w:val="00B1487C"/>
    <w:rsid w:val="00E64C22"/>
    <w:rsid w:val="00F0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71537-6647-4DBD-9B43-BD777CD7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cp:revision>
  <dcterms:created xsi:type="dcterms:W3CDTF">2018-06-28T08:56:00Z</dcterms:created>
  <dcterms:modified xsi:type="dcterms:W3CDTF">2018-06-28T08:56:00Z</dcterms:modified>
</cp:coreProperties>
</file>